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225" w:rsidRPr="0000428A" w:rsidRDefault="00BE1225" w:rsidP="0000428A">
      <w:pPr>
        <w:pStyle w:val="Ttulo1"/>
        <w:ind w:firstLine="708"/>
        <w:jc w:val="center"/>
        <w:rPr>
          <w:rFonts w:ascii="Times New Roman" w:hAnsi="Times New Roman"/>
          <w:snapToGrid/>
          <w:szCs w:val="24"/>
        </w:rPr>
      </w:pPr>
      <w:r w:rsidRPr="0000428A">
        <w:rPr>
          <w:rFonts w:ascii="Times New Roman" w:hAnsi="Times New Roman"/>
          <w:snapToGrid/>
          <w:szCs w:val="24"/>
        </w:rPr>
        <w:t>Programa Leitorado para Instituição Universitária Estrangeira</w:t>
      </w:r>
      <w:r w:rsidR="00EC4456">
        <w:rPr>
          <w:rStyle w:val="Refdenotaderodap"/>
          <w:rFonts w:ascii="Times New Roman" w:hAnsi="Times New Roman"/>
          <w:snapToGrid/>
          <w:szCs w:val="24"/>
        </w:rPr>
        <w:footnoteReference w:id="1"/>
      </w:r>
    </w:p>
    <w:p w:rsidR="00BE1225" w:rsidRPr="0000428A" w:rsidRDefault="00BE1225" w:rsidP="0000428A">
      <w:pPr>
        <w:ind w:firstLine="357"/>
        <w:jc w:val="both"/>
        <w:outlineLvl w:val="0"/>
        <w:rPr>
          <w:b/>
          <w:lang w:eastAsia="en-US"/>
        </w:rPr>
      </w:pPr>
    </w:p>
    <w:p w:rsidR="00BE1225" w:rsidRPr="0000428A" w:rsidRDefault="00BE1225" w:rsidP="0000428A">
      <w:pPr>
        <w:jc w:val="center"/>
        <w:rPr>
          <w:b/>
        </w:rPr>
      </w:pPr>
      <w:r w:rsidRPr="0000428A">
        <w:rPr>
          <w:b/>
        </w:rPr>
        <w:t>Edital nº.</w:t>
      </w:r>
      <w:r w:rsidR="003B4B86" w:rsidRPr="0000428A">
        <w:rPr>
          <w:b/>
        </w:rPr>
        <w:t xml:space="preserve"> </w:t>
      </w:r>
      <w:r w:rsidR="004B4046">
        <w:rPr>
          <w:b/>
        </w:rPr>
        <w:t>14</w:t>
      </w:r>
      <w:r w:rsidR="00622C46" w:rsidRPr="0000428A">
        <w:rPr>
          <w:b/>
        </w:rPr>
        <w:t>/2015</w:t>
      </w:r>
    </w:p>
    <w:p w:rsidR="00BE1225" w:rsidRPr="0000428A" w:rsidRDefault="00BE1225" w:rsidP="0000428A">
      <w:pPr>
        <w:jc w:val="both"/>
        <w:rPr>
          <w:b/>
          <w:sz w:val="22"/>
          <w:szCs w:val="22"/>
        </w:rPr>
      </w:pPr>
    </w:p>
    <w:p w:rsidR="00BE1225" w:rsidRPr="0000428A" w:rsidRDefault="00BE1225" w:rsidP="0000428A">
      <w:pPr>
        <w:jc w:val="both"/>
        <w:rPr>
          <w:b/>
          <w:sz w:val="22"/>
          <w:szCs w:val="22"/>
        </w:rPr>
      </w:pPr>
    </w:p>
    <w:p w:rsidR="00BE1225" w:rsidRPr="0000428A" w:rsidRDefault="00BE1225" w:rsidP="0000428A">
      <w:pPr>
        <w:autoSpaceDE w:val="0"/>
        <w:autoSpaceDN w:val="0"/>
        <w:adjustRightInd w:val="0"/>
        <w:jc w:val="both"/>
        <w:rPr>
          <w:sz w:val="22"/>
          <w:szCs w:val="22"/>
        </w:rPr>
      </w:pPr>
      <w:r w:rsidRPr="0000428A">
        <w:rPr>
          <w:sz w:val="22"/>
          <w:szCs w:val="22"/>
        </w:rPr>
        <w:t xml:space="preserve">A Fundação Coordenação de Aperfeiçoamento de Pessoal de Nível Superior (CAPES), por meio de sua Diretoria de Relações Internacionais (DRI), e no uso de suas atribuições, estabelecidas nos termos da instrução do Processo nº </w:t>
      </w:r>
      <w:r w:rsidR="00A86C74" w:rsidRPr="00A86C74">
        <w:rPr>
          <w:sz w:val="22"/>
          <w:szCs w:val="22"/>
        </w:rPr>
        <w:t>23038.002526/2015-97</w:t>
      </w:r>
      <w:r w:rsidRPr="0000428A">
        <w:rPr>
          <w:sz w:val="22"/>
          <w:szCs w:val="22"/>
        </w:rPr>
        <w:t>, torna pública a realização</w:t>
      </w:r>
      <w:r w:rsidR="001A4800" w:rsidRPr="0000428A">
        <w:rPr>
          <w:sz w:val="22"/>
          <w:szCs w:val="22"/>
        </w:rPr>
        <w:t xml:space="preserve"> de seleção de L</w:t>
      </w:r>
      <w:r w:rsidRPr="0000428A">
        <w:rPr>
          <w:sz w:val="22"/>
          <w:szCs w:val="22"/>
        </w:rPr>
        <w:t>eitores brasileiros para atuar em Institui</w:t>
      </w:r>
      <w:r w:rsidR="00134B14" w:rsidRPr="0000428A">
        <w:rPr>
          <w:sz w:val="22"/>
          <w:szCs w:val="22"/>
        </w:rPr>
        <w:t>ções de Ensino Superior Estrangeiras (IES)</w:t>
      </w:r>
      <w:r w:rsidR="00C53BD8" w:rsidRPr="0000428A">
        <w:rPr>
          <w:sz w:val="22"/>
          <w:szCs w:val="22"/>
        </w:rPr>
        <w:t xml:space="preserve"> e promover a língua portuguesa, em sua vertente brasileira, </w:t>
      </w:r>
      <w:r w:rsidR="00622C46" w:rsidRPr="0000428A">
        <w:rPr>
          <w:sz w:val="22"/>
          <w:szCs w:val="22"/>
        </w:rPr>
        <w:t>além da</w:t>
      </w:r>
      <w:r w:rsidR="00C53BD8" w:rsidRPr="0000428A">
        <w:rPr>
          <w:sz w:val="22"/>
          <w:szCs w:val="22"/>
        </w:rPr>
        <w:t xml:space="preserve"> cultura, literatura e estudos brasileiros nessas instituições</w:t>
      </w:r>
      <w:r w:rsidRPr="0000428A">
        <w:rPr>
          <w:sz w:val="22"/>
          <w:szCs w:val="22"/>
        </w:rPr>
        <w:t xml:space="preserve">, com base na Portaria Interministerial </w:t>
      </w:r>
      <w:r w:rsidR="001026F9" w:rsidRPr="0000428A">
        <w:rPr>
          <w:sz w:val="22"/>
          <w:szCs w:val="22"/>
        </w:rPr>
        <w:t>nº 001, de 20 de março de 2006.</w:t>
      </w:r>
      <w:r w:rsidRPr="0000428A">
        <w:rPr>
          <w:sz w:val="22"/>
          <w:szCs w:val="22"/>
        </w:rPr>
        <w:t xml:space="preserve"> A seleção será regida pela legislação aplicável, em especial a lei nº 9.784, de 29 de janeiro de 1999, e pelas disposições deste edital.</w:t>
      </w:r>
    </w:p>
    <w:p w:rsidR="00BE1225" w:rsidRPr="0000428A" w:rsidRDefault="00BE1225" w:rsidP="0000428A">
      <w:pPr>
        <w:autoSpaceDE w:val="0"/>
        <w:autoSpaceDN w:val="0"/>
        <w:adjustRightInd w:val="0"/>
        <w:jc w:val="both"/>
        <w:rPr>
          <w:sz w:val="22"/>
          <w:szCs w:val="22"/>
        </w:rPr>
      </w:pPr>
    </w:p>
    <w:p w:rsidR="00BE1225" w:rsidRPr="0000428A" w:rsidRDefault="00BE1225" w:rsidP="0000428A">
      <w:pPr>
        <w:numPr>
          <w:ilvl w:val="0"/>
          <w:numId w:val="1"/>
        </w:numPr>
        <w:autoSpaceDE w:val="0"/>
        <w:autoSpaceDN w:val="0"/>
        <w:adjustRightInd w:val="0"/>
        <w:ind w:left="426" w:hanging="426"/>
        <w:jc w:val="both"/>
        <w:rPr>
          <w:b/>
          <w:sz w:val="22"/>
          <w:szCs w:val="22"/>
        </w:rPr>
      </w:pPr>
      <w:r w:rsidRPr="0000428A">
        <w:rPr>
          <w:b/>
          <w:sz w:val="22"/>
          <w:szCs w:val="22"/>
        </w:rPr>
        <w:t>DAS DISPOSIÇÕES GERAIS</w:t>
      </w:r>
    </w:p>
    <w:p w:rsidR="00BE1225" w:rsidRPr="0000428A" w:rsidRDefault="001A4800" w:rsidP="00AF7463">
      <w:pPr>
        <w:numPr>
          <w:ilvl w:val="1"/>
          <w:numId w:val="7"/>
        </w:numPr>
        <w:autoSpaceDE w:val="0"/>
        <w:autoSpaceDN w:val="0"/>
        <w:adjustRightInd w:val="0"/>
        <w:ind w:left="0" w:firstLine="0"/>
        <w:jc w:val="both"/>
        <w:rPr>
          <w:sz w:val="22"/>
          <w:szCs w:val="22"/>
        </w:rPr>
      </w:pPr>
      <w:r w:rsidRPr="0000428A">
        <w:rPr>
          <w:sz w:val="22"/>
          <w:szCs w:val="22"/>
        </w:rPr>
        <w:t>O concurso visa a selecionar L</w:t>
      </w:r>
      <w:r w:rsidR="00BE1225" w:rsidRPr="0000428A">
        <w:rPr>
          <w:sz w:val="22"/>
          <w:szCs w:val="22"/>
        </w:rPr>
        <w:t xml:space="preserve">eitores, </w:t>
      </w:r>
      <w:r w:rsidR="00C53BD8" w:rsidRPr="0000428A">
        <w:rPr>
          <w:sz w:val="22"/>
          <w:szCs w:val="22"/>
        </w:rPr>
        <w:t>para preencher as</w:t>
      </w:r>
      <w:r w:rsidR="00D86F0E" w:rsidRPr="0000428A">
        <w:rPr>
          <w:sz w:val="22"/>
          <w:szCs w:val="22"/>
        </w:rPr>
        <w:t xml:space="preserve"> vagas indicadas no A</w:t>
      </w:r>
      <w:r w:rsidR="00BE1225" w:rsidRPr="0000428A">
        <w:rPr>
          <w:sz w:val="22"/>
          <w:szCs w:val="22"/>
        </w:rPr>
        <w:t>nexo</w:t>
      </w:r>
      <w:r w:rsidR="00644083" w:rsidRPr="0000428A">
        <w:rPr>
          <w:sz w:val="22"/>
          <w:szCs w:val="22"/>
        </w:rPr>
        <w:t xml:space="preserve"> </w:t>
      </w:r>
      <w:r w:rsidR="004E7BB6" w:rsidRPr="0000428A">
        <w:rPr>
          <w:sz w:val="22"/>
          <w:szCs w:val="22"/>
        </w:rPr>
        <w:t>I</w:t>
      </w:r>
      <w:r w:rsidR="00C53BD8" w:rsidRPr="0000428A">
        <w:rPr>
          <w:sz w:val="22"/>
          <w:szCs w:val="22"/>
        </w:rPr>
        <w:t xml:space="preserve"> deste edital</w:t>
      </w:r>
      <w:r w:rsidR="00BE1225" w:rsidRPr="0000428A">
        <w:rPr>
          <w:sz w:val="22"/>
          <w:szCs w:val="22"/>
        </w:rPr>
        <w:t xml:space="preserve"> </w:t>
      </w:r>
      <w:r w:rsidR="00C53BD8" w:rsidRPr="0000428A">
        <w:rPr>
          <w:sz w:val="22"/>
          <w:szCs w:val="22"/>
        </w:rPr>
        <w:t>e iniciar</w:t>
      </w:r>
      <w:r w:rsidR="00BE1225" w:rsidRPr="0000428A">
        <w:rPr>
          <w:sz w:val="22"/>
          <w:szCs w:val="22"/>
        </w:rPr>
        <w:t xml:space="preserve"> </w:t>
      </w:r>
      <w:r w:rsidR="008326E9" w:rsidRPr="0000428A">
        <w:rPr>
          <w:sz w:val="22"/>
          <w:szCs w:val="22"/>
        </w:rPr>
        <w:t>as atividades</w:t>
      </w:r>
      <w:r w:rsidR="00BE1225" w:rsidRPr="0000428A">
        <w:rPr>
          <w:sz w:val="22"/>
          <w:szCs w:val="22"/>
        </w:rPr>
        <w:t xml:space="preserve"> a partir do </w:t>
      </w:r>
      <w:r w:rsidR="00622C46" w:rsidRPr="0000428A">
        <w:rPr>
          <w:sz w:val="22"/>
          <w:szCs w:val="22"/>
        </w:rPr>
        <w:t>primeiro semestre de 2016</w:t>
      </w:r>
      <w:r w:rsidR="00BE1225" w:rsidRPr="0000428A">
        <w:rPr>
          <w:sz w:val="22"/>
          <w:szCs w:val="22"/>
        </w:rPr>
        <w:t>.</w:t>
      </w:r>
    </w:p>
    <w:p w:rsidR="00BE1225" w:rsidRPr="0000428A" w:rsidRDefault="00BE1225" w:rsidP="00AF7463">
      <w:pPr>
        <w:numPr>
          <w:ilvl w:val="1"/>
          <w:numId w:val="7"/>
        </w:numPr>
        <w:autoSpaceDE w:val="0"/>
        <w:autoSpaceDN w:val="0"/>
        <w:adjustRightInd w:val="0"/>
        <w:ind w:left="0" w:firstLine="0"/>
        <w:jc w:val="both"/>
        <w:rPr>
          <w:sz w:val="22"/>
          <w:szCs w:val="22"/>
        </w:rPr>
      </w:pPr>
      <w:r w:rsidRPr="0000428A">
        <w:rPr>
          <w:sz w:val="22"/>
          <w:szCs w:val="22"/>
        </w:rPr>
        <w:t>A seleção</w:t>
      </w:r>
      <w:r w:rsidR="001A4800" w:rsidRPr="0000428A">
        <w:rPr>
          <w:sz w:val="22"/>
          <w:szCs w:val="22"/>
        </w:rPr>
        <w:t xml:space="preserve"> dos L</w:t>
      </w:r>
      <w:r w:rsidR="00622C46" w:rsidRPr="0000428A">
        <w:rPr>
          <w:sz w:val="22"/>
          <w:szCs w:val="22"/>
        </w:rPr>
        <w:t>eitores</w:t>
      </w:r>
      <w:r w:rsidRPr="0000428A">
        <w:rPr>
          <w:sz w:val="22"/>
          <w:szCs w:val="22"/>
        </w:rPr>
        <w:t xml:space="preserve"> será regida por este edi</w:t>
      </w:r>
      <w:r w:rsidR="00134B14" w:rsidRPr="0000428A">
        <w:rPr>
          <w:sz w:val="22"/>
          <w:szCs w:val="22"/>
        </w:rPr>
        <w:t>tal</w:t>
      </w:r>
      <w:r w:rsidR="00622C46" w:rsidRPr="0000428A">
        <w:rPr>
          <w:sz w:val="22"/>
          <w:szCs w:val="22"/>
        </w:rPr>
        <w:t xml:space="preserve">. </w:t>
      </w:r>
      <w:r w:rsidR="00134B14" w:rsidRPr="0000428A">
        <w:rPr>
          <w:sz w:val="22"/>
          <w:szCs w:val="22"/>
        </w:rPr>
        <w:t>Caberá à</w:t>
      </w:r>
      <w:r w:rsidRPr="0000428A">
        <w:rPr>
          <w:sz w:val="22"/>
          <w:szCs w:val="22"/>
        </w:rPr>
        <w:t xml:space="preserve"> CAPES a pré-seleção</w:t>
      </w:r>
      <w:r w:rsidR="00134B14" w:rsidRPr="0000428A">
        <w:rPr>
          <w:sz w:val="22"/>
          <w:szCs w:val="22"/>
        </w:rPr>
        <w:t xml:space="preserve"> de candidatos</w:t>
      </w:r>
      <w:r w:rsidRPr="0000428A">
        <w:rPr>
          <w:sz w:val="22"/>
          <w:szCs w:val="22"/>
        </w:rPr>
        <w:t>,</w:t>
      </w:r>
      <w:r w:rsidR="00134B14" w:rsidRPr="0000428A">
        <w:rPr>
          <w:sz w:val="22"/>
          <w:szCs w:val="22"/>
        </w:rPr>
        <w:t xml:space="preserve"> processo</w:t>
      </w:r>
      <w:r w:rsidRPr="0000428A">
        <w:rPr>
          <w:sz w:val="22"/>
          <w:szCs w:val="22"/>
        </w:rPr>
        <w:t xml:space="preserve"> </w:t>
      </w:r>
      <w:r w:rsidR="00134B14" w:rsidRPr="0000428A">
        <w:rPr>
          <w:sz w:val="22"/>
          <w:szCs w:val="22"/>
        </w:rPr>
        <w:t>que contará com o</w:t>
      </w:r>
      <w:r w:rsidRPr="0000428A">
        <w:rPr>
          <w:sz w:val="22"/>
          <w:szCs w:val="22"/>
        </w:rPr>
        <w:t xml:space="preserve"> apoio de consultores </w:t>
      </w:r>
      <w:r w:rsidRPr="0000428A">
        <w:rPr>
          <w:i/>
          <w:sz w:val="22"/>
          <w:szCs w:val="22"/>
        </w:rPr>
        <w:t>ad hoc</w:t>
      </w:r>
      <w:r w:rsidR="00D86F0E" w:rsidRPr="0000428A">
        <w:rPr>
          <w:sz w:val="22"/>
          <w:szCs w:val="22"/>
        </w:rPr>
        <w:t>. A</w:t>
      </w:r>
      <w:r w:rsidRPr="0000428A">
        <w:rPr>
          <w:sz w:val="22"/>
          <w:szCs w:val="22"/>
        </w:rPr>
        <w:t>o Ministério de Relações Exteriores</w:t>
      </w:r>
      <w:r w:rsidR="00D86F0E" w:rsidRPr="0000428A">
        <w:rPr>
          <w:sz w:val="22"/>
          <w:szCs w:val="22"/>
        </w:rPr>
        <w:t xml:space="preserve"> caberá</w:t>
      </w:r>
      <w:r w:rsidRPr="0000428A">
        <w:rPr>
          <w:sz w:val="22"/>
          <w:szCs w:val="22"/>
        </w:rPr>
        <w:t xml:space="preserve"> a interlocução junto às universidades estrangeiras </w:t>
      </w:r>
      <w:r w:rsidR="00D86F0E" w:rsidRPr="0000428A">
        <w:rPr>
          <w:sz w:val="22"/>
          <w:szCs w:val="22"/>
        </w:rPr>
        <w:t>participantes deste edital</w:t>
      </w:r>
      <w:r w:rsidRPr="0000428A">
        <w:rPr>
          <w:sz w:val="22"/>
          <w:szCs w:val="22"/>
        </w:rPr>
        <w:t>, que efetuarão a seleção final</w:t>
      </w:r>
      <w:r w:rsidR="00622C46" w:rsidRPr="0000428A">
        <w:rPr>
          <w:sz w:val="22"/>
          <w:szCs w:val="22"/>
        </w:rPr>
        <w:t xml:space="preserve"> de candidatos</w:t>
      </w:r>
      <w:r w:rsidR="000824FC" w:rsidRPr="0000428A">
        <w:rPr>
          <w:sz w:val="22"/>
          <w:szCs w:val="22"/>
        </w:rPr>
        <w:t xml:space="preserve">, </w:t>
      </w:r>
      <w:r w:rsidR="00D86F0E" w:rsidRPr="0000428A">
        <w:rPr>
          <w:sz w:val="22"/>
          <w:szCs w:val="22"/>
        </w:rPr>
        <w:t xml:space="preserve">bem como a concessão de bolsa, em valor estipulado pelo Departamento Cultural do </w:t>
      </w:r>
      <w:r w:rsidR="005D4AB4" w:rsidRPr="0000428A">
        <w:rPr>
          <w:sz w:val="22"/>
          <w:szCs w:val="22"/>
        </w:rPr>
        <w:t>Itamaraty</w:t>
      </w:r>
      <w:r w:rsidR="00D86F0E" w:rsidRPr="0000428A">
        <w:rPr>
          <w:sz w:val="22"/>
          <w:szCs w:val="22"/>
        </w:rPr>
        <w:t xml:space="preserve"> (DC), indicado no Anexo I deste edital, tendo em consideração os fatores sociais e econômicos de cada localidade</w:t>
      </w:r>
      <w:r w:rsidR="004E7BB6" w:rsidRPr="0000428A">
        <w:rPr>
          <w:sz w:val="22"/>
          <w:szCs w:val="22"/>
        </w:rPr>
        <w:t xml:space="preserve">. </w:t>
      </w:r>
    </w:p>
    <w:p w:rsidR="0032307B" w:rsidRPr="0000428A" w:rsidRDefault="00BE1225" w:rsidP="00AF7463">
      <w:pPr>
        <w:numPr>
          <w:ilvl w:val="1"/>
          <w:numId w:val="7"/>
        </w:numPr>
        <w:autoSpaceDE w:val="0"/>
        <w:autoSpaceDN w:val="0"/>
        <w:adjustRightInd w:val="0"/>
        <w:ind w:left="0" w:firstLine="0"/>
        <w:jc w:val="both"/>
        <w:rPr>
          <w:sz w:val="22"/>
          <w:szCs w:val="22"/>
        </w:rPr>
      </w:pPr>
      <w:r w:rsidRPr="0000428A">
        <w:rPr>
          <w:sz w:val="22"/>
          <w:szCs w:val="22"/>
        </w:rPr>
        <w:t>A seleção de que trata este edital</w:t>
      </w:r>
      <w:r w:rsidR="00802978" w:rsidRPr="0000428A">
        <w:rPr>
          <w:sz w:val="22"/>
          <w:szCs w:val="22"/>
        </w:rPr>
        <w:t xml:space="preserve"> </w:t>
      </w:r>
      <w:r w:rsidR="004E7BB6" w:rsidRPr="0000428A">
        <w:rPr>
          <w:sz w:val="22"/>
          <w:szCs w:val="22"/>
        </w:rPr>
        <w:t>c</w:t>
      </w:r>
      <w:r w:rsidRPr="0000428A">
        <w:rPr>
          <w:sz w:val="22"/>
          <w:szCs w:val="22"/>
        </w:rPr>
        <w:t xml:space="preserve">onsistirá de </w:t>
      </w:r>
      <w:r w:rsidR="008326E9" w:rsidRPr="0000428A">
        <w:rPr>
          <w:sz w:val="22"/>
          <w:szCs w:val="22"/>
        </w:rPr>
        <w:t>quatro</w:t>
      </w:r>
      <w:r w:rsidRPr="0000428A">
        <w:rPr>
          <w:sz w:val="22"/>
          <w:szCs w:val="22"/>
        </w:rPr>
        <w:t xml:space="preserve"> fases, constituídas, respectivamente, de: </w:t>
      </w:r>
      <w:r w:rsidR="008326E9" w:rsidRPr="0000428A">
        <w:rPr>
          <w:sz w:val="22"/>
          <w:szCs w:val="22"/>
        </w:rPr>
        <w:t>verificação do cumprimento de interstício em relação ao e</w:t>
      </w:r>
      <w:r w:rsidR="001A4800" w:rsidRPr="0000428A">
        <w:rPr>
          <w:sz w:val="22"/>
          <w:szCs w:val="22"/>
        </w:rPr>
        <w:t>xercício de anterior função de L</w:t>
      </w:r>
      <w:r w:rsidR="00897D73" w:rsidRPr="0000428A">
        <w:rPr>
          <w:sz w:val="22"/>
          <w:szCs w:val="22"/>
        </w:rPr>
        <w:t xml:space="preserve">eitor brasileiro, </w:t>
      </w:r>
      <w:r w:rsidRPr="0000428A">
        <w:rPr>
          <w:sz w:val="22"/>
          <w:szCs w:val="22"/>
        </w:rPr>
        <w:t>verifica</w:t>
      </w:r>
      <w:r w:rsidR="00897D73" w:rsidRPr="0000428A">
        <w:rPr>
          <w:sz w:val="22"/>
          <w:szCs w:val="22"/>
        </w:rPr>
        <w:t>ção da consistência documental,</w:t>
      </w:r>
      <w:r w:rsidRPr="0000428A">
        <w:rPr>
          <w:sz w:val="22"/>
          <w:szCs w:val="22"/>
        </w:rPr>
        <w:t xml:space="preserve"> análise do mérito científico da candidatura, considerando o perfil acadêmico-profissional requerido pela universidade est</w:t>
      </w:r>
      <w:r w:rsidR="00184999" w:rsidRPr="0000428A">
        <w:rPr>
          <w:sz w:val="22"/>
          <w:szCs w:val="22"/>
        </w:rPr>
        <w:t>rangeira, conforme disposto no A</w:t>
      </w:r>
      <w:r w:rsidRPr="0000428A">
        <w:rPr>
          <w:sz w:val="22"/>
          <w:szCs w:val="22"/>
        </w:rPr>
        <w:t>nexo</w:t>
      </w:r>
      <w:r w:rsidR="004E7BB6" w:rsidRPr="0000428A">
        <w:rPr>
          <w:sz w:val="22"/>
          <w:szCs w:val="22"/>
        </w:rPr>
        <w:t xml:space="preserve"> I </w:t>
      </w:r>
      <w:r w:rsidR="00897D73" w:rsidRPr="0000428A">
        <w:rPr>
          <w:sz w:val="22"/>
          <w:szCs w:val="22"/>
        </w:rPr>
        <w:t>deste edital</w:t>
      </w:r>
      <w:r w:rsidRPr="0000428A">
        <w:rPr>
          <w:sz w:val="22"/>
          <w:szCs w:val="22"/>
        </w:rPr>
        <w:t xml:space="preserve"> e seleção final</w:t>
      </w:r>
      <w:r w:rsidR="00995617" w:rsidRPr="0000428A">
        <w:rPr>
          <w:sz w:val="22"/>
          <w:szCs w:val="22"/>
        </w:rPr>
        <w:t>,</w:t>
      </w:r>
      <w:r w:rsidRPr="0000428A">
        <w:rPr>
          <w:sz w:val="22"/>
          <w:szCs w:val="22"/>
        </w:rPr>
        <w:t xml:space="preserve"> a ser realizada pela universidade estrangeira, com base nos currículos dos candidatos pré-selecionados na</w:t>
      </w:r>
      <w:r w:rsidR="004E7BB6" w:rsidRPr="0000428A">
        <w:rPr>
          <w:sz w:val="22"/>
          <w:szCs w:val="22"/>
        </w:rPr>
        <w:t xml:space="preserve"> primeira e na segunda fase</w:t>
      </w:r>
      <w:r w:rsidR="006166B2" w:rsidRPr="0000428A">
        <w:rPr>
          <w:sz w:val="22"/>
          <w:szCs w:val="22"/>
        </w:rPr>
        <w:t>, que serão enviados às</w:t>
      </w:r>
      <w:r w:rsidR="004E7BB6" w:rsidRPr="0000428A">
        <w:rPr>
          <w:sz w:val="22"/>
          <w:szCs w:val="22"/>
        </w:rPr>
        <w:t xml:space="preserve"> referidas </w:t>
      </w:r>
      <w:r w:rsidRPr="0000428A">
        <w:rPr>
          <w:sz w:val="22"/>
          <w:szCs w:val="22"/>
        </w:rPr>
        <w:t>instituições pela Divisão de Promoção da Língua Portuguesa (DPLP) do Departamento Cultural (DC) do Ministério das Relações Exteriores (MRE).</w:t>
      </w:r>
      <w:r w:rsidR="004E7BB6" w:rsidRPr="0000428A">
        <w:rPr>
          <w:sz w:val="22"/>
          <w:szCs w:val="22"/>
        </w:rPr>
        <w:t xml:space="preserve"> Serão de competência da CAPES soment</w:t>
      </w:r>
      <w:r w:rsidR="00995617" w:rsidRPr="0000428A">
        <w:rPr>
          <w:sz w:val="22"/>
          <w:szCs w:val="22"/>
        </w:rPr>
        <w:t>e a primeira e a segunda fase</w:t>
      </w:r>
      <w:r w:rsidR="007D23F9" w:rsidRPr="0000428A">
        <w:rPr>
          <w:sz w:val="22"/>
          <w:szCs w:val="22"/>
        </w:rPr>
        <w:t>s</w:t>
      </w:r>
      <w:r w:rsidR="00995617" w:rsidRPr="0000428A">
        <w:rPr>
          <w:sz w:val="22"/>
          <w:szCs w:val="22"/>
        </w:rPr>
        <w:t xml:space="preserve"> da</w:t>
      </w:r>
      <w:r w:rsidR="007D23F9" w:rsidRPr="0000428A">
        <w:rPr>
          <w:sz w:val="22"/>
          <w:szCs w:val="22"/>
        </w:rPr>
        <w:t xml:space="preserve"> avaliação.</w:t>
      </w:r>
    </w:p>
    <w:p w:rsidR="00897D73" w:rsidRPr="0000428A" w:rsidRDefault="00BE1225" w:rsidP="00AF7463">
      <w:pPr>
        <w:numPr>
          <w:ilvl w:val="1"/>
          <w:numId w:val="7"/>
        </w:numPr>
        <w:autoSpaceDE w:val="0"/>
        <w:autoSpaceDN w:val="0"/>
        <w:adjustRightInd w:val="0"/>
        <w:ind w:left="0" w:firstLine="0"/>
        <w:jc w:val="both"/>
        <w:rPr>
          <w:sz w:val="22"/>
          <w:szCs w:val="22"/>
        </w:rPr>
      </w:pPr>
      <w:r w:rsidRPr="0000428A">
        <w:rPr>
          <w:sz w:val="22"/>
          <w:szCs w:val="22"/>
        </w:rPr>
        <w:t>O exercício do leitorado será de 02 (dois) anos e poderá ser prorrogado uma única vez, por igual período, mediante a autorização da DPLP/DC/MRE,</w:t>
      </w:r>
      <w:r w:rsidR="00134B14" w:rsidRPr="0000428A">
        <w:rPr>
          <w:sz w:val="22"/>
          <w:szCs w:val="22"/>
        </w:rPr>
        <w:t xml:space="preserve"> totalizando-se quatro anos,</w:t>
      </w:r>
      <w:r w:rsidRPr="0000428A">
        <w:rPr>
          <w:sz w:val="22"/>
          <w:szCs w:val="22"/>
        </w:rPr>
        <w:t xml:space="preserve"> observado o interesse do </w:t>
      </w:r>
      <w:r w:rsidR="00995617" w:rsidRPr="0000428A">
        <w:rPr>
          <w:sz w:val="22"/>
          <w:szCs w:val="22"/>
        </w:rPr>
        <w:t>DC/MRE</w:t>
      </w:r>
      <w:r w:rsidRPr="0000428A">
        <w:rPr>
          <w:sz w:val="22"/>
          <w:szCs w:val="22"/>
        </w:rPr>
        <w:t xml:space="preserve"> e a disponibilidade orçamentária e financeira.</w:t>
      </w:r>
    </w:p>
    <w:p w:rsidR="008326E9" w:rsidRPr="0000428A" w:rsidRDefault="0032307B" w:rsidP="00AF7463">
      <w:pPr>
        <w:numPr>
          <w:ilvl w:val="2"/>
          <w:numId w:val="7"/>
        </w:numPr>
        <w:autoSpaceDE w:val="0"/>
        <w:autoSpaceDN w:val="0"/>
        <w:adjustRightInd w:val="0"/>
        <w:jc w:val="both"/>
        <w:rPr>
          <w:sz w:val="22"/>
          <w:szCs w:val="22"/>
        </w:rPr>
      </w:pPr>
      <w:r w:rsidRPr="0000428A">
        <w:rPr>
          <w:sz w:val="22"/>
          <w:szCs w:val="22"/>
        </w:rPr>
        <w:t xml:space="preserve">Poderão, de acordo com a conveniência do DC/MRE, ser feitas extensões ao período de quatro anos mencionado, com vistas a permitir a conclusão de trabalhos </w:t>
      </w:r>
      <w:r w:rsidR="00995617" w:rsidRPr="0000428A">
        <w:rPr>
          <w:sz w:val="22"/>
          <w:szCs w:val="22"/>
        </w:rPr>
        <w:t>a</w:t>
      </w:r>
      <w:r w:rsidR="001A4800" w:rsidRPr="0000428A">
        <w:rPr>
          <w:sz w:val="22"/>
          <w:szCs w:val="22"/>
        </w:rPr>
        <w:t>os L</w:t>
      </w:r>
      <w:r w:rsidRPr="0000428A">
        <w:rPr>
          <w:sz w:val="22"/>
          <w:szCs w:val="22"/>
        </w:rPr>
        <w:t xml:space="preserve">eitores que eventualmente não os tenham conseguido terminar dentro do prazo determinado para o fim de suas atividades. </w:t>
      </w:r>
    </w:p>
    <w:p w:rsidR="00BE1225" w:rsidRPr="0000428A" w:rsidRDefault="00BE1225" w:rsidP="0000428A">
      <w:pPr>
        <w:autoSpaceDE w:val="0"/>
        <w:autoSpaceDN w:val="0"/>
        <w:adjustRightInd w:val="0"/>
        <w:jc w:val="both"/>
        <w:rPr>
          <w:sz w:val="22"/>
          <w:szCs w:val="22"/>
        </w:rPr>
      </w:pPr>
    </w:p>
    <w:p w:rsidR="008326E9" w:rsidRPr="0000428A" w:rsidRDefault="00BE1225" w:rsidP="0000428A">
      <w:pPr>
        <w:numPr>
          <w:ilvl w:val="0"/>
          <w:numId w:val="1"/>
        </w:numPr>
        <w:autoSpaceDE w:val="0"/>
        <w:autoSpaceDN w:val="0"/>
        <w:adjustRightInd w:val="0"/>
        <w:ind w:left="426" w:hanging="426"/>
        <w:jc w:val="both"/>
        <w:rPr>
          <w:b/>
          <w:sz w:val="22"/>
          <w:szCs w:val="22"/>
        </w:rPr>
      </w:pPr>
      <w:r w:rsidRPr="0000428A">
        <w:rPr>
          <w:b/>
          <w:sz w:val="22"/>
          <w:szCs w:val="22"/>
        </w:rPr>
        <w:t>DOS REQUISITOS PARA A CANDIDATURA</w:t>
      </w:r>
    </w:p>
    <w:p w:rsidR="00FF3B00" w:rsidRPr="0000428A" w:rsidRDefault="00BE1225" w:rsidP="00AF401B">
      <w:pPr>
        <w:numPr>
          <w:ilvl w:val="1"/>
          <w:numId w:val="8"/>
        </w:numPr>
        <w:autoSpaceDE w:val="0"/>
        <w:autoSpaceDN w:val="0"/>
        <w:adjustRightInd w:val="0"/>
        <w:ind w:left="0" w:firstLine="0"/>
        <w:jc w:val="both"/>
        <w:rPr>
          <w:b/>
          <w:sz w:val="22"/>
          <w:szCs w:val="22"/>
        </w:rPr>
      </w:pPr>
      <w:r w:rsidRPr="0000428A">
        <w:rPr>
          <w:sz w:val="22"/>
          <w:szCs w:val="22"/>
        </w:rPr>
        <w:t>Além do atendimento a todas as condições de participação estipuladas no presente edital, o candidato ao programa deverá atender aos seguintes requisitos:</w:t>
      </w:r>
    </w:p>
    <w:p w:rsidR="00FF3B00" w:rsidRPr="0000428A" w:rsidRDefault="00BE1225" w:rsidP="0000428A">
      <w:pPr>
        <w:numPr>
          <w:ilvl w:val="2"/>
          <w:numId w:val="8"/>
        </w:numPr>
        <w:autoSpaceDE w:val="0"/>
        <w:autoSpaceDN w:val="0"/>
        <w:adjustRightInd w:val="0"/>
        <w:ind w:left="357" w:hanging="357"/>
        <w:jc w:val="both"/>
        <w:rPr>
          <w:b/>
          <w:sz w:val="22"/>
          <w:szCs w:val="22"/>
        </w:rPr>
      </w:pPr>
      <w:r w:rsidRPr="0000428A">
        <w:rPr>
          <w:sz w:val="22"/>
          <w:szCs w:val="22"/>
        </w:rPr>
        <w:t>P</w:t>
      </w:r>
      <w:r w:rsidR="00215E99" w:rsidRPr="0000428A">
        <w:rPr>
          <w:sz w:val="22"/>
          <w:szCs w:val="22"/>
        </w:rPr>
        <w:t>ossuir nacionalidade brasileira;</w:t>
      </w:r>
    </w:p>
    <w:p w:rsidR="00FF3B00" w:rsidRPr="0000428A" w:rsidRDefault="00BE1225" w:rsidP="0000428A">
      <w:pPr>
        <w:numPr>
          <w:ilvl w:val="2"/>
          <w:numId w:val="8"/>
        </w:numPr>
        <w:autoSpaceDE w:val="0"/>
        <w:autoSpaceDN w:val="0"/>
        <w:adjustRightInd w:val="0"/>
        <w:jc w:val="both"/>
        <w:rPr>
          <w:b/>
          <w:sz w:val="22"/>
          <w:szCs w:val="22"/>
        </w:rPr>
      </w:pPr>
      <w:r w:rsidRPr="0000428A">
        <w:rPr>
          <w:sz w:val="22"/>
          <w:szCs w:val="22"/>
        </w:rPr>
        <w:t>Ter idade mínima de 18 (dezoito) anos completos;</w:t>
      </w:r>
    </w:p>
    <w:p w:rsidR="00FF3B00" w:rsidRPr="0000428A" w:rsidRDefault="00BE1225" w:rsidP="0000428A">
      <w:pPr>
        <w:numPr>
          <w:ilvl w:val="2"/>
          <w:numId w:val="8"/>
        </w:numPr>
        <w:autoSpaceDE w:val="0"/>
        <w:autoSpaceDN w:val="0"/>
        <w:adjustRightInd w:val="0"/>
        <w:jc w:val="both"/>
        <w:rPr>
          <w:b/>
          <w:sz w:val="22"/>
          <w:szCs w:val="22"/>
        </w:rPr>
      </w:pPr>
      <w:r w:rsidRPr="0000428A">
        <w:rPr>
          <w:sz w:val="22"/>
          <w:szCs w:val="22"/>
        </w:rPr>
        <w:t>Possuir aptidão física e mental;</w:t>
      </w:r>
    </w:p>
    <w:p w:rsidR="00FF3B00" w:rsidRPr="0000428A" w:rsidRDefault="00802978" w:rsidP="00AF401B">
      <w:pPr>
        <w:numPr>
          <w:ilvl w:val="2"/>
          <w:numId w:val="8"/>
        </w:numPr>
        <w:autoSpaceDE w:val="0"/>
        <w:autoSpaceDN w:val="0"/>
        <w:adjustRightInd w:val="0"/>
        <w:ind w:left="0" w:firstLine="0"/>
        <w:jc w:val="both"/>
        <w:rPr>
          <w:b/>
          <w:sz w:val="22"/>
          <w:szCs w:val="22"/>
        </w:rPr>
      </w:pPr>
      <w:r w:rsidRPr="0000428A">
        <w:rPr>
          <w:sz w:val="22"/>
          <w:szCs w:val="22"/>
        </w:rPr>
        <w:lastRenderedPageBreak/>
        <w:t>Possuir atestado de bons antecedentes no Brasil e, caso resida no exterior, no país de residência;</w:t>
      </w:r>
    </w:p>
    <w:p w:rsidR="00FF3B00" w:rsidRPr="0000428A" w:rsidRDefault="00BE1225" w:rsidP="00AF401B">
      <w:pPr>
        <w:numPr>
          <w:ilvl w:val="2"/>
          <w:numId w:val="8"/>
        </w:numPr>
        <w:autoSpaceDE w:val="0"/>
        <w:autoSpaceDN w:val="0"/>
        <w:adjustRightInd w:val="0"/>
        <w:ind w:left="0" w:firstLine="0"/>
        <w:jc w:val="both"/>
        <w:rPr>
          <w:b/>
          <w:sz w:val="22"/>
          <w:szCs w:val="22"/>
        </w:rPr>
      </w:pPr>
      <w:r w:rsidRPr="0000428A">
        <w:rPr>
          <w:sz w:val="22"/>
          <w:szCs w:val="22"/>
        </w:rPr>
        <w:t>Possuir diploma de nível superior</w:t>
      </w:r>
      <w:r w:rsidR="000824FC" w:rsidRPr="0000428A">
        <w:rPr>
          <w:sz w:val="22"/>
          <w:szCs w:val="22"/>
        </w:rPr>
        <w:t xml:space="preserve"> na área indicada pela instituição estrangeira (ANEXO I)</w:t>
      </w:r>
      <w:r w:rsidRPr="0000428A">
        <w:rPr>
          <w:sz w:val="22"/>
          <w:szCs w:val="22"/>
        </w:rPr>
        <w:t>, reconhecido na forma da legislação brasileira;</w:t>
      </w:r>
    </w:p>
    <w:p w:rsidR="00FF3B00" w:rsidRPr="0000428A" w:rsidRDefault="00BE1225" w:rsidP="00AF401B">
      <w:pPr>
        <w:numPr>
          <w:ilvl w:val="2"/>
          <w:numId w:val="8"/>
        </w:numPr>
        <w:autoSpaceDE w:val="0"/>
        <w:autoSpaceDN w:val="0"/>
        <w:adjustRightInd w:val="0"/>
        <w:ind w:left="0" w:firstLine="0"/>
        <w:jc w:val="both"/>
        <w:rPr>
          <w:b/>
          <w:sz w:val="22"/>
          <w:szCs w:val="22"/>
        </w:rPr>
      </w:pPr>
      <w:r w:rsidRPr="0000428A">
        <w:rPr>
          <w:sz w:val="22"/>
          <w:szCs w:val="22"/>
        </w:rPr>
        <w:t>Ter experiência em ensino de português, na variante brasileira, como língua estrangeira ou como língua de herança, a depender das especificidades de cada vaga</w:t>
      </w:r>
      <w:r w:rsidR="00FD5C36" w:rsidRPr="0000428A">
        <w:rPr>
          <w:sz w:val="22"/>
          <w:szCs w:val="22"/>
        </w:rPr>
        <w:t xml:space="preserve"> indicada no ANEXO I</w:t>
      </w:r>
      <w:r w:rsidRPr="0000428A">
        <w:rPr>
          <w:sz w:val="22"/>
          <w:szCs w:val="22"/>
        </w:rPr>
        <w:t>;</w:t>
      </w:r>
    </w:p>
    <w:p w:rsidR="00FF3B00" w:rsidRPr="0000428A" w:rsidRDefault="00BE1225" w:rsidP="00AF401B">
      <w:pPr>
        <w:numPr>
          <w:ilvl w:val="2"/>
          <w:numId w:val="8"/>
        </w:numPr>
        <w:autoSpaceDE w:val="0"/>
        <w:autoSpaceDN w:val="0"/>
        <w:adjustRightInd w:val="0"/>
        <w:ind w:left="0" w:firstLine="0"/>
        <w:jc w:val="both"/>
        <w:rPr>
          <w:b/>
          <w:sz w:val="22"/>
          <w:szCs w:val="22"/>
        </w:rPr>
      </w:pPr>
      <w:r w:rsidRPr="0000428A">
        <w:rPr>
          <w:sz w:val="22"/>
          <w:szCs w:val="22"/>
        </w:rPr>
        <w:t>Possuir formação acadêmica (doutorado ou mestrado) e experiência no ensino de linguística, linguística aplicada, literatura brasileira, cultura brasileira, ou outras áreas, conforme indicado pela instituição estrangeira</w:t>
      </w:r>
      <w:r w:rsidR="00FD5C36" w:rsidRPr="0000428A">
        <w:rPr>
          <w:sz w:val="22"/>
          <w:szCs w:val="22"/>
        </w:rPr>
        <w:t xml:space="preserve"> (ANEXO I)</w:t>
      </w:r>
      <w:r w:rsidR="007D23F9" w:rsidRPr="0000428A">
        <w:rPr>
          <w:sz w:val="22"/>
          <w:szCs w:val="22"/>
        </w:rPr>
        <w:t>;</w:t>
      </w:r>
    </w:p>
    <w:p w:rsidR="00FF3B00" w:rsidRPr="0000428A" w:rsidRDefault="008F2280" w:rsidP="00AF401B">
      <w:pPr>
        <w:numPr>
          <w:ilvl w:val="2"/>
          <w:numId w:val="8"/>
        </w:numPr>
        <w:autoSpaceDE w:val="0"/>
        <w:autoSpaceDN w:val="0"/>
        <w:adjustRightInd w:val="0"/>
        <w:ind w:left="0" w:firstLine="0"/>
        <w:jc w:val="both"/>
        <w:rPr>
          <w:b/>
          <w:sz w:val="22"/>
          <w:szCs w:val="22"/>
        </w:rPr>
      </w:pPr>
      <w:r w:rsidRPr="0000428A">
        <w:rPr>
          <w:sz w:val="22"/>
          <w:szCs w:val="22"/>
        </w:rPr>
        <w:t xml:space="preserve">Possuir comprovante </w:t>
      </w:r>
      <w:r w:rsidR="005403AA" w:rsidRPr="0000428A">
        <w:rPr>
          <w:sz w:val="22"/>
          <w:szCs w:val="22"/>
        </w:rPr>
        <w:t xml:space="preserve">válido de proficiência no idioma </w:t>
      </w:r>
      <w:r w:rsidRPr="0000428A">
        <w:rPr>
          <w:sz w:val="22"/>
          <w:szCs w:val="22"/>
        </w:rPr>
        <w:t>definido pela IES para condução do leitora</w:t>
      </w:r>
      <w:r w:rsidR="00EC4CC6" w:rsidRPr="0000428A">
        <w:rPr>
          <w:sz w:val="22"/>
          <w:szCs w:val="22"/>
        </w:rPr>
        <w:t>d</w:t>
      </w:r>
      <w:r w:rsidRPr="0000428A">
        <w:rPr>
          <w:sz w:val="22"/>
          <w:szCs w:val="22"/>
        </w:rPr>
        <w:t>o</w:t>
      </w:r>
      <w:r w:rsidR="00EC4CC6" w:rsidRPr="0000428A">
        <w:rPr>
          <w:sz w:val="22"/>
          <w:szCs w:val="22"/>
        </w:rPr>
        <w:t xml:space="preserve"> (ANEXO I), </w:t>
      </w:r>
      <w:r w:rsidR="005403AA" w:rsidRPr="0000428A">
        <w:rPr>
          <w:sz w:val="22"/>
          <w:szCs w:val="22"/>
        </w:rPr>
        <w:t>de acordo com as seguintes exigências:</w:t>
      </w:r>
    </w:p>
    <w:p w:rsidR="004876CB" w:rsidRPr="0000428A" w:rsidRDefault="005403AA" w:rsidP="00AF401B">
      <w:pPr>
        <w:numPr>
          <w:ilvl w:val="3"/>
          <w:numId w:val="8"/>
        </w:numPr>
        <w:autoSpaceDE w:val="0"/>
        <w:autoSpaceDN w:val="0"/>
        <w:adjustRightInd w:val="0"/>
        <w:ind w:left="0" w:firstLine="0"/>
        <w:jc w:val="both"/>
        <w:rPr>
          <w:b/>
          <w:sz w:val="22"/>
          <w:szCs w:val="22"/>
          <w:lang w:val="en-US"/>
        </w:rPr>
      </w:pPr>
      <w:r w:rsidRPr="0000428A">
        <w:rPr>
          <w:b/>
          <w:color w:val="000000"/>
          <w:sz w:val="22"/>
          <w:szCs w:val="22"/>
        </w:rPr>
        <w:t>Para língua inglesa</w:t>
      </w:r>
      <w:r w:rsidR="00FF3B00" w:rsidRPr="0000428A">
        <w:rPr>
          <w:b/>
          <w:color w:val="000000"/>
          <w:sz w:val="22"/>
          <w:szCs w:val="22"/>
        </w:rPr>
        <w:t>:</w:t>
      </w:r>
      <w:r w:rsidR="00BB1335" w:rsidRPr="0000428A">
        <w:rPr>
          <w:b/>
          <w:sz w:val="22"/>
          <w:szCs w:val="22"/>
        </w:rPr>
        <w:t xml:space="preserve"> </w:t>
      </w:r>
      <w:r w:rsidR="00B1564A" w:rsidRPr="0000428A">
        <w:rPr>
          <w:color w:val="000000"/>
          <w:sz w:val="22"/>
          <w:szCs w:val="22"/>
        </w:rPr>
        <w:t>C</w:t>
      </w:r>
      <w:r w:rsidRPr="0000428A">
        <w:rPr>
          <w:color w:val="000000"/>
          <w:sz w:val="22"/>
          <w:szCs w:val="22"/>
        </w:rPr>
        <w:t>ertificado do Test of English as a Foreign Language (TOE</w:t>
      </w:r>
      <w:r w:rsidR="00BB1335" w:rsidRPr="0000428A">
        <w:rPr>
          <w:color w:val="000000"/>
          <w:sz w:val="22"/>
          <w:szCs w:val="22"/>
        </w:rPr>
        <w:t xml:space="preserve">FL), com o resultado mínimo de </w:t>
      </w:r>
      <w:r w:rsidRPr="0000428A">
        <w:rPr>
          <w:color w:val="000000"/>
          <w:sz w:val="22"/>
          <w:szCs w:val="22"/>
        </w:rPr>
        <w:t>5</w:t>
      </w:r>
      <w:r w:rsidR="00BB1335" w:rsidRPr="0000428A">
        <w:rPr>
          <w:color w:val="000000"/>
          <w:sz w:val="22"/>
          <w:szCs w:val="22"/>
        </w:rPr>
        <w:t xml:space="preserve">50 na modalidade Paper Based Test, </w:t>
      </w:r>
      <w:r w:rsidRPr="0000428A">
        <w:rPr>
          <w:color w:val="000000"/>
          <w:sz w:val="22"/>
          <w:szCs w:val="22"/>
        </w:rPr>
        <w:t>213</w:t>
      </w:r>
      <w:r w:rsidR="004876CB" w:rsidRPr="0000428A">
        <w:rPr>
          <w:color w:val="000000"/>
          <w:sz w:val="22"/>
          <w:szCs w:val="22"/>
        </w:rPr>
        <w:t xml:space="preserve"> pontos</w:t>
      </w:r>
      <w:r w:rsidR="00BB1335" w:rsidRPr="0000428A">
        <w:rPr>
          <w:color w:val="000000"/>
          <w:sz w:val="22"/>
          <w:szCs w:val="22"/>
        </w:rPr>
        <w:t xml:space="preserve"> na modalidade Computer Based Test</w:t>
      </w:r>
      <w:r w:rsidR="004876CB" w:rsidRPr="0000428A">
        <w:rPr>
          <w:color w:val="000000"/>
          <w:sz w:val="22"/>
          <w:szCs w:val="22"/>
        </w:rPr>
        <w:t xml:space="preserve"> e 80 </w:t>
      </w:r>
      <w:r w:rsidR="00BB1335" w:rsidRPr="0000428A">
        <w:rPr>
          <w:color w:val="000000"/>
          <w:sz w:val="22"/>
          <w:szCs w:val="22"/>
        </w:rPr>
        <w:t>pontos na modalidade Internet Based Test</w:t>
      </w:r>
      <w:r w:rsidRPr="0000428A">
        <w:rPr>
          <w:color w:val="000000"/>
          <w:sz w:val="22"/>
          <w:szCs w:val="22"/>
        </w:rPr>
        <w:t xml:space="preserve"> ou do International English Language Test</w:t>
      </w:r>
      <w:r w:rsidR="004876CB" w:rsidRPr="0000428A">
        <w:rPr>
          <w:color w:val="000000"/>
          <w:sz w:val="22"/>
          <w:szCs w:val="22"/>
        </w:rPr>
        <w:t xml:space="preserve"> - IELTS (mínimo de 6,0 pontos)</w:t>
      </w:r>
      <w:r w:rsidRPr="0000428A">
        <w:rPr>
          <w:color w:val="000000"/>
          <w:sz w:val="22"/>
          <w:szCs w:val="22"/>
        </w:rPr>
        <w:t xml:space="preserve">. </w:t>
      </w:r>
      <w:r w:rsidR="00303DCD" w:rsidRPr="0000428A">
        <w:rPr>
          <w:lang w:val="en-US"/>
        </w:rPr>
        <w:t>Diplomas FCE (First Certificate in English)</w:t>
      </w:r>
      <w:r w:rsidR="004876CB" w:rsidRPr="0000428A">
        <w:rPr>
          <w:lang w:val="en-US"/>
        </w:rPr>
        <w:t xml:space="preserve"> no mínimo B2</w:t>
      </w:r>
      <w:r w:rsidR="00303DCD" w:rsidRPr="0000428A">
        <w:rPr>
          <w:lang w:val="en-US"/>
        </w:rPr>
        <w:t xml:space="preserve">, CAE (Cambridge English Advanced) ou CPE </w:t>
      </w:r>
      <w:r w:rsidR="004876CB" w:rsidRPr="0000428A">
        <w:rPr>
          <w:lang w:val="en-US"/>
        </w:rPr>
        <w:t>(Cambridge Proficiency English)</w:t>
      </w:r>
      <w:r w:rsidR="004876CB" w:rsidRPr="0000428A">
        <w:rPr>
          <w:color w:val="000000"/>
          <w:sz w:val="22"/>
          <w:szCs w:val="22"/>
          <w:lang w:val="en-US"/>
        </w:rPr>
        <w:t>, todos dentro da validade.</w:t>
      </w:r>
    </w:p>
    <w:p w:rsidR="004876CB" w:rsidRPr="0000428A" w:rsidRDefault="005403AA" w:rsidP="00AF401B">
      <w:pPr>
        <w:numPr>
          <w:ilvl w:val="3"/>
          <w:numId w:val="8"/>
        </w:numPr>
        <w:autoSpaceDE w:val="0"/>
        <w:autoSpaceDN w:val="0"/>
        <w:adjustRightInd w:val="0"/>
        <w:ind w:left="0" w:firstLine="0"/>
        <w:jc w:val="both"/>
        <w:rPr>
          <w:b/>
          <w:sz w:val="22"/>
          <w:szCs w:val="22"/>
        </w:rPr>
      </w:pPr>
      <w:r w:rsidRPr="0000428A">
        <w:rPr>
          <w:b/>
          <w:color w:val="000000"/>
          <w:sz w:val="22"/>
          <w:szCs w:val="22"/>
        </w:rPr>
        <w:t>Para língua francesa</w:t>
      </w:r>
      <w:r w:rsidR="004876CB" w:rsidRPr="0000428A">
        <w:rPr>
          <w:b/>
          <w:color w:val="000000"/>
          <w:sz w:val="22"/>
          <w:szCs w:val="22"/>
        </w:rPr>
        <w:t>:</w:t>
      </w:r>
      <w:r w:rsidRPr="0000428A">
        <w:rPr>
          <w:color w:val="000000"/>
          <w:sz w:val="22"/>
          <w:szCs w:val="22"/>
        </w:rPr>
        <w:t xml:space="preserve"> certificado da Aliança Francesa (mínimo de 70 pontos), próprio para submi</w:t>
      </w:r>
      <w:r w:rsidR="004876CB" w:rsidRPr="0000428A">
        <w:rPr>
          <w:color w:val="000000"/>
          <w:sz w:val="22"/>
          <w:szCs w:val="22"/>
        </w:rPr>
        <w:t>ssão de candidatura à bolsa</w:t>
      </w:r>
      <w:r w:rsidRPr="0000428A">
        <w:rPr>
          <w:color w:val="000000"/>
          <w:sz w:val="22"/>
          <w:szCs w:val="22"/>
        </w:rPr>
        <w:t xml:space="preserve"> CAPES, com validade de 1 ano, ou dip</w:t>
      </w:r>
      <w:r w:rsidR="00B1564A" w:rsidRPr="0000428A">
        <w:rPr>
          <w:color w:val="000000"/>
          <w:sz w:val="22"/>
          <w:szCs w:val="22"/>
        </w:rPr>
        <w:t>loma DALF ou DELF(mínimo = B2)</w:t>
      </w:r>
      <w:r w:rsidR="004876CB" w:rsidRPr="0000428A">
        <w:rPr>
          <w:color w:val="000000"/>
          <w:sz w:val="22"/>
          <w:szCs w:val="22"/>
        </w:rPr>
        <w:t>, dentro da validade.</w:t>
      </w:r>
    </w:p>
    <w:p w:rsidR="00A53EE7" w:rsidRPr="0000428A" w:rsidRDefault="005403AA" w:rsidP="00AF401B">
      <w:pPr>
        <w:numPr>
          <w:ilvl w:val="3"/>
          <w:numId w:val="8"/>
        </w:numPr>
        <w:autoSpaceDE w:val="0"/>
        <w:autoSpaceDN w:val="0"/>
        <w:adjustRightInd w:val="0"/>
        <w:ind w:left="0" w:firstLine="0"/>
        <w:jc w:val="both"/>
        <w:rPr>
          <w:b/>
          <w:sz w:val="22"/>
          <w:szCs w:val="22"/>
        </w:rPr>
      </w:pPr>
      <w:r w:rsidRPr="0000428A">
        <w:rPr>
          <w:b/>
          <w:color w:val="000000"/>
          <w:sz w:val="22"/>
          <w:szCs w:val="22"/>
        </w:rPr>
        <w:t>Para língua alemã</w:t>
      </w:r>
      <w:r w:rsidR="004876CB" w:rsidRPr="0000428A">
        <w:rPr>
          <w:color w:val="000000"/>
          <w:sz w:val="22"/>
          <w:szCs w:val="22"/>
        </w:rPr>
        <w:t>:</w:t>
      </w:r>
      <w:r w:rsidRPr="0000428A">
        <w:rPr>
          <w:color w:val="000000"/>
          <w:sz w:val="22"/>
          <w:szCs w:val="22"/>
        </w:rPr>
        <w:t xml:space="preserve"> certificado do Instituto Goethe, com classificação de, no mínimo, nível M </w:t>
      </w:r>
      <w:r w:rsidR="004876CB" w:rsidRPr="0000428A">
        <w:rPr>
          <w:color w:val="000000"/>
          <w:sz w:val="22"/>
          <w:szCs w:val="22"/>
        </w:rPr>
        <w:t>III ou B2</w:t>
      </w:r>
      <w:r w:rsidRPr="0000428A">
        <w:rPr>
          <w:color w:val="000000"/>
          <w:sz w:val="22"/>
          <w:szCs w:val="22"/>
        </w:rPr>
        <w:t>, para os candidatos das áreas de Ciências Hum</w:t>
      </w:r>
      <w:r w:rsidR="00B1564A" w:rsidRPr="0000428A">
        <w:rPr>
          <w:color w:val="000000"/>
          <w:sz w:val="22"/>
          <w:szCs w:val="22"/>
        </w:rPr>
        <w:t>anas e Ciências Sociais</w:t>
      </w:r>
      <w:r w:rsidR="004876CB" w:rsidRPr="0000428A">
        <w:rPr>
          <w:color w:val="000000"/>
          <w:sz w:val="22"/>
          <w:szCs w:val="22"/>
        </w:rPr>
        <w:t>.</w:t>
      </w:r>
    </w:p>
    <w:p w:rsidR="00B1564A" w:rsidRPr="0000428A" w:rsidRDefault="005403AA" w:rsidP="00AF401B">
      <w:pPr>
        <w:numPr>
          <w:ilvl w:val="3"/>
          <w:numId w:val="8"/>
        </w:numPr>
        <w:autoSpaceDE w:val="0"/>
        <w:autoSpaceDN w:val="0"/>
        <w:adjustRightInd w:val="0"/>
        <w:ind w:left="0" w:firstLine="0"/>
        <w:jc w:val="both"/>
        <w:rPr>
          <w:b/>
          <w:sz w:val="22"/>
          <w:szCs w:val="22"/>
        </w:rPr>
      </w:pPr>
      <w:r w:rsidRPr="0000428A">
        <w:rPr>
          <w:b/>
          <w:color w:val="000000"/>
          <w:sz w:val="22"/>
          <w:szCs w:val="22"/>
        </w:rPr>
        <w:t>Para língua espanhola</w:t>
      </w:r>
      <w:r w:rsidR="00B1564A" w:rsidRPr="0000428A">
        <w:rPr>
          <w:b/>
          <w:color w:val="000000"/>
          <w:sz w:val="22"/>
          <w:szCs w:val="22"/>
        </w:rPr>
        <w:t>:</w:t>
      </w:r>
      <w:r w:rsidR="00A53EE7" w:rsidRPr="0000428A">
        <w:rPr>
          <w:color w:val="000000"/>
        </w:rPr>
        <w:t xml:space="preserve"> </w:t>
      </w:r>
      <w:r w:rsidRPr="0000428A">
        <w:rPr>
          <w:color w:val="000000"/>
          <w:sz w:val="22"/>
          <w:szCs w:val="22"/>
        </w:rPr>
        <w:t xml:space="preserve">Diploma de Espanhol como Língua Estrangeira – DELE –, Nível B2 (Intermediário), emitido pelo Instituto Cervantes. </w:t>
      </w:r>
    </w:p>
    <w:p w:rsidR="005403AA" w:rsidRPr="0000428A" w:rsidRDefault="005403AA" w:rsidP="00AF401B">
      <w:pPr>
        <w:numPr>
          <w:ilvl w:val="4"/>
          <w:numId w:val="8"/>
        </w:numPr>
        <w:autoSpaceDE w:val="0"/>
        <w:autoSpaceDN w:val="0"/>
        <w:adjustRightInd w:val="0"/>
        <w:ind w:left="0" w:firstLine="0"/>
        <w:jc w:val="both"/>
        <w:rPr>
          <w:color w:val="000000"/>
        </w:rPr>
      </w:pPr>
      <w:r w:rsidRPr="0000428A">
        <w:rPr>
          <w:color w:val="000000"/>
          <w:sz w:val="22"/>
          <w:szCs w:val="22"/>
        </w:rPr>
        <w:t>Para os candidatos com destino à Argentina, Certificado de Español Lengua</w:t>
      </w:r>
      <w:r w:rsidR="00A53EE7" w:rsidRPr="0000428A">
        <w:rPr>
          <w:color w:val="000000"/>
          <w:sz w:val="22"/>
          <w:szCs w:val="22"/>
        </w:rPr>
        <w:t xml:space="preserve"> y Uso (CELU) - Nivel Intermediário</w:t>
      </w:r>
      <w:r w:rsidR="00B1564A" w:rsidRPr="0000428A">
        <w:rPr>
          <w:color w:val="000000"/>
          <w:sz w:val="22"/>
          <w:szCs w:val="22"/>
        </w:rPr>
        <w:t>;</w:t>
      </w:r>
    </w:p>
    <w:p w:rsidR="0068171F" w:rsidRPr="0000428A" w:rsidRDefault="00A53EE7" w:rsidP="00AF401B">
      <w:pPr>
        <w:numPr>
          <w:ilvl w:val="3"/>
          <w:numId w:val="8"/>
        </w:numPr>
        <w:autoSpaceDE w:val="0"/>
        <w:autoSpaceDN w:val="0"/>
        <w:adjustRightInd w:val="0"/>
        <w:ind w:left="0" w:firstLine="0"/>
        <w:jc w:val="both"/>
        <w:rPr>
          <w:color w:val="000000"/>
          <w:sz w:val="22"/>
          <w:szCs w:val="22"/>
        </w:rPr>
      </w:pPr>
      <w:r w:rsidRPr="0000428A">
        <w:rPr>
          <w:b/>
          <w:color w:val="000000"/>
          <w:sz w:val="22"/>
          <w:szCs w:val="22"/>
        </w:rPr>
        <w:t>Para língua italiana:</w:t>
      </w:r>
      <w:r w:rsidR="005403AA" w:rsidRPr="0000428A">
        <w:rPr>
          <w:b/>
          <w:color w:val="000000"/>
          <w:sz w:val="22"/>
          <w:szCs w:val="22"/>
        </w:rPr>
        <w:t xml:space="preserve"> </w:t>
      </w:r>
      <w:r w:rsidR="005403AA" w:rsidRPr="0000428A">
        <w:rPr>
          <w:color w:val="000000"/>
          <w:sz w:val="22"/>
          <w:szCs w:val="22"/>
        </w:rPr>
        <w:t xml:space="preserve">teste Lato Sensu do Instituto Italiano de Cultura, com </w:t>
      </w:r>
      <w:r w:rsidRPr="0000428A">
        <w:rPr>
          <w:color w:val="000000"/>
          <w:sz w:val="22"/>
          <w:szCs w:val="22"/>
        </w:rPr>
        <w:t>no mínimo BA, dentro da validade.</w:t>
      </w:r>
    </w:p>
    <w:p w:rsidR="005403AA" w:rsidRPr="0000428A" w:rsidRDefault="0068171F" w:rsidP="00AF401B">
      <w:pPr>
        <w:numPr>
          <w:ilvl w:val="3"/>
          <w:numId w:val="8"/>
        </w:numPr>
        <w:autoSpaceDE w:val="0"/>
        <w:autoSpaceDN w:val="0"/>
        <w:adjustRightInd w:val="0"/>
        <w:ind w:left="0" w:firstLine="0"/>
        <w:jc w:val="both"/>
        <w:rPr>
          <w:color w:val="000000"/>
          <w:sz w:val="22"/>
          <w:szCs w:val="22"/>
        </w:rPr>
      </w:pPr>
      <w:r w:rsidRPr="0000428A">
        <w:rPr>
          <w:color w:val="000000"/>
          <w:sz w:val="22"/>
          <w:szCs w:val="22"/>
        </w:rPr>
        <w:t>Não será exigido certificado de fluência aos candidatos que apresentarem</w:t>
      </w:r>
      <w:r w:rsidR="00917676" w:rsidRPr="0000428A">
        <w:rPr>
          <w:color w:val="000000"/>
          <w:sz w:val="22"/>
          <w:szCs w:val="22"/>
        </w:rPr>
        <w:t xml:space="preserve"> diplomas</w:t>
      </w:r>
      <w:r w:rsidRPr="0000428A">
        <w:rPr>
          <w:color w:val="000000"/>
          <w:sz w:val="22"/>
          <w:szCs w:val="22"/>
        </w:rPr>
        <w:t xml:space="preserve"> de </w:t>
      </w:r>
      <w:r w:rsidR="003F4112" w:rsidRPr="0000428A">
        <w:rPr>
          <w:color w:val="000000"/>
          <w:sz w:val="22"/>
          <w:szCs w:val="22"/>
        </w:rPr>
        <w:t>graduação</w:t>
      </w:r>
      <w:r w:rsidRPr="0000428A">
        <w:rPr>
          <w:color w:val="000000"/>
          <w:sz w:val="22"/>
          <w:szCs w:val="22"/>
        </w:rPr>
        <w:t xml:space="preserve"> ou de pós-graduaç</w:t>
      </w:r>
      <w:r w:rsidR="00917676" w:rsidRPr="0000428A">
        <w:rPr>
          <w:color w:val="000000"/>
          <w:sz w:val="22"/>
          <w:szCs w:val="22"/>
        </w:rPr>
        <w:t xml:space="preserve">ão </w:t>
      </w:r>
      <w:r w:rsidR="003F4112" w:rsidRPr="0000428A">
        <w:rPr>
          <w:color w:val="000000"/>
          <w:sz w:val="22"/>
          <w:szCs w:val="22"/>
        </w:rPr>
        <w:t>emitidos</w:t>
      </w:r>
      <w:r w:rsidR="00917676" w:rsidRPr="0000428A">
        <w:rPr>
          <w:color w:val="000000"/>
          <w:sz w:val="22"/>
          <w:szCs w:val="22"/>
        </w:rPr>
        <w:t xml:space="preserve"> no idioma exigido pela universidade sede do leitorado;</w:t>
      </w:r>
    </w:p>
    <w:p w:rsidR="00303DCD" w:rsidRPr="0000428A" w:rsidRDefault="005403AA" w:rsidP="00AF401B">
      <w:pPr>
        <w:numPr>
          <w:ilvl w:val="1"/>
          <w:numId w:val="8"/>
        </w:numPr>
        <w:autoSpaceDE w:val="0"/>
        <w:autoSpaceDN w:val="0"/>
        <w:adjustRightInd w:val="0"/>
        <w:ind w:left="0" w:firstLine="0"/>
        <w:jc w:val="both"/>
        <w:rPr>
          <w:sz w:val="22"/>
          <w:szCs w:val="22"/>
        </w:rPr>
      </w:pPr>
      <w:r w:rsidRPr="0000428A">
        <w:rPr>
          <w:sz w:val="22"/>
          <w:szCs w:val="22"/>
        </w:rPr>
        <w:t>Caso não haja candidatos que preencham os requisitos do item 2.1</w:t>
      </w:r>
      <w:r w:rsidR="00FF3B00" w:rsidRPr="0000428A">
        <w:rPr>
          <w:sz w:val="22"/>
          <w:szCs w:val="22"/>
        </w:rPr>
        <w:t xml:space="preserve">.8 </w:t>
      </w:r>
      <w:r w:rsidR="003F4112" w:rsidRPr="0000428A">
        <w:rPr>
          <w:sz w:val="22"/>
          <w:szCs w:val="22"/>
        </w:rPr>
        <w:t>para determinada vaga</w:t>
      </w:r>
      <w:r w:rsidRPr="0000428A">
        <w:rPr>
          <w:sz w:val="22"/>
          <w:szCs w:val="22"/>
        </w:rPr>
        <w:t xml:space="preserve">, poderão ser </w:t>
      </w:r>
      <w:r w:rsidR="00303DCD" w:rsidRPr="0000428A">
        <w:rPr>
          <w:sz w:val="22"/>
          <w:szCs w:val="22"/>
        </w:rPr>
        <w:t xml:space="preserve">pré-selecionados candidatos que comprovem </w:t>
      </w:r>
      <w:r w:rsidRPr="0000428A">
        <w:rPr>
          <w:sz w:val="22"/>
          <w:szCs w:val="22"/>
        </w:rPr>
        <w:t>domínio dos referidos idiomas</w:t>
      </w:r>
      <w:r w:rsidR="00303DCD" w:rsidRPr="0000428A">
        <w:rPr>
          <w:sz w:val="22"/>
          <w:szCs w:val="22"/>
        </w:rPr>
        <w:t xml:space="preserve"> por meio </w:t>
      </w:r>
      <w:r w:rsidR="009F7B03" w:rsidRPr="0000428A">
        <w:rPr>
          <w:sz w:val="22"/>
          <w:szCs w:val="22"/>
        </w:rPr>
        <w:t xml:space="preserve">idôneo, tal como </w:t>
      </w:r>
      <w:r w:rsidR="00303DCD" w:rsidRPr="0000428A">
        <w:rPr>
          <w:sz w:val="22"/>
          <w:szCs w:val="22"/>
        </w:rPr>
        <w:t xml:space="preserve">comprovante de residência, por ao menos um ano, em país cujo idioma oficial seja o mesmo da vaga de leitorado </w:t>
      </w:r>
      <w:r w:rsidR="00E50B14" w:rsidRPr="0000428A">
        <w:rPr>
          <w:sz w:val="22"/>
          <w:szCs w:val="22"/>
        </w:rPr>
        <w:t>pleiteada</w:t>
      </w:r>
      <w:r w:rsidR="00303DCD" w:rsidRPr="0000428A">
        <w:rPr>
          <w:sz w:val="22"/>
          <w:szCs w:val="22"/>
        </w:rPr>
        <w:t>.</w:t>
      </w:r>
    </w:p>
    <w:p w:rsidR="00CC13D8" w:rsidRPr="00AF7463" w:rsidRDefault="006B7B34" w:rsidP="00AF7463">
      <w:pPr>
        <w:numPr>
          <w:ilvl w:val="1"/>
          <w:numId w:val="8"/>
        </w:numPr>
        <w:autoSpaceDE w:val="0"/>
        <w:autoSpaceDN w:val="0"/>
        <w:adjustRightInd w:val="0"/>
        <w:ind w:left="0" w:firstLine="0"/>
        <w:jc w:val="both"/>
        <w:rPr>
          <w:sz w:val="22"/>
          <w:szCs w:val="22"/>
        </w:rPr>
      </w:pPr>
      <w:r w:rsidRPr="0000428A">
        <w:rPr>
          <w:sz w:val="22"/>
          <w:szCs w:val="22"/>
        </w:rPr>
        <w:t>É vedad</w:t>
      </w:r>
      <w:r w:rsidR="00A53EE7" w:rsidRPr="0000428A">
        <w:rPr>
          <w:sz w:val="22"/>
          <w:szCs w:val="22"/>
        </w:rPr>
        <w:t>a a participação no Programa Leitorado</w:t>
      </w:r>
      <w:r w:rsidRPr="0000428A">
        <w:rPr>
          <w:sz w:val="22"/>
          <w:szCs w:val="22"/>
        </w:rPr>
        <w:t xml:space="preserve"> de</w:t>
      </w:r>
      <w:r w:rsidR="00FF3B00" w:rsidRPr="0000428A">
        <w:rPr>
          <w:sz w:val="22"/>
          <w:szCs w:val="22"/>
        </w:rPr>
        <w:t xml:space="preserve"> </w:t>
      </w:r>
      <w:r w:rsidRPr="0000428A">
        <w:rPr>
          <w:sz w:val="22"/>
          <w:szCs w:val="22"/>
        </w:rPr>
        <w:t>membros da Comissão de Seleção e da Comissão de Julgamento, bem como de servidores, funcionários terceirizados e contratados locais a serviço do Itamaraty no Brasil ou no exterior. É vedada também a participação de cônjuges e parentes de primeiro grau de pessoas que se enquadrem em quaisquer das categorias supramencionadas.</w:t>
      </w:r>
    </w:p>
    <w:p w:rsidR="00AF401B" w:rsidRPr="0000428A" w:rsidRDefault="00AF401B" w:rsidP="0000428A">
      <w:pPr>
        <w:pStyle w:val="Recuodecorpodetexto2"/>
        <w:tabs>
          <w:tab w:val="left" w:pos="2063"/>
        </w:tabs>
        <w:ind w:left="0" w:right="45"/>
        <w:rPr>
          <w:rFonts w:ascii="Times New Roman" w:hAnsi="Times New Roman"/>
          <w:b w:val="0"/>
          <w:sz w:val="22"/>
          <w:szCs w:val="22"/>
        </w:rPr>
      </w:pPr>
    </w:p>
    <w:p w:rsidR="00BE1225" w:rsidRPr="0000428A" w:rsidRDefault="00BE1225" w:rsidP="0000428A">
      <w:pPr>
        <w:numPr>
          <w:ilvl w:val="0"/>
          <w:numId w:val="1"/>
        </w:numPr>
        <w:autoSpaceDE w:val="0"/>
        <w:autoSpaceDN w:val="0"/>
        <w:adjustRightInd w:val="0"/>
        <w:ind w:left="426" w:hanging="426"/>
        <w:jc w:val="both"/>
        <w:rPr>
          <w:b/>
          <w:sz w:val="22"/>
          <w:szCs w:val="22"/>
        </w:rPr>
      </w:pPr>
      <w:r w:rsidRPr="0000428A">
        <w:rPr>
          <w:b/>
          <w:sz w:val="22"/>
          <w:szCs w:val="22"/>
        </w:rPr>
        <w:t>DAS MODALIDADES DE APOIO</w:t>
      </w:r>
    </w:p>
    <w:p w:rsidR="00FF3B00" w:rsidRPr="0000428A" w:rsidRDefault="00BE1225" w:rsidP="0000428A">
      <w:pPr>
        <w:numPr>
          <w:ilvl w:val="1"/>
          <w:numId w:val="9"/>
        </w:numPr>
        <w:autoSpaceDE w:val="0"/>
        <w:autoSpaceDN w:val="0"/>
        <w:adjustRightInd w:val="0"/>
        <w:jc w:val="both"/>
        <w:rPr>
          <w:sz w:val="22"/>
          <w:szCs w:val="22"/>
        </w:rPr>
      </w:pPr>
      <w:r w:rsidRPr="0000428A">
        <w:rPr>
          <w:sz w:val="22"/>
          <w:szCs w:val="22"/>
        </w:rPr>
        <w:t>Custeadas pelo MRE:</w:t>
      </w:r>
    </w:p>
    <w:p w:rsidR="00215E99" w:rsidRDefault="00BE1225" w:rsidP="00AF401B">
      <w:pPr>
        <w:numPr>
          <w:ilvl w:val="2"/>
          <w:numId w:val="9"/>
        </w:numPr>
        <w:autoSpaceDE w:val="0"/>
        <w:autoSpaceDN w:val="0"/>
        <w:adjustRightInd w:val="0"/>
        <w:jc w:val="both"/>
        <w:rPr>
          <w:sz w:val="22"/>
          <w:szCs w:val="22"/>
        </w:rPr>
      </w:pPr>
      <w:r w:rsidRPr="0000428A">
        <w:rPr>
          <w:sz w:val="22"/>
          <w:szCs w:val="22"/>
        </w:rPr>
        <w:t>Bolsa mensal</w:t>
      </w:r>
      <w:r w:rsidRPr="0000428A">
        <w:rPr>
          <w:color w:val="FF0000"/>
          <w:sz w:val="22"/>
          <w:szCs w:val="22"/>
        </w:rPr>
        <w:t xml:space="preserve"> </w:t>
      </w:r>
      <w:r w:rsidRPr="0000428A">
        <w:rPr>
          <w:sz w:val="22"/>
          <w:szCs w:val="22"/>
        </w:rPr>
        <w:t xml:space="preserve">no valor explicitado no </w:t>
      </w:r>
      <w:r w:rsidR="00184999" w:rsidRPr="0000428A">
        <w:rPr>
          <w:sz w:val="22"/>
          <w:szCs w:val="22"/>
        </w:rPr>
        <w:t>A</w:t>
      </w:r>
      <w:r w:rsidRPr="0000428A">
        <w:rPr>
          <w:sz w:val="22"/>
          <w:szCs w:val="22"/>
        </w:rPr>
        <w:t xml:space="preserve">nexo </w:t>
      </w:r>
      <w:r w:rsidR="00A53EE7" w:rsidRPr="0000428A">
        <w:rPr>
          <w:sz w:val="22"/>
          <w:szCs w:val="22"/>
        </w:rPr>
        <w:t>I</w:t>
      </w:r>
      <w:r w:rsidR="004648FC" w:rsidRPr="0000428A">
        <w:rPr>
          <w:sz w:val="22"/>
          <w:szCs w:val="22"/>
        </w:rPr>
        <w:t>;</w:t>
      </w:r>
    </w:p>
    <w:p w:rsidR="0082366F" w:rsidRDefault="0082366F" w:rsidP="0082366F">
      <w:pPr>
        <w:numPr>
          <w:ilvl w:val="2"/>
          <w:numId w:val="9"/>
        </w:numPr>
        <w:autoSpaceDE w:val="0"/>
        <w:autoSpaceDN w:val="0"/>
        <w:adjustRightInd w:val="0"/>
        <w:ind w:left="0" w:firstLine="0"/>
        <w:jc w:val="both"/>
        <w:rPr>
          <w:sz w:val="22"/>
          <w:szCs w:val="22"/>
        </w:rPr>
      </w:pPr>
      <w:r w:rsidRPr="0082366F">
        <w:rPr>
          <w:sz w:val="22"/>
          <w:szCs w:val="22"/>
        </w:rPr>
        <w:t xml:space="preserve"> </w:t>
      </w:r>
      <w:r w:rsidR="00BE1225" w:rsidRPr="0082366F">
        <w:rPr>
          <w:sz w:val="22"/>
          <w:szCs w:val="22"/>
        </w:rPr>
        <w:t xml:space="preserve">Passagem de ida </w:t>
      </w:r>
      <w:r w:rsidR="00A53EE7" w:rsidRPr="0082366F">
        <w:rPr>
          <w:sz w:val="22"/>
          <w:szCs w:val="22"/>
        </w:rPr>
        <w:t xml:space="preserve">para início das atividades na </w:t>
      </w:r>
      <w:r w:rsidR="00BE1225" w:rsidRPr="0082366F">
        <w:rPr>
          <w:sz w:val="22"/>
          <w:szCs w:val="22"/>
        </w:rPr>
        <w:t>universidade estrangeira e passagem para regresso definitivo ao país de origem, ao final do per</w:t>
      </w:r>
      <w:r w:rsidR="001A4800" w:rsidRPr="0082366F">
        <w:rPr>
          <w:sz w:val="22"/>
          <w:szCs w:val="22"/>
        </w:rPr>
        <w:t>íodo de leitorado, desde que o L</w:t>
      </w:r>
      <w:r w:rsidR="00BE1225" w:rsidRPr="0082366F">
        <w:rPr>
          <w:sz w:val="22"/>
          <w:szCs w:val="22"/>
        </w:rPr>
        <w:t>eitor</w:t>
      </w:r>
      <w:r w:rsidR="00A53EE7" w:rsidRPr="0082366F">
        <w:rPr>
          <w:sz w:val="22"/>
          <w:szCs w:val="22"/>
        </w:rPr>
        <w:t xml:space="preserve"> </w:t>
      </w:r>
    </w:p>
    <w:p w:rsidR="00215E99" w:rsidRPr="0082366F" w:rsidRDefault="0082366F" w:rsidP="0082366F">
      <w:pPr>
        <w:numPr>
          <w:ilvl w:val="3"/>
          <w:numId w:val="9"/>
        </w:numPr>
        <w:autoSpaceDE w:val="0"/>
        <w:autoSpaceDN w:val="0"/>
        <w:adjustRightInd w:val="0"/>
        <w:ind w:left="0" w:firstLine="0"/>
        <w:jc w:val="both"/>
        <w:rPr>
          <w:sz w:val="22"/>
          <w:szCs w:val="22"/>
        </w:rPr>
      </w:pPr>
      <w:r>
        <w:rPr>
          <w:sz w:val="22"/>
          <w:szCs w:val="22"/>
        </w:rPr>
        <w:t>T</w:t>
      </w:r>
      <w:r w:rsidR="00BE1225" w:rsidRPr="0082366F">
        <w:rPr>
          <w:sz w:val="22"/>
          <w:szCs w:val="22"/>
        </w:rPr>
        <w:t xml:space="preserve">enha exercido, </w:t>
      </w:r>
      <w:r w:rsidR="00FF3B00" w:rsidRPr="0082366F">
        <w:rPr>
          <w:sz w:val="22"/>
          <w:szCs w:val="22"/>
        </w:rPr>
        <w:t>a</w:t>
      </w:r>
      <w:r w:rsidR="00BE1225" w:rsidRPr="0082366F">
        <w:rPr>
          <w:sz w:val="22"/>
          <w:szCs w:val="22"/>
        </w:rPr>
        <w:t xml:space="preserve">o menos, </w:t>
      </w:r>
      <w:r w:rsidR="0077023B" w:rsidRPr="0082366F">
        <w:rPr>
          <w:sz w:val="22"/>
          <w:szCs w:val="22"/>
        </w:rPr>
        <w:t>12 (doze)</w:t>
      </w:r>
      <w:r>
        <w:rPr>
          <w:sz w:val="22"/>
          <w:szCs w:val="22"/>
        </w:rPr>
        <w:t xml:space="preserve"> meses de atividades. Caso decida interromper suas atividades antes do período de 12 meses, o Leitor deverá arcar com as despesas de sua passagem de regresso ao país de origem;</w:t>
      </w:r>
      <w:r w:rsidR="00BE1225" w:rsidRPr="0082366F">
        <w:rPr>
          <w:sz w:val="22"/>
          <w:szCs w:val="22"/>
        </w:rPr>
        <w:t xml:space="preserve"> </w:t>
      </w:r>
    </w:p>
    <w:p w:rsidR="00A53EE7" w:rsidRPr="0000428A" w:rsidRDefault="00A53EE7" w:rsidP="0000428A">
      <w:pPr>
        <w:numPr>
          <w:ilvl w:val="3"/>
          <w:numId w:val="9"/>
        </w:numPr>
        <w:autoSpaceDE w:val="0"/>
        <w:autoSpaceDN w:val="0"/>
        <w:adjustRightInd w:val="0"/>
        <w:jc w:val="both"/>
        <w:rPr>
          <w:sz w:val="22"/>
          <w:szCs w:val="22"/>
        </w:rPr>
      </w:pPr>
      <w:r w:rsidRPr="0000428A">
        <w:rPr>
          <w:sz w:val="22"/>
          <w:szCs w:val="22"/>
        </w:rPr>
        <w:t>Procedimento para solicitação de passagem de regresso:</w:t>
      </w:r>
    </w:p>
    <w:p w:rsidR="00BE1225" w:rsidRPr="0000428A" w:rsidRDefault="00FF3B00" w:rsidP="00AF401B">
      <w:pPr>
        <w:numPr>
          <w:ilvl w:val="3"/>
          <w:numId w:val="9"/>
        </w:numPr>
        <w:autoSpaceDE w:val="0"/>
        <w:autoSpaceDN w:val="0"/>
        <w:adjustRightInd w:val="0"/>
        <w:ind w:left="0" w:firstLine="0"/>
        <w:jc w:val="both"/>
        <w:rPr>
          <w:sz w:val="22"/>
          <w:szCs w:val="22"/>
        </w:rPr>
      </w:pPr>
      <w:r w:rsidRPr="0000428A">
        <w:rPr>
          <w:sz w:val="22"/>
          <w:szCs w:val="22"/>
        </w:rPr>
        <w:lastRenderedPageBreak/>
        <w:t>F</w:t>
      </w:r>
      <w:r w:rsidR="00A53EE7" w:rsidRPr="0000428A">
        <w:rPr>
          <w:sz w:val="22"/>
          <w:szCs w:val="22"/>
        </w:rPr>
        <w:t>ormaliz</w:t>
      </w:r>
      <w:r w:rsidR="0082366F">
        <w:rPr>
          <w:sz w:val="22"/>
          <w:szCs w:val="22"/>
        </w:rPr>
        <w:t>e</w:t>
      </w:r>
      <w:r w:rsidR="00BE1225" w:rsidRPr="0000428A">
        <w:rPr>
          <w:sz w:val="22"/>
          <w:szCs w:val="22"/>
        </w:rPr>
        <w:t>, junto à Missão Diplomática ou Repartição Consular do Brasil pertinente, em até 30 (trinta) dias após o encerramento defi</w:t>
      </w:r>
      <w:r w:rsidR="001A4800" w:rsidRPr="0000428A">
        <w:rPr>
          <w:sz w:val="22"/>
          <w:szCs w:val="22"/>
        </w:rPr>
        <w:t>nitivo de suas atividades como L</w:t>
      </w:r>
      <w:r w:rsidR="00BE1225" w:rsidRPr="0000428A">
        <w:rPr>
          <w:sz w:val="22"/>
          <w:szCs w:val="22"/>
        </w:rPr>
        <w:t xml:space="preserve">eitor, solicitação de emissão de bilhete de retorno ao país de origem para até um ano após o término do exercício do leitorado, contado a partir do dia seguinte ao encerramento de </w:t>
      </w:r>
      <w:r w:rsidR="00E65EBD" w:rsidRPr="0000428A">
        <w:rPr>
          <w:sz w:val="22"/>
          <w:szCs w:val="22"/>
        </w:rPr>
        <w:t>suas funções</w:t>
      </w:r>
      <w:r w:rsidR="0082366F">
        <w:rPr>
          <w:sz w:val="22"/>
          <w:szCs w:val="22"/>
        </w:rPr>
        <w:t>;</w:t>
      </w:r>
    </w:p>
    <w:p w:rsidR="00FF3B00" w:rsidRPr="0000428A" w:rsidRDefault="00CA3B0C" w:rsidP="00AF401B">
      <w:pPr>
        <w:numPr>
          <w:ilvl w:val="1"/>
          <w:numId w:val="9"/>
        </w:numPr>
        <w:autoSpaceDE w:val="0"/>
        <w:autoSpaceDN w:val="0"/>
        <w:adjustRightInd w:val="0"/>
        <w:ind w:left="0" w:firstLine="0"/>
        <w:jc w:val="both"/>
        <w:rPr>
          <w:sz w:val="22"/>
          <w:szCs w:val="22"/>
        </w:rPr>
      </w:pPr>
      <w:r w:rsidRPr="0000428A">
        <w:rPr>
          <w:sz w:val="22"/>
          <w:szCs w:val="22"/>
        </w:rPr>
        <w:t xml:space="preserve">Custeadas pelas Instituições </w:t>
      </w:r>
      <w:r w:rsidR="00D309AC" w:rsidRPr="0000428A">
        <w:rPr>
          <w:sz w:val="22"/>
          <w:szCs w:val="22"/>
        </w:rPr>
        <w:t>de Ensino Superior estrangeiras:</w:t>
      </w:r>
    </w:p>
    <w:p w:rsidR="00A53EE7" w:rsidRPr="0000428A" w:rsidRDefault="00BE1225" w:rsidP="00AF401B">
      <w:pPr>
        <w:numPr>
          <w:ilvl w:val="2"/>
          <w:numId w:val="9"/>
        </w:numPr>
        <w:autoSpaceDE w:val="0"/>
        <w:autoSpaceDN w:val="0"/>
        <w:adjustRightInd w:val="0"/>
        <w:ind w:left="0" w:firstLine="0"/>
        <w:jc w:val="both"/>
        <w:rPr>
          <w:sz w:val="22"/>
          <w:szCs w:val="22"/>
        </w:rPr>
      </w:pPr>
      <w:r w:rsidRPr="0000428A">
        <w:rPr>
          <w:sz w:val="22"/>
          <w:szCs w:val="22"/>
        </w:rPr>
        <w:t xml:space="preserve">As contrapartidas das </w:t>
      </w:r>
      <w:r w:rsidR="009B47F4" w:rsidRPr="0000428A">
        <w:rPr>
          <w:sz w:val="22"/>
          <w:szCs w:val="22"/>
        </w:rPr>
        <w:t>IES</w:t>
      </w:r>
      <w:r w:rsidRPr="0000428A">
        <w:rPr>
          <w:sz w:val="22"/>
          <w:szCs w:val="22"/>
        </w:rPr>
        <w:t xml:space="preserve"> diferem conforme a instituição</w:t>
      </w:r>
      <w:r w:rsidR="00D309AC" w:rsidRPr="0000428A">
        <w:rPr>
          <w:sz w:val="22"/>
          <w:szCs w:val="22"/>
        </w:rPr>
        <w:t>. A</w:t>
      </w:r>
      <w:r w:rsidRPr="0000428A">
        <w:rPr>
          <w:sz w:val="22"/>
          <w:szCs w:val="22"/>
        </w:rPr>
        <w:t xml:space="preserve"> descrição dos benefícios</w:t>
      </w:r>
      <w:r w:rsidR="00D309AC" w:rsidRPr="0000428A">
        <w:rPr>
          <w:sz w:val="22"/>
          <w:szCs w:val="22"/>
        </w:rPr>
        <w:t xml:space="preserve"> está</w:t>
      </w:r>
      <w:r w:rsidRPr="0000428A">
        <w:rPr>
          <w:sz w:val="22"/>
          <w:szCs w:val="22"/>
        </w:rPr>
        <w:t xml:space="preserve"> listada no </w:t>
      </w:r>
      <w:r w:rsidR="004648FC" w:rsidRPr="0000428A">
        <w:rPr>
          <w:sz w:val="22"/>
          <w:szCs w:val="22"/>
        </w:rPr>
        <w:t>A</w:t>
      </w:r>
      <w:r w:rsidRPr="0000428A">
        <w:rPr>
          <w:sz w:val="22"/>
          <w:szCs w:val="22"/>
        </w:rPr>
        <w:t>nexo</w:t>
      </w:r>
      <w:r w:rsidR="00CA3B0C" w:rsidRPr="0000428A">
        <w:rPr>
          <w:sz w:val="22"/>
          <w:szCs w:val="22"/>
        </w:rPr>
        <w:t xml:space="preserve"> I</w:t>
      </w:r>
      <w:r w:rsidRPr="0000428A">
        <w:rPr>
          <w:sz w:val="22"/>
          <w:szCs w:val="22"/>
        </w:rPr>
        <w:t>.</w:t>
      </w:r>
    </w:p>
    <w:p w:rsidR="00BE1225" w:rsidRPr="0000428A" w:rsidRDefault="00BE1225" w:rsidP="0000428A">
      <w:pPr>
        <w:pStyle w:val="Recuodecorpodetexto2"/>
        <w:ind w:left="0" w:right="45"/>
        <w:rPr>
          <w:rFonts w:ascii="Times New Roman" w:hAnsi="Times New Roman"/>
          <w:b w:val="0"/>
          <w:sz w:val="22"/>
          <w:szCs w:val="22"/>
        </w:rPr>
      </w:pPr>
    </w:p>
    <w:p w:rsidR="00BE1225" w:rsidRPr="0000428A" w:rsidRDefault="00BE1225" w:rsidP="0000428A">
      <w:pPr>
        <w:numPr>
          <w:ilvl w:val="0"/>
          <w:numId w:val="1"/>
        </w:numPr>
        <w:autoSpaceDE w:val="0"/>
        <w:autoSpaceDN w:val="0"/>
        <w:adjustRightInd w:val="0"/>
        <w:ind w:left="426" w:hanging="426"/>
        <w:jc w:val="both"/>
        <w:rPr>
          <w:b/>
          <w:sz w:val="22"/>
          <w:szCs w:val="22"/>
        </w:rPr>
      </w:pPr>
      <w:r w:rsidRPr="0000428A">
        <w:rPr>
          <w:b/>
          <w:sz w:val="22"/>
          <w:szCs w:val="22"/>
        </w:rPr>
        <w:t>DAS VAGAS</w:t>
      </w:r>
    </w:p>
    <w:p w:rsidR="00FF3B00" w:rsidRPr="0000428A" w:rsidRDefault="00BE1225" w:rsidP="0000428A">
      <w:pPr>
        <w:numPr>
          <w:ilvl w:val="1"/>
          <w:numId w:val="10"/>
        </w:numPr>
        <w:autoSpaceDE w:val="0"/>
        <w:autoSpaceDN w:val="0"/>
        <w:adjustRightInd w:val="0"/>
        <w:jc w:val="both"/>
        <w:rPr>
          <w:sz w:val="22"/>
          <w:szCs w:val="22"/>
        </w:rPr>
      </w:pPr>
      <w:r w:rsidRPr="0000428A">
        <w:rPr>
          <w:sz w:val="22"/>
          <w:szCs w:val="22"/>
        </w:rPr>
        <w:t>As vagas pa</w:t>
      </w:r>
      <w:r w:rsidR="001A4800" w:rsidRPr="0000428A">
        <w:rPr>
          <w:sz w:val="22"/>
          <w:szCs w:val="22"/>
        </w:rPr>
        <w:t>ra L</w:t>
      </w:r>
      <w:r w:rsidRPr="0000428A">
        <w:rPr>
          <w:sz w:val="22"/>
          <w:szCs w:val="22"/>
        </w:rPr>
        <w:t xml:space="preserve">eitor estão descritas no </w:t>
      </w:r>
      <w:r w:rsidR="00807D6F" w:rsidRPr="0000428A">
        <w:rPr>
          <w:sz w:val="22"/>
          <w:szCs w:val="22"/>
        </w:rPr>
        <w:t>A</w:t>
      </w:r>
      <w:r w:rsidRPr="0000428A">
        <w:rPr>
          <w:sz w:val="22"/>
          <w:szCs w:val="22"/>
        </w:rPr>
        <w:t xml:space="preserve">nexo </w:t>
      </w:r>
      <w:r w:rsidR="004712AA" w:rsidRPr="0000428A">
        <w:rPr>
          <w:sz w:val="22"/>
          <w:szCs w:val="22"/>
        </w:rPr>
        <w:t>I</w:t>
      </w:r>
      <w:r w:rsidRPr="0000428A">
        <w:rPr>
          <w:sz w:val="22"/>
          <w:szCs w:val="22"/>
        </w:rPr>
        <w:t>.</w:t>
      </w:r>
    </w:p>
    <w:p w:rsidR="00CE32A6" w:rsidRPr="0000428A" w:rsidRDefault="00CE32A6" w:rsidP="00CE32A6">
      <w:pPr>
        <w:numPr>
          <w:ilvl w:val="1"/>
          <w:numId w:val="10"/>
        </w:numPr>
        <w:autoSpaceDE w:val="0"/>
        <w:autoSpaceDN w:val="0"/>
        <w:adjustRightInd w:val="0"/>
        <w:jc w:val="both"/>
        <w:rPr>
          <w:sz w:val="22"/>
          <w:szCs w:val="22"/>
        </w:rPr>
      </w:pPr>
      <w:r w:rsidRPr="0000428A">
        <w:rPr>
          <w:sz w:val="22"/>
          <w:szCs w:val="22"/>
        </w:rPr>
        <w:t>A vaga de leitorado poderá ser extinta, a qualquer momento, nas seguintes hipóteses:</w:t>
      </w:r>
    </w:p>
    <w:p w:rsidR="00CE32A6" w:rsidRPr="0000428A" w:rsidRDefault="00CE32A6" w:rsidP="00CE32A6">
      <w:pPr>
        <w:numPr>
          <w:ilvl w:val="2"/>
          <w:numId w:val="10"/>
        </w:numPr>
        <w:autoSpaceDE w:val="0"/>
        <w:autoSpaceDN w:val="0"/>
        <w:adjustRightInd w:val="0"/>
        <w:jc w:val="both"/>
        <w:rPr>
          <w:sz w:val="22"/>
          <w:szCs w:val="22"/>
        </w:rPr>
      </w:pPr>
      <w:r w:rsidRPr="0000428A">
        <w:rPr>
          <w:sz w:val="22"/>
          <w:szCs w:val="22"/>
        </w:rPr>
        <w:t>A não aceitação, pela universidade, em qualquer momento do processo, dos candidatos pré-selecionados indicados pela CAPES;</w:t>
      </w:r>
    </w:p>
    <w:p w:rsidR="00CE32A6" w:rsidRPr="0000428A" w:rsidRDefault="00CE32A6" w:rsidP="00CE32A6">
      <w:pPr>
        <w:numPr>
          <w:ilvl w:val="2"/>
          <w:numId w:val="10"/>
        </w:numPr>
        <w:autoSpaceDE w:val="0"/>
        <w:autoSpaceDN w:val="0"/>
        <w:adjustRightInd w:val="0"/>
        <w:jc w:val="both"/>
        <w:rPr>
          <w:sz w:val="22"/>
          <w:szCs w:val="22"/>
        </w:rPr>
      </w:pPr>
      <w:r w:rsidRPr="0000428A">
        <w:rPr>
          <w:sz w:val="22"/>
          <w:szCs w:val="22"/>
        </w:rPr>
        <w:t>Falecimento do Leitor;</w:t>
      </w:r>
    </w:p>
    <w:p w:rsidR="00CE32A6" w:rsidRPr="0000428A" w:rsidRDefault="00CE32A6" w:rsidP="00CE32A6">
      <w:pPr>
        <w:numPr>
          <w:ilvl w:val="2"/>
          <w:numId w:val="10"/>
        </w:numPr>
        <w:autoSpaceDE w:val="0"/>
        <w:autoSpaceDN w:val="0"/>
        <w:adjustRightInd w:val="0"/>
        <w:jc w:val="both"/>
        <w:rPr>
          <w:sz w:val="22"/>
          <w:szCs w:val="22"/>
        </w:rPr>
      </w:pPr>
      <w:r w:rsidRPr="0000428A">
        <w:rPr>
          <w:sz w:val="22"/>
          <w:szCs w:val="22"/>
        </w:rPr>
        <w:t>Necessidade premente de afastamento definitivo do Leitor, por decisão pessoal deste;</w:t>
      </w:r>
    </w:p>
    <w:p w:rsidR="00CE32A6" w:rsidRPr="0000428A" w:rsidRDefault="00CE32A6" w:rsidP="00CE32A6">
      <w:pPr>
        <w:numPr>
          <w:ilvl w:val="2"/>
          <w:numId w:val="10"/>
        </w:numPr>
        <w:autoSpaceDE w:val="0"/>
        <w:autoSpaceDN w:val="0"/>
        <w:adjustRightInd w:val="0"/>
        <w:jc w:val="both"/>
        <w:rPr>
          <w:sz w:val="22"/>
          <w:szCs w:val="22"/>
        </w:rPr>
      </w:pPr>
      <w:r w:rsidRPr="0000428A">
        <w:rPr>
          <w:sz w:val="22"/>
          <w:szCs w:val="22"/>
        </w:rPr>
        <w:t>Descumprimento de cláusulas previstas em contrato assinado entre a universidade e o Leitor, ou mudanças substanciais na prestação, pela universidade, das contrapartidas previstas no Anexo I deste edital; e</w:t>
      </w:r>
    </w:p>
    <w:p w:rsidR="00CE32A6" w:rsidRPr="00CE32A6" w:rsidRDefault="00CE32A6" w:rsidP="00CE32A6">
      <w:pPr>
        <w:numPr>
          <w:ilvl w:val="2"/>
          <w:numId w:val="10"/>
        </w:numPr>
        <w:autoSpaceDE w:val="0"/>
        <w:autoSpaceDN w:val="0"/>
        <w:adjustRightInd w:val="0"/>
        <w:jc w:val="both"/>
        <w:rPr>
          <w:sz w:val="22"/>
          <w:szCs w:val="22"/>
        </w:rPr>
      </w:pPr>
      <w:r w:rsidRPr="0000428A">
        <w:rPr>
          <w:sz w:val="22"/>
          <w:szCs w:val="22"/>
        </w:rPr>
        <w:t>A critério do MRE, por razões administrativas, consulares, orçamentárias, jurídicas ou securitárias.</w:t>
      </w:r>
    </w:p>
    <w:p w:rsidR="00BE1225" w:rsidRPr="0000428A" w:rsidRDefault="00BE1225" w:rsidP="0000428A">
      <w:pPr>
        <w:autoSpaceDE w:val="0"/>
        <w:autoSpaceDN w:val="0"/>
        <w:adjustRightInd w:val="0"/>
        <w:jc w:val="both"/>
        <w:rPr>
          <w:sz w:val="22"/>
          <w:szCs w:val="22"/>
        </w:rPr>
      </w:pPr>
    </w:p>
    <w:p w:rsidR="00AF7463" w:rsidRDefault="00BE1225" w:rsidP="00AF7463">
      <w:pPr>
        <w:numPr>
          <w:ilvl w:val="0"/>
          <w:numId w:val="1"/>
        </w:numPr>
        <w:autoSpaceDE w:val="0"/>
        <w:autoSpaceDN w:val="0"/>
        <w:adjustRightInd w:val="0"/>
        <w:ind w:left="426" w:hanging="426"/>
        <w:jc w:val="both"/>
        <w:rPr>
          <w:b/>
          <w:sz w:val="22"/>
          <w:szCs w:val="22"/>
        </w:rPr>
      </w:pPr>
      <w:r w:rsidRPr="0000428A">
        <w:rPr>
          <w:b/>
          <w:sz w:val="22"/>
          <w:szCs w:val="22"/>
        </w:rPr>
        <w:t>DAS OBRIGAÇÕES DOS LEITORES</w:t>
      </w:r>
    </w:p>
    <w:p w:rsidR="00AF4F6E" w:rsidRPr="008B6B2D" w:rsidRDefault="00BE1225" w:rsidP="009623C6">
      <w:pPr>
        <w:numPr>
          <w:ilvl w:val="1"/>
          <w:numId w:val="11"/>
        </w:numPr>
        <w:autoSpaceDE w:val="0"/>
        <w:autoSpaceDN w:val="0"/>
        <w:adjustRightInd w:val="0"/>
        <w:ind w:left="0" w:firstLine="0"/>
        <w:jc w:val="both"/>
        <w:rPr>
          <w:b/>
          <w:sz w:val="22"/>
          <w:szCs w:val="22"/>
        </w:rPr>
      </w:pPr>
      <w:r w:rsidRPr="00AF7463">
        <w:rPr>
          <w:sz w:val="22"/>
          <w:szCs w:val="22"/>
        </w:rPr>
        <w:t>A carga h</w:t>
      </w:r>
      <w:r w:rsidR="001A4800" w:rsidRPr="00AF7463">
        <w:rPr>
          <w:sz w:val="22"/>
          <w:szCs w:val="22"/>
        </w:rPr>
        <w:t>orária mínima de atividades do L</w:t>
      </w:r>
      <w:r w:rsidRPr="00AF7463">
        <w:rPr>
          <w:sz w:val="22"/>
          <w:szCs w:val="22"/>
        </w:rPr>
        <w:t xml:space="preserve">eitor </w:t>
      </w:r>
      <w:r w:rsidR="00230788" w:rsidRPr="00AF7463">
        <w:rPr>
          <w:sz w:val="22"/>
          <w:szCs w:val="22"/>
        </w:rPr>
        <w:t>s</w:t>
      </w:r>
      <w:r w:rsidRPr="00AF7463">
        <w:rPr>
          <w:sz w:val="22"/>
          <w:szCs w:val="22"/>
        </w:rPr>
        <w:t xml:space="preserve">erá </w:t>
      </w:r>
      <w:r w:rsidR="00230788" w:rsidRPr="00AF7463">
        <w:rPr>
          <w:sz w:val="22"/>
          <w:szCs w:val="22"/>
        </w:rPr>
        <w:t>d</w:t>
      </w:r>
      <w:r w:rsidRPr="00AF7463">
        <w:rPr>
          <w:sz w:val="22"/>
          <w:szCs w:val="22"/>
        </w:rPr>
        <w:t>e 20 horas semanais, dedicadas prioritariamente à docência.</w:t>
      </w:r>
      <w:r w:rsidR="008B6B2D">
        <w:rPr>
          <w:sz w:val="22"/>
          <w:szCs w:val="22"/>
        </w:rPr>
        <w:t xml:space="preserve"> Assim como também</w:t>
      </w:r>
      <w:r w:rsidR="00CA2F6A">
        <w:rPr>
          <w:sz w:val="22"/>
          <w:szCs w:val="22"/>
        </w:rPr>
        <w:t>, o Leitor deverá</w:t>
      </w:r>
      <w:r w:rsidR="008B6B2D">
        <w:rPr>
          <w:sz w:val="22"/>
          <w:szCs w:val="22"/>
        </w:rPr>
        <w:t>:</w:t>
      </w:r>
    </w:p>
    <w:p w:rsidR="008B6B2D" w:rsidRDefault="008B6B2D" w:rsidP="008B6B2D">
      <w:pPr>
        <w:autoSpaceDE w:val="0"/>
        <w:autoSpaceDN w:val="0"/>
        <w:adjustRightInd w:val="0"/>
        <w:jc w:val="both"/>
        <w:rPr>
          <w:sz w:val="22"/>
          <w:szCs w:val="22"/>
        </w:rPr>
      </w:pPr>
      <w:r>
        <w:rPr>
          <w:sz w:val="22"/>
          <w:szCs w:val="22"/>
        </w:rPr>
        <w:t xml:space="preserve">5.1.1 </w:t>
      </w:r>
      <w:r w:rsidR="00CA2F6A">
        <w:rPr>
          <w:sz w:val="22"/>
          <w:szCs w:val="22"/>
        </w:rPr>
        <w:t>M</w:t>
      </w:r>
      <w:r w:rsidRPr="008B6B2D">
        <w:rPr>
          <w:sz w:val="22"/>
          <w:szCs w:val="22"/>
        </w:rPr>
        <w:t>inistrar, no Campus da Instituição de Ensino Superior a que estiver vinculado, ou em local por ela indicado, disciplinas relacionadas ao ensino da</w:t>
      </w:r>
      <w:r>
        <w:rPr>
          <w:sz w:val="22"/>
          <w:szCs w:val="22"/>
        </w:rPr>
        <w:t xml:space="preserve"> língua portuguesa, literatura </w:t>
      </w:r>
      <w:r w:rsidRPr="008B6B2D">
        <w:rPr>
          <w:sz w:val="22"/>
          <w:szCs w:val="22"/>
        </w:rPr>
        <w:t>e manifestações culturais brasileiras. Deverá, ainda, colaborar na realização de projetos acadêmicos voltados para a divulgação da língua portuguesa e da cultura brasileira, na orientação de projetos discentes nesses temas, bem como desempenhar outras funções definidas pelo contrato de trabalho a ser assinado entre o Leitor e a Instituição de Ensino Superior</w:t>
      </w:r>
      <w:r>
        <w:rPr>
          <w:sz w:val="22"/>
          <w:szCs w:val="22"/>
        </w:rPr>
        <w:t>.</w:t>
      </w:r>
    </w:p>
    <w:p w:rsidR="008B6B2D" w:rsidRPr="008B6B2D" w:rsidRDefault="008B6B2D" w:rsidP="008B6B2D">
      <w:pPr>
        <w:autoSpaceDE w:val="0"/>
        <w:autoSpaceDN w:val="0"/>
        <w:adjustRightInd w:val="0"/>
        <w:jc w:val="both"/>
        <w:rPr>
          <w:sz w:val="22"/>
          <w:szCs w:val="22"/>
        </w:rPr>
      </w:pPr>
      <w:r>
        <w:rPr>
          <w:sz w:val="22"/>
          <w:szCs w:val="22"/>
        </w:rPr>
        <w:t xml:space="preserve">5.1.2 </w:t>
      </w:r>
      <w:r w:rsidR="00CA2F6A">
        <w:rPr>
          <w:sz w:val="22"/>
          <w:szCs w:val="22"/>
        </w:rPr>
        <w:t>E</w:t>
      </w:r>
      <w:r w:rsidRPr="008B6B2D">
        <w:rPr>
          <w:sz w:val="22"/>
          <w:szCs w:val="22"/>
        </w:rPr>
        <w:t>mbora não detenha vínculo empregatício com o Governo brasileiro, sempre que possível, e com a anuência prévia de sua empregadora, deverá cooperar com a Repartição Diplomática brasileira com jurisdição sobre o local do Leitorado, inclusive no tocante à realização de projetos de ensino de português como língua de herança, e com o Centro Cultural Brasileiro situado no local, se houver.</w:t>
      </w:r>
      <w:r>
        <w:rPr>
          <w:sz w:val="22"/>
          <w:szCs w:val="22"/>
        </w:rPr>
        <w:t xml:space="preserve"> </w:t>
      </w:r>
    </w:p>
    <w:p w:rsidR="00AF4F6E" w:rsidRPr="00AF401B" w:rsidRDefault="001A4800" w:rsidP="00AF7463">
      <w:pPr>
        <w:numPr>
          <w:ilvl w:val="1"/>
          <w:numId w:val="11"/>
        </w:numPr>
        <w:autoSpaceDE w:val="0"/>
        <w:autoSpaceDN w:val="0"/>
        <w:adjustRightInd w:val="0"/>
        <w:ind w:left="0" w:firstLine="0"/>
        <w:jc w:val="both"/>
        <w:rPr>
          <w:sz w:val="22"/>
          <w:szCs w:val="22"/>
        </w:rPr>
      </w:pPr>
      <w:r w:rsidRPr="00AF401B">
        <w:rPr>
          <w:sz w:val="22"/>
          <w:szCs w:val="22"/>
        </w:rPr>
        <w:t>O L</w:t>
      </w:r>
      <w:r w:rsidR="00BE1225" w:rsidRPr="00AF401B">
        <w:rPr>
          <w:sz w:val="22"/>
          <w:szCs w:val="22"/>
        </w:rPr>
        <w:t>eitor em exercício não poderá candidatar-se a outro leitorado durante o período de suas atividades.</w:t>
      </w:r>
    </w:p>
    <w:p w:rsidR="00AF4F6E" w:rsidRPr="00AF401B" w:rsidRDefault="001A4800" w:rsidP="00AF7463">
      <w:pPr>
        <w:numPr>
          <w:ilvl w:val="1"/>
          <w:numId w:val="11"/>
        </w:numPr>
        <w:autoSpaceDE w:val="0"/>
        <w:autoSpaceDN w:val="0"/>
        <w:adjustRightInd w:val="0"/>
        <w:ind w:left="0" w:firstLine="0"/>
        <w:jc w:val="both"/>
        <w:rPr>
          <w:sz w:val="22"/>
          <w:szCs w:val="22"/>
        </w:rPr>
      </w:pPr>
      <w:r w:rsidRPr="00AF401B">
        <w:rPr>
          <w:sz w:val="22"/>
          <w:szCs w:val="22"/>
        </w:rPr>
        <w:t>Ao L</w:t>
      </w:r>
      <w:r w:rsidR="00BE1225" w:rsidRPr="00AF401B">
        <w:rPr>
          <w:sz w:val="22"/>
          <w:szCs w:val="22"/>
        </w:rPr>
        <w:t>eitor é vedado ocupar mais de uma vaga de leitorado com auxílio financeiro do MRE.</w:t>
      </w:r>
    </w:p>
    <w:p w:rsidR="00AF4F6E" w:rsidRPr="00AF401B" w:rsidRDefault="003F4112" w:rsidP="00AF7463">
      <w:pPr>
        <w:numPr>
          <w:ilvl w:val="1"/>
          <w:numId w:val="11"/>
        </w:numPr>
        <w:autoSpaceDE w:val="0"/>
        <w:autoSpaceDN w:val="0"/>
        <w:adjustRightInd w:val="0"/>
        <w:ind w:left="0" w:firstLine="0"/>
        <w:jc w:val="both"/>
        <w:rPr>
          <w:sz w:val="22"/>
          <w:szCs w:val="22"/>
        </w:rPr>
      </w:pPr>
      <w:r w:rsidRPr="00AF401B">
        <w:rPr>
          <w:sz w:val="22"/>
          <w:szCs w:val="22"/>
        </w:rPr>
        <w:t>No momento do aceite d</w:t>
      </w:r>
      <w:r w:rsidR="001A4800" w:rsidRPr="00AF401B">
        <w:rPr>
          <w:sz w:val="22"/>
          <w:szCs w:val="22"/>
        </w:rPr>
        <w:t>a função de L</w:t>
      </w:r>
      <w:r w:rsidR="00BE1225" w:rsidRPr="00AF401B">
        <w:rPr>
          <w:sz w:val="22"/>
          <w:szCs w:val="22"/>
        </w:rPr>
        <w:t>eitor,</w:t>
      </w:r>
      <w:r w:rsidR="004648FC" w:rsidRPr="00AF401B">
        <w:rPr>
          <w:sz w:val="22"/>
          <w:szCs w:val="22"/>
        </w:rPr>
        <w:t xml:space="preserve"> </w:t>
      </w:r>
      <w:r w:rsidR="00BE1225" w:rsidRPr="00AF401B">
        <w:rPr>
          <w:sz w:val="22"/>
          <w:szCs w:val="22"/>
        </w:rPr>
        <w:t xml:space="preserve">o </w:t>
      </w:r>
      <w:r w:rsidR="00EB22FF" w:rsidRPr="00AF401B">
        <w:rPr>
          <w:sz w:val="22"/>
          <w:szCs w:val="22"/>
        </w:rPr>
        <w:t>candidato</w:t>
      </w:r>
      <w:r w:rsidR="00BE1225" w:rsidRPr="00AF401B">
        <w:rPr>
          <w:sz w:val="22"/>
          <w:szCs w:val="22"/>
        </w:rPr>
        <w:t xml:space="preserve"> deverá </w:t>
      </w:r>
      <w:r w:rsidR="00F77668" w:rsidRPr="00AF401B">
        <w:rPr>
          <w:sz w:val="22"/>
          <w:szCs w:val="22"/>
        </w:rPr>
        <w:t xml:space="preserve">ter </w:t>
      </w:r>
      <w:r w:rsidR="003375B2" w:rsidRPr="00AF401B">
        <w:rPr>
          <w:sz w:val="22"/>
          <w:szCs w:val="22"/>
        </w:rPr>
        <w:t>cumprido</w:t>
      </w:r>
      <w:r w:rsidR="00F77668" w:rsidRPr="00AF401B">
        <w:rPr>
          <w:sz w:val="22"/>
          <w:szCs w:val="22"/>
        </w:rPr>
        <w:t xml:space="preserve"> </w:t>
      </w:r>
      <w:r w:rsidR="00BE1225" w:rsidRPr="00AF401B">
        <w:rPr>
          <w:sz w:val="22"/>
          <w:szCs w:val="22"/>
        </w:rPr>
        <w:t>interstício mínimo de 02 (dois) anos</w:t>
      </w:r>
      <w:r w:rsidRPr="00AF401B">
        <w:rPr>
          <w:sz w:val="22"/>
          <w:szCs w:val="22"/>
        </w:rPr>
        <w:t xml:space="preserve"> em relação a anterior exercício da função de </w:t>
      </w:r>
      <w:r w:rsidR="001A4800" w:rsidRPr="00AF401B">
        <w:rPr>
          <w:sz w:val="22"/>
          <w:szCs w:val="22"/>
        </w:rPr>
        <w:t>L</w:t>
      </w:r>
      <w:r w:rsidRPr="00AF401B">
        <w:rPr>
          <w:sz w:val="22"/>
          <w:szCs w:val="22"/>
        </w:rPr>
        <w:t>eitor</w:t>
      </w:r>
      <w:r w:rsidR="00BE1225" w:rsidRPr="00AF401B">
        <w:rPr>
          <w:sz w:val="22"/>
          <w:szCs w:val="22"/>
        </w:rPr>
        <w:t>, contados um dia após a cessação de suas atividades</w:t>
      </w:r>
      <w:r w:rsidR="006166B2" w:rsidRPr="00AF401B">
        <w:rPr>
          <w:sz w:val="22"/>
          <w:szCs w:val="22"/>
        </w:rPr>
        <w:t>;</w:t>
      </w:r>
    </w:p>
    <w:p w:rsidR="00AF4F6E" w:rsidRPr="00AF401B" w:rsidRDefault="00A53EE7" w:rsidP="00AF7463">
      <w:pPr>
        <w:numPr>
          <w:ilvl w:val="1"/>
          <w:numId w:val="11"/>
        </w:numPr>
        <w:autoSpaceDE w:val="0"/>
        <w:autoSpaceDN w:val="0"/>
        <w:adjustRightInd w:val="0"/>
        <w:ind w:left="0" w:firstLine="0"/>
        <w:jc w:val="both"/>
        <w:rPr>
          <w:sz w:val="22"/>
          <w:szCs w:val="22"/>
        </w:rPr>
      </w:pPr>
      <w:r w:rsidRPr="00AF401B">
        <w:rPr>
          <w:sz w:val="22"/>
          <w:szCs w:val="22"/>
        </w:rPr>
        <w:t>I</w:t>
      </w:r>
      <w:r w:rsidR="00BE1225" w:rsidRPr="00AF401B">
        <w:rPr>
          <w:sz w:val="22"/>
          <w:szCs w:val="22"/>
        </w:rPr>
        <w:t>mplicar</w:t>
      </w:r>
      <w:r w:rsidRPr="00AF401B">
        <w:rPr>
          <w:sz w:val="22"/>
          <w:szCs w:val="22"/>
        </w:rPr>
        <w:t>ão</w:t>
      </w:r>
      <w:r w:rsidR="00BE1225" w:rsidRPr="00AF401B">
        <w:rPr>
          <w:sz w:val="22"/>
          <w:szCs w:val="22"/>
        </w:rPr>
        <w:t xml:space="preserve"> </w:t>
      </w:r>
      <w:r w:rsidRPr="00AF401B">
        <w:rPr>
          <w:sz w:val="22"/>
          <w:szCs w:val="22"/>
        </w:rPr>
        <w:t>n</w:t>
      </w:r>
      <w:r w:rsidR="00BE1225" w:rsidRPr="00AF401B">
        <w:rPr>
          <w:sz w:val="22"/>
          <w:szCs w:val="22"/>
        </w:rPr>
        <w:t>a suspensão do auxílio financeiro conce</w:t>
      </w:r>
      <w:r w:rsidR="001A4800" w:rsidRPr="00AF401B">
        <w:rPr>
          <w:sz w:val="22"/>
          <w:szCs w:val="22"/>
        </w:rPr>
        <w:t>dido ao L</w:t>
      </w:r>
      <w:r w:rsidR="00BE1225" w:rsidRPr="00AF401B">
        <w:rPr>
          <w:sz w:val="22"/>
          <w:szCs w:val="22"/>
        </w:rPr>
        <w:t>eitor pelo MRE</w:t>
      </w:r>
      <w:r w:rsidR="00BE1225" w:rsidRPr="00AF401B">
        <w:rPr>
          <w:b/>
          <w:sz w:val="22"/>
          <w:szCs w:val="22"/>
        </w:rPr>
        <w:t>:</w:t>
      </w:r>
    </w:p>
    <w:p w:rsidR="00AF4F6E" w:rsidRPr="00AF401B" w:rsidRDefault="00BE1225" w:rsidP="00AF7463">
      <w:pPr>
        <w:numPr>
          <w:ilvl w:val="2"/>
          <w:numId w:val="11"/>
        </w:numPr>
        <w:autoSpaceDE w:val="0"/>
        <w:autoSpaceDN w:val="0"/>
        <w:adjustRightInd w:val="0"/>
        <w:ind w:left="0" w:firstLine="0"/>
        <w:jc w:val="both"/>
        <w:rPr>
          <w:sz w:val="22"/>
          <w:szCs w:val="22"/>
        </w:rPr>
      </w:pPr>
      <w:r w:rsidRPr="00AF401B">
        <w:rPr>
          <w:sz w:val="22"/>
          <w:szCs w:val="22"/>
        </w:rPr>
        <w:t>A não aceitação, pela universidade, em qualquer momento do processo de seleção, dos candidatos pré-selecionados;</w:t>
      </w:r>
    </w:p>
    <w:p w:rsidR="00AF4F6E" w:rsidRPr="0000428A" w:rsidRDefault="00BE1225" w:rsidP="00AF7463">
      <w:pPr>
        <w:numPr>
          <w:ilvl w:val="2"/>
          <w:numId w:val="11"/>
        </w:numPr>
        <w:autoSpaceDE w:val="0"/>
        <w:autoSpaceDN w:val="0"/>
        <w:adjustRightInd w:val="0"/>
        <w:ind w:left="0" w:firstLine="0"/>
        <w:jc w:val="both"/>
        <w:rPr>
          <w:sz w:val="22"/>
          <w:szCs w:val="22"/>
        </w:rPr>
      </w:pPr>
      <w:r w:rsidRPr="0000428A">
        <w:rPr>
          <w:sz w:val="22"/>
          <w:szCs w:val="22"/>
        </w:rPr>
        <w:t>Afastament</w:t>
      </w:r>
      <w:r w:rsidR="001A4800" w:rsidRPr="0000428A">
        <w:rPr>
          <w:sz w:val="22"/>
          <w:szCs w:val="22"/>
        </w:rPr>
        <w:t>os, ainda que justificados, do L</w:t>
      </w:r>
      <w:r w:rsidRPr="0000428A">
        <w:rPr>
          <w:sz w:val="22"/>
          <w:szCs w:val="22"/>
        </w:rPr>
        <w:t xml:space="preserve">eitor de suas atividades por mais de 60 (sessenta) dias; </w:t>
      </w:r>
    </w:p>
    <w:p w:rsidR="00AF4F6E" w:rsidRPr="0000428A" w:rsidRDefault="00BE1225" w:rsidP="00AF7463">
      <w:pPr>
        <w:numPr>
          <w:ilvl w:val="2"/>
          <w:numId w:val="11"/>
        </w:numPr>
        <w:autoSpaceDE w:val="0"/>
        <w:autoSpaceDN w:val="0"/>
        <w:adjustRightInd w:val="0"/>
        <w:ind w:left="0" w:firstLine="0"/>
        <w:jc w:val="both"/>
        <w:rPr>
          <w:sz w:val="22"/>
          <w:szCs w:val="22"/>
        </w:rPr>
      </w:pPr>
      <w:r w:rsidRPr="0000428A">
        <w:rPr>
          <w:sz w:val="22"/>
          <w:szCs w:val="22"/>
        </w:rPr>
        <w:t>A não apresentação</w:t>
      </w:r>
      <w:r w:rsidR="001A4800" w:rsidRPr="0000428A">
        <w:rPr>
          <w:sz w:val="22"/>
          <w:szCs w:val="22"/>
        </w:rPr>
        <w:t>, pelo L</w:t>
      </w:r>
      <w:r w:rsidR="00D309AC" w:rsidRPr="0000428A">
        <w:rPr>
          <w:sz w:val="22"/>
          <w:szCs w:val="22"/>
        </w:rPr>
        <w:t>eitor, à DPLP,</w:t>
      </w:r>
      <w:r w:rsidRPr="0000428A">
        <w:rPr>
          <w:sz w:val="22"/>
          <w:szCs w:val="22"/>
        </w:rPr>
        <w:t xml:space="preserve"> de relatório circunstanciado</w:t>
      </w:r>
      <w:r w:rsidR="00214FF7" w:rsidRPr="0000428A">
        <w:rPr>
          <w:sz w:val="22"/>
          <w:szCs w:val="22"/>
        </w:rPr>
        <w:t xml:space="preserve"> sobre o leitorado</w:t>
      </w:r>
      <w:r w:rsidR="00B92232" w:rsidRPr="0000428A">
        <w:rPr>
          <w:sz w:val="22"/>
          <w:szCs w:val="22"/>
        </w:rPr>
        <w:t>,</w:t>
      </w:r>
      <w:r w:rsidRPr="0000428A">
        <w:rPr>
          <w:sz w:val="22"/>
          <w:szCs w:val="22"/>
        </w:rPr>
        <w:t xml:space="preserve"> devidamente certificado pela instituição </w:t>
      </w:r>
      <w:r w:rsidR="00EB22FF" w:rsidRPr="0000428A">
        <w:rPr>
          <w:sz w:val="22"/>
          <w:szCs w:val="22"/>
        </w:rPr>
        <w:t>universitária estrangeira, até 3</w:t>
      </w:r>
      <w:r w:rsidRPr="0000428A">
        <w:rPr>
          <w:sz w:val="22"/>
          <w:szCs w:val="22"/>
        </w:rPr>
        <w:t>0 de junho e 20 de</w:t>
      </w:r>
      <w:r w:rsidR="00214FF7" w:rsidRPr="0000428A">
        <w:rPr>
          <w:sz w:val="22"/>
          <w:szCs w:val="22"/>
        </w:rPr>
        <w:t xml:space="preserve"> </w:t>
      </w:r>
      <w:r w:rsidR="00F77668" w:rsidRPr="0000428A">
        <w:rPr>
          <w:sz w:val="22"/>
          <w:szCs w:val="22"/>
        </w:rPr>
        <w:t xml:space="preserve">dezembro </w:t>
      </w:r>
      <w:r w:rsidRPr="0000428A">
        <w:rPr>
          <w:sz w:val="22"/>
          <w:szCs w:val="22"/>
        </w:rPr>
        <w:t>de cada ano letivo, ou sempre que solicitado pelo MRE</w:t>
      </w:r>
      <w:r w:rsidR="00B92232" w:rsidRPr="0000428A">
        <w:rPr>
          <w:sz w:val="22"/>
          <w:szCs w:val="22"/>
        </w:rPr>
        <w:t xml:space="preserve"> (o</w:t>
      </w:r>
      <w:r w:rsidR="00D309AC" w:rsidRPr="0000428A">
        <w:rPr>
          <w:sz w:val="22"/>
          <w:szCs w:val="22"/>
        </w:rPr>
        <w:t>s formulários</w:t>
      </w:r>
      <w:r w:rsidR="00B92232" w:rsidRPr="0000428A">
        <w:rPr>
          <w:sz w:val="22"/>
          <w:szCs w:val="22"/>
        </w:rPr>
        <w:t xml:space="preserve"> de relatório serão </w:t>
      </w:r>
      <w:r w:rsidR="00DF3FBE" w:rsidRPr="0000428A">
        <w:rPr>
          <w:sz w:val="22"/>
          <w:szCs w:val="22"/>
        </w:rPr>
        <w:t>enviados</w:t>
      </w:r>
      <w:r w:rsidR="00B92232" w:rsidRPr="0000428A">
        <w:rPr>
          <w:sz w:val="22"/>
          <w:szCs w:val="22"/>
        </w:rPr>
        <w:t xml:space="preserve"> pela própria DPLP</w:t>
      </w:r>
      <w:r w:rsidR="0002450A" w:rsidRPr="0000428A">
        <w:rPr>
          <w:sz w:val="22"/>
          <w:szCs w:val="22"/>
        </w:rPr>
        <w:t xml:space="preserve"> à Repartição D</w:t>
      </w:r>
      <w:r w:rsidR="00DF3FBE" w:rsidRPr="0000428A">
        <w:rPr>
          <w:sz w:val="22"/>
          <w:szCs w:val="22"/>
        </w:rPr>
        <w:t xml:space="preserve">iplomática ou </w:t>
      </w:r>
      <w:r w:rsidR="0002450A" w:rsidRPr="0000428A">
        <w:rPr>
          <w:sz w:val="22"/>
          <w:szCs w:val="22"/>
        </w:rPr>
        <w:t>C</w:t>
      </w:r>
      <w:r w:rsidR="00DF3FBE" w:rsidRPr="0000428A">
        <w:rPr>
          <w:sz w:val="22"/>
          <w:szCs w:val="22"/>
        </w:rPr>
        <w:t>onsular em cuja jurisdição se encontre a IES, e a menciona</w:t>
      </w:r>
      <w:r w:rsidR="001A4800" w:rsidRPr="0000428A">
        <w:rPr>
          <w:sz w:val="22"/>
          <w:szCs w:val="22"/>
        </w:rPr>
        <w:t>da Repartição os repassará aos L</w:t>
      </w:r>
      <w:r w:rsidR="00DF3FBE" w:rsidRPr="0000428A">
        <w:rPr>
          <w:sz w:val="22"/>
          <w:szCs w:val="22"/>
        </w:rPr>
        <w:t>eitores</w:t>
      </w:r>
      <w:r w:rsidR="00B92232" w:rsidRPr="0000428A">
        <w:rPr>
          <w:sz w:val="22"/>
          <w:szCs w:val="22"/>
        </w:rPr>
        <w:t>);</w:t>
      </w:r>
    </w:p>
    <w:p w:rsidR="00AF4F6E" w:rsidRPr="0000428A" w:rsidRDefault="001A4800" w:rsidP="00AF7463">
      <w:pPr>
        <w:numPr>
          <w:ilvl w:val="2"/>
          <w:numId w:val="11"/>
        </w:numPr>
        <w:autoSpaceDE w:val="0"/>
        <w:autoSpaceDN w:val="0"/>
        <w:adjustRightInd w:val="0"/>
        <w:ind w:left="0" w:firstLine="0"/>
        <w:jc w:val="both"/>
        <w:rPr>
          <w:sz w:val="22"/>
          <w:szCs w:val="22"/>
        </w:rPr>
      </w:pPr>
      <w:r w:rsidRPr="0000428A">
        <w:rPr>
          <w:sz w:val="22"/>
          <w:szCs w:val="22"/>
        </w:rPr>
        <w:lastRenderedPageBreak/>
        <w:t>O não cumprimento, pelo L</w:t>
      </w:r>
      <w:r w:rsidR="00BE1225" w:rsidRPr="0000428A">
        <w:rPr>
          <w:sz w:val="22"/>
          <w:szCs w:val="22"/>
        </w:rPr>
        <w:t>eitor, de cláusulas do contrato assinado entre este e a universidade estrangeira; e</w:t>
      </w:r>
    </w:p>
    <w:p w:rsidR="00BE1225" w:rsidRPr="0000428A" w:rsidRDefault="00BE1225" w:rsidP="00AF7463">
      <w:pPr>
        <w:numPr>
          <w:ilvl w:val="2"/>
          <w:numId w:val="11"/>
        </w:numPr>
        <w:autoSpaceDE w:val="0"/>
        <w:autoSpaceDN w:val="0"/>
        <w:adjustRightInd w:val="0"/>
        <w:ind w:left="0" w:firstLine="0"/>
        <w:jc w:val="both"/>
        <w:rPr>
          <w:sz w:val="22"/>
          <w:szCs w:val="22"/>
        </w:rPr>
      </w:pPr>
      <w:r w:rsidRPr="0000428A">
        <w:rPr>
          <w:sz w:val="22"/>
          <w:szCs w:val="22"/>
        </w:rPr>
        <w:t xml:space="preserve">A não celebração de contrato de trabalho entre </w:t>
      </w:r>
      <w:r w:rsidR="001A4800" w:rsidRPr="0000428A">
        <w:rPr>
          <w:sz w:val="22"/>
          <w:szCs w:val="22"/>
        </w:rPr>
        <w:t>a universidade estrangeira e o L</w:t>
      </w:r>
      <w:r w:rsidRPr="0000428A">
        <w:rPr>
          <w:sz w:val="22"/>
          <w:szCs w:val="22"/>
        </w:rPr>
        <w:t>eitor.</w:t>
      </w:r>
    </w:p>
    <w:p w:rsidR="00CE32A6" w:rsidRPr="00516ACF" w:rsidRDefault="0019511C" w:rsidP="00CE32A6">
      <w:pPr>
        <w:numPr>
          <w:ilvl w:val="1"/>
          <w:numId w:val="11"/>
        </w:numPr>
        <w:tabs>
          <w:tab w:val="left" w:pos="0"/>
        </w:tabs>
        <w:autoSpaceDE w:val="0"/>
        <w:autoSpaceDN w:val="0"/>
        <w:adjustRightInd w:val="0"/>
        <w:ind w:left="0" w:firstLine="0"/>
        <w:jc w:val="both"/>
        <w:rPr>
          <w:sz w:val="22"/>
          <w:szCs w:val="22"/>
        </w:rPr>
      </w:pPr>
      <w:r w:rsidRPr="0000428A">
        <w:rPr>
          <w:rFonts w:eastAsia="Arial Unicode MS"/>
          <w:sz w:val="22"/>
          <w:szCs w:val="22"/>
        </w:rPr>
        <w:t>O leitorado é uma atividade presenci</w:t>
      </w:r>
      <w:r w:rsidR="001A4800" w:rsidRPr="0000428A">
        <w:rPr>
          <w:rFonts w:eastAsia="Arial Unicode MS"/>
          <w:sz w:val="22"/>
          <w:szCs w:val="22"/>
        </w:rPr>
        <w:t>al e pressupõe a residência do L</w:t>
      </w:r>
      <w:r w:rsidRPr="0000428A">
        <w:rPr>
          <w:rFonts w:eastAsia="Arial Unicode MS"/>
          <w:sz w:val="22"/>
          <w:szCs w:val="22"/>
        </w:rPr>
        <w:t>eitor no país sede d</w:t>
      </w:r>
      <w:r w:rsidR="0082366F">
        <w:rPr>
          <w:rFonts w:eastAsia="Arial Unicode MS"/>
          <w:sz w:val="22"/>
          <w:szCs w:val="22"/>
        </w:rPr>
        <w:t xml:space="preserve">e suas </w:t>
      </w:r>
      <w:r w:rsidRPr="0000428A">
        <w:rPr>
          <w:rFonts w:eastAsia="Arial Unicode MS"/>
          <w:sz w:val="22"/>
          <w:szCs w:val="22"/>
        </w:rPr>
        <w:t>atividades dur</w:t>
      </w:r>
      <w:r w:rsidR="00A53EE7" w:rsidRPr="0000428A">
        <w:rPr>
          <w:rFonts w:eastAsia="Arial Unicode MS"/>
          <w:sz w:val="22"/>
          <w:szCs w:val="22"/>
        </w:rPr>
        <w:t xml:space="preserve">ante todo o período </w:t>
      </w:r>
      <w:r w:rsidR="0082366F">
        <w:rPr>
          <w:rFonts w:eastAsia="Arial Unicode MS"/>
          <w:sz w:val="22"/>
          <w:szCs w:val="22"/>
        </w:rPr>
        <w:t xml:space="preserve">em que participe </w:t>
      </w:r>
      <w:r w:rsidR="00A53EE7" w:rsidRPr="0000428A">
        <w:rPr>
          <w:rFonts w:eastAsia="Arial Unicode MS"/>
          <w:sz w:val="22"/>
          <w:szCs w:val="22"/>
        </w:rPr>
        <w:t>do Programa</w:t>
      </w:r>
      <w:r w:rsidR="0082366F">
        <w:rPr>
          <w:rFonts w:eastAsia="Arial Unicode MS"/>
          <w:sz w:val="22"/>
          <w:szCs w:val="22"/>
        </w:rPr>
        <w:t xml:space="preserve"> de Leitorado</w:t>
      </w:r>
      <w:r w:rsidRPr="0000428A">
        <w:rPr>
          <w:rFonts w:eastAsia="Arial Unicode MS"/>
          <w:sz w:val="22"/>
          <w:szCs w:val="22"/>
        </w:rPr>
        <w:t>.</w:t>
      </w:r>
    </w:p>
    <w:p w:rsidR="00CE32A6" w:rsidRPr="0000428A" w:rsidRDefault="00CE32A6" w:rsidP="00CE32A6">
      <w:pPr>
        <w:tabs>
          <w:tab w:val="left" w:pos="0"/>
        </w:tabs>
        <w:autoSpaceDE w:val="0"/>
        <w:autoSpaceDN w:val="0"/>
        <w:adjustRightInd w:val="0"/>
        <w:jc w:val="both"/>
        <w:rPr>
          <w:sz w:val="22"/>
          <w:szCs w:val="22"/>
        </w:rPr>
      </w:pPr>
    </w:p>
    <w:p w:rsidR="00CE32A6" w:rsidRDefault="00CE32A6" w:rsidP="00CE32A6">
      <w:pPr>
        <w:numPr>
          <w:ilvl w:val="0"/>
          <w:numId w:val="11"/>
        </w:numPr>
        <w:autoSpaceDE w:val="0"/>
        <w:autoSpaceDN w:val="0"/>
        <w:adjustRightInd w:val="0"/>
        <w:ind w:left="426" w:hanging="426"/>
        <w:jc w:val="both"/>
        <w:rPr>
          <w:b/>
          <w:sz w:val="22"/>
          <w:szCs w:val="22"/>
        </w:rPr>
      </w:pPr>
      <w:r w:rsidRPr="0000428A">
        <w:rPr>
          <w:b/>
          <w:sz w:val="22"/>
          <w:szCs w:val="22"/>
        </w:rPr>
        <w:t>DO CRONOGRAMA</w:t>
      </w:r>
    </w:p>
    <w:p w:rsidR="00CE32A6" w:rsidRPr="0000428A" w:rsidRDefault="00CE32A6" w:rsidP="00CE32A6">
      <w:pPr>
        <w:autoSpaceDE w:val="0"/>
        <w:autoSpaceDN w:val="0"/>
        <w:adjustRightInd w:val="0"/>
        <w:jc w:val="both"/>
        <w:rPr>
          <w:b/>
          <w:sz w:val="22"/>
          <w:szCs w:val="22"/>
        </w:rPr>
      </w:pPr>
    </w:p>
    <w:tbl>
      <w:tblPr>
        <w:tblW w:w="5000" w:type="pct"/>
        <w:tblCellSpacing w:w="20" w:type="dxa"/>
        <w:tblBorders>
          <w:top w:val="outset" w:sz="4" w:space="0" w:color="948A54"/>
          <w:left w:val="outset" w:sz="4" w:space="0" w:color="948A54"/>
          <w:bottom w:val="outset" w:sz="4" w:space="0" w:color="948A54"/>
          <w:right w:val="outset" w:sz="4" w:space="0" w:color="948A54"/>
          <w:insideH w:val="outset" w:sz="4" w:space="0" w:color="948A54"/>
          <w:insideV w:val="outset" w:sz="4" w:space="0" w:color="948A54"/>
        </w:tblBorders>
        <w:tblLook w:val="01E0" w:firstRow="1" w:lastRow="1" w:firstColumn="1" w:lastColumn="1" w:noHBand="0" w:noVBand="0"/>
      </w:tblPr>
      <w:tblGrid>
        <w:gridCol w:w="3844"/>
        <w:gridCol w:w="4976"/>
      </w:tblGrid>
      <w:tr w:rsidR="00CE32A6" w:rsidRPr="0000428A" w:rsidTr="00CF16D4">
        <w:trPr>
          <w:tblCellSpacing w:w="20" w:type="dxa"/>
        </w:trPr>
        <w:tc>
          <w:tcPr>
            <w:tcW w:w="2145" w:type="pct"/>
            <w:shd w:val="clear" w:color="auto" w:fill="EEECE1"/>
          </w:tcPr>
          <w:p w:rsidR="00CE32A6" w:rsidRPr="0000428A" w:rsidRDefault="00CE32A6" w:rsidP="00CF16D4">
            <w:pPr>
              <w:pStyle w:val="Recuodecorpodetexto2"/>
              <w:ind w:left="0" w:right="45"/>
              <w:rPr>
                <w:rFonts w:ascii="Times New Roman" w:hAnsi="Times New Roman"/>
                <w:sz w:val="24"/>
                <w:szCs w:val="22"/>
              </w:rPr>
            </w:pPr>
            <w:r w:rsidRPr="0000428A">
              <w:rPr>
                <w:rFonts w:ascii="Times New Roman" w:hAnsi="Times New Roman"/>
                <w:sz w:val="24"/>
                <w:szCs w:val="22"/>
              </w:rPr>
              <w:t>Período/Data</w:t>
            </w:r>
          </w:p>
        </w:tc>
        <w:tc>
          <w:tcPr>
            <w:tcW w:w="2787" w:type="pct"/>
            <w:shd w:val="clear" w:color="auto" w:fill="EEECE1"/>
          </w:tcPr>
          <w:p w:rsidR="00CE32A6" w:rsidRPr="0000428A" w:rsidRDefault="00CE32A6" w:rsidP="00CF16D4">
            <w:pPr>
              <w:pStyle w:val="Recuodecorpodetexto2"/>
              <w:ind w:left="0" w:right="45"/>
              <w:rPr>
                <w:rFonts w:ascii="Times New Roman" w:hAnsi="Times New Roman"/>
                <w:sz w:val="24"/>
                <w:szCs w:val="22"/>
              </w:rPr>
            </w:pPr>
            <w:r w:rsidRPr="0000428A">
              <w:rPr>
                <w:rFonts w:ascii="Times New Roman" w:hAnsi="Times New Roman"/>
                <w:sz w:val="24"/>
                <w:szCs w:val="22"/>
              </w:rPr>
              <w:t>Atividade prevista</w:t>
            </w:r>
          </w:p>
        </w:tc>
      </w:tr>
      <w:tr w:rsidR="00CE32A6" w:rsidRPr="0000428A" w:rsidTr="00CF16D4">
        <w:trPr>
          <w:trHeight w:val="322"/>
          <w:tblCellSpacing w:w="20" w:type="dxa"/>
        </w:trPr>
        <w:tc>
          <w:tcPr>
            <w:tcW w:w="2145" w:type="pct"/>
            <w:shd w:val="clear" w:color="auto" w:fill="FFFFFF"/>
            <w:vAlign w:val="center"/>
          </w:tcPr>
          <w:p w:rsidR="00CE32A6" w:rsidRPr="0000428A" w:rsidRDefault="00CE32A6" w:rsidP="00A26108">
            <w:pPr>
              <w:pStyle w:val="Recuodecorpodetexto2"/>
              <w:ind w:left="0" w:right="45"/>
              <w:rPr>
                <w:rFonts w:ascii="Times New Roman" w:hAnsi="Times New Roman"/>
                <w:b w:val="0"/>
                <w:sz w:val="22"/>
                <w:szCs w:val="22"/>
              </w:rPr>
            </w:pPr>
            <w:r w:rsidRPr="0000428A">
              <w:rPr>
                <w:rFonts w:ascii="Times New Roman" w:hAnsi="Times New Roman"/>
                <w:b w:val="0"/>
                <w:sz w:val="22"/>
                <w:szCs w:val="22"/>
              </w:rPr>
              <w:t xml:space="preserve">De </w:t>
            </w:r>
            <w:r w:rsidR="00A26108">
              <w:rPr>
                <w:rFonts w:ascii="Times New Roman" w:hAnsi="Times New Roman"/>
                <w:b w:val="0"/>
                <w:sz w:val="22"/>
                <w:szCs w:val="22"/>
              </w:rPr>
              <w:t>24</w:t>
            </w:r>
            <w:r w:rsidRPr="0000428A">
              <w:rPr>
                <w:rFonts w:ascii="Times New Roman" w:hAnsi="Times New Roman"/>
                <w:b w:val="0"/>
                <w:sz w:val="22"/>
                <w:szCs w:val="22"/>
              </w:rPr>
              <w:t xml:space="preserve"> de </w:t>
            </w:r>
            <w:r w:rsidR="00CA2F6A">
              <w:rPr>
                <w:rFonts w:ascii="Times New Roman" w:hAnsi="Times New Roman"/>
                <w:b w:val="0"/>
                <w:sz w:val="22"/>
                <w:szCs w:val="22"/>
              </w:rPr>
              <w:t>agosto</w:t>
            </w:r>
            <w:r w:rsidRPr="0000428A">
              <w:rPr>
                <w:rFonts w:ascii="Times New Roman" w:hAnsi="Times New Roman"/>
                <w:b w:val="0"/>
                <w:sz w:val="22"/>
                <w:szCs w:val="22"/>
              </w:rPr>
              <w:t xml:space="preserve"> </w:t>
            </w:r>
            <w:r w:rsidR="00A26108">
              <w:rPr>
                <w:rFonts w:ascii="Times New Roman" w:hAnsi="Times New Roman"/>
                <w:b w:val="0"/>
                <w:sz w:val="22"/>
                <w:szCs w:val="22"/>
              </w:rPr>
              <w:t>a 08</w:t>
            </w:r>
            <w:r>
              <w:rPr>
                <w:rFonts w:ascii="Times New Roman" w:hAnsi="Times New Roman"/>
                <w:b w:val="0"/>
                <w:sz w:val="22"/>
                <w:szCs w:val="22"/>
              </w:rPr>
              <w:t xml:space="preserve"> </w:t>
            </w:r>
            <w:r w:rsidRPr="0000428A">
              <w:rPr>
                <w:rFonts w:ascii="Times New Roman" w:hAnsi="Times New Roman"/>
                <w:b w:val="0"/>
                <w:sz w:val="22"/>
                <w:szCs w:val="22"/>
              </w:rPr>
              <w:t xml:space="preserve">de </w:t>
            </w:r>
            <w:r w:rsidR="00A26108">
              <w:rPr>
                <w:rFonts w:ascii="Times New Roman" w:hAnsi="Times New Roman"/>
                <w:b w:val="0"/>
                <w:sz w:val="22"/>
                <w:szCs w:val="22"/>
              </w:rPr>
              <w:t>outubro</w:t>
            </w:r>
            <w:r>
              <w:rPr>
                <w:rFonts w:ascii="Times New Roman" w:hAnsi="Times New Roman"/>
                <w:b w:val="0"/>
                <w:sz w:val="22"/>
                <w:szCs w:val="22"/>
              </w:rPr>
              <w:t xml:space="preserve"> </w:t>
            </w:r>
            <w:r w:rsidR="0004148F">
              <w:rPr>
                <w:rFonts w:ascii="Times New Roman" w:hAnsi="Times New Roman"/>
                <w:b w:val="0"/>
                <w:sz w:val="22"/>
                <w:szCs w:val="22"/>
              </w:rPr>
              <w:t xml:space="preserve">de </w:t>
            </w:r>
            <w:r w:rsidRPr="0000428A">
              <w:rPr>
                <w:rFonts w:ascii="Times New Roman" w:hAnsi="Times New Roman"/>
                <w:b w:val="0"/>
                <w:sz w:val="22"/>
                <w:szCs w:val="22"/>
              </w:rPr>
              <w:t>2015</w:t>
            </w:r>
          </w:p>
        </w:tc>
        <w:tc>
          <w:tcPr>
            <w:tcW w:w="2787" w:type="pct"/>
            <w:shd w:val="clear" w:color="auto" w:fill="FFFFFF"/>
            <w:vAlign w:val="center"/>
          </w:tcPr>
          <w:p w:rsidR="00CE32A6" w:rsidRPr="0000428A" w:rsidRDefault="00CE32A6" w:rsidP="00CF16D4">
            <w:pPr>
              <w:pStyle w:val="Recuodecorpodetexto2"/>
              <w:ind w:left="0" w:right="45"/>
              <w:rPr>
                <w:rFonts w:ascii="Times New Roman" w:hAnsi="Times New Roman"/>
                <w:b w:val="0"/>
                <w:sz w:val="22"/>
                <w:szCs w:val="22"/>
              </w:rPr>
            </w:pPr>
            <w:r w:rsidRPr="0000428A">
              <w:rPr>
                <w:rFonts w:ascii="Times New Roman" w:hAnsi="Times New Roman"/>
                <w:b w:val="0"/>
                <w:sz w:val="22"/>
                <w:szCs w:val="22"/>
              </w:rPr>
              <w:t>Acolhimento online das candidaturas</w:t>
            </w:r>
          </w:p>
        </w:tc>
      </w:tr>
      <w:tr w:rsidR="00CE32A6" w:rsidRPr="0000428A" w:rsidTr="00CF16D4">
        <w:trPr>
          <w:trHeight w:val="372"/>
          <w:tblCellSpacing w:w="20" w:type="dxa"/>
        </w:trPr>
        <w:tc>
          <w:tcPr>
            <w:tcW w:w="2145" w:type="pct"/>
            <w:shd w:val="clear" w:color="auto" w:fill="FFFFFF"/>
            <w:vAlign w:val="center"/>
          </w:tcPr>
          <w:p w:rsidR="00CE32A6" w:rsidRPr="0000428A" w:rsidRDefault="00CA2F6A" w:rsidP="00CA2F6A">
            <w:pPr>
              <w:pStyle w:val="Recuodecorpodetexto2"/>
              <w:ind w:left="0" w:right="45"/>
              <w:rPr>
                <w:rFonts w:ascii="Times New Roman" w:hAnsi="Times New Roman"/>
                <w:b w:val="0"/>
                <w:sz w:val="22"/>
                <w:szCs w:val="22"/>
              </w:rPr>
            </w:pPr>
            <w:r>
              <w:rPr>
                <w:rFonts w:ascii="Times New Roman" w:hAnsi="Times New Roman"/>
                <w:b w:val="0"/>
                <w:sz w:val="22"/>
                <w:szCs w:val="22"/>
              </w:rPr>
              <w:t xml:space="preserve">Até </w:t>
            </w:r>
            <w:r w:rsidR="00CE32A6">
              <w:rPr>
                <w:rFonts w:ascii="Times New Roman" w:hAnsi="Times New Roman"/>
                <w:b w:val="0"/>
                <w:sz w:val="22"/>
                <w:szCs w:val="22"/>
              </w:rPr>
              <w:t>30</w:t>
            </w:r>
            <w:r w:rsidR="00CE32A6" w:rsidRPr="0000428A">
              <w:rPr>
                <w:rFonts w:ascii="Times New Roman" w:hAnsi="Times New Roman"/>
                <w:b w:val="0"/>
                <w:sz w:val="22"/>
                <w:szCs w:val="22"/>
              </w:rPr>
              <w:t xml:space="preserve"> de </w:t>
            </w:r>
            <w:r>
              <w:rPr>
                <w:rFonts w:ascii="Times New Roman" w:hAnsi="Times New Roman"/>
                <w:b w:val="0"/>
                <w:sz w:val="22"/>
                <w:szCs w:val="22"/>
              </w:rPr>
              <w:t>novembro</w:t>
            </w:r>
            <w:r w:rsidR="00CE32A6">
              <w:rPr>
                <w:rFonts w:ascii="Times New Roman" w:hAnsi="Times New Roman"/>
                <w:b w:val="0"/>
                <w:sz w:val="22"/>
                <w:szCs w:val="22"/>
              </w:rPr>
              <w:t xml:space="preserve"> de </w:t>
            </w:r>
            <w:r w:rsidR="00CE32A6" w:rsidRPr="0000428A">
              <w:rPr>
                <w:rFonts w:ascii="Times New Roman" w:hAnsi="Times New Roman"/>
                <w:b w:val="0"/>
                <w:sz w:val="22"/>
                <w:szCs w:val="22"/>
              </w:rPr>
              <w:t>2015</w:t>
            </w:r>
          </w:p>
        </w:tc>
        <w:tc>
          <w:tcPr>
            <w:tcW w:w="2787" w:type="pct"/>
            <w:shd w:val="clear" w:color="auto" w:fill="FFFFFF"/>
            <w:vAlign w:val="center"/>
          </w:tcPr>
          <w:p w:rsidR="00CE32A6" w:rsidRPr="0000428A" w:rsidRDefault="00CE32A6" w:rsidP="00CF16D4">
            <w:pPr>
              <w:pStyle w:val="Recuodecorpodetexto2"/>
              <w:ind w:left="0" w:right="45"/>
              <w:rPr>
                <w:rFonts w:ascii="Times New Roman" w:hAnsi="Times New Roman"/>
                <w:b w:val="0"/>
                <w:sz w:val="22"/>
                <w:szCs w:val="22"/>
              </w:rPr>
            </w:pPr>
            <w:r w:rsidRPr="0000428A">
              <w:rPr>
                <w:rFonts w:ascii="Times New Roman" w:hAnsi="Times New Roman"/>
                <w:b w:val="0"/>
                <w:sz w:val="22"/>
                <w:szCs w:val="22"/>
              </w:rPr>
              <w:t>Avaliação das candidaturas</w:t>
            </w:r>
          </w:p>
        </w:tc>
      </w:tr>
      <w:tr w:rsidR="00CE32A6" w:rsidRPr="0000428A" w:rsidTr="00CF16D4">
        <w:trPr>
          <w:trHeight w:val="361"/>
          <w:tblCellSpacing w:w="20" w:type="dxa"/>
        </w:trPr>
        <w:tc>
          <w:tcPr>
            <w:tcW w:w="2145" w:type="pct"/>
            <w:shd w:val="clear" w:color="auto" w:fill="FFFFFF"/>
            <w:vAlign w:val="center"/>
          </w:tcPr>
          <w:p w:rsidR="00CE32A6" w:rsidRPr="0000428A" w:rsidRDefault="00CE32A6" w:rsidP="00CF16D4">
            <w:pPr>
              <w:pStyle w:val="Recuodecorpodetexto2"/>
              <w:ind w:left="0" w:right="45"/>
              <w:rPr>
                <w:rFonts w:ascii="Times New Roman" w:hAnsi="Times New Roman"/>
                <w:b w:val="0"/>
                <w:sz w:val="22"/>
                <w:szCs w:val="22"/>
              </w:rPr>
            </w:pPr>
            <w:r w:rsidRPr="0000428A">
              <w:rPr>
                <w:rFonts w:ascii="Times New Roman" w:hAnsi="Times New Roman"/>
                <w:b w:val="0"/>
                <w:sz w:val="22"/>
                <w:szCs w:val="22"/>
              </w:rPr>
              <w:t xml:space="preserve">Até </w:t>
            </w:r>
            <w:r w:rsidR="00CA2F6A">
              <w:rPr>
                <w:rFonts w:ascii="Times New Roman" w:hAnsi="Times New Roman"/>
                <w:b w:val="0"/>
                <w:sz w:val="22"/>
                <w:szCs w:val="22"/>
              </w:rPr>
              <w:t>11 de dezembro</w:t>
            </w:r>
            <w:r w:rsidRPr="0000428A">
              <w:rPr>
                <w:rFonts w:ascii="Times New Roman" w:hAnsi="Times New Roman"/>
                <w:b w:val="0"/>
                <w:sz w:val="22"/>
                <w:szCs w:val="22"/>
              </w:rPr>
              <w:t xml:space="preserve"> de 2015</w:t>
            </w:r>
          </w:p>
        </w:tc>
        <w:tc>
          <w:tcPr>
            <w:tcW w:w="2787" w:type="pct"/>
            <w:shd w:val="clear" w:color="auto" w:fill="FFFFFF"/>
            <w:vAlign w:val="center"/>
          </w:tcPr>
          <w:p w:rsidR="00CE32A6" w:rsidRPr="0000428A" w:rsidRDefault="00CE32A6" w:rsidP="00CF16D4">
            <w:pPr>
              <w:pStyle w:val="Recuodecorpodetexto2"/>
              <w:ind w:left="0" w:right="45"/>
              <w:rPr>
                <w:rFonts w:ascii="Times New Roman" w:hAnsi="Times New Roman"/>
                <w:b w:val="0"/>
                <w:sz w:val="22"/>
                <w:szCs w:val="22"/>
              </w:rPr>
            </w:pPr>
            <w:r w:rsidRPr="0000428A">
              <w:rPr>
                <w:rFonts w:ascii="Times New Roman" w:hAnsi="Times New Roman"/>
                <w:b w:val="0"/>
                <w:sz w:val="22"/>
                <w:szCs w:val="22"/>
              </w:rPr>
              <w:t>Divulgação dos resultados da pré-seleção pela DPLP e CAPES</w:t>
            </w:r>
          </w:p>
        </w:tc>
      </w:tr>
      <w:tr w:rsidR="00CE32A6" w:rsidRPr="0000428A" w:rsidTr="00CF16D4">
        <w:trPr>
          <w:trHeight w:val="367"/>
          <w:tblCellSpacing w:w="20" w:type="dxa"/>
        </w:trPr>
        <w:tc>
          <w:tcPr>
            <w:tcW w:w="2145" w:type="pct"/>
            <w:shd w:val="clear" w:color="auto" w:fill="FFFFFF"/>
            <w:vAlign w:val="center"/>
          </w:tcPr>
          <w:p w:rsidR="00CE32A6" w:rsidRPr="0000428A" w:rsidRDefault="00CE32A6" w:rsidP="00CF16D4">
            <w:pPr>
              <w:pStyle w:val="Recuodecorpodetexto2"/>
              <w:ind w:left="0" w:right="45"/>
              <w:rPr>
                <w:rFonts w:ascii="Times New Roman" w:hAnsi="Times New Roman"/>
                <w:b w:val="0"/>
                <w:sz w:val="22"/>
                <w:szCs w:val="22"/>
              </w:rPr>
            </w:pPr>
            <w:r w:rsidRPr="0000428A">
              <w:rPr>
                <w:rFonts w:ascii="Times New Roman" w:hAnsi="Times New Roman"/>
                <w:b w:val="0"/>
                <w:sz w:val="22"/>
                <w:szCs w:val="22"/>
              </w:rPr>
              <w:t xml:space="preserve">Até </w:t>
            </w:r>
            <w:r w:rsidR="00CA2F6A">
              <w:rPr>
                <w:rFonts w:ascii="Times New Roman" w:hAnsi="Times New Roman"/>
                <w:b w:val="0"/>
                <w:sz w:val="22"/>
                <w:szCs w:val="22"/>
              </w:rPr>
              <w:t>1</w:t>
            </w:r>
            <w:r>
              <w:rPr>
                <w:rFonts w:ascii="Times New Roman" w:hAnsi="Times New Roman"/>
                <w:b w:val="0"/>
                <w:sz w:val="22"/>
                <w:szCs w:val="22"/>
              </w:rPr>
              <w:t>6</w:t>
            </w:r>
            <w:r w:rsidRPr="0000428A">
              <w:rPr>
                <w:rFonts w:ascii="Times New Roman" w:hAnsi="Times New Roman"/>
                <w:b w:val="0"/>
                <w:sz w:val="22"/>
                <w:szCs w:val="22"/>
              </w:rPr>
              <w:t xml:space="preserve"> de </w:t>
            </w:r>
            <w:r w:rsidR="00CA2F6A">
              <w:rPr>
                <w:rFonts w:ascii="Times New Roman" w:hAnsi="Times New Roman"/>
                <w:b w:val="0"/>
                <w:sz w:val="22"/>
                <w:szCs w:val="22"/>
              </w:rPr>
              <w:t>janeiro</w:t>
            </w:r>
            <w:r w:rsidR="004B4046">
              <w:rPr>
                <w:rFonts w:ascii="Times New Roman" w:hAnsi="Times New Roman"/>
                <w:b w:val="0"/>
                <w:sz w:val="22"/>
                <w:szCs w:val="22"/>
              </w:rPr>
              <w:t xml:space="preserve"> de 2016</w:t>
            </w:r>
            <w:bookmarkStart w:id="0" w:name="_GoBack"/>
            <w:bookmarkEnd w:id="0"/>
          </w:p>
        </w:tc>
        <w:tc>
          <w:tcPr>
            <w:tcW w:w="2787" w:type="pct"/>
            <w:shd w:val="clear" w:color="auto" w:fill="FFFFFF"/>
            <w:vAlign w:val="center"/>
          </w:tcPr>
          <w:p w:rsidR="00CE32A6" w:rsidRPr="0000428A" w:rsidRDefault="00CE32A6" w:rsidP="00CF16D4">
            <w:pPr>
              <w:pStyle w:val="Recuodecorpodetexto2"/>
              <w:ind w:left="0" w:right="45"/>
              <w:rPr>
                <w:rFonts w:ascii="Times New Roman" w:hAnsi="Times New Roman"/>
                <w:b w:val="0"/>
                <w:sz w:val="22"/>
                <w:szCs w:val="22"/>
              </w:rPr>
            </w:pPr>
            <w:r w:rsidRPr="0000428A">
              <w:rPr>
                <w:rFonts w:ascii="Times New Roman" w:hAnsi="Times New Roman"/>
                <w:b w:val="0"/>
                <w:sz w:val="22"/>
                <w:szCs w:val="22"/>
              </w:rPr>
              <w:t>Indicação dos Leitores escolhidos pelas IES</w:t>
            </w:r>
          </w:p>
        </w:tc>
      </w:tr>
      <w:tr w:rsidR="00CE32A6" w:rsidRPr="0000428A" w:rsidTr="00CF16D4">
        <w:trPr>
          <w:trHeight w:val="374"/>
          <w:tblCellSpacing w:w="20" w:type="dxa"/>
        </w:trPr>
        <w:tc>
          <w:tcPr>
            <w:tcW w:w="2145" w:type="pct"/>
            <w:shd w:val="clear" w:color="auto" w:fill="FFFFFF"/>
            <w:vAlign w:val="center"/>
          </w:tcPr>
          <w:p w:rsidR="00CE32A6" w:rsidRPr="0000428A" w:rsidRDefault="00CA2F6A" w:rsidP="00CF16D4">
            <w:pPr>
              <w:pStyle w:val="Recuodecorpodetexto2"/>
              <w:ind w:left="0" w:right="45"/>
              <w:rPr>
                <w:rFonts w:ascii="Times New Roman" w:hAnsi="Times New Roman"/>
                <w:b w:val="0"/>
                <w:sz w:val="22"/>
                <w:szCs w:val="22"/>
              </w:rPr>
            </w:pPr>
            <w:r>
              <w:rPr>
                <w:rFonts w:ascii="Times New Roman" w:hAnsi="Times New Roman"/>
                <w:b w:val="0"/>
                <w:sz w:val="22"/>
                <w:szCs w:val="22"/>
              </w:rPr>
              <w:t>Fevereiro</w:t>
            </w:r>
            <w:r w:rsidR="00CE32A6" w:rsidRPr="0000428A">
              <w:rPr>
                <w:rFonts w:ascii="Times New Roman" w:hAnsi="Times New Roman"/>
                <w:b w:val="0"/>
                <w:sz w:val="22"/>
                <w:szCs w:val="22"/>
              </w:rPr>
              <w:t xml:space="preserve"> de 2016</w:t>
            </w:r>
          </w:p>
        </w:tc>
        <w:tc>
          <w:tcPr>
            <w:tcW w:w="2787" w:type="pct"/>
            <w:shd w:val="clear" w:color="auto" w:fill="FFFFFF"/>
            <w:vAlign w:val="center"/>
          </w:tcPr>
          <w:p w:rsidR="00CE32A6" w:rsidRPr="0000428A" w:rsidRDefault="00CE32A6" w:rsidP="00CF16D4">
            <w:pPr>
              <w:pStyle w:val="Recuodecorpodetexto2"/>
              <w:ind w:left="0" w:right="45"/>
              <w:rPr>
                <w:rFonts w:ascii="Times New Roman" w:hAnsi="Times New Roman"/>
                <w:b w:val="0"/>
                <w:sz w:val="22"/>
                <w:szCs w:val="22"/>
              </w:rPr>
            </w:pPr>
            <w:r w:rsidRPr="0000428A">
              <w:rPr>
                <w:rFonts w:ascii="Times New Roman" w:hAnsi="Times New Roman"/>
                <w:b w:val="0"/>
                <w:sz w:val="22"/>
                <w:szCs w:val="22"/>
              </w:rPr>
              <w:t>Início provável das atividades</w:t>
            </w:r>
          </w:p>
        </w:tc>
      </w:tr>
    </w:tbl>
    <w:p w:rsidR="00BE1225" w:rsidRPr="0000428A" w:rsidRDefault="00BE1225" w:rsidP="0000428A">
      <w:pPr>
        <w:autoSpaceDE w:val="0"/>
        <w:autoSpaceDN w:val="0"/>
        <w:adjustRightInd w:val="0"/>
        <w:jc w:val="both"/>
        <w:rPr>
          <w:sz w:val="22"/>
          <w:szCs w:val="22"/>
        </w:rPr>
      </w:pPr>
    </w:p>
    <w:p w:rsidR="00BE1225" w:rsidRPr="0000428A" w:rsidRDefault="00BE1225" w:rsidP="00AF7463">
      <w:pPr>
        <w:numPr>
          <w:ilvl w:val="0"/>
          <w:numId w:val="11"/>
        </w:numPr>
        <w:autoSpaceDE w:val="0"/>
        <w:autoSpaceDN w:val="0"/>
        <w:adjustRightInd w:val="0"/>
        <w:ind w:left="426" w:hanging="426"/>
        <w:jc w:val="both"/>
        <w:rPr>
          <w:b/>
          <w:sz w:val="22"/>
          <w:szCs w:val="22"/>
        </w:rPr>
      </w:pPr>
      <w:r w:rsidRPr="0000428A">
        <w:rPr>
          <w:b/>
          <w:sz w:val="22"/>
          <w:szCs w:val="22"/>
        </w:rPr>
        <w:t>DAS INSCRIÇÕES</w:t>
      </w:r>
    </w:p>
    <w:p w:rsidR="00BE1225" w:rsidRPr="0000428A" w:rsidRDefault="007B6CEC" w:rsidP="00AF7463">
      <w:pPr>
        <w:numPr>
          <w:ilvl w:val="1"/>
          <w:numId w:val="11"/>
        </w:numPr>
        <w:autoSpaceDE w:val="0"/>
        <w:autoSpaceDN w:val="0"/>
        <w:adjustRightInd w:val="0"/>
        <w:ind w:left="0" w:firstLine="0"/>
        <w:jc w:val="both"/>
        <w:rPr>
          <w:sz w:val="22"/>
          <w:szCs w:val="22"/>
        </w:rPr>
      </w:pPr>
      <w:r w:rsidRPr="0000428A">
        <w:rPr>
          <w:sz w:val="22"/>
          <w:szCs w:val="22"/>
        </w:rPr>
        <w:t xml:space="preserve">As inscrições serão gratuitas e feitas exclusivamente pela internet, até às </w:t>
      </w:r>
      <w:r w:rsidR="00A53EE7" w:rsidRPr="0000428A">
        <w:rPr>
          <w:sz w:val="22"/>
          <w:szCs w:val="22"/>
        </w:rPr>
        <w:t>23h59</w:t>
      </w:r>
      <w:r w:rsidRPr="0000428A">
        <w:rPr>
          <w:sz w:val="22"/>
          <w:szCs w:val="22"/>
        </w:rPr>
        <w:t xml:space="preserve"> do dia </w:t>
      </w:r>
      <w:r w:rsidR="0004148F">
        <w:rPr>
          <w:sz w:val="22"/>
          <w:szCs w:val="22"/>
        </w:rPr>
        <w:t xml:space="preserve">08 de outubro </w:t>
      </w:r>
      <w:r w:rsidR="009623C6">
        <w:rPr>
          <w:sz w:val="22"/>
          <w:szCs w:val="22"/>
        </w:rPr>
        <w:t>de</w:t>
      </w:r>
      <w:r w:rsidR="002A5FC6" w:rsidRPr="0000428A">
        <w:rPr>
          <w:sz w:val="22"/>
          <w:szCs w:val="22"/>
        </w:rPr>
        <w:t xml:space="preserve"> </w:t>
      </w:r>
      <w:r w:rsidR="006F2100" w:rsidRPr="0000428A">
        <w:rPr>
          <w:sz w:val="22"/>
          <w:szCs w:val="22"/>
        </w:rPr>
        <w:t>2015</w:t>
      </w:r>
      <w:r w:rsidRPr="0000428A">
        <w:rPr>
          <w:sz w:val="22"/>
          <w:szCs w:val="22"/>
        </w:rPr>
        <w:t xml:space="preserve">, horário oficial de Brasília, mediante preenchimento do formulário de inscrição </w:t>
      </w:r>
      <w:r w:rsidRPr="0000428A">
        <w:rPr>
          <w:i/>
          <w:sz w:val="22"/>
          <w:szCs w:val="22"/>
        </w:rPr>
        <w:t>online</w:t>
      </w:r>
      <w:r w:rsidRPr="0000428A">
        <w:rPr>
          <w:sz w:val="22"/>
          <w:szCs w:val="22"/>
        </w:rPr>
        <w:t xml:space="preserve">, disponível em </w:t>
      </w:r>
      <w:r w:rsidRPr="0000428A">
        <w:rPr>
          <w:color w:val="0000FF"/>
          <w:sz w:val="22"/>
          <w:szCs w:val="22"/>
        </w:rPr>
        <w:t>http://www.capes.gov.br/cooperacao-internacional/multinacional/programa-leitorado.</w:t>
      </w:r>
      <w:r w:rsidRPr="0000428A">
        <w:rPr>
          <w:sz w:val="22"/>
          <w:szCs w:val="22"/>
        </w:rPr>
        <w:t xml:space="preserve"> Ao formulário de inscrição </w:t>
      </w:r>
      <w:r w:rsidRPr="0000428A">
        <w:rPr>
          <w:i/>
          <w:sz w:val="22"/>
          <w:szCs w:val="22"/>
        </w:rPr>
        <w:t xml:space="preserve">online </w:t>
      </w:r>
      <w:r w:rsidRPr="0000428A">
        <w:rPr>
          <w:sz w:val="22"/>
          <w:szCs w:val="22"/>
        </w:rPr>
        <w:t>deverá ser anexada a</w:t>
      </w:r>
      <w:r w:rsidR="00516ACF">
        <w:rPr>
          <w:sz w:val="22"/>
          <w:szCs w:val="22"/>
        </w:rPr>
        <w:t xml:space="preserve"> documentação descrita no item 7</w:t>
      </w:r>
      <w:r w:rsidRPr="0000428A">
        <w:rPr>
          <w:sz w:val="22"/>
          <w:szCs w:val="22"/>
        </w:rPr>
        <w:t>.2. O fornecime</w:t>
      </w:r>
      <w:r w:rsidR="00230788" w:rsidRPr="0000428A">
        <w:rPr>
          <w:sz w:val="22"/>
          <w:szCs w:val="22"/>
        </w:rPr>
        <w:t xml:space="preserve">nto parcial ou incorreto dessas informações, em qualquer etapa do processo de seleção, levará ao cancelamento da candidatura. Os documentos devem estar em formato PDF com o tamanho máximo de 5MB por arquivo. </w:t>
      </w:r>
    </w:p>
    <w:p w:rsidR="00516ACF" w:rsidRDefault="00BE1225" w:rsidP="00516ACF">
      <w:pPr>
        <w:numPr>
          <w:ilvl w:val="1"/>
          <w:numId w:val="11"/>
        </w:numPr>
        <w:autoSpaceDE w:val="0"/>
        <w:autoSpaceDN w:val="0"/>
        <w:adjustRightInd w:val="0"/>
        <w:ind w:left="0" w:firstLine="0"/>
        <w:jc w:val="both"/>
        <w:rPr>
          <w:sz w:val="22"/>
          <w:szCs w:val="22"/>
        </w:rPr>
      </w:pPr>
      <w:r w:rsidRPr="0000428A">
        <w:rPr>
          <w:sz w:val="22"/>
          <w:szCs w:val="22"/>
        </w:rPr>
        <w:t>Ao formulário</w:t>
      </w:r>
      <w:r w:rsidR="00B92232" w:rsidRPr="0000428A">
        <w:rPr>
          <w:sz w:val="22"/>
          <w:szCs w:val="22"/>
        </w:rPr>
        <w:t xml:space="preserve"> eletrônico</w:t>
      </w:r>
      <w:r w:rsidRPr="0000428A">
        <w:rPr>
          <w:sz w:val="22"/>
          <w:szCs w:val="22"/>
        </w:rPr>
        <w:t xml:space="preserve"> de inscrição deverão ser anexados os seguintes documentos:</w:t>
      </w:r>
    </w:p>
    <w:p w:rsidR="00516ACF" w:rsidRDefault="00BE1225" w:rsidP="00516ACF">
      <w:pPr>
        <w:numPr>
          <w:ilvl w:val="2"/>
          <w:numId w:val="11"/>
        </w:numPr>
        <w:autoSpaceDE w:val="0"/>
        <w:autoSpaceDN w:val="0"/>
        <w:adjustRightInd w:val="0"/>
        <w:ind w:left="0" w:firstLine="0"/>
        <w:jc w:val="both"/>
        <w:rPr>
          <w:sz w:val="22"/>
          <w:szCs w:val="22"/>
        </w:rPr>
      </w:pPr>
      <w:r w:rsidRPr="00516ACF">
        <w:rPr>
          <w:i/>
          <w:sz w:val="22"/>
          <w:szCs w:val="22"/>
        </w:rPr>
        <w:t xml:space="preserve">Curriculum </w:t>
      </w:r>
      <w:r w:rsidR="006163C2" w:rsidRPr="00516ACF">
        <w:rPr>
          <w:i/>
          <w:sz w:val="22"/>
          <w:szCs w:val="22"/>
        </w:rPr>
        <w:t>Lattes</w:t>
      </w:r>
      <w:r w:rsidRPr="00516ACF">
        <w:rPr>
          <w:sz w:val="22"/>
          <w:szCs w:val="22"/>
        </w:rPr>
        <w:t>, preenchido na plataforma</w:t>
      </w:r>
      <w:r w:rsidR="006163C2" w:rsidRPr="00516ACF">
        <w:rPr>
          <w:sz w:val="22"/>
          <w:szCs w:val="22"/>
        </w:rPr>
        <w:t xml:space="preserve"> CNPq</w:t>
      </w:r>
      <w:r w:rsidRPr="00516ACF">
        <w:rPr>
          <w:sz w:val="22"/>
          <w:szCs w:val="22"/>
        </w:rPr>
        <w:t xml:space="preserve">, no endereço </w:t>
      </w:r>
      <w:hyperlink r:id="rId9" w:history="1">
        <w:r w:rsidRPr="00516ACF">
          <w:rPr>
            <w:rStyle w:val="Hyperlink"/>
            <w:sz w:val="22"/>
            <w:szCs w:val="22"/>
            <w:u w:val="none"/>
          </w:rPr>
          <w:t>http://lattes.cnpq.br</w:t>
        </w:r>
      </w:hyperlink>
      <w:r w:rsidR="003F4112" w:rsidRPr="00516ACF">
        <w:rPr>
          <w:sz w:val="22"/>
          <w:szCs w:val="22"/>
        </w:rPr>
        <w:t xml:space="preserve">, </w:t>
      </w:r>
      <w:r w:rsidR="006163C2" w:rsidRPr="00516ACF">
        <w:rPr>
          <w:sz w:val="22"/>
          <w:szCs w:val="22"/>
        </w:rPr>
        <w:t xml:space="preserve">e </w:t>
      </w:r>
      <w:r w:rsidR="006163C2" w:rsidRPr="00516ACF">
        <w:rPr>
          <w:i/>
          <w:sz w:val="22"/>
          <w:szCs w:val="22"/>
        </w:rPr>
        <w:t>Curriculum Vitae</w:t>
      </w:r>
      <w:r w:rsidR="006163C2" w:rsidRPr="00516ACF">
        <w:rPr>
          <w:sz w:val="22"/>
          <w:szCs w:val="22"/>
        </w:rPr>
        <w:t xml:space="preserve"> </w:t>
      </w:r>
      <w:r w:rsidR="006F2100" w:rsidRPr="00516ACF">
        <w:rPr>
          <w:sz w:val="22"/>
          <w:szCs w:val="22"/>
        </w:rPr>
        <w:t>n</w:t>
      </w:r>
      <w:r w:rsidR="003F4112" w:rsidRPr="00516ACF">
        <w:rPr>
          <w:sz w:val="22"/>
          <w:szCs w:val="22"/>
        </w:rPr>
        <w:t>o idiom</w:t>
      </w:r>
      <w:r w:rsidR="006F2100" w:rsidRPr="00516ACF">
        <w:rPr>
          <w:sz w:val="22"/>
          <w:szCs w:val="22"/>
        </w:rPr>
        <w:t>a definid</w:t>
      </w:r>
      <w:r w:rsidR="003F4112" w:rsidRPr="00516ACF">
        <w:rPr>
          <w:sz w:val="22"/>
          <w:szCs w:val="22"/>
        </w:rPr>
        <w:t>o</w:t>
      </w:r>
      <w:r w:rsidR="006F2100" w:rsidRPr="00516ACF">
        <w:rPr>
          <w:sz w:val="22"/>
          <w:szCs w:val="22"/>
        </w:rPr>
        <w:t xml:space="preserve"> pela IES para condução do leitorado (ANEXO I), que comprove experiência em ensino de português, na variante brasileira, como língua estrangeira, ou como língua de herança, a depender das especificidades de cada vaga (ANEXO I)</w:t>
      </w:r>
      <w:r w:rsidR="003F4112" w:rsidRPr="00516ACF">
        <w:rPr>
          <w:sz w:val="22"/>
          <w:szCs w:val="22"/>
        </w:rPr>
        <w:t>;</w:t>
      </w:r>
    </w:p>
    <w:p w:rsidR="00516ACF" w:rsidRDefault="00FA78E3" w:rsidP="00516ACF">
      <w:pPr>
        <w:numPr>
          <w:ilvl w:val="2"/>
          <w:numId w:val="11"/>
        </w:numPr>
        <w:autoSpaceDE w:val="0"/>
        <w:autoSpaceDN w:val="0"/>
        <w:adjustRightInd w:val="0"/>
        <w:jc w:val="both"/>
        <w:rPr>
          <w:sz w:val="22"/>
          <w:szCs w:val="22"/>
        </w:rPr>
      </w:pPr>
      <w:r w:rsidRPr="00516ACF">
        <w:rPr>
          <w:sz w:val="22"/>
          <w:szCs w:val="22"/>
        </w:rPr>
        <w:t>Documentos que comprovem o atendimento aos requisitos do item 2.1, a saber:</w:t>
      </w:r>
    </w:p>
    <w:p w:rsidR="00516ACF" w:rsidRDefault="00FA78E3" w:rsidP="00516ACF">
      <w:pPr>
        <w:numPr>
          <w:ilvl w:val="3"/>
          <w:numId w:val="11"/>
        </w:numPr>
        <w:autoSpaceDE w:val="0"/>
        <w:autoSpaceDN w:val="0"/>
        <w:adjustRightInd w:val="0"/>
        <w:jc w:val="both"/>
        <w:rPr>
          <w:sz w:val="22"/>
          <w:szCs w:val="22"/>
        </w:rPr>
      </w:pPr>
      <w:r w:rsidRPr="00516ACF">
        <w:rPr>
          <w:sz w:val="22"/>
          <w:szCs w:val="22"/>
        </w:rPr>
        <w:t>Certidão de nascimento, certidão de casamento ou R.G;</w:t>
      </w:r>
    </w:p>
    <w:p w:rsidR="00FA78E3" w:rsidRPr="00516ACF" w:rsidRDefault="00FA78E3" w:rsidP="00516ACF">
      <w:pPr>
        <w:numPr>
          <w:ilvl w:val="3"/>
          <w:numId w:val="11"/>
        </w:numPr>
        <w:autoSpaceDE w:val="0"/>
        <w:autoSpaceDN w:val="0"/>
        <w:adjustRightInd w:val="0"/>
        <w:ind w:left="0" w:firstLine="0"/>
        <w:jc w:val="both"/>
        <w:rPr>
          <w:sz w:val="22"/>
          <w:szCs w:val="22"/>
        </w:rPr>
      </w:pPr>
      <w:r w:rsidRPr="00516ACF">
        <w:rPr>
          <w:sz w:val="22"/>
          <w:szCs w:val="22"/>
        </w:rPr>
        <w:t>Atestado médico que comprove aptidão física e me</w:t>
      </w:r>
      <w:r w:rsidR="003506E0" w:rsidRPr="00516ACF">
        <w:rPr>
          <w:sz w:val="22"/>
          <w:szCs w:val="22"/>
        </w:rPr>
        <w:t xml:space="preserve">ntal para exercer as atividades </w:t>
      </w:r>
      <w:r w:rsidRPr="00516ACF">
        <w:rPr>
          <w:sz w:val="22"/>
          <w:szCs w:val="22"/>
        </w:rPr>
        <w:t>pretendidas;</w:t>
      </w:r>
    </w:p>
    <w:p w:rsidR="00FA78E3" w:rsidRPr="0000428A" w:rsidRDefault="00FD5C36" w:rsidP="00516ACF">
      <w:pPr>
        <w:numPr>
          <w:ilvl w:val="3"/>
          <w:numId w:val="11"/>
        </w:numPr>
        <w:autoSpaceDE w:val="0"/>
        <w:autoSpaceDN w:val="0"/>
        <w:adjustRightInd w:val="0"/>
        <w:ind w:left="0" w:firstLine="0"/>
        <w:jc w:val="both"/>
        <w:rPr>
          <w:sz w:val="22"/>
          <w:szCs w:val="22"/>
        </w:rPr>
      </w:pPr>
      <w:r w:rsidRPr="0000428A">
        <w:rPr>
          <w:sz w:val="22"/>
          <w:szCs w:val="22"/>
        </w:rPr>
        <w:t>Diploma de nível superior</w:t>
      </w:r>
      <w:r w:rsidR="003506E0" w:rsidRPr="0000428A">
        <w:rPr>
          <w:sz w:val="22"/>
          <w:szCs w:val="22"/>
        </w:rPr>
        <w:t xml:space="preserve"> nas áreas indicadas pela Instituição de Ensino Superior (ANEXO I)</w:t>
      </w:r>
      <w:r w:rsidRPr="0000428A">
        <w:rPr>
          <w:sz w:val="22"/>
          <w:szCs w:val="22"/>
        </w:rPr>
        <w:t>, reconhecido na forma d</w:t>
      </w:r>
      <w:r w:rsidR="00617669" w:rsidRPr="0000428A">
        <w:rPr>
          <w:sz w:val="22"/>
          <w:szCs w:val="22"/>
        </w:rPr>
        <w:t>a legislação brasileira</w:t>
      </w:r>
      <w:r w:rsidRPr="0000428A">
        <w:rPr>
          <w:sz w:val="22"/>
          <w:szCs w:val="22"/>
        </w:rPr>
        <w:t xml:space="preserve">; </w:t>
      </w:r>
    </w:p>
    <w:p w:rsidR="00E54CB8" w:rsidRPr="0000428A" w:rsidRDefault="00E54CB8" w:rsidP="00516ACF">
      <w:pPr>
        <w:numPr>
          <w:ilvl w:val="3"/>
          <w:numId w:val="11"/>
        </w:numPr>
        <w:autoSpaceDE w:val="0"/>
        <w:autoSpaceDN w:val="0"/>
        <w:adjustRightInd w:val="0"/>
        <w:ind w:left="0" w:firstLine="0"/>
        <w:jc w:val="both"/>
        <w:rPr>
          <w:sz w:val="22"/>
          <w:szCs w:val="22"/>
        </w:rPr>
      </w:pPr>
      <w:r w:rsidRPr="0000428A">
        <w:rPr>
          <w:sz w:val="22"/>
          <w:szCs w:val="22"/>
        </w:rPr>
        <w:t>Certificado de proficiência na língua requerida</w:t>
      </w:r>
      <w:r w:rsidR="003506E0" w:rsidRPr="0000428A">
        <w:rPr>
          <w:sz w:val="22"/>
          <w:szCs w:val="22"/>
        </w:rPr>
        <w:t xml:space="preserve"> pela Instituição de Ensino superior (ANEXO I)</w:t>
      </w:r>
      <w:r w:rsidRPr="0000428A">
        <w:rPr>
          <w:sz w:val="22"/>
          <w:szCs w:val="22"/>
        </w:rPr>
        <w:t>, conforme especificado no item 2.1.</w:t>
      </w:r>
      <w:r w:rsidR="008D5B62" w:rsidRPr="0000428A">
        <w:rPr>
          <w:sz w:val="22"/>
          <w:szCs w:val="22"/>
        </w:rPr>
        <w:t>8</w:t>
      </w:r>
      <w:r w:rsidRPr="0000428A">
        <w:rPr>
          <w:sz w:val="22"/>
          <w:szCs w:val="22"/>
        </w:rPr>
        <w:t xml:space="preserve">. </w:t>
      </w:r>
    </w:p>
    <w:p w:rsidR="003221EC" w:rsidRPr="0000428A" w:rsidRDefault="003221EC" w:rsidP="00516ACF">
      <w:pPr>
        <w:numPr>
          <w:ilvl w:val="1"/>
          <w:numId w:val="11"/>
        </w:numPr>
        <w:autoSpaceDE w:val="0"/>
        <w:autoSpaceDN w:val="0"/>
        <w:adjustRightInd w:val="0"/>
        <w:ind w:left="0" w:firstLine="0"/>
        <w:jc w:val="both"/>
        <w:rPr>
          <w:sz w:val="22"/>
          <w:szCs w:val="22"/>
        </w:rPr>
      </w:pPr>
      <w:r w:rsidRPr="0000428A">
        <w:rPr>
          <w:sz w:val="22"/>
          <w:szCs w:val="22"/>
        </w:rPr>
        <w:t>A CAPES não se responsabilizará por inscrição não concretizada em decorrência de problemas técnicos, de falhas de comunicação, de congestionamento das linhas de comunicação, bem como de outros fatores que impossibilitem a transferência de dados.</w:t>
      </w:r>
    </w:p>
    <w:p w:rsidR="003221EC" w:rsidRPr="0000428A" w:rsidRDefault="003221EC" w:rsidP="00516ACF">
      <w:pPr>
        <w:numPr>
          <w:ilvl w:val="1"/>
          <w:numId w:val="11"/>
        </w:numPr>
        <w:autoSpaceDE w:val="0"/>
        <w:autoSpaceDN w:val="0"/>
        <w:adjustRightInd w:val="0"/>
        <w:ind w:left="0" w:firstLine="0"/>
        <w:jc w:val="both"/>
        <w:rPr>
          <w:sz w:val="22"/>
          <w:szCs w:val="22"/>
        </w:rPr>
      </w:pPr>
      <w:r w:rsidRPr="0000428A">
        <w:rPr>
          <w:sz w:val="22"/>
          <w:szCs w:val="22"/>
        </w:rPr>
        <w:t>A CAPES se reserva ao direito de excluir da seleção as candidaturas não confirmadas até o prazo de encerramento das inscrições.</w:t>
      </w:r>
    </w:p>
    <w:p w:rsidR="00583786" w:rsidRPr="0000428A" w:rsidRDefault="00583786" w:rsidP="00516ACF">
      <w:pPr>
        <w:numPr>
          <w:ilvl w:val="1"/>
          <w:numId w:val="11"/>
        </w:numPr>
        <w:autoSpaceDE w:val="0"/>
        <w:autoSpaceDN w:val="0"/>
        <w:adjustRightInd w:val="0"/>
        <w:ind w:left="0" w:firstLine="0"/>
        <w:jc w:val="both"/>
        <w:rPr>
          <w:sz w:val="22"/>
          <w:szCs w:val="22"/>
        </w:rPr>
      </w:pPr>
      <w:r w:rsidRPr="0000428A">
        <w:rPr>
          <w:sz w:val="22"/>
          <w:szCs w:val="22"/>
        </w:rPr>
        <w:t>Não serão ac</w:t>
      </w:r>
      <w:r w:rsidR="00912D81" w:rsidRPr="0000428A">
        <w:rPr>
          <w:sz w:val="22"/>
          <w:szCs w:val="22"/>
        </w:rPr>
        <w:t>olhidas inscrições condicionais, extemporâneas,</w:t>
      </w:r>
      <w:r w:rsidRPr="0000428A">
        <w:rPr>
          <w:sz w:val="22"/>
          <w:szCs w:val="22"/>
        </w:rPr>
        <w:t xml:space="preserve"> por via postal, fax ou correio eletrônico.</w:t>
      </w:r>
    </w:p>
    <w:p w:rsidR="004C40CB" w:rsidRDefault="004C40CB" w:rsidP="0000428A">
      <w:pPr>
        <w:autoSpaceDE w:val="0"/>
        <w:autoSpaceDN w:val="0"/>
        <w:adjustRightInd w:val="0"/>
        <w:jc w:val="both"/>
        <w:rPr>
          <w:sz w:val="22"/>
          <w:szCs w:val="22"/>
        </w:rPr>
      </w:pPr>
    </w:p>
    <w:p w:rsidR="00516ACF" w:rsidRPr="0000428A" w:rsidRDefault="00516ACF" w:rsidP="0000428A">
      <w:pPr>
        <w:autoSpaceDE w:val="0"/>
        <w:autoSpaceDN w:val="0"/>
        <w:adjustRightInd w:val="0"/>
        <w:jc w:val="both"/>
        <w:rPr>
          <w:sz w:val="22"/>
          <w:szCs w:val="22"/>
        </w:rPr>
      </w:pPr>
    </w:p>
    <w:p w:rsidR="00BE1225" w:rsidRPr="0000428A" w:rsidRDefault="00BE1225" w:rsidP="0000428A">
      <w:pPr>
        <w:tabs>
          <w:tab w:val="num" w:pos="962"/>
        </w:tabs>
        <w:jc w:val="both"/>
        <w:rPr>
          <w:sz w:val="22"/>
          <w:szCs w:val="22"/>
        </w:rPr>
      </w:pPr>
    </w:p>
    <w:p w:rsidR="00516ACF" w:rsidRDefault="00BE1225" w:rsidP="00516ACF">
      <w:pPr>
        <w:numPr>
          <w:ilvl w:val="0"/>
          <w:numId w:val="11"/>
        </w:numPr>
        <w:autoSpaceDE w:val="0"/>
        <w:autoSpaceDN w:val="0"/>
        <w:adjustRightInd w:val="0"/>
        <w:ind w:left="426" w:hanging="426"/>
        <w:jc w:val="both"/>
        <w:rPr>
          <w:b/>
          <w:sz w:val="22"/>
          <w:szCs w:val="22"/>
        </w:rPr>
      </w:pPr>
      <w:r w:rsidRPr="0000428A">
        <w:rPr>
          <w:b/>
          <w:sz w:val="22"/>
          <w:szCs w:val="22"/>
        </w:rPr>
        <w:lastRenderedPageBreak/>
        <w:t>DA SELEÇÃO</w:t>
      </w:r>
    </w:p>
    <w:p w:rsidR="0010342F" w:rsidRPr="00516ACF" w:rsidRDefault="005E56D6" w:rsidP="0004148F">
      <w:pPr>
        <w:numPr>
          <w:ilvl w:val="1"/>
          <w:numId w:val="11"/>
        </w:numPr>
        <w:autoSpaceDE w:val="0"/>
        <w:autoSpaceDN w:val="0"/>
        <w:adjustRightInd w:val="0"/>
        <w:ind w:left="0" w:firstLine="0"/>
        <w:jc w:val="both"/>
        <w:rPr>
          <w:b/>
          <w:sz w:val="22"/>
          <w:szCs w:val="22"/>
        </w:rPr>
      </w:pPr>
      <w:r w:rsidRPr="00516ACF">
        <w:rPr>
          <w:sz w:val="22"/>
          <w:szCs w:val="22"/>
        </w:rPr>
        <w:t>Como mencionado</w:t>
      </w:r>
      <w:r w:rsidR="00BE1225" w:rsidRPr="00516ACF">
        <w:rPr>
          <w:sz w:val="22"/>
          <w:szCs w:val="22"/>
        </w:rPr>
        <w:t xml:space="preserve"> no subitem 1.3, a seleção </w:t>
      </w:r>
      <w:r w:rsidR="001F57D3" w:rsidRPr="00516ACF">
        <w:rPr>
          <w:sz w:val="22"/>
          <w:szCs w:val="22"/>
        </w:rPr>
        <w:t>será desenvolvida</w:t>
      </w:r>
      <w:r w:rsidR="00BE1225" w:rsidRPr="00516ACF">
        <w:rPr>
          <w:sz w:val="22"/>
          <w:szCs w:val="22"/>
        </w:rPr>
        <w:t xml:space="preserve"> em 0</w:t>
      </w:r>
      <w:r w:rsidR="00AF4F6E" w:rsidRPr="00516ACF">
        <w:rPr>
          <w:sz w:val="22"/>
          <w:szCs w:val="22"/>
        </w:rPr>
        <w:t>4</w:t>
      </w:r>
      <w:r w:rsidR="00BE1225" w:rsidRPr="00516ACF">
        <w:rPr>
          <w:sz w:val="22"/>
          <w:szCs w:val="22"/>
        </w:rPr>
        <w:t xml:space="preserve"> (</w:t>
      </w:r>
      <w:r w:rsidR="00AF4F6E" w:rsidRPr="00516ACF">
        <w:rPr>
          <w:sz w:val="22"/>
          <w:szCs w:val="22"/>
        </w:rPr>
        <w:t>quatro</w:t>
      </w:r>
      <w:r w:rsidR="00BE1225" w:rsidRPr="00516ACF">
        <w:rPr>
          <w:sz w:val="22"/>
          <w:szCs w:val="22"/>
        </w:rPr>
        <w:t>) fases:</w:t>
      </w:r>
    </w:p>
    <w:p w:rsidR="00AF4F6E" w:rsidRPr="0000428A" w:rsidRDefault="003F4112" w:rsidP="00516ACF">
      <w:pPr>
        <w:numPr>
          <w:ilvl w:val="2"/>
          <w:numId w:val="11"/>
        </w:numPr>
        <w:autoSpaceDE w:val="0"/>
        <w:autoSpaceDN w:val="0"/>
        <w:adjustRightInd w:val="0"/>
        <w:ind w:left="0" w:firstLine="0"/>
        <w:jc w:val="both"/>
        <w:rPr>
          <w:sz w:val="22"/>
          <w:szCs w:val="22"/>
        </w:rPr>
      </w:pPr>
      <w:r w:rsidRPr="0000428A">
        <w:rPr>
          <w:b/>
          <w:sz w:val="22"/>
          <w:szCs w:val="22"/>
        </w:rPr>
        <w:t>Verificação do cumprimento do interstício</w:t>
      </w:r>
      <w:r w:rsidRPr="0000428A">
        <w:rPr>
          <w:sz w:val="22"/>
          <w:szCs w:val="22"/>
        </w:rPr>
        <w:t xml:space="preserve">, em conformidade com o </w:t>
      </w:r>
      <w:r w:rsidR="00AF4F6E" w:rsidRPr="0000428A">
        <w:rPr>
          <w:sz w:val="22"/>
          <w:szCs w:val="22"/>
        </w:rPr>
        <w:t>i</w:t>
      </w:r>
      <w:r w:rsidRPr="0000428A">
        <w:rPr>
          <w:sz w:val="22"/>
          <w:szCs w:val="22"/>
        </w:rPr>
        <w:t xml:space="preserve">tem </w:t>
      </w:r>
      <w:r w:rsidR="000E290B" w:rsidRPr="0000428A">
        <w:rPr>
          <w:sz w:val="22"/>
          <w:szCs w:val="22"/>
        </w:rPr>
        <w:t>5.4.</w:t>
      </w:r>
    </w:p>
    <w:p w:rsidR="00AF4F6E" w:rsidRPr="0000428A" w:rsidRDefault="00BE1225" w:rsidP="00516ACF">
      <w:pPr>
        <w:numPr>
          <w:ilvl w:val="2"/>
          <w:numId w:val="11"/>
        </w:numPr>
        <w:autoSpaceDE w:val="0"/>
        <w:autoSpaceDN w:val="0"/>
        <w:adjustRightInd w:val="0"/>
        <w:ind w:left="0" w:firstLine="0"/>
        <w:jc w:val="both"/>
        <w:rPr>
          <w:sz w:val="22"/>
          <w:szCs w:val="22"/>
        </w:rPr>
      </w:pPr>
      <w:r w:rsidRPr="0000428A">
        <w:rPr>
          <w:b/>
          <w:sz w:val="22"/>
          <w:szCs w:val="22"/>
        </w:rPr>
        <w:t>Verificação da consistência documental</w:t>
      </w:r>
      <w:r w:rsidR="00AF4F6E" w:rsidRPr="0000428A">
        <w:rPr>
          <w:b/>
          <w:sz w:val="22"/>
          <w:szCs w:val="22"/>
        </w:rPr>
        <w:t xml:space="preserve">, </w:t>
      </w:r>
      <w:r w:rsidR="00AF4F6E" w:rsidRPr="0000428A">
        <w:rPr>
          <w:sz w:val="22"/>
          <w:szCs w:val="22"/>
        </w:rPr>
        <w:t>que c</w:t>
      </w:r>
      <w:r w:rsidRPr="0000428A">
        <w:rPr>
          <w:sz w:val="22"/>
          <w:szCs w:val="22"/>
        </w:rPr>
        <w:t xml:space="preserve">onsiste </w:t>
      </w:r>
      <w:r w:rsidR="005E56D6" w:rsidRPr="0000428A">
        <w:rPr>
          <w:sz w:val="22"/>
          <w:szCs w:val="22"/>
        </w:rPr>
        <w:t>na análise pela</w:t>
      </w:r>
      <w:r w:rsidRPr="0000428A">
        <w:rPr>
          <w:b/>
          <w:sz w:val="22"/>
          <w:szCs w:val="22"/>
        </w:rPr>
        <w:t xml:space="preserve"> </w:t>
      </w:r>
      <w:r w:rsidRPr="0000428A">
        <w:rPr>
          <w:sz w:val="22"/>
          <w:szCs w:val="22"/>
        </w:rPr>
        <w:t>equipe técnica da CAPES, da documentação apresentada para a inscrição, bem como do preenchimento integral e correto do formulário na internet</w:t>
      </w:r>
      <w:r w:rsidRPr="0000428A">
        <w:rPr>
          <w:i/>
          <w:sz w:val="22"/>
          <w:szCs w:val="22"/>
        </w:rPr>
        <w:t>.</w:t>
      </w:r>
      <w:r w:rsidRPr="0000428A">
        <w:rPr>
          <w:sz w:val="22"/>
          <w:szCs w:val="22"/>
        </w:rPr>
        <w:t xml:space="preserve"> As inscrições incompletas, não confirmadas, ou enviadas de forma indevida ou fora </w:t>
      </w:r>
      <w:r w:rsidR="005E56D6" w:rsidRPr="0000428A">
        <w:rPr>
          <w:sz w:val="22"/>
          <w:szCs w:val="22"/>
        </w:rPr>
        <w:t>dos prazos estabelecidos serão indeferidas</w:t>
      </w:r>
      <w:r w:rsidRPr="0000428A">
        <w:rPr>
          <w:sz w:val="22"/>
          <w:szCs w:val="22"/>
        </w:rPr>
        <w:t>.</w:t>
      </w:r>
    </w:p>
    <w:p w:rsidR="0010342F" w:rsidRPr="0000428A" w:rsidRDefault="00BE1225" w:rsidP="00516ACF">
      <w:pPr>
        <w:numPr>
          <w:ilvl w:val="2"/>
          <w:numId w:val="11"/>
        </w:numPr>
        <w:autoSpaceDE w:val="0"/>
        <w:autoSpaceDN w:val="0"/>
        <w:adjustRightInd w:val="0"/>
        <w:ind w:left="0" w:firstLine="0"/>
        <w:jc w:val="both"/>
        <w:rPr>
          <w:sz w:val="22"/>
          <w:szCs w:val="22"/>
        </w:rPr>
      </w:pPr>
      <w:r w:rsidRPr="0000428A">
        <w:rPr>
          <w:b/>
          <w:sz w:val="22"/>
          <w:szCs w:val="22"/>
        </w:rPr>
        <w:t>Análise de Mérito</w:t>
      </w:r>
      <w:r w:rsidR="00AF4F6E" w:rsidRPr="0000428A">
        <w:rPr>
          <w:b/>
          <w:sz w:val="22"/>
          <w:szCs w:val="22"/>
        </w:rPr>
        <w:t xml:space="preserve">, </w:t>
      </w:r>
      <w:r w:rsidR="005E56D6" w:rsidRPr="0000428A">
        <w:rPr>
          <w:sz w:val="22"/>
          <w:szCs w:val="22"/>
        </w:rPr>
        <w:t>pela</w:t>
      </w:r>
      <w:r w:rsidRPr="0000428A">
        <w:rPr>
          <w:sz w:val="22"/>
          <w:szCs w:val="22"/>
        </w:rPr>
        <w:t xml:space="preserve"> consultoria </w:t>
      </w:r>
      <w:r w:rsidRPr="0000428A">
        <w:rPr>
          <w:i/>
          <w:sz w:val="22"/>
          <w:szCs w:val="22"/>
        </w:rPr>
        <w:t>ad hoc</w:t>
      </w:r>
      <w:r w:rsidR="005E56D6" w:rsidRPr="0000428A">
        <w:rPr>
          <w:i/>
          <w:sz w:val="22"/>
          <w:szCs w:val="22"/>
        </w:rPr>
        <w:t>/Capes</w:t>
      </w:r>
      <w:r w:rsidR="005E56D6" w:rsidRPr="0000428A">
        <w:rPr>
          <w:sz w:val="22"/>
          <w:szCs w:val="22"/>
        </w:rPr>
        <w:t xml:space="preserve"> que</w:t>
      </w:r>
      <w:r w:rsidRPr="0000428A">
        <w:rPr>
          <w:sz w:val="22"/>
          <w:szCs w:val="22"/>
        </w:rPr>
        <w:t xml:space="preserve"> apreciará comparativamente cada candidatura, considerando</w:t>
      </w:r>
      <w:r w:rsidR="003506E0" w:rsidRPr="0000428A">
        <w:rPr>
          <w:sz w:val="22"/>
          <w:szCs w:val="22"/>
        </w:rPr>
        <w:t>, nes</w:t>
      </w:r>
      <w:r w:rsidR="001F57D3" w:rsidRPr="0000428A">
        <w:rPr>
          <w:sz w:val="22"/>
          <w:szCs w:val="22"/>
        </w:rPr>
        <w:t>t</w:t>
      </w:r>
      <w:r w:rsidR="003506E0" w:rsidRPr="0000428A">
        <w:rPr>
          <w:sz w:val="22"/>
          <w:szCs w:val="22"/>
        </w:rPr>
        <w:t>a ordem:</w:t>
      </w:r>
    </w:p>
    <w:p w:rsidR="00AF4F6E" w:rsidRPr="0000428A" w:rsidRDefault="004C40CB" w:rsidP="00516ACF">
      <w:pPr>
        <w:numPr>
          <w:ilvl w:val="3"/>
          <w:numId w:val="11"/>
        </w:numPr>
        <w:autoSpaceDE w:val="0"/>
        <w:autoSpaceDN w:val="0"/>
        <w:adjustRightInd w:val="0"/>
        <w:ind w:left="0" w:firstLine="0"/>
        <w:jc w:val="both"/>
        <w:rPr>
          <w:sz w:val="22"/>
          <w:szCs w:val="22"/>
        </w:rPr>
      </w:pPr>
      <w:r w:rsidRPr="0000428A">
        <w:rPr>
          <w:sz w:val="22"/>
          <w:szCs w:val="22"/>
        </w:rPr>
        <w:t>E</w:t>
      </w:r>
      <w:r w:rsidR="00BE1225" w:rsidRPr="0000428A">
        <w:rPr>
          <w:sz w:val="22"/>
          <w:szCs w:val="22"/>
        </w:rPr>
        <w:t>xperiência profissional na área</w:t>
      </w:r>
      <w:r w:rsidRPr="0000428A">
        <w:rPr>
          <w:sz w:val="22"/>
          <w:szCs w:val="22"/>
        </w:rPr>
        <w:t xml:space="preserve"> de ensino de português para estrangeiros conforme especificado no </w:t>
      </w:r>
      <w:r w:rsidR="002C4B3F" w:rsidRPr="0000428A">
        <w:rPr>
          <w:sz w:val="22"/>
          <w:szCs w:val="22"/>
        </w:rPr>
        <w:t>item</w:t>
      </w:r>
      <w:r w:rsidRPr="0000428A">
        <w:rPr>
          <w:sz w:val="22"/>
          <w:szCs w:val="22"/>
        </w:rPr>
        <w:t xml:space="preserve"> </w:t>
      </w:r>
      <w:r w:rsidR="000E290B" w:rsidRPr="00AF7463">
        <w:rPr>
          <w:sz w:val="22"/>
          <w:szCs w:val="22"/>
        </w:rPr>
        <w:t>2.1.6</w:t>
      </w:r>
      <w:r w:rsidR="00BE1225" w:rsidRPr="00AF7463">
        <w:rPr>
          <w:sz w:val="22"/>
          <w:szCs w:val="22"/>
        </w:rPr>
        <w:t>;</w:t>
      </w:r>
    </w:p>
    <w:p w:rsidR="00AF4F6E" w:rsidRPr="0000428A" w:rsidRDefault="000E290B" w:rsidP="00516ACF">
      <w:pPr>
        <w:numPr>
          <w:ilvl w:val="3"/>
          <w:numId w:val="11"/>
        </w:numPr>
        <w:autoSpaceDE w:val="0"/>
        <w:autoSpaceDN w:val="0"/>
        <w:adjustRightInd w:val="0"/>
        <w:ind w:left="0" w:firstLine="0"/>
        <w:jc w:val="both"/>
        <w:rPr>
          <w:sz w:val="22"/>
          <w:szCs w:val="22"/>
        </w:rPr>
      </w:pPr>
      <w:r w:rsidRPr="0000428A">
        <w:rPr>
          <w:sz w:val="22"/>
          <w:szCs w:val="22"/>
        </w:rPr>
        <w:t>Titulação e perfil acadêmico requerido pelas universidades estrangeiras, conforme disposto no ANEXO I;</w:t>
      </w:r>
    </w:p>
    <w:p w:rsidR="00AF4F6E" w:rsidRPr="00AF7463" w:rsidRDefault="005E56D6" w:rsidP="00516ACF">
      <w:pPr>
        <w:numPr>
          <w:ilvl w:val="4"/>
          <w:numId w:val="11"/>
        </w:numPr>
        <w:autoSpaceDE w:val="0"/>
        <w:autoSpaceDN w:val="0"/>
        <w:adjustRightInd w:val="0"/>
        <w:ind w:left="0" w:firstLine="0"/>
        <w:jc w:val="both"/>
        <w:rPr>
          <w:sz w:val="22"/>
          <w:szCs w:val="22"/>
        </w:rPr>
      </w:pPr>
      <w:r w:rsidRPr="00AF7463">
        <w:rPr>
          <w:sz w:val="22"/>
          <w:szCs w:val="22"/>
        </w:rPr>
        <w:t>Em</w:t>
      </w:r>
      <w:r w:rsidR="00AF7463" w:rsidRPr="00AF7463">
        <w:rPr>
          <w:sz w:val="22"/>
          <w:szCs w:val="22"/>
        </w:rPr>
        <w:t xml:space="preserve"> caso de haver mais de 3 (três</w:t>
      </w:r>
      <w:r w:rsidRPr="00AF7463">
        <w:rPr>
          <w:sz w:val="22"/>
          <w:szCs w:val="22"/>
        </w:rPr>
        <w:t>)</w:t>
      </w:r>
      <w:r w:rsidR="004C40CB" w:rsidRPr="00AF7463">
        <w:rPr>
          <w:sz w:val="22"/>
          <w:szCs w:val="22"/>
        </w:rPr>
        <w:t xml:space="preserve"> candidatos pré-selecionados</w:t>
      </w:r>
      <w:r w:rsidR="000E290B" w:rsidRPr="00AF7463">
        <w:rPr>
          <w:sz w:val="22"/>
          <w:szCs w:val="22"/>
        </w:rPr>
        <w:t xml:space="preserve">, </w:t>
      </w:r>
      <w:r w:rsidR="004C40CB" w:rsidRPr="00AF7463">
        <w:rPr>
          <w:sz w:val="22"/>
          <w:szCs w:val="22"/>
        </w:rPr>
        <w:t xml:space="preserve">serão enviados </w:t>
      </w:r>
      <w:r w:rsidR="000E290B" w:rsidRPr="00AF7463">
        <w:rPr>
          <w:sz w:val="22"/>
          <w:szCs w:val="22"/>
        </w:rPr>
        <w:t>à</w:t>
      </w:r>
      <w:r w:rsidR="00BE1225" w:rsidRPr="00AF7463">
        <w:rPr>
          <w:sz w:val="22"/>
          <w:szCs w:val="22"/>
        </w:rPr>
        <w:t xml:space="preserve"> universidade</w:t>
      </w:r>
      <w:r w:rsidR="000E290B" w:rsidRPr="00AF7463">
        <w:rPr>
          <w:sz w:val="22"/>
          <w:szCs w:val="22"/>
        </w:rPr>
        <w:t xml:space="preserve"> os três de maior titularidade.</w:t>
      </w:r>
    </w:p>
    <w:p w:rsidR="00D71B71" w:rsidRPr="0000428A" w:rsidRDefault="005E56D6" w:rsidP="00516ACF">
      <w:pPr>
        <w:numPr>
          <w:ilvl w:val="2"/>
          <w:numId w:val="11"/>
        </w:numPr>
        <w:autoSpaceDE w:val="0"/>
        <w:autoSpaceDN w:val="0"/>
        <w:adjustRightInd w:val="0"/>
        <w:ind w:left="0" w:firstLine="0"/>
        <w:jc w:val="both"/>
        <w:rPr>
          <w:sz w:val="22"/>
          <w:szCs w:val="22"/>
        </w:rPr>
      </w:pPr>
      <w:r w:rsidRPr="0000428A">
        <w:rPr>
          <w:b/>
          <w:sz w:val="22"/>
          <w:szCs w:val="22"/>
        </w:rPr>
        <w:t>Seleção final</w:t>
      </w:r>
      <w:r w:rsidRPr="0000428A">
        <w:rPr>
          <w:sz w:val="22"/>
          <w:szCs w:val="22"/>
        </w:rPr>
        <w:t>, p</w:t>
      </w:r>
      <w:r w:rsidR="00D71B71" w:rsidRPr="0000428A">
        <w:rPr>
          <w:sz w:val="22"/>
          <w:szCs w:val="22"/>
        </w:rPr>
        <w:t>ela IES, entre os nomes pré-selecionados pela CAPES.</w:t>
      </w:r>
    </w:p>
    <w:p w:rsidR="00D71B71" w:rsidRPr="0000428A" w:rsidRDefault="00D71B71" w:rsidP="0000428A">
      <w:pPr>
        <w:pStyle w:val="Recuodecorpodetexto"/>
        <w:tabs>
          <w:tab w:val="left" w:pos="700"/>
        </w:tabs>
        <w:spacing w:after="0"/>
        <w:ind w:left="0"/>
        <w:jc w:val="both"/>
        <w:rPr>
          <w:rFonts w:ascii="Times New Roman" w:hAnsi="Times New Roman" w:cs="Times New Roman"/>
          <w:sz w:val="22"/>
          <w:szCs w:val="22"/>
        </w:rPr>
      </w:pPr>
    </w:p>
    <w:p w:rsidR="00516ACF" w:rsidRDefault="00BE1225" w:rsidP="00516ACF">
      <w:pPr>
        <w:numPr>
          <w:ilvl w:val="0"/>
          <w:numId w:val="11"/>
        </w:numPr>
        <w:autoSpaceDE w:val="0"/>
        <w:autoSpaceDN w:val="0"/>
        <w:adjustRightInd w:val="0"/>
        <w:ind w:left="426" w:hanging="426"/>
        <w:jc w:val="both"/>
        <w:rPr>
          <w:b/>
          <w:sz w:val="22"/>
          <w:szCs w:val="22"/>
        </w:rPr>
      </w:pPr>
      <w:r w:rsidRPr="0000428A">
        <w:rPr>
          <w:b/>
          <w:sz w:val="22"/>
          <w:szCs w:val="22"/>
        </w:rPr>
        <w:t>DOS RESULTADOS</w:t>
      </w:r>
    </w:p>
    <w:p w:rsidR="00AF4F6E" w:rsidRPr="00516ACF" w:rsidRDefault="00BE1225" w:rsidP="00516ACF">
      <w:pPr>
        <w:numPr>
          <w:ilvl w:val="1"/>
          <w:numId w:val="11"/>
        </w:numPr>
        <w:autoSpaceDE w:val="0"/>
        <w:autoSpaceDN w:val="0"/>
        <w:adjustRightInd w:val="0"/>
        <w:ind w:left="0" w:firstLine="0"/>
        <w:jc w:val="both"/>
        <w:rPr>
          <w:b/>
          <w:sz w:val="22"/>
          <w:szCs w:val="22"/>
        </w:rPr>
      </w:pPr>
      <w:r w:rsidRPr="00516ACF">
        <w:rPr>
          <w:sz w:val="22"/>
          <w:szCs w:val="22"/>
        </w:rPr>
        <w:t xml:space="preserve">A divulgação </w:t>
      </w:r>
      <w:r w:rsidR="001A4800" w:rsidRPr="00516ACF">
        <w:rPr>
          <w:sz w:val="22"/>
          <w:szCs w:val="22"/>
        </w:rPr>
        <w:t>do resultado da pré-seleção de L</w:t>
      </w:r>
      <w:r w:rsidRPr="00516ACF">
        <w:rPr>
          <w:sz w:val="22"/>
          <w:szCs w:val="22"/>
        </w:rPr>
        <w:t>eitores</w:t>
      </w:r>
      <w:r w:rsidR="00716C37" w:rsidRPr="00516ACF">
        <w:rPr>
          <w:sz w:val="22"/>
          <w:szCs w:val="22"/>
        </w:rPr>
        <w:t xml:space="preserve"> ocorrerá</w:t>
      </w:r>
      <w:r w:rsidRPr="00516ACF">
        <w:rPr>
          <w:sz w:val="22"/>
          <w:szCs w:val="22"/>
        </w:rPr>
        <w:t>, conjuntamente, por meio da publicação de extrato no Diário Oficial da União e da publicação da relação nominal dos pré-selecionados no sítio da CAPES</w:t>
      </w:r>
      <w:r w:rsidR="00F55340" w:rsidRPr="00516ACF">
        <w:rPr>
          <w:color w:val="0000FF"/>
          <w:sz w:val="22"/>
          <w:szCs w:val="22"/>
          <w:lang w:eastAsia="en-US"/>
        </w:rPr>
        <w:t>.</w:t>
      </w:r>
    </w:p>
    <w:p w:rsidR="00AF4F6E" w:rsidRPr="0000428A" w:rsidRDefault="00BE1225" w:rsidP="00516ACF">
      <w:pPr>
        <w:numPr>
          <w:ilvl w:val="1"/>
          <w:numId w:val="11"/>
        </w:numPr>
        <w:autoSpaceDE w:val="0"/>
        <w:autoSpaceDN w:val="0"/>
        <w:adjustRightInd w:val="0"/>
        <w:ind w:left="0" w:firstLine="0"/>
        <w:jc w:val="both"/>
        <w:rPr>
          <w:sz w:val="22"/>
          <w:szCs w:val="22"/>
          <w:lang w:eastAsia="en-US"/>
        </w:rPr>
      </w:pPr>
      <w:r w:rsidRPr="0000428A">
        <w:rPr>
          <w:sz w:val="22"/>
          <w:szCs w:val="22"/>
          <w:lang w:eastAsia="en-US"/>
        </w:rPr>
        <w:t>A DPLP/MRE remeterá a lista de pré-selecionados à</w:t>
      </w:r>
      <w:r w:rsidR="00716C37" w:rsidRPr="0000428A">
        <w:rPr>
          <w:sz w:val="22"/>
          <w:szCs w:val="22"/>
          <w:lang w:eastAsia="en-US"/>
        </w:rPr>
        <w:t>s Repartições</w:t>
      </w:r>
      <w:r w:rsidRPr="0000428A">
        <w:rPr>
          <w:sz w:val="22"/>
          <w:szCs w:val="22"/>
          <w:lang w:eastAsia="en-US"/>
        </w:rPr>
        <w:t xml:space="preserve"> Diplomática</w:t>
      </w:r>
      <w:r w:rsidR="00716C37" w:rsidRPr="0000428A">
        <w:rPr>
          <w:sz w:val="22"/>
          <w:szCs w:val="22"/>
          <w:lang w:eastAsia="en-US"/>
        </w:rPr>
        <w:t>s</w:t>
      </w:r>
      <w:r w:rsidRPr="0000428A">
        <w:rPr>
          <w:sz w:val="22"/>
          <w:szCs w:val="22"/>
          <w:lang w:eastAsia="en-US"/>
        </w:rPr>
        <w:t xml:space="preserve"> ou Consular</w:t>
      </w:r>
      <w:r w:rsidR="00716C37" w:rsidRPr="0000428A">
        <w:rPr>
          <w:sz w:val="22"/>
          <w:szCs w:val="22"/>
          <w:lang w:eastAsia="en-US"/>
        </w:rPr>
        <w:t>es do Brasil, que a encaminharão</w:t>
      </w:r>
      <w:r w:rsidRPr="0000428A">
        <w:rPr>
          <w:sz w:val="22"/>
          <w:szCs w:val="22"/>
          <w:lang w:eastAsia="en-US"/>
        </w:rPr>
        <w:t xml:space="preserve"> à</w:t>
      </w:r>
      <w:r w:rsidR="00716C37" w:rsidRPr="0000428A">
        <w:rPr>
          <w:sz w:val="22"/>
          <w:szCs w:val="22"/>
          <w:lang w:eastAsia="en-US"/>
        </w:rPr>
        <w:t>s</w:t>
      </w:r>
      <w:r w:rsidRPr="0000428A">
        <w:rPr>
          <w:sz w:val="22"/>
          <w:szCs w:val="22"/>
          <w:lang w:eastAsia="en-US"/>
        </w:rPr>
        <w:t xml:space="preserve"> universidade</w:t>
      </w:r>
      <w:r w:rsidR="00716C37" w:rsidRPr="0000428A">
        <w:rPr>
          <w:sz w:val="22"/>
          <w:szCs w:val="22"/>
          <w:lang w:eastAsia="en-US"/>
        </w:rPr>
        <w:t>s</w:t>
      </w:r>
      <w:r w:rsidRPr="0000428A">
        <w:rPr>
          <w:sz w:val="22"/>
          <w:szCs w:val="22"/>
          <w:lang w:eastAsia="en-US"/>
        </w:rPr>
        <w:t xml:space="preserve"> estrangeira</w:t>
      </w:r>
      <w:r w:rsidR="00716C37" w:rsidRPr="0000428A">
        <w:rPr>
          <w:sz w:val="22"/>
          <w:szCs w:val="22"/>
          <w:lang w:eastAsia="en-US"/>
        </w:rPr>
        <w:t>s</w:t>
      </w:r>
      <w:r w:rsidRPr="0000428A">
        <w:rPr>
          <w:sz w:val="22"/>
          <w:szCs w:val="22"/>
          <w:lang w:eastAsia="en-US"/>
        </w:rPr>
        <w:t xml:space="preserve"> </w:t>
      </w:r>
      <w:r w:rsidR="0079172A" w:rsidRPr="0000428A">
        <w:rPr>
          <w:sz w:val="22"/>
          <w:szCs w:val="22"/>
          <w:lang w:eastAsia="en-US"/>
        </w:rPr>
        <w:t xml:space="preserve">participantes do Programa (ANEXO I) </w:t>
      </w:r>
      <w:r w:rsidRPr="0000428A">
        <w:rPr>
          <w:sz w:val="22"/>
          <w:szCs w:val="22"/>
          <w:lang w:eastAsia="en-US"/>
        </w:rPr>
        <w:t>sob sua jurisdição</w:t>
      </w:r>
      <w:r w:rsidR="0079172A" w:rsidRPr="0000428A">
        <w:rPr>
          <w:sz w:val="22"/>
          <w:szCs w:val="22"/>
          <w:lang w:eastAsia="en-US"/>
        </w:rPr>
        <w:t>,</w:t>
      </w:r>
      <w:r w:rsidR="001A4800" w:rsidRPr="0000428A">
        <w:rPr>
          <w:sz w:val="22"/>
          <w:szCs w:val="22"/>
          <w:lang w:eastAsia="en-US"/>
        </w:rPr>
        <w:t xml:space="preserve"> para a escolha do L</w:t>
      </w:r>
      <w:r w:rsidRPr="0000428A">
        <w:rPr>
          <w:sz w:val="22"/>
          <w:szCs w:val="22"/>
          <w:lang w:eastAsia="en-US"/>
        </w:rPr>
        <w:t>eitor.</w:t>
      </w:r>
    </w:p>
    <w:p w:rsidR="00AF4F6E" w:rsidRPr="0000428A" w:rsidRDefault="0079172A" w:rsidP="00516ACF">
      <w:pPr>
        <w:numPr>
          <w:ilvl w:val="1"/>
          <w:numId w:val="11"/>
        </w:numPr>
        <w:autoSpaceDE w:val="0"/>
        <w:autoSpaceDN w:val="0"/>
        <w:adjustRightInd w:val="0"/>
        <w:ind w:left="0" w:firstLine="0"/>
        <w:jc w:val="both"/>
        <w:rPr>
          <w:sz w:val="22"/>
          <w:szCs w:val="22"/>
          <w:lang w:eastAsia="en-US"/>
        </w:rPr>
      </w:pPr>
      <w:r w:rsidRPr="0000428A">
        <w:rPr>
          <w:sz w:val="22"/>
          <w:szCs w:val="22"/>
        </w:rPr>
        <w:t>Análise dos currículos pela Instituição de Ensino Superior estrangeira</w:t>
      </w:r>
      <w:r w:rsidR="00AF4F6E" w:rsidRPr="0000428A">
        <w:rPr>
          <w:sz w:val="22"/>
          <w:szCs w:val="22"/>
        </w:rPr>
        <w:t>.</w:t>
      </w:r>
      <w:r w:rsidR="004C40CB" w:rsidRPr="0000428A">
        <w:rPr>
          <w:sz w:val="22"/>
          <w:szCs w:val="22"/>
        </w:rPr>
        <w:t xml:space="preserve"> </w:t>
      </w:r>
      <w:r w:rsidRPr="0000428A">
        <w:rPr>
          <w:sz w:val="22"/>
          <w:szCs w:val="22"/>
        </w:rPr>
        <w:t xml:space="preserve">Após </w:t>
      </w:r>
      <w:r w:rsidR="005E56D6" w:rsidRPr="0000428A">
        <w:rPr>
          <w:sz w:val="22"/>
          <w:szCs w:val="22"/>
        </w:rPr>
        <w:t>a referida</w:t>
      </w:r>
      <w:r w:rsidR="00AF4F6E" w:rsidRPr="0000428A">
        <w:rPr>
          <w:sz w:val="22"/>
          <w:szCs w:val="22"/>
        </w:rPr>
        <w:t xml:space="preserve"> </w:t>
      </w:r>
      <w:r w:rsidR="005E56D6" w:rsidRPr="0000428A">
        <w:rPr>
          <w:sz w:val="22"/>
          <w:szCs w:val="22"/>
        </w:rPr>
        <w:t>análise</w:t>
      </w:r>
      <w:r w:rsidRPr="0000428A">
        <w:rPr>
          <w:sz w:val="22"/>
          <w:szCs w:val="22"/>
        </w:rPr>
        <w:t>, as universidades indicarão os nomes dos candidatos escolhidos, por ordem decrescente de seu interesse.</w:t>
      </w:r>
    </w:p>
    <w:p w:rsidR="0019511C" w:rsidRPr="0000428A" w:rsidRDefault="00BE1225" w:rsidP="00516ACF">
      <w:pPr>
        <w:numPr>
          <w:ilvl w:val="1"/>
          <w:numId w:val="11"/>
        </w:numPr>
        <w:autoSpaceDE w:val="0"/>
        <w:autoSpaceDN w:val="0"/>
        <w:adjustRightInd w:val="0"/>
        <w:ind w:left="0" w:firstLine="0"/>
        <w:jc w:val="both"/>
        <w:rPr>
          <w:sz w:val="22"/>
          <w:szCs w:val="22"/>
          <w:lang w:eastAsia="en-US"/>
        </w:rPr>
      </w:pPr>
      <w:r w:rsidRPr="0000428A">
        <w:rPr>
          <w:sz w:val="22"/>
          <w:szCs w:val="22"/>
        </w:rPr>
        <w:t>Uma vez concluído o processo seletivo pela universidade estrangeira, caberá à Divisão de Promoção da Língua Portuguesa (DPLP/DC/MRE) a comunicação formal ao candidato selecionado</w:t>
      </w:r>
      <w:r w:rsidR="005E56D6" w:rsidRPr="0000428A">
        <w:rPr>
          <w:sz w:val="22"/>
          <w:szCs w:val="22"/>
        </w:rPr>
        <w:t>, por meio de</w:t>
      </w:r>
      <w:r w:rsidRPr="0000428A">
        <w:rPr>
          <w:sz w:val="22"/>
          <w:szCs w:val="22"/>
        </w:rPr>
        <w:t xml:space="preserve"> carta, </w:t>
      </w:r>
      <w:r w:rsidR="0019511C" w:rsidRPr="0000428A">
        <w:rPr>
          <w:sz w:val="22"/>
          <w:szCs w:val="22"/>
        </w:rPr>
        <w:t>à qual</w:t>
      </w:r>
      <w:r w:rsidRPr="0000428A">
        <w:rPr>
          <w:sz w:val="22"/>
          <w:szCs w:val="22"/>
        </w:rPr>
        <w:t xml:space="preserve"> deverá responder</w:t>
      </w:r>
      <w:r w:rsidR="00D73441" w:rsidRPr="0000428A">
        <w:rPr>
          <w:sz w:val="22"/>
          <w:szCs w:val="22"/>
        </w:rPr>
        <w:t xml:space="preserve"> nos mesmos moldes,</w:t>
      </w:r>
      <w:r w:rsidR="005E56D6" w:rsidRPr="0000428A">
        <w:rPr>
          <w:sz w:val="22"/>
          <w:szCs w:val="22"/>
        </w:rPr>
        <w:t xml:space="preserve"> no prazo de </w:t>
      </w:r>
      <w:r w:rsidR="005E56D6" w:rsidRPr="00AF7463">
        <w:rPr>
          <w:sz w:val="22"/>
          <w:szCs w:val="22"/>
        </w:rPr>
        <w:t>07 (sete</w:t>
      </w:r>
      <w:r w:rsidRPr="00AF7463">
        <w:rPr>
          <w:sz w:val="22"/>
          <w:szCs w:val="22"/>
        </w:rPr>
        <w:t>) dias</w:t>
      </w:r>
      <w:r w:rsidR="00617669" w:rsidRPr="00AF7463">
        <w:rPr>
          <w:sz w:val="22"/>
          <w:szCs w:val="22"/>
        </w:rPr>
        <w:t xml:space="preserve"> úteis</w:t>
      </w:r>
      <w:r w:rsidRPr="00AF7463">
        <w:rPr>
          <w:sz w:val="22"/>
          <w:szCs w:val="22"/>
        </w:rPr>
        <w:t>.</w:t>
      </w:r>
      <w:r w:rsidRPr="0000428A">
        <w:rPr>
          <w:sz w:val="22"/>
          <w:szCs w:val="22"/>
        </w:rPr>
        <w:t xml:space="preserve"> </w:t>
      </w:r>
    </w:p>
    <w:p w:rsidR="0019511C" w:rsidRPr="0000428A" w:rsidRDefault="00BE1225" w:rsidP="00516ACF">
      <w:pPr>
        <w:numPr>
          <w:ilvl w:val="2"/>
          <w:numId w:val="11"/>
        </w:numPr>
        <w:autoSpaceDE w:val="0"/>
        <w:autoSpaceDN w:val="0"/>
        <w:adjustRightInd w:val="0"/>
        <w:ind w:left="0" w:firstLine="0"/>
        <w:jc w:val="both"/>
        <w:rPr>
          <w:sz w:val="22"/>
          <w:szCs w:val="22"/>
          <w:lang w:eastAsia="en-US"/>
        </w:rPr>
      </w:pPr>
      <w:r w:rsidRPr="0000428A">
        <w:rPr>
          <w:sz w:val="22"/>
          <w:szCs w:val="22"/>
        </w:rPr>
        <w:t xml:space="preserve">Em caso de aceitação </w:t>
      </w:r>
      <w:r w:rsidR="001F57D3" w:rsidRPr="0000428A">
        <w:rPr>
          <w:sz w:val="22"/>
          <w:szCs w:val="22"/>
        </w:rPr>
        <w:t>da</w:t>
      </w:r>
      <w:r w:rsidRPr="0000428A">
        <w:rPr>
          <w:sz w:val="22"/>
          <w:szCs w:val="22"/>
        </w:rPr>
        <w:t xml:space="preserve"> vaga, o candidato, se servidor da administração direta ou indi</w:t>
      </w:r>
      <w:r w:rsidR="001F57D3" w:rsidRPr="0000428A">
        <w:rPr>
          <w:sz w:val="22"/>
          <w:szCs w:val="22"/>
        </w:rPr>
        <w:t>reta da União, dos Estados ou</w:t>
      </w:r>
      <w:r w:rsidRPr="0000428A">
        <w:rPr>
          <w:sz w:val="22"/>
          <w:szCs w:val="22"/>
        </w:rPr>
        <w:t xml:space="preserve"> dos Municípios, ou empregado de suas subsidiárias ou controladas, deverá anexar à sua resposta protocolo de solicitação formal de dispensa, licença ou afastamento</w:t>
      </w:r>
      <w:r w:rsidR="004E2C76" w:rsidRPr="0000428A">
        <w:rPr>
          <w:sz w:val="22"/>
          <w:szCs w:val="22"/>
        </w:rPr>
        <w:t xml:space="preserve">, sem ônus, </w:t>
      </w:r>
      <w:r w:rsidRPr="0000428A">
        <w:rPr>
          <w:sz w:val="22"/>
          <w:szCs w:val="22"/>
        </w:rPr>
        <w:t xml:space="preserve">pelo </w:t>
      </w:r>
      <w:r w:rsidR="00683C1A" w:rsidRPr="0000428A">
        <w:rPr>
          <w:sz w:val="22"/>
          <w:szCs w:val="22"/>
        </w:rPr>
        <w:t xml:space="preserve">período </w:t>
      </w:r>
      <w:r w:rsidRPr="0000428A">
        <w:rPr>
          <w:sz w:val="22"/>
          <w:szCs w:val="22"/>
        </w:rPr>
        <w:t xml:space="preserve">mínimo de duração do contrato (dois anos). </w:t>
      </w:r>
    </w:p>
    <w:p w:rsidR="00BE1225" w:rsidRPr="0000428A" w:rsidRDefault="00BE1225" w:rsidP="00516ACF">
      <w:pPr>
        <w:numPr>
          <w:ilvl w:val="3"/>
          <w:numId w:val="11"/>
        </w:numPr>
        <w:autoSpaceDE w:val="0"/>
        <w:autoSpaceDN w:val="0"/>
        <w:adjustRightInd w:val="0"/>
        <w:ind w:left="0" w:firstLine="0"/>
        <w:jc w:val="both"/>
        <w:rPr>
          <w:sz w:val="22"/>
          <w:szCs w:val="22"/>
          <w:lang w:eastAsia="en-US"/>
        </w:rPr>
      </w:pPr>
      <w:r w:rsidRPr="0000428A">
        <w:rPr>
          <w:sz w:val="22"/>
          <w:szCs w:val="22"/>
        </w:rPr>
        <w:t>A aceitação</w:t>
      </w:r>
      <w:r w:rsidR="00EB22FF" w:rsidRPr="0000428A">
        <w:rPr>
          <w:sz w:val="22"/>
          <w:szCs w:val="22"/>
        </w:rPr>
        <w:t xml:space="preserve"> da vaga de leitorado pelo candidato</w:t>
      </w:r>
      <w:r w:rsidRPr="0000428A">
        <w:rPr>
          <w:sz w:val="22"/>
          <w:szCs w:val="22"/>
        </w:rPr>
        <w:t xml:space="preserve"> só será informada à </w:t>
      </w:r>
      <w:r w:rsidR="00D73441" w:rsidRPr="0000428A">
        <w:rPr>
          <w:sz w:val="22"/>
          <w:szCs w:val="22"/>
        </w:rPr>
        <w:t>IES</w:t>
      </w:r>
      <w:r w:rsidRPr="0000428A">
        <w:rPr>
          <w:sz w:val="22"/>
          <w:szCs w:val="22"/>
        </w:rPr>
        <w:t>, dando continuidade ao processo seletivo, quando do recebimento, pela DPLP, de cópia digitalizada da publicação da referida dispensa, licença ou afastamento, no Diário Oficial da União ou da respectiva unidade federativa (Estado ou Município).</w:t>
      </w:r>
    </w:p>
    <w:p w:rsidR="0019511C" w:rsidRPr="0000428A" w:rsidRDefault="00BE1225" w:rsidP="00516ACF">
      <w:pPr>
        <w:numPr>
          <w:ilvl w:val="1"/>
          <w:numId w:val="11"/>
        </w:numPr>
        <w:autoSpaceDE w:val="0"/>
        <w:autoSpaceDN w:val="0"/>
        <w:adjustRightInd w:val="0"/>
        <w:ind w:left="0" w:firstLine="0"/>
        <w:jc w:val="both"/>
        <w:rPr>
          <w:sz w:val="22"/>
          <w:szCs w:val="22"/>
        </w:rPr>
      </w:pPr>
      <w:r w:rsidRPr="0000428A">
        <w:rPr>
          <w:sz w:val="22"/>
          <w:szCs w:val="22"/>
        </w:rPr>
        <w:t>A DPLP informará</w:t>
      </w:r>
      <w:r w:rsidR="001F57D3" w:rsidRPr="0000428A">
        <w:rPr>
          <w:sz w:val="22"/>
          <w:szCs w:val="22"/>
        </w:rPr>
        <w:t xml:space="preserve"> a</w:t>
      </w:r>
      <w:r w:rsidRPr="0000428A">
        <w:rPr>
          <w:sz w:val="22"/>
          <w:szCs w:val="22"/>
        </w:rPr>
        <w:t xml:space="preserve"> aceitação do candidato selecionado à</w:t>
      </w:r>
      <w:r w:rsidR="00D73441" w:rsidRPr="0000428A">
        <w:rPr>
          <w:sz w:val="22"/>
          <w:szCs w:val="22"/>
        </w:rPr>
        <w:t>s</w:t>
      </w:r>
      <w:r w:rsidRPr="0000428A">
        <w:rPr>
          <w:sz w:val="22"/>
          <w:szCs w:val="22"/>
        </w:rPr>
        <w:t xml:space="preserve"> universidade</w:t>
      </w:r>
      <w:r w:rsidR="00D73441" w:rsidRPr="0000428A">
        <w:rPr>
          <w:sz w:val="22"/>
          <w:szCs w:val="22"/>
        </w:rPr>
        <w:t>s</w:t>
      </w:r>
      <w:r w:rsidRPr="0000428A">
        <w:rPr>
          <w:sz w:val="22"/>
          <w:szCs w:val="22"/>
        </w:rPr>
        <w:t xml:space="preserve"> estrangeira</w:t>
      </w:r>
      <w:r w:rsidR="00D73441" w:rsidRPr="0000428A">
        <w:rPr>
          <w:sz w:val="22"/>
          <w:szCs w:val="22"/>
        </w:rPr>
        <w:t>s, por meio de Repartições</w:t>
      </w:r>
      <w:r w:rsidRPr="0000428A">
        <w:rPr>
          <w:sz w:val="22"/>
          <w:szCs w:val="22"/>
        </w:rPr>
        <w:t xml:space="preserve"> Diplomática</w:t>
      </w:r>
      <w:r w:rsidR="00D73441" w:rsidRPr="0000428A">
        <w:rPr>
          <w:sz w:val="22"/>
          <w:szCs w:val="22"/>
        </w:rPr>
        <w:t>s</w:t>
      </w:r>
      <w:r w:rsidRPr="0000428A">
        <w:rPr>
          <w:sz w:val="22"/>
          <w:szCs w:val="22"/>
        </w:rPr>
        <w:t xml:space="preserve"> ou Consular</w:t>
      </w:r>
      <w:r w:rsidR="00D73441" w:rsidRPr="0000428A">
        <w:rPr>
          <w:sz w:val="22"/>
          <w:szCs w:val="22"/>
        </w:rPr>
        <w:t>es</w:t>
      </w:r>
      <w:r w:rsidRPr="0000428A">
        <w:rPr>
          <w:sz w:val="22"/>
          <w:szCs w:val="22"/>
        </w:rPr>
        <w:t xml:space="preserve"> do Brasil</w:t>
      </w:r>
      <w:r w:rsidR="00D73441" w:rsidRPr="0000428A">
        <w:rPr>
          <w:sz w:val="22"/>
          <w:szCs w:val="22"/>
        </w:rPr>
        <w:t>, e</w:t>
      </w:r>
      <w:r w:rsidR="001F57D3" w:rsidRPr="0000428A">
        <w:rPr>
          <w:sz w:val="22"/>
          <w:szCs w:val="22"/>
        </w:rPr>
        <w:t>m cujas jurisdições se encontre</w:t>
      </w:r>
      <w:r w:rsidRPr="0000428A">
        <w:rPr>
          <w:sz w:val="22"/>
          <w:szCs w:val="22"/>
        </w:rPr>
        <w:t xml:space="preserve"> a IES.</w:t>
      </w:r>
    </w:p>
    <w:p w:rsidR="00683C1A" w:rsidRPr="0000428A" w:rsidRDefault="00BE1225" w:rsidP="00516ACF">
      <w:pPr>
        <w:numPr>
          <w:ilvl w:val="1"/>
          <w:numId w:val="11"/>
        </w:numPr>
        <w:autoSpaceDE w:val="0"/>
        <w:autoSpaceDN w:val="0"/>
        <w:adjustRightInd w:val="0"/>
        <w:ind w:left="0" w:firstLine="0"/>
        <w:jc w:val="both"/>
        <w:rPr>
          <w:sz w:val="22"/>
          <w:szCs w:val="22"/>
        </w:rPr>
      </w:pPr>
      <w:r w:rsidRPr="0000428A">
        <w:rPr>
          <w:sz w:val="22"/>
          <w:szCs w:val="22"/>
        </w:rPr>
        <w:t>A i</w:t>
      </w:r>
      <w:r w:rsidRPr="0000428A">
        <w:rPr>
          <w:rFonts w:eastAsia="Arial Unicode MS"/>
          <w:sz w:val="22"/>
          <w:szCs w:val="22"/>
        </w:rPr>
        <w:t>nstituição universitária estrangeira assinará o contrat</w:t>
      </w:r>
      <w:r w:rsidR="001A4800" w:rsidRPr="0000428A">
        <w:rPr>
          <w:rFonts w:eastAsia="Arial Unicode MS"/>
          <w:sz w:val="22"/>
          <w:szCs w:val="22"/>
        </w:rPr>
        <w:t>o de trabalho com o L</w:t>
      </w:r>
      <w:r w:rsidRPr="0000428A">
        <w:rPr>
          <w:rFonts w:eastAsia="Arial Unicode MS"/>
          <w:sz w:val="22"/>
          <w:szCs w:val="22"/>
        </w:rPr>
        <w:t>eitor e o apoiará na obtenção da documentação adequada para o exercício de suas funções.</w:t>
      </w:r>
    </w:p>
    <w:p w:rsidR="00BE1225" w:rsidRPr="0000428A" w:rsidRDefault="00BE1225" w:rsidP="00516ACF">
      <w:pPr>
        <w:numPr>
          <w:ilvl w:val="1"/>
          <w:numId w:val="11"/>
        </w:numPr>
        <w:autoSpaceDE w:val="0"/>
        <w:autoSpaceDN w:val="0"/>
        <w:adjustRightInd w:val="0"/>
        <w:ind w:left="0" w:firstLine="0"/>
        <w:jc w:val="both"/>
        <w:rPr>
          <w:sz w:val="22"/>
          <w:szCs w:val="22"/>
        </w:rPr>
      </w:pPr>
      <w:r w:rsidRPr="0000428A">
        <w:rPr>
          <w:sz w:val="22"/>
          <w:szCs w:val="22"/>
        </w:rPr>
        <w:t xml:space="preserve">O candidato </w:t>
      </w:r>
      <w:r w:rsidR="009725DA" w:rsidRPr="0000428A">
        <w:rPr>
          <w:sz w:val="22"/>
          <w:szCs w:val="22"/>
        </w:rPr>
        <w:t>selecionado que</w:t>
      </w:r>
      <w:r w:rsidRPr="0000428A">
        <w:rPr>
          <w:sz w:val="22"/>
          <w:szCs w:val="22"/>
        </w:rPr>
        <w:t xml:space="preserve"> vier a desistir do leitorado,</w:t>
      </w:r>
      <w:r w:rsidR="009725DA" w:rsidRPr="0000428A">
        <w:rPr>
          <w:sz w:val="22"/>
          <w:szCs w:val="22"/>
        </w:rPr>
        <w:t xml:space="preserve"> independentemente de ter ou não respondido positivamente à carta-convite que lhe for remetida pela DPLP conforme o item 9.4, </w:t>
      </w:r>
      <w:r w:rsidRPr="0000428A">
        <w:rPr>
          <w:sz w:val="22"/>
          <w:szCs w:val="22"/>
        </w:rPr>
        <w:t>ficará impedido de p</w:t>
      </w:r>
      <w:r w:rsidR="001A4800" w:rsidRPr="0000428A">
        <w:rPr>
          <w:sz w:val="22"/>
          <w:szCs w:val="22"/>
        </w:rPr>
        <w:t>articipar de novas seleções de L</w:t>
      </w:r>
      <w:r w:rsidRPr="0000428A">
        <w:rPr>
          <w:sz w:val="22"/>
          <w:szCs w:val="22"/>
        </w:rPr>
        <w:t>eitores pelo período de dois anos</w:t>
      </w:r>
      <w:r w:rsidR="009725DA" w:rsidRPr="0000428A">
        <w:rPr>
          <w:sz w:val="22"/>
          <w:szCs w:val="22"/>
        </w:rPr>
        <w:t>.</w:t>
      </w:r>
    </w:p>
    <w:p w:rsidR="00516ACF" w:rsidRDefault="00516ACF" w:rsidP="0000428A">
      <w:pPr>
        <w:pStyle w:val="Recuodecorpodetexto2"/>
        <w:ind w:left="0" w:right="45"/>
        <w:rPr>
          <w:rFonts w:ascii="Times New Roman" w:hAnsi="Times New Roman"/>
          <w:b w:val="0"/>
          <w:sz w:val="22"/>
          <w:szCs w:val="22"/>
        </w:rPr>
      </w:pPr>
    </w:p>
    <w:p w:rsidR="0004148F" w:rsidRDefault="0004148F" w:rsidP="0000428A">
      <w:pPr>
        <w:pStyle w:val="Recuodecorpodetexto2"/>
        <w:ind w:left="0" w:right="45"/>
        <w:rPr>
          <w:rFonts w:ascii="Times New Roman" w:hAnsi="Times New Roman"/>
          <w:b w:val="0"/>
          <w:sz w:val="22"/>
          <w:szCs w:val="22"/>
        </w:rPr>
      </w:pPr>
    </w:p>
    <w:p w:rsidR="0004148F" w:rsidRDefault="0004148F" w:rsidP="0000428A">
      <w:pPr>
        <w:pStyle w:val="Recuodecorpodetexto2"/>
        <w:ind w:left="0" w:right="45"/>
        <w:rPr>
          <w:rFonts w:ascii="Times New Roman" w:hAnsi="Times New Roman"/>
          <w:b w:val="0"/>
          <w:sz w:val="22"/>
          <w:szCs w:val="22"/>
        </w:rPr>
      </w:pPr>
    </w:p>
    <w:p w:rsidR="0004148F" w:rsidRPr="0000428A" w:rsidRDefault="0004148F" w:rsidP="0000428A">
      <w:pPr>
        <w:pStyle w:val="Recuodecorpodetexto2"/>
        <w:ind w:left="0" w:right="45"/>
        <w:rPr>
          <w:rFonts w:ascii="Times New Roman" w:hAnsi="Times New Roman"/>
          <w:b w:val="0"/>
          <w:sz w:val="22"/>
          <w:szCs w:val="22"/>
        </w:rPr>
      </w:pPr>
    </w:p>
    <w:p w:rsidR="00516ACF" w:rsidRDefault="00BE1225" w:rsidP="00516ACF">
      <w:pPr>
        <w:numPr>
          <w:ilvl w:val="0"/>
          <w:numId w:val="11"/>
        </w:numPr>
        <w:autoSpaceDE w:val="0"/>
        <w:autoSpaceDN w:val="0"/>
        <w:adjustRightInd w:val="0"/>
        <w:ind w:left="426" w:hanging="426"/>
        <w:jc w:val="both"/>
        <w:rPr>
          <w:b/>
          <w:sz w:val="22"/>
          <w:szCs w:val="22"/>
        </w:rPr>
      </w:pPr>
      <w:r w:rsidRPr="0000428A">
        <w:rPr>
          <w:b/>
          <w:sz w:val="22"/>
          <w:szCs w:val="22"/>
        </w:rPr>
        <w:lastRenderedPageBreak/>
        <w:t>DOS RECURSOS ADMINISTRATIVOS</w:t>
      </w:r>
    </w:p>
    <w:p w:rsidR="0019511C" w:rsidRPr="00516ACF" w:rsidRDefault="003D2B6C" w:rsidP="00516ACF">
      <w:pPr>
        <w:numPr>
          <w:ilvl w:val="1"/>
          <w:numId w:val="11"/>
        </w:numPr>
        <w:autoSpaceDE w:val="0"/>
        <w:autoSpaceDN w:val="0"/>
        <w:adjustRightInd w:val="0"/>
        <w:ind w:left="0" w:firstLine="0"/>
        <w:jc w:val="both"/>
        <w:rPr>
          <w:b/>
          <w:sz w:val="22"/>
          <w:szCs w:val="22"/>
        </w:rPr>
      </w:pPr>
      <w:r w:rsidRPr="00516ACF">
        <w:rPr>
          <w:sz w:val="22"/>
          <w:szCs w:val="22"/>
        </w:rPr>
        <w:t xml:space="preserve">Após a publicação do resultado </w:t>
      </w:r>
      <w:r w:rsidR="001F57D3" w:rsidRPr="00516ACF">
        <w:rPr>
          <w:sz w:val="22"/>
          <w:szCs w:val="22"/>
        </w:rPr>
        <w:t>da pré-seleção</w:t>
      </w:r>
      <w:r w:rsidRPr="00516ACF">
        <w:rPr>
          <w:sz w:val="22"/>
          <w:szCs w:val="22"/>
        </w:rPr>
        <w:t>, conforme item 9.1, os</w:t>
      </w:r>
      <w:r w:rsidR="001F57D3" w:rsidRPr="00516ACF">
        <w:rPr>
          <w:sz w:val="22"/>
          <w:szCs w:val="22"/>
        </w:rPr>
        <w:t xml:space="preserve"> candidatos</w:t>
      </w:r>
      <w:r w:rsidRPr="00516ACF">
        <w:rPr>
          <w:sz w:val="22"/>
          <w:szCs w:val="22"/>
        </w:rPr>
        <w:t xml:space="preserve"> não aprovados terão até 10 dias para solicitar o parecer de indeferimento pelo endereço eletrônico programa.leitorado@capes.gov.br, a contar da data da publicação no sítio</w:t>
      </w:r>
      <w:r w:rsidR="0019511C" w:rsidRPr="00516ACF">
        <w:rPr>
          <w:sz w:val="22"/>
          <w:szCs w:val="22"/>
        </w:rPr>
        <w:t xml:space="preserve"> da CAPES.</w:t>
      </w:r>
    </w:p>
    <w:p w:rsidR="0019511C" w:rsidRPr="0000428A" w:rsidRDefault="00BE1225" w:rsidP="00516ACF">
      <w:pPr>
        <w:numPr>
          <w:ilvl w:val="1"/>
          <w:numId w:val="11"/>
        </w:numPr>
        <w:autoSpaceDE w:val="0"/>
        <w:autoSpaceDN w:val="0"/>
        <w:adjustRightInd w:val="0"/>
        <w:ind w:left="0" w:firstLine="0"/>
        <w:jc w:val="both"/>
        <w:rPr>
          <w:sz w:val="22"/>
          <w:szCs w:val="22"/>
        </w:rPr>
      </w:pPr>
      <w:r w:rsidRPr="0000428A">
        <w:rPr>
          <w:sz w:val="22"/>
          <w:szCs w:val="22"/>
        </w:rPr>
        <w:t xml:space="preserve">O </w:t>
      </w:r>
      <w:r w:rsidR="00E41EC6" w:rsidRPr="0000428A">
        <w:rPr>
          <w:sz w:val="22"/>
          <w:szCs w:val="22"/>
        </w:rPr>
        <w:t>recurso</w:t>
      </w:r>
      <w:r w:rsidRPr="0000428A">
        <w:rPr>
          <w:sz w:val="22"/>
          <w:szCs w:val="22"/>
        </w:rPr>
        <w:t xml:space="preserve"> deve contrapor estritamente o motivo do indeferimento, sem incluir fatos novos.</w:t>
      </w:r>
    </w:p>
    <w:p w:rsidR="0019511C" w:rsidRPr="0000428A" w:rsidRDefault="00C86B38" w:rsidP="00516ACF">
      <w:pPr>
        <w:numPr>
          <w:ilvl w:val="1"/>
          <w:numId w:val="11"/>
        </w:numPr>
        <w:autoSpaceDE w:val="0"/>
        <w:autoSpaceDN w:val="0"/>
        <w:adjustRightInd w:val="0"/>
        <w:ind w:left="0" w:firstLine="0"/>
        <w:jc w:val="both"/>
        <w:rPr>
          <w:sz w:val="22"/>
          <w:szCs w:val="22"/>
        </w:rPr>
      </w:pPr>
      <w:r w:rsidRPr="0000428A">
        <w:rPr>
          <w:sz w:val="22"/>
          <w:szCs w:val="22"/>
        </w:rPr>
        <w:t>O</w:t>
      </w:r>
      <w:r w:rsidR="00E41EC6" w:rsidRPr="0000428A">
        <w:rPr>
          <w:sz w:val="22"/>
          <w:szCs w:val="22"/>
        </w:rPr>
        <w:t xml:space="preserve"> recurso será analisado</w:t>
      </w:r>
      <w:r w:rsidRPr="0000428A">
        <w:rPr>
          <w:sz w:val="22"/>
          <w:szCs w:val="22"/>
        </w:rPr>
        <w:t xml:space="preserve"> pela consultoria </w:t>
      </w:r>
      <w:r w:rsidRPr="0000428A">
        <w:rPr>
          <w:i/>
          <w:sz w:val="22"/>
          <w:szCs w:val="22"/>
        </w:rPr>
        <w:t>ad hoc</w:t>
      </w:r>
      <w:r w:rsidRPr="0000428A">
        <w:rPr>
          <w:sz w:val="22"/>
          <w:szCs w:val="22"/>
        </w:rPr>
        <w:t>, cujo resultado será enviado para o endereço eletrônico fo</w:t>
      </w:r>
      <w:r w:rsidR="00AE619B" w:rsidRPr="0000428A">
        <w:rPr>
          <w:sz w:val="22"/>
          <w:szCs w:val="22"/>
        </w:rPr>
        <w:t>rnecido no ato da inscrição. Ess</w:t>
      </w:r>
      <w:r w:rsidRPr="0000428A">
        <w:rPr>
          <w:sz w:val="22"/>
          <w:szCs w:val="22"/>
        </w:rPr>
        <w:t xml:space="preserve">e parecer é definitivo e sem possibilidade de </w:t>
      </w:r>
      <w:r w:rsidR="00E41EC6" w:rsidRPr="0000428A">
        <w:rPr>
          <w:sz w:val="22"/>
          <w:szCs w:val="22"/>
        </w:rPr>
        <w:t>novo recurso administrativo.</w:t>
      </w:r>
      <w:r w:rsidRPr="0000428A">
        <w:rPr>
          <w:sz w:val="22"/>
          <w:szCs w:val="22"/>
        </w:rPr>
        <w:t xml:space="preserve"> </w:t>
      </w:r>
    </w:p>
    <w:p w:rsidR="0019511C" w:rsidRPr="0000428A" w:rsidRDefault="00BE1225" w:rsidP="00516ACF">
      <w:pPr>
        <w:numPr>
          <w:ilvl w:val="1"/>
          <w:numId w:val="11"/>
        </w:numPr>
        <w:autoSpaceDE w:val="0"/>
        <w:autoSpaceDN w:val="0"/>
        <w:adjustRightInd w:val="0"/>
        <w:ind w:left="0" w:firstLine="0"/>
        <w:jc w:val="both"/>
        <w:rPr>
          <w:sz w:val="22"/>
          <w:szCs w:val="22"/>
        </w:rPr>
      </w:pPr>
      <w:r w:rsidRPr="0000428A">
        <w:rPr>
          <w:sz w:val="22"/>
          <w:szCs w:val="22"/>
        </w:rPr>
        <w:t xml:space="preserve">Os questionamentos e as solicitações de esclarecimentos sobre a seleção final </w:t>
      </w:r>
      <w:r w:rsidR="00E41EC6" w:rsidRPr="0000428A">
        <w:rPr>
          <w:sz w:val="22"/>
          <w:szCs w:val="22"/>
        </w:rPr>
        <w:t xml:space="preserve">recebidos </w:t>
      </w:r>
      <w:r w:rsidRPr="0000428A">
        <w:rPr>
          <w:sz w:val="22"/>
          <w:szCs w:val="22"/>
        </w:rPr>
        <w:t>pela Diretoria de Relações Internacionais da CAPES</w:t>
      </w:r>
      <w:r w:rsidR="00E41EC6" w:rsidRPr="0000428A">
        <w:rPr>
          <w:sz w:val="22"/>
          <w:szCs w:val="22"/>
        </w:rPr>
        <w:t>, serão encaminhados para o MRE</w:t>
      </w:r>
      <w:r w:rsidRPr="0000428A">
        <w:rPr>
          <w:sz w:val="22"/>
          <w:szCs w:val="22"/>
        </w:rPr>
        <w:t xml:space="preserve"> e terão sua decisão condicionada à anuência da IES estrangeira.</w:t>
      </w:r>
    </w:p>
    <w:p w:rsidR="00BE1225" w:rsidRPr="0000428A" w:rsidRDefault="00BE1225" w:rsidP="00516ACF">
      <w:pPr>
        <w:numPr>
          <w:ilvl w:val="1"/>
          <w:numId w:val="11"/>
        </w:numPr>
        <w:autoSpaceDE w:val="0"/>
        <w:autoSpaceDN w:val="0"/>
        <w:adjustRightInd w:val="0"/>
        <w:ind w:left="0" w:firstLine="0"/>
        <w:jc w:val="both"/>
        <w:rPr>
          <w:sz w:val="22"/>
          <w:szCs w:val="22"/>
        </w:rPr>
      </w:pPr>
      <w:r w:rsidRPr="0000428A">
        <w:rPr>
          <w:sz w:val="22"/>
          <w:szCs w:val="22"/>
        </w:rPr>
        <w:t xml:space="preserve">O resultado da reconsideração será definitivo, </w:t>
      </w:r>
      <w:r w:rsidR="001F57D3" w:rsidRPr="0000428A">
        <w:rPr>
          <w:sz w:val="22"/>
          <w:szCs w:val="22"/>
        </w:rPr>
        <w:t>e não caberá</w:t>
      </w:r>
      <w:r w:rsidRPr="0000428A">
        <w:rPr>
          <w:sz w:val="22"/>
          <w:szCs w:val="22"/>
        </w:rPr>
        <w:t xml:space="preserve"> qualquer recurso.</w:t>
      </w:r>
    </w:p>
    <w:p w:rsidR="00AF7463" w:rsidRPr="0000428A" w:rsidRDefault="00AF7463" w:rsidP="0000428A">
      <w:pPr>
        <w:pStyle w:val="Recuodecorpodetexto"/>
        <w:tabs>
          <w:tab w:val="num" w:pos="2337"/>
        </w:tabs>
        <w:spacing w:after="240"/>
        <w:ind w:left="0"/>
        <w:jc w:val="both"/>
        <w:rPr>
          <w:rFonts w:ascii="Times New Roman" w:hAnsi="Times New Roman" w:cs="Times New Roman"/>
          <w:sz w:val="22"/>
          <w:szCs w:val="22"/>
        </w:rPr>
      </w:pPr>
    </w:p>
    <w:p w:rsidR="00516ACF" w:rsidRDefault="00BE1225" w:rsidP="00516ACF">
      <w:pPr>
        <w:numPr>
          <w:ilvl w:val="0"/>
          <w:numId w:val="11"/>
        </w:numPr>
        <w:autoSpaceDE w:val="0"/>
        <w:autoSpaceDN w:val="0"/>
        <w:adjustRightInd w:val="0"/>
        <w:ind w:left="426" w:hanging="426"/>
        <w:jc w:val="both"/>
        <w:rPr>
          <w:b/>
          <w:sz w:val="22"/>
          <w:szCs w:val="22"/>
        </w:rPr>
      </w:pPr>
      <w:r w:rsidRPr="0000428A">
        <w:rPr>
          <w:b/>
          <w:sz w:val="22"/>
          <w:szCs w:val="22"/>
        </w:rPr>
        <w:t>DO INÍCIO DAS ATIVIDADES</w:t>
      </w:r>
    </w:p>
    <w:p w:rsidR="0019511C" w:rsidRPr="00516ACF" w:rsidRDefault="00BE1225" w:rsidP="00516ACF">
      <w:pPr>
        <w:numPr>
          <w:ilvl w:val="1"/>
          <w:numId w:val="11"/>
        </w:numPr>
        <w:autoSpaceDE w:val="0"/>
        <w:autoSpaceDN w:val="0"/>
        <w:adjustRightInd w:val="0"/>
        <w:ind w:left="0" w:firstLine="0"/>
        <w:jc w:val="both"/>
        <w:rPr>
          <w:b/>
          <w:sz w:val="22"/>
          <w:szCs w:val="22"/>
        </w:rPr>
      </w:pPr>
      <w:r w:rsidRPr="00516ACF">
        <w:rPr>
          <w:sz w:val="22"/>
          <w:szCs w:val="22"/>
          <w:lang w:eastAsia="en-US"/>
        </w:rPr>
        <w:t>O candidato selecionado será informado pela DPLP da data em que deverá assumir suas atividades junto à universidade estrangeira, de acordo com o calendário acadêmico da instituição.</w:t>
      </w:r>
    </w:p>
    <w:p w:rsidR="0019511C" w:rsidRPr="0000428A" w:rsidRDefault="00BE1225" w:rsidP="00516ACF">
      <w:pPr>
        <w:numPr>
          <w:ilvl w:val="1"/>
          <w:numId w:val="11"/>
        </w:numPr>
        <w:autoSpaceDE w:val="0"/>
        <w:autoSpaceDN w:val="0"/>
        <w:adjustRightInd w:val="0"/>
        <w:ind w:left="0" w:firstLine="0"/>
        <w:jc w:val="both"/>
        <w:rPr>
          <w:sz w:val="22"/>
          <w:szCs w:val="22"/>
          <w:lang w:eastAsia="en-US"/>
        </w:rPr>
      </w:pPr>
      <w:r w:rsidRPr="0000428A">
        <w:rPr>
          <w:sz w:val="22"/>
          <w:szCs w:val="22"/>
          <w:lang w:eastAsia="en-US"/>
        </w:rPr>
        <w:t xml:space="preserve">Todos os procedimentos e </w:t>
      </w:r>
      <w:r w:rsidR="004048B8" w:rsidRPr="0000428A">
        <w:rPr>
          <w:sz w:val="22"/>
          <w:szCs w:val="22"/>
          <w:lang w:eastAsia="en-US"/>
        </w:rPr>
        <w:t>despesas relativos à obtenção de</w:t>
      </w:r>
      <w:r w:rsidRPr="0000428A">
        <w:rPr>
          <w:sz w:val="22"/>
          <w:szCs w:val="22"/>
          <w:lang w:eastAsia="en-US"/>
        </w:rPr>
        <w:t xml:space="preserve"> visto</w:t>
      </w:r>
      <w:r w:rsidR="004048B8" w:rsidRPr="0000428A">
        <w:rPr>
          <w:sz w:val="22"/>
          <w:szCs w:val="22"/>
          <w:lang w:eastAsia="en-US"/>
        </w:rPr>
        <w:t>s</w:t>
      </w:r>
      <w:r w:rsidRPr="0000428A">
        <w:rPr>
          <w:sz w:val="22"/>
          <w:szCs w:val="22"/>
          <w:lang w:eastAsia="en-US"/>
        </w:rPr>
        <w:t xml:space="preserve"> e demais documentos necessários ao exercício de suas atividades</w:t>
      </w:r>
      <w:r w:rsidR="001A4800" w:rsidRPr="0000428A">
        <w:rPr>
          <w:sz w:val="22"/>
          <w:szCs w:val="22"/>
          <w:lang w:eastAsia="en-US"/>
        </w:rPr>
        <w:t xml:space="preserve"> como L</w:t>
      </w:r>
      <w:r w:rsidR="004048B8" w:rsidRPr="0000428A">
        <w:rPr>
          <w:sz w:val="22"/>
          <w:szCs w:val="22"/>
          <w:lang w:eastAsia="en-US"/>
        </w:rPr>
        <w:t>eitor</w:t>
      </w:r>
      <w:r w:rsidRPr="0000428A">
        <w:rPr>
          <w:sz w:val="22"/>
          <w:szCs w:val="22"/>
          <w:lang w:eastAsia="en-US"/>
        </w:rPr>
        <w:t xml:space="preserve"> serão de responsabilidade do candidato selecionado.</w:t>
      </w:r>
    </w:p>
    <w:p w:rsidR="00653769" w:rsidRPr="0000428A" w:rsidRDefault="00653769" w:rsidP="00516ACF">
      <w:pPr>
        <w:numPr>
          <w:ilvl w:val="1"/>
          <w:numId w:val="11"/>
        </w:numPr>
        <w:autoSpaceDE w:val="0"/>
        <w:autoSpaceDN w:val="0"/>
        <w:adjustRightInd w:val="0"/>
        <w:ind w:left="0" w:firstLine="0"/>
        <w:jc w:val="both"/>
        <w:rPr>
          <w:sz w:val="22"/>
          <w:szCs w:val="22"/>
          <w:lang w:eastAsia="en-US"/>
        </w:rPr>
      </w:pPr>
      <w:r w:rsidRPr="0000428A">
        <w:rPr>
          <w:sz w:val="22"/>
          <w:szCs w:val="22"/>
          <w:lang w:eastAsia="en-US"/>
        </w:rPr>
        <w:t>Em hipó</w:t>
      </w:r>
      <w:r w:rsidR="001A4800" w:rsidRPr="0000428A">
        <w:rPr>
          <w:sz w:val="22"/>
          <w:szCs w:val="22"/>
          <w:lang w:eastAsia="en-US"/>
        </w:rPr>
        <w:t>tese alguma, será concedido ao L</w:t>
      </w:r>
      <w:r w:rsidRPr="0000428A">
        <w:rPr>
          <w:sz w:val="22"/>
          <w:szCs w:val="22"/>
          <w:lang w:eastAsia="en-US"/>
        </w:rPr>
        <w:t>eitor passaporte diplomático, oficial ou de serviço.</w:t>
      </w:r>
    </w:p>
    <w:p w:rsidR="00BE1225" w:rsidRPr="0000428A" w:rsidRDefault="00BE1225" w:rsidP="0000428A">
      <w:pPr>
        <w:pStyle w:val="Recuodecorpodetexto"/>
        <w:spacing w:after="0"/>
        <w:ind w:left="0"/>
        <w:jc w:val="both"/>
        <w:rPr>
          <w:rFonts w:ascii="Times New Roman" w:hAnsi="Times New Roman" w:cs="Times New Roman"/>
          <w:sz w:val="22"/>
          <w:szCs w:val="22"/>
        </w:rPr>
      </w:pPr>
    </w:p>
    <w:p w:rsidR="00516ACF" w:rsidRDefault="00BE1225" w:rsidP="00516ACF">
      <w:pPr>
        <w:numPr>
          <w:ilvl w:val="0"/>
          <w:numId w:val="11"/>
        </w:numPr>
        <w:autoSpaceDE w:val="0"/>
        <w:autoSpaceDN w:val="0"/>
        <w:adjustRightInd w:val="0"/>
        <w:ind w:left="426" w:hanging="426"/>
        <w:jc w:val="both"/>
        <w:rPr>
          <w:b/>
          <w:sz w:val="22"/>
          <w:szCs w:val="22"/>
        </w:rPr>
      </w:pPr>
      <w:r w:rsidRPr="0000428A">
        <w:rPr>
          <w:b/>
          <w:sz w:val="22"/>
          <w:szCs w:val="22"/>
        </w:rPr>
        <w:t>DOS CASOS OMISSOS E DAS INFORMAÇÕES COMPLEMENTARES</w:t>
      </w:r>
    </w:p>
    <w:p w:rsidR="00BE1225" w:rsidRPr="00516ACF" w:rsidRDefault="00BE1225" w:rsidP="00516ACF">
      <w:pPr>
        <w:numPr>
          <w:ilvl w:val="1"/>
          <w:numId w:val="11"/>
        </w:numPr>
        <w:autoSpaceDE w:val="0"/>
        <w:autoSpaceDN w:val="0"/>
        <w:adjustRightInd w:val="0"/>
        <w:ind w:left="0" w:firstLine="0"/>
        <w:jc w:val="both"/>
        <w:rPr>
          <w:b/>
          <w:sz w:val="22"/>
          <w:szCs w:val="22"/>
        </w:rPr>
      </w:pPr>
      <w:r w:rsidRPr="00516ACF">
        <w:rPr>
          <w:sz w:val="22"/>
          <w:szCs w:val="22"/>
        </w:rPr>
        <w:t>Eventuais situações não contempladas neste edital serão decididas conjuntamente pela CAPES e DPLP/DC/MRE, mediante consulta dirigida, exclusivamente por e-mail, a qualquer das duas instituições, nos endereços abaixo, que também poderão ser utilizados para o esclarecimento de dúvidas e obtenção de mais informações:</w:t>
      </w:r>
    </w:p>
    <w:p w:rsidR="00160A01" w:rsidRPr="0000428A" w:rsidRDefault="00160A01" w:rsidP="0000428A">
      <w:pPr>
        <w:autoSpaceDE w:val="0"/>
        <w:autoSpaceDN w:val="0"/>
        <w:adjustRightInd w:val="0"/>
        <w:jc w:val="both"/>
        <w:rPr>
          <w:sz w:val="22"/>
          <w:szCs w:val="22"/>
        </w:rPr>
      </w:pPr>
    </w:p>
    <w:tbl>
      <w:tblPr>
        <w:tblW w:w="0" w:type="auto"/>
        <w:tblCellSpacing w:w="20" w:type="dxa"/>
        <w:tblBorders>
          <w:top w:val="outset" w:sz="4" w:space="0" w:color="948A54"/>
          <w:left w:val="outset" w:sz="4" w:space="0" w:color="948A54"/>
          <w:bottom w:val="outset" w:sz="4" w:space="0" w:color="948A54"/>
          <w:right w:val="outset" w:sz="4" w:space="0" w:color="948A54"/>
          <w:insideH w:val="outset" w:sz="4" w:space="0" w:color="948A54"/>
          <w:insideV w:val="outset" w:sz="4" w:space="0" w:color="948A54"/>
        </w:tblBorders>
        <w:tblLayout w:type="fixed"/>
        <w:tblLook w:val="01E0" w:firstRow="1" w:lastRow="1" w:firstColumn="1" w:lastColumn="1" w:noHBand="0" w:noVBand="0"/>
      </w:tblPr>
      <w:tblGrid>
        <w:gridCol w:w="4382"/>
        <w:gridCol w:w="4382"/>
      </w:tblGrid>
      <w:tr w:rsidR="00BE1225" w:rsidRPr="0000428A" w:rsidTr="00956BE0">
        <w:trPr>
          <w:tblCellSpacing w:w="20" w:type="dxa"/>
        </w:trPr>
        <w:tc>
          <w:tcPr>
            <w:tcW w:w="4322" w:type="dxa"/>
            <w:shd w:val="clear" w:color="auto" w:fill="EEECE1"/>
          </w:tcPr>
          <w:p w:rsidR="00BE1225" w:rsidRPr="0000428A" w:rsidRDefault="00BE1225" w:rsidP="0000428A">
            <w:pPr>
              <w:pStyle w:val="NormalWeb"/>
              <w:spacing w:before="0" w:beforeAutospacing="0" w:after="0" w:afterAutospacing="0"/>
              <w:jc w:val="both"/>
              <w:rPr>
                <w:rStyle w:val="nfase"/>
                <w:b/>
                <w:i w:val="0"/>
              </w:rPr>
            </w:pPr>
            <w:r w:rsidRPr="0000428A">
              <w:rPr>
                <w:rStyle w:val="nfase"/>
                <w:b/>
                <w:i w:val="0"/>
              </w:rPr>
              <w:t>Divisão de Promoção da Língua Portuguesa – DPLP/MRE</w:t>
            </w:r>
          </w:p>
        </w:tc>
        <w:tc>
          <w:tcPr>
            <w:tcW w:w="4322" w:type="dxa"/>
            <w:shd w:val="clear" w:color="auto" w:fill="EEECE1"/>
          </w:tcPr>
          <w:p w:rsidR="00BE1225" w:rsidRPr="0000428A" w:rsidRDefault="00BE1225" w:rsidP="0000428A">
            <w:pPr>
              <w:autoSpaceDE w:val="0"/>
              <w:autoSpaceDN w:val="0"/>
              <w:adjustRightInd w:val="0"/>
              <w:jc w:val="both"/>
              <w:rPr>
                <w:rStyle w:val="nfase"/>
                <w:b/>
                <w:i w:val="0"/>
              </w:rPr>
            </w:pPr>
            <w:r w:rsidRPr="0000428A">
              <w:rPr>
                <w:rStyle w:val="nfase"/>
                <w:b/>
                <w:i w:val="0"/>
              </w:rPr>
              <w:t>Coordenação de Aperfeiçoamento de Pessoal de Nível Superior – CAPES</w:t>
            </w:r>
          </w:p>
        </w:tc>
      </w:tr>
      <w:tr w:rsidR="00BE1225" w:rsidRPr="0000428A" w:rsidTr="00956BE0">
        <w:trPr>
          <w:tblCellSpacing w:w="20" w:type="dxa"/>
        </w:trPr>
        <w:tc>
          <w:tcPr>
            <w:tcW w:w="4322" w:type="dxa"/>
            <w:shd w:val="clear" w:color="auto" w:fill="FFFFFF"/>
          </w:tcPr>
          <w:p w:rsidR="00BE1225" w:rsidRPr="0000428A" w:rsidRDefault="00BE1225" w:rsidP="0000428A">
            <w:pPr>
              <w:pStyle w:val="Recuodecorpodetexto"/>
              <w:tabs>
                <w:tab w:val="left" w:pos="1080"/>
                <w:tab w:val="num" w:pos="1418"/>
              </w:tabs>
              <w:spacing w:after="0"/>
              <w:ind w:left="178"/>
              <w:jc w:val="both"/>
              <w:rPr>
                <w:rFonts w:ascii="Times New Roman" w:hAnsi="Times New Roman" w:cs="Times New Roman"/>
                <w:sz w:val="22"/>
                <w:szCs w:val="22"/>
              </w:rPr>
            </w:pPr>
            <w:r w:rsidRPr="0000428A">
              <w:rPr>
                <w:rFonts w:ascii="Times New Roman" w:hAnsi="Times New Roman" w:cs="Times New Roman"/>
                <w:sz w:val="22"/>
                <w:szCs w:val="22"/>
              </w:rPr>
              <w:t>Departamento Cultural - Ministério das Relações Exteriores</w:t>
            </w:r>
          </w:p>
          <w:p w:rsidR="00BE1225" w:rsidRPr="0000428A" w:rsidRDefault="00BE1225" w:rsidP="0000428A">
            <w:pPr>
              <w:pStyle w:val="Recuodecorpodetexto"/>
              <w:tabs>
                <w:tab w:val="left" w:pos="1080"/>
                <w:tab w:val="num" w:pos="1418"/>
              </w:tabs>
              <w:spacing w:after="0"/>
              <w:ind w:left="178"/>
              <w:jc w:val="both"/>
              <w:rPr>
                <w:rFonts w:ascii="Times New Roman" w:hAnsi="Times New Roman" w:cs="Times New Roman"/>
                <w:sz w:val="22"/>
                <w:szCs w:val="22"/>
              </w:rPr>
            </w:pPr>
            <w:r w:rsidRPr="0000428A">
              <w:rPr>
                <w:rFonts w:ascii="Times New Roman" w:hAnsi="Times New Roman" w:cs="Times New Roman"/>
                <w:sz w:val="22"/>
                <w:szCs w:val="22"/>
              </w:rPr>
              <w:t>Anexo 1, sala 415</w:t>
            </w:r>
            <w:r w:rsidR="00C86B38" w:rsidRPr="0000428A">
              <w:rPr>
                <w:rFonts w:ascii="Times New Roman" w:hAnsi="Times New Roman" w:cs="Times New Roman"/>
                <w:sz w:val="22"/>
                <w:szCs w:val="22"/>
              </w:rPr>
              <w:t>, Brasília/ DF</w:t>
            </w:r>
          </w:p>
          <w:p w:rsidR="00BE1225" w:rsidRPr="0000428A" w:rsidRDefault="00BE1225" w:rsidP="0000428A">
            <w:pPr>
              <w:pStyle w:val="Recuodecorpodetexto"/>
              <w:tabs>
                <w:tab w:val="left" w:pos="1080"/>
                <w:tab w:val="num" w:pos="1418"/>
              </w:tabs>
              <w:spacing w:after="0"/>
              <w:ind w:left="178"/>
              <w:jc w:val="both"/>
              <w:rPr>
                <w:rFonts w:ascii="Times New Roman" w:hAnsi="Times New Roman" w:cs="Times New Roman"/>
                <w:sz w:val="22"/>
                <w:szCs w:val="22"/>
              </w:rPr>
            </w:pPr>
            <w:r w:rsidRPr="0000428A">
              <w:rPr>
                <w:rFonts w:ascii="Times New Roman" w:hAnsi="Times New Roman" w:cs="Times New Roman"/>
                <w:sz w:val="22"/>
                <w:szCs w:val="22"/>
              </w:rPr>
              <w:t>Tel.: (61) 2030-8503</w:t>
            </w:r>
          </w:p>
          <w:p w:rsidR="00BE1225" w:rsidRPr="0000428A" w:rsidRDefault="00956BE0" w:rsidP="0000428A">
            <w:pPr>
              <w:pStyle w:val="Recuodecorpodetexto"/>
              <w:tabs>
                <w:tab w:val="left" w:pos="1080"/>
                <w:tab w:val="num" w:pos="1418"/>
              </w:tabs>
              <w:spacing w:after="0"/>
              <w:ind w:left="178"/>
              <w:jc w:val="both"/>
              <w:rPr>
                <w:rFonts w:ascii="Times New Roman" w:hAnsi="Times New Roman" w:cs="Times New Roman"/>
                <w:sz w:val="22"/>
                <w:szCs w:val="22"/>
              </w:rPr>
            </w:pPr>
            <w:hyperlink r:id="rId10" w:history="1">
              <w:r w:rsidRPr="0000428A">
                <w:rPr>
                  <w:rStyle w:val="Hyperlink"/>
                  <w:rFonts w:ascii="Times New Roman" w:hAnsi="Times New Roman" w:cs="Times New Roman"/>
                  <w:sz w:val="22"/>
                  <w:szCs w:val="22"/>
                  <w:u w:val="none"/>
                </w:rPr>
                <w:t>leitorados@itamaraty.gov.br</w:t>
              </w:r>
            </w:hyperlink>
          </w:p>
        </w:tc>
        <w:tc>
          <w:tcPr>
            <w:tcW w:w="4322" w:type="dxa"/>
            <w:shd w:val="clear" w:color="auto" w:fill="FFFFFF"/>
          </w:tcPr>
          <w:p w:rsidR="00BE1225" w:rsidRPr="0000428A" w:rsidRDefault="00BE1225" w:rsidP="0000428A">
            <w:pPr>
              <w:pStyle w:val="Recuodecorpodetexto"/>
              <w:tabs>
                <w:tab w:val="left" w:pos="1080"/>
                <w:tab w:val="num" w:pos="1418"/>
              </w:tabs>
              <w:spacing w:after="0"/>
              <w:ind w:left="178" w:firstLine="1"/>
              <w:jc w:val="both"/>
              <w:rPr>
                <w:rFonts w:ascii="Times New Roman" w:hAnsi="Times New Roman" w:cs="Times New Roman"/>
                <w:sz w:val="22"/>
                <w:szCs w:val="22"/>
              </w:rPr>
            </w:pPr>
            <w:r w:rsidRPr="0000428A">
              <w:rPr>
                <w:rFonts w:ascii="Times New Roman" w:hAnsi="Times New Roman" w:cs="Times New Roman"/>
                <w:sz w:val="22"/>
                <w:szCs w:val="22"/>
              </w:rPr>
              <w:t xml:space="preserve">Coordenação Geral de </w:t>
            </w:r>
            <w:r w:rsidR="00C86B38" w:rsidRPr="0000428A">
              <w:rPr>
                <w:rFonts w:ascii="Times New Roman" w:hAnsi="Times New Roman" w:cs="Times New Roman"/>
                <w:sz w:val="22"/>
                <w:szCs w:val="22"/>
              </w:rPr>
              <w:t xml:space="preserve">Programas </w:t>
            </w:r>
            <w:r w:rsidRPr="0000428A">
              <w:rPr>
                <w:rFonts w:ascii="Times New Roman" w:hAnsi="Times New Roman" w:cs="Times New Roman"/>
                <w:sz w:val="22"/>
                <w:szCs w:val="22"/>
              </w:rPr>
              <w:t>– CG</w:t>
            </w:r>
            <w:r w:rsidR="00C86B38" w:rsidRPr="0000428A">
              <w:rPr>
                <w:rFonts w:ascii="Times New Roman" w:hAnsi="Times New Roman" w:cs="Times New Roman"/>
                <w:sz w:val="22"/>
                <w:szCs w:val="22"/>
              </w:rPr>
              <w:t>PR</w:t>
            </w:r>
          </w:p>
          <w:p w:rsidR="00BE1225" w:rsidRPr="0000428A" w:rsidRDefault="00BE1225" w:rsidP="0000428A">
            <w:pPr>
              <w:pStyle w:val="Recuodecorpodetexto"/>
              <w:tabs>
                <w:tab w:val="left" w:pos="1080"/>
                <w:tab w:val="num" w:pos="1418"/>
              </w:tabs>
              <w:spacing w:after="0"/>
              <w:ind w:left="178" w:firstLine="1"/>
              <w:jc w:val="both"/>
              <w:rPr>
                <w:rFonts w:ascii="Times New Roman" w:hAnsi="Times New Roman" w:cs="Times New Roman"/>
                <w:sz w:val="22"/>
                <w:szCs w:val="22"/>
              </w:rPr>
            </w:pPr>
            <w:r w:rsidRPr="0000428A">
              <w:rPr>
                <w:rFonts w:ascii="Times New Roman" w:hAnsi="Times New Roman" w:cs="Times New Roman"/>
                <w:sz w:val="22"/>
                <w:szCs w:val="22"/>
              </w:rPr>
              <w:t>Setor Bancário Norte</w:t>
            </w:r>
            <w:r w:rsidR="00C86B38" w:rsidRPr="0000428A">
              <w:rPr>
                <w:rFonts w:ascii="Times New Roman" w:hAnsi="Times New Roman" w:cs="Times New Roman"/>
                <w:sz w:val="22"/>
                <w:szCs w:val="22"/>
              </w:rPr>
              <w:t xml:space="preserve"> - </w:t>
            </w:r>
            <w:r w:rsidRPr="0000428A">
              <w:rPr>
                <w:rFonts w:ascii="Times New Roman" w:hAnsi="Times New Roman" w:cs="Times New Roman"/>
                <w:sz w:val="22"/>
                <w:szCs w:val="22"/>
              </w:rPr>
              <w:t>Quadra 02</w:t>
            </w:r>
            <w:r w:rsidR="00C86B38" w:rsidRPr="0000428A">
              <w:rPr>
                <w:rFonts w:ascii="Times New Roman" w:hAnsi="Times New Roman" w:cs="Times New Roman"/>
                <w:sz w:val="22"/>
                <w:szCs w:val="22"/>
              </w:rPr>
              <w:t>, Bloco L, Lote 06,</w:t>
            </w:r>
            <w:r w:rsidRPr="0000428A">
              <w:rPr>
                <w:rFonts w:ascii="Times New Roman" w:hAnsi="Times New Roman" w:cs="Times New Roman"/>
                <w:sz w:val="22"/>
                <w:szCs w:val="22"/>
              </w:rPr>
              <w:t xml:space="preserve"> 2º andar</w:t>
            </w:r>
            <w:r w:rsidR="00C86B38" w:rsidRPr="0000428A">
              <w:rPr>
                <w:rFonts w:ascii="Times New Roman" w:hAnsi="Times New Roman" w:cs="Times New Roman"/>
                <w:sz w:val="22"/>
                <w:szCs w:val="22"/>
              </w:rPr>
              <w:t>, Brasília/ DF.</w:t>
            </w:r>
          </w:p>
          <w:p w:rsidR="00C86B38" w:rsidRPr="0000428A" w:rsidRDefault="00C86B38" w:rsidP="0000428A">
            <w:pPr>
              <w:pStyle w:val="Recuodecorpodetexto"/>
              <w:tabs>
                <w:tab w:val="left" w:pos="1080"/>
                <w:tab w:val="num" w:pos="1418"/>
              </w:tabs>
              <w:spacing w:after="0"/>
              <w:ind w:left="178" w:firstLine="1"/>
              <w:jc w:val="both"/>
              <w:rPr>
                <w:rFonts w:ascii="Times New Roman" w:hAnsi="Times New Roman" w:cs="Times New Roman"/>
                <w:sz w:val="22"/>
                <w:szCs w:val="22"/>
                <w:lang w:val="en-US"/>
              </w:rPr>
            </w:pPr>
            <w:r w:rsidRPr="0000428A">
              <w:rPr>
                <w:rFonts w:ascii="Times New Roman" w:hAnsi="Times New Roman" w:cs="Times New Roman"/>
                <w:sz w:val="22"/>
                <w:szCs w:val="22"/>
                <w:lang w:val="en-US"/>
              </w:rPr>
              <w:t>CEP: 70.040-020</w:t>
            </w:r>
          </w:p>
          <w:p w:rsidR="00160A01" w:rsidRPr="0000428A" w:rsidRDefault="00160A01" w:rsidP="0000428A">
            <w:pPr>
              <w:pStyle w:val="Recuodecorpodetexto"/>
              <w:tabs>
                <w:tab w:val="left" w:pos="1080"/>
                <w:tab w:val="num" w:pos="1418"/>
              </w:tabs>
              <w:spacing w:after="0"/>
              <w:ind w:left="178" w:firstLine="1"/>
              <w:jc w:val="both"/>
              <w:rPr>
                <w:rFonts w:ascii="Times New Roman" w:hAnsi="Times New Roman" w:cs="Times New Roman"/>
                <w:sz w:val="22"/>
                <w:szCs w:val="22"/>
                <w:lang w:val="en-US"/>
              </w:rPr>
            </w:pPr>
            <w:hyperlink r:id="rId11" w:history="1">
              <w:r w:rsidRPr="0000428A">
                <w:rPr>
                  <w:rStyle w:val="Hyperlink"/>
                  <w:rFonts w:ascii="Times New Roman" w:hAnsi="Times New Roman" w:cs="Times New Roman"/>
                  <w:sz w:val="22"/>
                  <w:szCs w:val="22"/>
                  <w:u w:val="none"/>
                  <w:lang w:val="en-US"/>
                </w:rPr>
                <w:t>programa.leitorado@capes.gov.br</w:t>
              </w:r>
            </w:hyperlink>
          </w:p>
        </w:tc>
      </w:tr>
    </w:tbl>
    <w:p w:rsidR="00BE1225" w:rsidRPr="0000428A" w:rsidRDefault="00BE1225" w:rsidP="0000428A">
      <w:pPr>
        <w:jc w:val="both"/>
        <w:rPr>
          <w:sz w:val="20"/>
          <w:szCs w:val="20"/>
          <w:lang w:val="en-US"/>
        </w:rPr>
      </w:pPr>
    </w:p>
    <w:sectPr w:rsidR="00BE1225" w:rsidRPr="0000428A" w:rsidSect="0019511C">
      <w:headerReference w:type="default" r:id="rId12"/>
      <w:footerReference w:type="even" r:id="rId13"/>
      <w:footerReference w:type="default" r:id="rId14"/>
      <w:headerReference w:type="first" r:id="rId15"/>
      <w:pgSz w:w="11906" w:h="16838"/>
      <w:pgMar w:top="2378" w:right="1701" w:bottom="1418" w:left="1701"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D15" w:rsidRDefault="00C17D15">
      <w:r>
        <w:separator/>
      </w:r>
    </w:p>
  </w:endnote>
  <w:endnote w:type="continuationSeparator" w:id="0">
    <w:p w:rsidR="00C17D15" w:rsidRDefault="00C1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6D8" w:rsidRDefault="009E66D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E66D8" w:rsidRDefault="009E66D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6D8" w:rsidRDefault="009E66D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4046">
      <w:rPr>
        <w:rStyle w:val="Nmerodepgina"/>
        <w:noProof/>
      </w:rPr>
      <w:t>4</w:t>
    </w:r>
    <w:r>
      <w:rPr>
        <w:rStyle w:val="Nmerodepgina"/>
      </w:rPr>
      <w:fldChar w:fldCharType="end"/>
    </w:r>
  </w:p>
  <w:p w:rsidR="009E66D8" w:rsidRDefault="009E66D8">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D15" w:rsidRDefault="00C17D15">
      <w:r>
        <w:separator/>
      </w:r>
    </w:p>
  </w:footnote>
  <w:footnote w:type="continuationSeparator" w:id="0">
    <w:p w:rsidR="00C17D15" w:rsidRDefault="00C17D15">
      <w:r>
        <w:continuationSeparator/>
      </w:r>
    </w:p>
  </w:footnote>
  <w:footnote w:id="1">
    <w:p w:rsidR="00EC4456" w:rsidRDefault="00EC4456">
      <w:pPr>
        <w:pStyle w:val="Textodenotaderodap"/>
      </w:pPr>
      <w:r>
        <w:rPr>
          <w:rStyle w:val="Refdenotaderodap"/>
        </w:rPr>
        <w:footnoteRef/>
      </w:r>
      <w:r>
        <w:t xml:space="preserve"> 6.5.15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234"/>
      <w:gridCol w:w="3486"/>
    </w:tblGrid>
    <w:tr w:rsidR="009E66D8" w:rsidTr="00AB634F">
      <w:tc>
        <w:tcPr>
          <w:tcW w:w="4605" w:type="dxa"/>
          <w:shd w:val="clear" w:color="auto" w:fill="auto"/>
        </w:tcPr>
        <w:p w:rsidR="009E66D8" w:rsidRPr="00AB634F" w:rsidRDefault="009E66D8" w:rsidP="00AB634F">
          <w:pPr>
            <w:pStyle w:val="Cabealho"/>
            <w:ind w:right="360"/>
            <w:rPr>
              <w:rFonts w:ascii="Arial" w:hAnsi="Arial" w:cs="Arial"/>
              <w:sz w:val="20"/>
              <w:szCs w:val="20"/>
            </w:rPr>
          </w:pPr>
        </w:p>
        <w:p w:rsidR="0019511C" w:rsidRDefault="0019511C" w:rsidP="0019511C">
          <w:pPr>
            <w:pStyle w:val="Cabealho"/>
            <w:ind w:left="-142" w:right="360"/>
          </w:pPr>
        </w:p>
        <w:p w:rsidR="009E66D8" w:rsidRDefault="00887E14" w:rsidP="0019511C">
          <w:pPr>
            <w:pStyle w:val="Cabealho"/>
            <w:ind w:left="-142" w:right="360"/>
          </w:pPr>
          <w:r>
            <w:rPr>
              <w:noProof/>
            </w:rPr>
            <w:drawing>
              <wp:inline distT="0" distB="0" distL="0" distR="0">
                <wp:extent cx="3046095" cy="598805"/>
                <wp:effectExtent l="0" t="0" r="1905" b="0"/>
                <wp:docPr id="1" name="Imagem 1" descr="topoM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M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6095" cy="598805"/>
                        </a:xfrm>
                        <a:prstGeom prst="rect">
                          <a:avLst/>
                        </a:prstGeom>
                        <a:noFill/>
                        <a:ln>
                          <a:noFill/>
                        </a:ln>
                      </pic:spPr>
                    </pic:pic>
                  </a:graphicData>
                </a:graphic>
              </wp:inline>
            </w:drawing>
          </w:r>
        </w:p>
      </w:tc>
      <w:tc>
        <w:tcPr>
          <w:tcW w:w="4606" w:type="dxa"/>
          <w:shd w:val="clear" w:color="auto" w:fill="auto"/>
        </w:tcPr>
        <w:p w:rsidR="009E66D8" w:rsidRDefault="00887E14" w:rsidP="0019511C">
          <w:pPr>
            <w:pStyle w:val="Cabealho"/>
            <w:ind w:left="-159" w:right="360"/>
            <w:jc w:val="right"/>
          </w:pPr>
          <w:r>
            <w:rPr>
              <w:noProof/>
            </w:rPr>
            <w:drawing>
              <wp:inline distT="0" distB="0" distL="0" distR="0">
                <wp:extent cx="862965" cy="1023620"/>
                <wp:effectExtent l="0" t="0" r="0" b="0"/>
                <wp:docPr id="2" name="Imagem 2" descr="logo-c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apes"/>
                        <pic:cNvPicPr>
                          <a:picLocks noChangeAspect="1" noChangeArrowheads="1"/>
                        </pic:cNvPicPr>
                      </pic:nvPicPr>
                      <pic:blipFill>
                        <a:blip r:embed="rId2">
                          <a:extLst>
                            <a:ext uri="{28A0092B-C50C-407E-A947-70E740481C1C}">
                              <a14:useLocalDpi xmlns:a14="http://schemas.microsoft.com/office/drawing/2010/main" val="0"/>
                            </a:ext>
                          </a:extLst>
                        </a:blip>
                        <a:srcRect l="22374"/>
                        <a:stretch>
                          <a:fillRect/>
                        </a:stretch>
                      </pic:blipFill>
                      <pic:spPr bwMode="auto">
                        <a:xfrm>
                          <a:off x="0" y="0"/>
                          <a:ext cx="862965" cy="1023620"/>
                        </a:xfrm>
                        <a:prstGeom prst="rect">
                          <a:avLst/>
                        </a:prstGeom>
                        <a:noFill/>
                        <a:ln>
                          <a:noFill/>
                        </a:ln>
                      </pic:spPr>
                    </pic:pic>
                  </a:graphicData>
                </a:graphic>
              </wp:inline>
            </w:drawing>
          </w:r>
        </w:p>
      </w:tc>
    </w:tr>
  </w:tbl>
  <w:p w:rsidR="009E66D8" w:rsidRDefault="009E66D8" w:rsidP="0019511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274"/>
      <w:gridCol w:w="4446"/>
    </w:tblGrid>
    <w:tr w:rsidR="009E66D8" w:rsidTr="00AB634F">
      <w:tc>
        <w:tcPr>
          <w:tcW w:w="4274" w:type="dxa"/>
          <w:shd w:val="clear" w:color="auto" w:fill="auto"/>
        </w:tcPr>
        <w:p w:rsidR="009E66D8" w:rsidRPr="00AB634F" w:rsidRDefault="009E66D8" w:rsidP="00AB634F">
          <w:pPr>
            <w:pStyle w:val="Cabealho"/>
            <w:ind w:right="360"/>
            <w:rPr>
              <w:rFonts w:ascii="Arial" w:hAnsi="Arial" w:cs="Arial"/>
              <w:sz w:val="20"/>
              <w:szCs w:val="20"/>
            </w:rPr>
          </w:pPr>
        </w:p>
        <w:p w:rsidR="009E66D8" w:rsidRDefault="009E66D8" w:rsidP="00AB634F">
          <w:pPr>
            <w:pStyle w:val="Cabealho"/>
            <w:ind w:right="360"/>
          </w:pPr>
        </w:p>
      </w:tc>
      <w:tc>
        <w:tcPr>
          <w:tcW w:w="4446" w:type="dxa"/>
          <w:shd w:val="clear" w:color="auto" w:fill="auto"/>
        </w:tcPr>
        <w:p w:rsidR="009E66D8" w:rsidRDefault="00887E14" w:rsidP="00AB634F">
          <w:pPr>
            <w:pStyle w:val="Cabealho"/>
            <w:ind w:right="360"/>
            <w:jc w:val="right"/>
          </w:pPr>
          <w:r>
            <w:rPr>
              <w:noProof/>
            </w:rPr>
            <w:drawing>
              <wp:anchor distT="0" distB="0" distL="114300" distR="114300" simplePos="0" relativeHeight="251658240" behindDoc="1" locked="0" layoutInCell="1" allowOverlap="1">
                <wp:simplePos x="0" y="0"/>
                <wp:positionH relativeFrom="column">
                  <wp:posOffset>1383030</wp:posOffset>
                </wp:positionH>
                <wp:positionV relativeFrom="paragraph">
                  <wp:posOffset>-109220</wp:posOffset>
                </wp:positionV>
                <wp:extent cx="1320165" cy="1590675"/>
                <wp:effectExtent l="0" t="0" r="0" b="9525"/>
                <wp:wrapNone/>
                <wp:docPr id="4" name="Imagem 2" descr="Capes-mec-gf-72012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es-mec-gf-72012ww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2016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E66D8" w:rsidRDefault="00887E14">
    <w:pPr>
      <w:pStyle w:val="Cabealho"/>
    </w:pPr>
    <w:r>
      <w:rPr>
        <w:noProof/>
      </w:rPr>
      <w:drawing>
        <wp:anchor distT="0" distB="0" distL="114300" distR="114300" simplePos="0" relativeHeight="251657216" behindDoc="1" locked="0" layoutInCell="1" allowOverlap="1">
          <wp:simplePos x="0" y="0"/>
          <wp:positionH relativeFrom="column">
            <wp:posOffset>-27305</wp:posOffset>
          </wp:positionH>
          <wp:positionV relativeFrom="paragraph">
            <wp:posOffset>295910</wp:posOffset>
          </wp:positionV>
          <wp:extent cx="2743200" cy="811530"/>
          <wp:effectExtent l="0" t="0" r="0" b="7620"/>
          <wp:wrapNone/>
          <wp:docPr id="3" name="il_fi" descr="http://2.bp.blogspot.com/-CshU17RQzTI/TZxcixHYS9I/AAAAAAAARic/g071Sjper5Q/s1600/itamara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CshU17RQzTI/TZxcixHYS9I/AAAAAAAARic/g071Sjper5Q/s1600/itamaraty+logo.jp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43200" cy="811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114D0"/>
    <w:multiLevelType w:val="multilevel"/>
    <w:tmpl w:val="3C6EB64C"/>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F0236C2"/>
    <w:multiLevelType w:val="multilevel"/>
    <w:tmpl w:val="FA1E1626"/>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51A19E3"/>
    <w:multiLevelType w:val="multilevel"/>
    <w:tmpl w:val="DD2EB346"/>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57" w:hanging="357"/>
      </w:pPr>
      <w:rPr>
        <w:rFonts w:hint="default"/>
      </w:rPr>
    </w:lvl>
    <w:lvl w:ilvl="3">
      <w:start w:val="1"/>
      <w:numFmt w:val="decimal"/>
      <w:suff w:val="space"/>
      <w:lvlText w:val="%1.%2.%3.%4"/>
      <w:lvlJc w:val="left"/>
      <w:pPr>
        <w:ind w:left="357" w:hanging="357"/>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75931D1"/>
    <w:multiLevelType w:val="multilevel"/>
    <w:tmpl w:val="31DE60E4"/>
    <w:lvl w:ilvl="0">
      <w:start w:val="6"/>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suff w:val="space"/>
      <w:lvlText w:val="%1.%2.%3"/>
      <w:lvlJc w:val="left"/>
      <w:pPr>
        <w:ind w:left="357" w:hanging="357"/>
      </w:pPr>
      <w:rPr>
        <w:rFonts w:hint="default"/>
      </w:rPr>
    </w:lvl>
    <w:lvl w:ilvl="3">
      <w:start w:val="1"/>
      <w:numFmt w:val="decimal"/>
      <w:suff w:val="space"/>
      <w:lvlText w:val="%1.%2.%3.%4"/>
      <w:lvlJc w:val="left"/>
      <w:pPr>
        <w:ind w:left="357" w:hanging="357"/>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3DF2AB5"/>
    <w:multiLevelType w:val="multilevel"/>
    <w:tmpl w:val="431E592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B2133EE"/>
    <w:multiLevelType w:val="multilevel"/>
    <w:tmpl w:val="A0DEDBF4"/>
    <w:lvl w:ilvl="0">
      <w:start w:val="1"/>
      <w:numFmt w:val="decimal"/>
      <w:suff w:val="space"/>
      <w:lvlText w:val="%1"/>
      <w:lvlJc w:val="left"/>
      <w:pPr>
        <w:ind w:left="720" w:hanging="360"/>
      </w:pPr>
      <w:rPr>
        <w:rFonts w:hint="default"/>
      </w:rPr>
    </w:lvl>
    <w:lvl w:ilvl="1">
      <w:start w:val="4"/>
      <w:numFmt w:val="decimal"/>
      <w:isLgl/>
      <w:suff w:val="space"/>
      <w:lvlText w:val="%1.%2"/>
      <w:lvlJc w:val="left"/>
      <w:pPr>
        <w:ind w:left="720" w:hanging="360"/>
      </w:pPr>
      <w:rPr>
        <w:rFonts w:hint="default"/>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suff w:val="space"/>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EB02CD2"/>
    <w:multiLevelType w:val="multilevel"/>
    <w:tmpl w:val="9CE21CFC"/>
    <w:lvl w:ilvl="0">
      <w:start w:val="2"/>
      <w:numFmt w:val="decimal"/>
      <w:lvlText w:val="%1."/>
      <w:lvlJc w:val="left"/>
      <w:pPr>
        <w:ind w:left="360" w:hanging="360"/>
      </w:pPr>
      <w:rPr>
        <w:rFonts w:hint="default"/>
        <w:b w:val="0"/>
      </w:rPr>
    </w:lvl>
    <w:lvl w:ilvl="1">
      <w:start w:val="1"/>
      <w:numFmt w:val="decimal"/>
      <w:suff w:val="space"/>
      <w:lvlText w:val="%1.%2."/>
      <w:lvlJc w:val="left"/>
      <w:pPr>
        <w:ind w:left="360" w:hanging="360"/>
      </w:pPr>
      <w:rPr>
        <w:rFonts w:hint="default"/>
        <w:b w:val="0"/>
      </w:rPr>
    </w:lvl>
    <w:lvl w:ilvl="2">
      <w:start w:val="1"/>
      <w:numFmt w:val="decimal"/>
      <w:suff w:val="space"/>
      <w:lvlText w:val="%1.%2.%3."/>
      <w:lvlJc w:val="left"/>
      <w:pPr>
        <w:ind w:left="720" w:hanging="720"/>
      </w:pPr>
      <w:rPr>
        <w:rFonts w:hint="default"/>
        <w:b w:val="0"/>
      </w:rPr>
    </w:lvl>
    <w:lvl w:ilvl="3">
      <w:start w:val="1"/>
      <w:numFmt w:val="decimal"/>
      <w:suff w:val="space"/>
      <w:lvlText w:val="%1.%2.%3.%4."/>
      <w:lvlJc w:val="left"/>
      <w:pPr>
        <w:ind w:left="720" w:hanging="720"/>
      </w:pPr>
      <w:rPr>
        <w:rFonts w:hint="default"/>
        <w:b w:val="0"/>
      </w:rPr>
    </w:lvl>
    <w:lvl w:ilvl="4">
      <w:start w:val="1"/>
      <w:numFmt w:val="decimal"/>
      <w:suff w:val="space"/>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4E6C574D"/>
    <w:multiLevelType w:val="multilevel"/>
    <w:tmpl w:val="BCA238B8"/>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A2151FF"/>
    <w:multiLevelType w:val="multilevel"/>
    <w:tmpl w:val="F1EC6A20"/>
    <w:lvl w:ilvl="0">
      <w:start w:val="7"/>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B630CB7"/>
    <w:multiLevelType w:val="multilevel"/>
    <w:tmpl w:val="D410174E"/>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57" w:hanging="35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C78618A"/>
    <w:multiLevelType w:val="multilevel"/>
    <w:tmpl w:val="8F008CB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FCF739A"/>
    <w:multiLevelType w:val="multilevel"/>
    <w:tmpl w:val="C8227634"/>
    <w:lvl w:ilvl="0">
      <w:start w:val="5"/>
      <w:numFmt w:val="decimal"/>
      <w:lvlText w:val="%1"/>
      <w:lvlJc w:val="left"/>
      <w:pPr>
        <w:ind w:left="360" w:hanging="360"/>
      </w:pPr>
      <w:rPr>
        <w:rFonts w:hint="default"/>
      </w:rPr>
    </w:lvl>
    <w:lvl w:ilvl="1">
      <w:start w:val="1"/>
      <w:numFmt w:val="decimal"/>
      <w:suff w:val="space"/>
      <w:lvlText w:val="%1.%2"/>
      <w:lvlJc w:val="left"/>
      <w:pPr>
        <w:ind w:left="502" w:hanging="360"/>
      </w:pPr>
      <w:rPr>
        <w:rFonts w:hint="default"/>
        <w:b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7"/>
  </w:num>
  <w:num w:numId="3">
    <w:abstractNumId w:val="3"/>
  </w:num>
  <w:num w:numId="4">
    <w:abstractNumId w:val="10"/>
  </w:num>
  <w:num w:numId="5">
    <w:abstractNumId w:val="0"/>
  </w:num>
  <w:num w:numId="6">
    <w:abstractNumId w:val="4"/>
  </w:num>
  <w:num w:numId="7">
    <w:abstractNumId w:val="1"/>
  </w:num>
  <w:num w:numId="8">
    <w:abstractNumId w:val="6"/>
  </w:num>
  <w:num w:numId="9">
    <w:abstractNumId w:val="2"/>
  </w:num>
  <w:num w:numId="10">
    <w:abstractNumId w:val="9"/>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225"/>
    <w:rsid w:val="0000428A"/>
    <w:rsid w:val="00007B43"/>
    <w:rsid w:val="00020C6C"/>
    <w:rsid w:val="0002450A"/>
    <w:rsid w:val="0004148F"/>
    <w:rsid w:val="00052CB6"/>
    <w:rsid w:val="000824FC"/>
    <w:rsid w:val="00090D9B"/>
    <w:rsid w:val="000A04D3"/>
    <w:rsid w:val="000A0F30"/>
    <w:rsid w:val="000E290B"/>
    <w:rsid w:val="000F36CC"/>
    <w:rsid w:val="001026F9"/>
    <w:rsid w:val="0010342F"/>
    <w:rsid w:val="00113BFA"/>
    <w:rsid w:val="001142F6"/>
    <w:rsid w:val="00116338"/>
    <w:rsid w:val="00134B14"/>
    <w:rsid w:val="00160535"/>
    <w:rsid w:val="00160A01"/>
    <w:rsid w:val="00184999"/>
    <w:rsid w:val="001901B9"/>
    <w:rsid w:val="0019511C"/>
    <w:rsid w:val="001A4800"/>
    <w:rsid w:val="001C53E8"/>
    <w:rsid w:val="001F57D3"/>
    <w:rsid w:val="00214FF7"/>
    <w:rsid w:val="00215E99"/>
    <w:rsid w:val="0023007B"/>
    <w:rsid w:val="00230788"/>
    <w:rsid w:val="00231256"/>
    <w:rsid w:val="0025302B"/>
    <w:rsid w:val="00284230"/>
    <w:rsid w:val="002A5FC6"/>
    <w:rsid w:val="002B3F5B"/>
    <w:rsid w:val="002C0E37"/>
    <w:rsid w:val="002C4B3F"/>
    <w:rsid w:val="002C74D9"/>
    <w:rsid w:val="002D57BE"/>
    <w:rsid w:val="00303DCD"/>
    <w:rsid w:val="00306442"/>
    <w:rsid w:val="003221EC"/>
    <w:rsid w:val="0032307B"/>
    <w:rsid w:val="0032350A"/>
    <w:rsid w:val="003375B2"/>
    <w:rsid w:val="00346B53"/>
    <w:rsid w:val="003506E0"/>
    <w:rsid w:val="003674D3"/>
    <w:rsid w:val="003A0660"/>
    <w:rsid w:val="003B4B86"/>
    <w:rsid w:val="003C0369"/>
    <w:rsid w:val="003D2B6C"/>
    <w:rsid w:val="003E574C"/>
    <w:rsid w:val="003F4112"/>
    <w:rsid w:val="004048B8"/>
    <w:rsid w:val="004161F0"/>
    <w:rsid w:val="0042577D"/>
    <w:rsid w:val="004648FC"/>
    <w:rsid w:val="004712AA"/>
    <w:rsid w:val="004763AC"/>
    <w:rsid w:val="00480E91"/>
    <w:rsid w:val="004876CB"/>
    <w:rsid w:val="004B4046"/>
    <w:rsid w:val="004C2045"/>
    <w:rsid w:val="004C40CB"/>
    <w:rsid w:val="004D6617"/>
    <w:rsid w:val="004E108E"/>
    <w:rsid w:val="004E2C76"/>
    <w:rsid w:val="004E4B68"/>
    <w:rsid w:val="004E7BB6"/>
    <w:rsid w:val="005145C0"/>
    <w:rsid w:val="00516ACF"/>
    <w:rsid w:val="00523129"/>
    <w:rsid w:val="005403AA"/>
    <w:rsid w:val="00550E51"/>
    <w:rsid w:val="00555C84"/>
    <w:rsid w:val="005702C9"/>
    <w:rsid w:val="00580D38"/>
    <w:rsid w:val="00583786"/>
    <w:rsid w:val="005A4095"/>
    <w:rsid w:val="005A6D86"/>
    <w:rsid w:val="005D4AB4"/>
    <w:rsid w:val="005E56D6"/>
    <w:rsid w:val="00602C0E"/>
    <w:rsid w:val="00614D28"/>
    <w:rsid w:val="006163C2"/>
    <w:rsid w:val="006166B2"/>
    <w:rsid w:val="00617669"/>
    <w:rsid w:val="00622C46"/>
    <w:rsid w:val="0063586A"/>
    <w:rsid w:val="00644083"/>
    <w:rsid w:val="00652032"/>
    <w:rsid w:val="00653769"/>
    <w:rsid w:val="0068171F"/>
    <w:rsid w:val="00683C1A"/>
    <w:rsid w:val="00692AA1"/>
    <w:rsid w:val="006A0226"/>
    <w:rsid w:val="006A0E53"/>
    <w:rsid w:val="006A0EBE"/>
    <w:rsid w:val="006B3232"/>
    <w:rsid w:val="006B53E2"/>
    <w:rsid w:val="006B7B34"/>
    <w:rsid w:val="006C0CBF"/>
    <w:rsid w:val="006C39ED"/>
    <w:rsid w:val="006D0E33"/>
    <w:rsid w:val="006D664A"/>
    <w:rsid w:val="006F0342"/>
    <w:rsid w:val="006F2100"/>
    <w:rsid w:val="006F2659"/>
    <w:rsid w:val="00716C37"/>
    <w:rsid w:val="00767F92"/>
    <w:rsid w:val="0077023B"/>
    <w:rsid w:val="0079172A"/>
    <w:rsid w:val="007A5DAE"/>
    <w:rsid w:val="007B6CEC"/>
    <w:rsid w:val="007C314B"/>
    <w:rsid w:val="007D23F9"/>
    <w:rsid w:val="007F17A1"/>
    <w:rsid w:val="00802978"/>
    <w:rsid w:val="0080449C"/>
    <w:rsid w:val="00805ED8"/>
    <w:rsid w:val="00807D6F"/>
    <w:rsid w:val="00817F69"/>
    <w:rsid w:val="0082366F"/>
    <w:rsid w:val="008326E9"/>
    <w:rsid w:val="00833217"/>
    <w:rsid w:val="00843BBF"/>
    <w:rsid w:val="00846A7F"/>
    <w:rsid w:val="00851AE2"/>
    <w:rsid w:val="00873F5E"/>
    <w:rsid w:val="00887E14"/>
    <w:rsid w:val="00897D73"/>
    <w:rsid w:val="008B6B2D"/>
    <w:rsid w:val="008D30C1"/>
    <w:rsid w:val="008D5B62"/>
    <w:rsid w:val="008F2280"/>
    <w:rsid w:val="009069AC"/>
    <w:rsid w:val="00912D81"/>
    <w:rsid w:val="00917676"/>
    <w:rsid w:val="00920AA4"/>
    <w:rsid w:val="00933D8A"/>
    <w:rsid w:val="00956BE0"/>
    <w:rsid w:val="009623C6"/>
    <w:rsid w:val="009725DA"/>
    <w:rsid w:val="00983A73"/>
    <w:rsid w:val="00987B7E"/>
    <w:rsid w:val="00995617"/>
    <w:rsid w:val="009A3279"/>
    <w:rsid w:val="009B47F4"/>
    <w:rsid w:val="009C29FE"/>
    <w:rsid w:val="009D25F9"/>
    <w:rsid w:val="009E66D8"/>
    <w:rsid w:val="009F7B03"/>
    <w:rsid w:val="00A15495"/>
    <w:rsid w:val="00A26108"/>
    <w:rsid w:val="00A32FBF"/>
    <w:rsid w:val="00A53EE7"/>
    <w:rsid w:val="00A61506"/>
    <w:rsid w:val="00A86C74"/>
    <w:rsid w:val="00AB634F"/>
    <w:rsid w:val="00AD6268"/>
    <w:rsid w:val="00AE619B"/>
    <w:rsid w:val="00AF401B"/>
    <w:rsid w:val="00AF4F6E"/>
    <w:rsid w:val="00AF628F"/>
    <w:rsid w:val="00AF7463"/>
    <w:rsid w:val="00B1564A"/>
    <w:rsid w:val="00B26A0A"/>
    <w:rsid w:val="00B42487"/>
    <w:rsid w:val="00B57A87"/>
    <w:rsid w:val="00B6135B"/>
    <w:rsid w:val="00B81AEB"/>
    <w:rsid w:val="00B90866"/>
    <w:rsid w:val="00B92232"/>
    <w:rsid w:val="00B95D86"/>
    <w:rsid w:val="00BB1335"/>
    <w:rsid w:val="00BE1225"/>
    <w:rsid w:val="00C13858"/>
    <w:rsid w:val="00C17D15"/>
    <w:rsid w:val="00C2341E"/>
    <w:rsid w:val="00C53BD8"/>
    <w:rsid w:val="00C86B38"/>
    <w:rsid w:val="00C97902"/>
    <w:rsid w:val="00C97F36"/>
    <w:rsid w:val="00CA2F6A"/>
    <w:rsid w:val="00CA3B0C"/>
    <w:rsid w:val="00CC13D8"/>
    <w:rsid w:val="00CD1370"/>
    <w:rsid w:val="00CE32A6"/>
    <w:rsid w:val="00CF16D4"/>
    <w:rsid w:val="00D11989"/>
    <w:rsid w:val="00D309AC"/>
    <w:rsid w:val="00D42BFB"/>
    <w:rsid w:val="00D71B71"/>
    <w:rsid w:val="00D73441"/>
    <w:rsid w:val="00D769A1"/>
    <w:rsid w:val="00D86F0E"/>
    <w:rsid w:val="00D9363B"/>
    <w:rsid w:val="00DD1F09"/>
    <w:rsid w:val="00DD2CE8"/>
    <w:rsid w:val="00DF3FBE"/>
    <w:rsid w:val="00E048D4"/>
    <w:rsid w:val="00E23424"/>
    <w:rsid w:val="00E41583"/>
    <w:rsid w:val="00E41EC6"/>
    <w:rsid w:val="00E50B14"/>
    <w:rsid w:val="00E54104"/>
    <w:rsid w:val="00E54CB8"/>
    <w:rsid w:val="00E65849"/>
    <w:rsid w:val="00E65EBD"/>
    <w:rsid w:val="00E7771F"/>
    <w:rsid w:val="00E9511B"/>
    <w:rsid w:val="00EB22FF"/>
    <w:rsid w:val="00EB541A"/>
    <w:rsid w:val="00EC4456"/>
    <w:rsid w:val="00EC4CC6"/>
    <w:rsid w:val="00ED4961"/>
    <w:rsid w:val="00F30F01"/>
    <w:rsid w:val="00F55340"/>
    <w:rsid w:val="00F77668"/>
    <w:rsid w:val="00FA1133"/>
    <w:rsid w:val="00FA1153"/>
    <w:rsid w:val="00FA6CAD"/>
    <w:rsid w:val="00FA78E3"/>
    <w:rsid w:val="00FC37B5"/>
    <w:rsid w:val="00FD5C36"/>
    <w:rsid w:val="00FF2879"/>
    <w:rsid w:val="00FF3B00"/>
    <w:rsid w:val="00FF4A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1225"/>
    <w:rPr>
      <w:sz w:val="24"/>
      <w:szCs w:val="24"/>
    </w:rPr>
  </w:style>
  <w:style w:type="paragraph" w:styleId="Ttulo1">
    <w:name w:val="heading 1"/>
    <w:basedOn w:val="Normal"/>
    <w:next w:val="Normal"/>
    <w:qFormat/>
    <w:rsid w:val="00BE1225"/>
    <w:pPr>
      <w:keepNext/>
      <w:widowControl w:val="0"/>
      <w:jc w:val="both"/>
      <w:outlineLvl w:val="0"/>
    </w:pPr>
    <w:rPr>
      <w:rFonts w:ascii="Arial" w:hAnsi="Arial"/>
      <w:b/>
      <w:snapToGrid w:val="0"/>
      <w:szCs w:val="20"/>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Hyperlink">
    <w:name w:val="Hyperlink"/>
    <w:rsid w:val="00BE1225"/>
    <w:rPr>
      <w:color w:val="0000FF"/>
      <w:u w:val="single"/>
    </w:rPr>
  </w:style>
  <w:style w:type="paragraph" w:styleId="Recuodecorpodetexto2">
    <w:name w:val="Body Text Indent 2"/>
    <w:basedOn w:val="Normal"/>
    <w:rsid w:val="00BE1225"/>
    <w:pPr>
      <w:ind w:left="3119"/>
      <w:jc w:val="both"/>
    </w:pPr>
    <w:rPr>
      <w:rFonts w:ascii="Verdana" w:hAnsi="Verdana"/>
      <w:b/>
      <w:sz w:val="20"/>
      <w:szCs w:val="20"/>
      <w:lang w:eastAsia="en-US"/>
    </w:rPr>
  </w:style>
  <w:style w:type="paragraph" w:styleId="Recuodecorpodetexto">
    <w:name w:val="Body Text Indent"/>
    <w:basedOn w:val="Normal"/>
    <w:rsid w:val="00BE1225"/>
    <w:pPr>
      <w:spacing w:after="120"/>
      <w:ind w:left="283"/>
    </w:pPr>
    <w:rPr>
      <w:rFonts w:ascii="Arial" w:hAnsi="Arial" w:cs="Arial"/>
    </w:rPr>
  </w:style>
  <w:style w:type="paragraph" w:styleId="Rodap">
    <w:name w:val="footer"/>
    <w:basedOn w:val="Normal"/>
    <w:rsid w:val="00BE1225"/>
    <w:pPr>
      <w:tabs>
        <w:tab w:val="center" w:pos="4252"/>
        <w:tab w:val="right" w:pos="8504"/>
      </w:tabs>
    </w:pPr>
  </w:style>
  <w:style w:type="character" w:styleId="Nmerodepgina">
    <w:name w:val="page number"/>
    <w:basedOn w:val="Fontepargpadro"/>
    <w:rsid w:val="00BE1225"/>
  </w:style>
  <w:style w:type="paragraph" w:styleId="NormalWeb">
    <w:name w:val="Normal (Web)"/>
    <w:basedOn w:val="Normal"/>
    <w:rsid w:val="00BE1225"/>
    <w:pPr>
      <w:spacing w:before="100" w:beforeAutospacing="1" w:after="100" w:afterAutospacing="1"/>
    </w:pPr>
  </w:style>
  <w:style w:type="paragraph" w:styleId="Cabealho">
    <w:name w:val="header"/>
    <w:basedOn w:val="Normal"/>
    <w:rsid w:val="00BE1225"/>
    <w:pPr>
      <w:tabs>
        <w:tab w:val="center" w:pos="4252"/>
        <w:tab w:val="right" w:pos="8504"/>
      </w:tabs>
    </w:pPr>
  </w:style>
  <w:style w:type="table" w:styleId="Tabelacomgrade">
    <w:name w:val="Table Grid"/>
    <w:basedOn w:val="Tabelanormal"/>
    <w:rsid w:val="00BE1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83786"/>
    <w:pPr>
      <w:ind w:left="708"/>
    </w:pPr>
  </w:style>
  <w:style w:type="table" w:styleId="SombreamentoClaro-nfase4">
    <w:name w:val="Light Shading Accent 4"/>
    <w:basedOn w:val="Tabelanormal"/>
    <w:uiPriority w:val="60"/>
    <w:rsid w:val="0010342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eladaWeb3">
    <w:name w:val="Table Web 3"/>
    <w:basedOn w:val="Tabelanormal"/>
    <w:rsid w:val="0010342F"/>
    <w:tblPr>
      <w:tblCellSpacing w:w="20" w:type="dxa"/>
      <w:tblBorders>
        <w:top w:val="outset" w:sz="4" w:space="0" w:color="948A54"/>
        <w:left w:val="outset" w:sz="4" w:space="0" w:color="948A54"/>
        <w:bottom w:val="outset" w:sz="4" w:space="0" w:color="948A54"/>
        <w:right w:val="outset" w:sz="4" w:space="0" w:color="948A54"/>
        <w:insideH w:val="outset" w:sz="4" w:space="0" w:color="948A54"/>
        <w:insideV w:val="outset" w:sz="4" w:space="0" w:color="948A54"/>
      </w:tblBorders>
    </w:tblPr>
    <w:trPr>
      <w:tblCellSpacing w:w="20" w:type="dxa"/>
    </w:trPr>
    <w:tcPr>
      <w:shd w:val="clear" w:color="auto" w:fill="FFFFFF"/>
    </w:tcPr>
    <w:tblStylePr w:type="firstRow">
      <w:rPr>
        <w:color w:val="auto"/>
      </w:rPr>
      <w:tblPr/>
      <w:tcPr>
        <w:tcBorders>
          <w:tl2br w:val="none" w:sz="0" w:space="0" w:color="auto"/>
          <w:tr2bl w:val="none" w:sz="0" w:space="0" w:color="auto"/>
        </w:tcBorders>
      </w:tcPr>
    </w:tblStylePr>
  </w:style>
  <w:style w:type="character" w:styleId="nfase">
    <w:name w:val="Emphasis"/>
    <w:qFormat/>
    <w:rsid w:val="00160A01"/>
    <w:rPr>
      <w:i/>
      <w:iCs/>
    </w:rPr>
  </w:style>
  <w:style w:type="paragraph" w:styleId="Textodebalo">
    <w:name w:val="Balloon Text"/>
    <w:basedOn w:val="Normal"/>
    <w:semiHidden/>
    <w:rsid w:val="00F77668"/>
    <w:rPr>
      <w:rFonts w:ascii="Tahoma" w:hAnsi="Tahoma" w:cs="Tahoma"/>
      <w:sz w:val="16"/>
      <w:szCs w:val="16"/>
    </w:rPr>
  </w:style>
  <w:style w:type="character" w:styleId="Refdecomentrio">
    <w:name w:val="annotation reference"/>
    <w:rsid w:val="00C2341E"/>
    <w:rPr>
      <w:sz w:val="16"/>
      <w:szCs w:val="16"/>
    </w:rPr>
  </w:style>
  <w:style w:type="paragraph" w:styleId="Textodecomentrio">
    <w:name w:val="annotation text"/>
    <w:basedOn w:val="Normal"/>
    <w:link w:val="TextodecomentrioChar"/>
    <w:rsid w:val="00C2341E"/>
    <w:rPr>
      <w:sz w:val="20"/>
      <w:szCs w:val="20"/>
    </w:rPr>
  </w:style>
  <w:style w:type="character" w:customStyle="1" w:styleId="TextodecomentrioChar">
    <w:name w:val="Texto de comentário Char"/>
    <w:basedOn w:val="Fontepargpadro"/>
    <w:link w:val="Textodecomentrio"/>
    <w:rsid w:val="00C2341E"/>
  </w:style>
  <w:style w:type="paragraph" w:styleId="Assuntodocomentrio">
    <w:name w:val="annotation subject"/>
    <w:basedOn w:val="Textodecomentrio"/>
    <w:next w:val="Textodecomentrio"/>
    <w:link w:val="AssuntodocomentrioChar"/>
    <w:rsid w:val="00C2341E"/>
    <w:rPr>
      <w:b/>
      <w:bCs/>
    </w:rPr>
  </w:style>
  <w:style w:type="character" w:customStyle="1" w:styleId="AssuntodocomentrioChar">
    <w:name w:val="Assunto do comentário Char"/>
    <w:link w:val="Assuntodocomentrio"/>
    <w:rsid w:val="00C2341E"/>
    <w:rPr>
      <w:b/>
      <w:bCs/>
    </w:rPr>
  </w:style>
  <w:style w:type="paragraph" w:styleId="Textodenotaderodap">
    <w:name w:val="footnote text"/>
    <w:basedOn w:val="Normal"/>
    <w:link w:val="TextodenotaderodapChar"/>
    <w:rsid w:val="00EC4456"/>
    <w:rPr>
      <w:sz w:val="20"/>
      <w:szCs w:val="20"/>
    </w:rPr>
  </w:style>
  <w:style w:type="character" w:customStyle="1" w:styleId="TextodenotaderodapChar">
    <w:name w:val="Texto de nota de rodapé Char"/>
    <w:basedOn w:val="Fontepargpadro"/>
    <w:link w:val="Textodenotaderodap"/>
    <w:rsid w:val="00EC4456"/>
  </w:style>
  <w:style w:type="character" w:styleId="Refdenotaderodap">
    <w:name w:val="footnote reference"/>
    <w:rsid w:val="00EC44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1225"/>
    <w:rPr>
      <w:sz w:val="24"/>
      <w:szCs w:val="24"/>
    </w:rPr>
  </w:style>
  <w:style w:type="paragraph" w:styleId="Ttulo1">
    <w:name w:val="heading 1"/>
    <w:basedOn w:val="Normal"/>
    <w:next w:val="Normal"/>
    <w:qFormat/>
    <w:rsid w:val="00BE1225"/>
    <w:pPr>
      <w:keepNext/>
      <w:widowControl w:val="0"/>
      <w:jc w:val="both"/>
      <w:outlineLvl w:val="0"/>
    </w:pPr>
    <w:rPr>
      <w:rFonts w:ascii="Arial" w:hAnsi="Arial"/>
      <w:b/>
      <w:snapToGrid w:val="0"/>
      <w:szCs w:val="20"/>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Hyperlink">
    <w:name w:val="Hyperlink"/>
    <w:rsid w:val="00BE1225"/>
    <w:rPr>
      <w:color w:val="0000FF"/>
      <w:u w:val="single"/>
    </w:rPr>
  </w:style>
  <w:style w:type="paragraph" w:styleId="Recuodecorpodetexto2">
    <w:name w:val="Body Text Indent 2"/>
    <w:basedOn w:val="Normal"/>
    <w:rsid w:val="00BE1225"/>
    <w:pPr>
      <w:ind w:left="3119"/>
      <w:jc w:val="both"/>
    </w:pPr>
    <w:rPr>
      <w:rFonts w:ascii="Verdana" w:hAnsi="Verdana"/>
      <w:b/>
      <w:sz w:val="20"/>
      <w:szCs w:val="20"/>
      <w:lang w:eastAsia="en-US"/>
    </w:rPr>
  </w:style>
  <w:style w:type="paragraph" w:styleId="Recuodecorpodetexto">
    <w:name w:val="Body Text Indent"/>
    <w:basedOn w:val="Normal"/>
    <w:rsid w:val="00BE1225"/>
    <w:pPr>
      <w:spacing w:after="120"/>
      <w:ind w:left="283"/>
    </w:pPr>
    <w:rPr>
      <w:rFonts w:ascii="Arial" w:hAnsi="Arial" w:cs="Arial"/>
    </w:rPr>
  </w:style>
  <w:style w:type="paragraph" w:styleId="Rodap">
    <w:name w:val="footer"/>
    <w:basedOn w:val="Normal"/>
    <w:rsid w:val="00BE1225"/>
    <w:pPr>
      <w:tabs>
        <w:tab w:val="center" w:pos="4252"/>
        <w:tab w:val="right" w:pos="8504"/>
      </w:tabs>
    </w:pPr>
  </w:style>
  <w:style w:type="character" w:styleId="Nmerodepgina">
    <w:name w:val="page number"/>
    <w:basedOn w:val="Fontepargpadro"/>
    <w:rsid w:val="00BE1225"/>
  </w:style>
  <w:style w:type="paragraph" w:styleId="NormalWeb">
    <w:name w:val="Normal (Web)"/>
    <w:basedOn w:val="Normal"/>
    <w:rsid w:val="00BE1225"/>
    <w:pPr>
      <w:spacing w:before="100" w:beforeAutospacing="1" w:after="100" w:afterAutospacing="1"/>
    </w:pPr>
  </w:style>
  <w:style w:type="paragraph" w:styleId="Cabealho">
    <w:name w:val="header"/>
    <w:basedOn w:val="Normal"/>
    <w:rsid w:val="00BE1225"/>
    <w:pPr>
      <w:tabs>
        <w:tab w:val="center" w:pos="4252"/>
        <w:tab w:val="right" w:pos="8504"/>
      </w:tabs>
    </w:pPr>
  </w:style>
  <w:style w:type="table" w:styleId="Tabelacomgrade">
    <w:name w:val="Table Grid"/>
    <w:basedOn w:val="Tabelanormal"/>
    <w:rsid w:val="00BE1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83786"/>
    <w:pPr>
      <w:ind w:left="708"/>
    </w:pPr>
  </w:style>
  <w:style w:type="table" w:styleId="SombreamentoClaro-nfase4">
    <w:name w:val="Light Shading Accent 4"/>
    <w:basedOn w:val="Tabelanormal"/>
    <w:uiPriority w:val="60"/>
    <w:rsid w:val="0010342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eladaWeb3">
    <w:name w:val="Table Web 3"/>
    <w:basedOn w:val="Tabelanormal"/>
    <w:rsid w:val="0010342F"/>
    <w:tblPr>
      <w:tblCellSpacing w:w="20" w:type="dxa"/>
      <w:tblBorders>
        <w:top w:val="outset" w:sz="4" w:space="0" w:color="948A54"/>
        <w:left w:val="outset" w:sz="4" w:space="0" w:color="948A54"/>
        <w:bottom w:val="outset" w:sz="4" w:space="0" w:color="948A54"/>
        <w:right w:val="outset" w:sz="4" w:space="0" w:color="948A54"/>
        <w:insideH w:val="outset" w:sz="4" w:space="0" w:color="948A54"/>
        <w:insideV w:val="outset" w:sz="4" w:space="0" w:color="948A54"/>
      </w:tblBorders>
    </w:tblPr>
    <w:trPr>
      <w:tblCellSpacing w:w="20" w:type="dxa"/>
    </w:trPr>
    <w:tcPr>
      <w:shd w:val="clear" w:color="auto" w:fill="FFFFFF"/>
    </w:tcPr>
    <w:tblStylePr w:type="firstRow">
      <w:rPr>
        <w:color w:val="auto"/>
      </w:rPr>
      <w:tblPr/>
      <w:tcPr>
        <w:tcBorders>
          <w:tl2br w:val="none" w:sz="0" w:space="0" w:color="auto"/>
          <w:tr2bl w:val="none" w:sz="0" w:space="0" w:color="auto"/>
        </w:tcBorders>
      </w:tcPr>
    </w:tblStylePr>
  </w:style>
  <w:style w:type="character" w:styleId="nfase">
    <w:name w:val="Emphasis"/>
    <w:qFormat/>
    <w:rsid w:val="00160A01"/>
    <w:rPr>
      <w:i/>
      <w:iCs/>
    </w:rPr>
  </w:style>
  <w:style w:type="paragraph" w:styleId="Textodebalo">
    <w:name w:val="Balloon Text"/>
    <w:basedOn w:val="Normal"/>
    <w:semiHidden/>
    <w:rsid w:val="00F77668"/>
    <w:rPr>
      <w:rFonts w:ascii="Tahoma" w:hAnsi="Tahoma" w:cs="Tahoma"/>
      <w:sz w:val="16"/>
      <w:szCs w:val="16"/>
    </w:rPr>
  </w:style>
  <w:style w:type="character" w:styleId="Refdecomentrio">
    <w:name w:val="annotation reference"/>
    <w:rsid w:val="00C2341E"/>
    <w:rPr>
      <w:sz w:val="16"/>
      <w:szCs w:val="16"/>
    </w:rPr>
  </w:style>
  <w:style w:type="paragraph" w:styleId="Textodecomentrio">
    <w:name w:val="annotation text"/>
    <w:basedOn w:val="Normal"/>
    <w:link w:val="TextodecomentrioChar"/>
    <w:rsid w:val="00C2341E"/>
    <w:rPr>
      <w:sz w:val="20"/>
      <w:szCs w:val="20"/>
    </w:rPr>
  </w:style>
  <w:style w:type="character" w:customStyle="1" w:styleId="TextodecomentrioChar">
    <w:name w:val="Texto de comentário Char"/>
    <w:basedOn w:val="Fontepargpadro"/>
    <w:link w:val="Textodecomentrio"/>
    <w:rsid w:val="00C2341E"/>
  </w:style>
  <w:style w:type="paragraph" w:styleId="Assuntodocomentrio">
    <w:name w:val="annotation subject"/>
    <w:basedOn w:val="Textodecomentrio"/>
    <w:next w:val="Textodecomentrio"/>
    <w:link w:val="AssuntodocomentrioChar"/>
    <w:rsid w:val="00C2341E"/>
    <w:rPr>
      <w:b/>
      <w:bCs/>
    </w:rPr>
  </w:style>
  <w:style w:type="character" w:customStyle="1" w:styleId="AssuntodocomentrioChar">
    <w:name w:val="Assunto do comentário Char"/>
    <w:link w:val="Assuntodocomentrio"/>
    <w:rsid w:val="00C2341E"/>
    <w:rPr>
      <w:b/>
      <w:bCs/>
    </w:rPr>
  </w:style>
  <w:style w:type="paragraph" w:styleId="Textodenotaderodap">
    <w:name w:val="footnote text"/>
    <w:basedOn w:val="Normal"/>
    <w:link w:val="TextodenotaderodapChar"/>
    <w:rsid w:val="00EC4456"/>
    <w:rPr>
      <w:sz w:val="20"/>
      <w:szCs w:val="20"/>
    </w:rPr>
  </w:style>
  <w:style w:type="character" w:customStyle="1" w:styleId="TextodenotaderodapChar">
    <w:name w:val="Texto de nota de rodapé Char"/>
    <w:basedOn w:val="Fontepargpadro"/>
    <w:link w:val="Textodenotaderodap"/>
    <w:rsid w:val="00EC4456"/>
  </w:style>
  <w:style w:type="character" w:styleId="Refdenotaderodap">
    <w:name w:val="footnote reference"/>
    <w:rsid w:val="00EC44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599746">
      <w:bodyDiv w:val="1"/>
      <w:marLeft w:val="0"/>
      <w:marRight w:val="0"/>
      <w:marTop w:val="0"/>
      <w:marBottom w:val="0"/>
      <w:divBdr>
        <w:top w:val="none" w:sz="0" w:space="0" w:color="auto"/>
        <w:left w:val="none" w:sz="0" w:space="0" w:color="auto"/>
        <w:bottom w:val="none" w:sz="0" w:space="0" w:color="auto"/>
        <w:right w:val="none" w:sz="0" w:space="0" w:color="auto"/>
      </w:divBdr>
      <w:divsChild>
        <w:div w:id="149760723">
          <w:marLeft w:val="1440"/>
          <w:marRight w:val="0"/>
          <w:marTop w:val="0"/>
          <w:marBottom w:val="120"/>
          <w:divBdr>
            <w:top w:val="none" w:sz="0" w:space="0" w:color="auto"/>
            <w:left w:val="none" w:sz="0" w:space="0" w:color="auto"/>
            <w:bottom w:val="none" w:sz="0" w:space="0" w:color="auto"/>
            <w:right w:val="none" w:sz="0" w:space="0" w:color="auto"/>
          </w:divBdr>
        </w:div>
        <w:div w:id="347289871">
          <w:marLeft w:val="1440"/>
          <w:marRight w:val="0"/>
          <w:marTop w:val="0"/>
          <w:marBottom w:val="120"/>
          <w:divBdr>
            <w:top w:val="none" w:sz="0" w:space="0" w:color="auto"/>
            <w:left w:val="none" w:sz="0" w:space="0" w:color="auto"/>
            <w:bottom w:val="none" w:sz="0" w:space="0" w:color="auto"/>
            <w:right w:val="none" w:sz="0" w:space="0" w:color="auto"/>
          </w:divBdr>
        </w:div>
        <w:div w:id="1574270270">
          <w:marLeft w:val="1440"/>
          <w:marRight w:val="0"/>
          <w:marTop w:val="0"/>
          <w:marBottom w:val="120"/>
          <w:divBdr>
            <w:top w:val="none" w:sz="0" w:space="0" w:color="auto"/>
            <w:left w:val="none" w:sz="0" w:space="0" w:color="auto"/>
            <w:bottom w:val="none" w:sz="0" w:space="0" w:color="auto"/>
            <w:right w:val="none" w:sz="0" w:space="0" w:color="auto"/>
          </w:divBdr>
        </w:div>
        <w:div w:id="1662154659">
          <w:marLeft w:val="1440"/>
          <w:marRight w:val="0"/>
          <w:marTop w:val="0"/>
          <w:marBottom w:val="120"/>
          <w:divBdr>
            <w:top w:val="none" w:sz="0" w:space="0" w:color="auto"/>
            <w:left w:val="none" w:sz="0" w:space="0" w:color="auto"/>
            <w:bottom w:val="none" w:sz="0" w:space="0" w:color="auto"/>
            <w:right w:val="none" w:sz="0" w:space="0" w:color="auto"/>
          </w:divBdr>
        </w:div>
        <w:div w:id="1989673903">
          <w:marLeft w:val="1440"/>
          <w:marRight w:val="0"/>
          <w:marTop w:val="0"/>
          <w:marBottom w:val="1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grama.leitorado@capes.gov.b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leitorados@itamaraty.gov.br" TargetMode="External"/><Relationship Id="rId4" Type="http://schemas.microsoft.com/office/2007/relationships/stylesWithEffects" Target="stylesWithEffects.xml"/><Relationship Id="rId9" Type="http://schemas.openxmlformats.org/officeDocument/2006/relationships/hyperlink" Target="http://lattes.cnpq.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intranet.capes.gov.br/images/stories/documentos/docs/logo-capes-72012/Capes-mec-gf-72012www.png" TargetMode="External"/><Relationship Id="rId1" Type="http://schemas.openxmlformats.org/officeDocument/2006/relationships/image" Target="media/image3.png"/><Relationship Id="rId4" Type="http://schemas.openxmlformats.org/officeDocument/2006/relationships/image" Target="http://2.bp.blogspot.com/-CshU17RQzTI/TZxcixHYS9I/AAAAAAAARic/g071Sjper5Q/s1600/itamaraty+log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EBC9A-F012-4483-9C9C-55EB0052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2882</Words>
  <Characters>15563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Programa Leitorado para Instituição Universitária Estrangeira</vt:lpstr>
    </vt:vector>
  </TitlesOfParts>
  <Company>mre</Company>
  <LinksUpToDate>false</LinksUpToDate>
  <CharactersWithSpaces>18409</CharactersWithSpaces>
  <SharedDoc>false</SharedDoc>
  <HLinks>
    <vt:vector size="30" baseType="variant">
      <vt:variant>
        <vt:i4>1179688</vt:i4>
      </vt:variant>
      <vt:variant>
        <vt:i4>6</vt:i4>
      </vt:variant>
      <vt:variant>
        <vt:i4>0</vt:i4>
      </vt:variant>
      <vt:variant>
        <vt:i4>5</vt:i4>
      </vt:variant>
      <vt:variant>
        <vt:lpwstr>mailto:programa.leitorado@capes.gov.br</vt:lpwstr>
      </vt:variant>
      <vt:variant>
        <vt:lpwstr/>
      </vt:variant>
      <vt:variant>
        <vt:i4>4456508</vt:i4>
      </vt:variant>
      <vt:variant>
        <vt:i4>3</vt:i4>
      </vt:variant>
      <vt:variant>
        <vt:i4>0</vt:i4>
      </vt:variant>
      <vt:variant>
        <vt:i4>5</vt:i4>
      </vt:variant>
      <vt:variant>
        <vt:lpwstr>mailto:leitorados@itamaraty.gov.br</vt:lpwstr>
      </vt:variant>
      <vt:variant>
        <vt:lpwstr/>
      </vt:variant>
      <vt:variant>
        <vt:i4>2752544</vt:i4>
      </vt:variant>
      <vt:variant>
        <vt:i4>0</vt:i4>
      </vt:variant>
      <vt:variant>
        <vt:i4>0</vt:i4>
      </vt:variant>
      <vt:variant>
        <vt:i4>5</vt:i4>
      </vt:variant>
      <vt:variant>
        <vt:lpwstr>http://lattes.cnpq.br/</vt:lpwstr>
      </vt:variant>
      <vt:variant>
        <vt:lpwstr/>
      </vt:variant>
      <vt:variant>
        <vt:i4>2687092</vt:i4>
      </vt:variant>
      <vt:variant>
        <vt:i4>-1</vt:i4>
      </vt:variant>
      <vt:variant>
        <vt:i4>2049</vt:i4>
      </vt:variant>
      <vt:variant>
        <vt:i4>1</vt:i4>
      </vt:variant>
      <vt:variant>
        <vt:lpwstr>http://2.bp.blogspot.com/-CshU17RQzTI/TZxcixHYS9I/AAAAAAAARic/g071Sjper5Q/s1600/itamaraty+logo.jpg</vt:lpwstr>
      </vt:variant>
      <vt:variant>
        <vt:lpwstr/>
      </vt:variant>
      <vt:variant>
        <vt:i4>4063282</vt:i4>
      </vt:variant>
      <vt:variant>
        <vt:i4>-1</vt:i4>
      </vt:variant>
      <vt:variant>
        <vt:i4>2050</vt:i4>
      </vt:variant>
      <vt:variant>
        <vt:i4>1</vt:i4>
      </vt:variant>
      <vt:variant>
        <vt:lpwstr>http://intranet.capes.gov.br/images/stories/documentos/docs/logo-capes-72012/Capes-mec-gf-72012www.png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Leitorado para Instituição Universitária Estrangeira</dc:title>
  <dc:creator>Dinfor</dc:creator>
  <cp:lastModifiedBy>Andrea Monteiro Alencar</cp:lastModifiedBy>
  <cp:revision>3</cp:revision>
  <cp:lastPrinted>2015-08-17T18:37:00Z</cp:lastPrinted>
  <dcterms:created xsi:type="dcterms:W3CDTF">2015-08-20T17:12:00Z</dcterms:created>
  <dcterms:modified xsi:type="dcterms:W3CDTF">2015-08-20T17:14:00Z</dcterms:modified>
</cp:coreProperties>
</file>