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0C3974E9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B23969">
        <w:rPr>
          <w:sz w:val="24"/>
          <w:szCs w:val="24"/>
        </w:rPr>
        <w:t xml:space="preserve"> Alynne Godois Brito </w:t>
      </w:r>
    </w:p>
    <w:p w14:paraId="0CCD642D" w14:textId="3A949A82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</w:t>
      </w:r>
      <w:r w:rsidR="00B23969">
        <w:rPr>
          <w:sz w:val="24"/>
          <w:szCs w:val="24"/>
        </w:rPr>
        <w:t xml:space="preserve"> Agente Administrativo </w:t>
      </w:r>
    </w:p>
    <w:p w14:paraId="3E88C6A6" w14:textId="6A0A502E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B23969">
        <w:rPr>
          <w:sz w:val="24"/>
          <w:szCs w:val="24"/>
        </w:rPr>
        <w:t xml:space="preserve"> Coordenadora de Apoio à Ouvidoria </w:t>
      </w: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63C219FB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B23969">
        <w:rPr>
          <w:sz w:val="24"/>
          <w:szCs w:val="24"/>
        </w:rPr>
        <w:t xml:space="preserve"> Letras Português/Espanhol</w:t>
      </w:r>
    </w:p>
    <w:p w14:paraId="1C72CB4B" w14:textId="00E93BE8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B23969">
        <w:rPr>
          <w:sz w:val="24"/>
          <w:szCs w:val="24"/>
        </w:rPr>
        <w:t xml:space="preserve"> UniCEUB</w:t>
      </w:r>
    </w:p>
    <w:p w14:paraId="7AEDC6A6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5D310D14" w14:textId="104BCF80" w:rsidR="0002428D" w:rsidRPr="00E626AF" w:rsidRDefault="00F56014" w:rsidP="004B5E3C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7834052E" w14:textId="536E5D04" w:rsidR="004B5E3C" w:rsidRDefault="004B5E3C" w:rsidP="004B5E3C">
      <w:pPr>
        <w:rPr>
          <w:sz w:val="24"/>
          <w:szCs w:val="24"/>
        </w:rPr>
      </w:pPr>
    </w:p>
    <w:p w14:paraId="73218702" w14:textId="65ACF53A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E626AF">
        <w:rPr>
          <w:sz w:val="24"/>
          <w:szCs w:val="24"/>
        </w:rPr>
        <w:t xml:space="preserve"> Ministério do Turismo </w:t>
      </w:r>
    </w:p>
    <w:p w14:paraId="68453EAD" w14:textId="559AB7BC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E626AF">
        <w:rPr>
          <w:sz w:val="24"/>
          <w:szCs w:val="24"/>
        </w:rPr>
        <w:t xml:space="preserve">2024, em atividade. </w:t>
      </w:r>
    </w:p>
    <w:p w14:paraId="438262DE" w14:textId="2B878123" w:rsidR="0002428D" w:rsidRPr="00E626AF" w:rsidRDefault="0002428D" w:rsidP="00E626AF">
      <w:pPr>
        <w:spacing w:after="147" w:line="257" w:lineRule="auto"/>
        <w:ind w:left="24"/>
      </w:pPr>
      <w:r>
        <w:rPr>
          <w:sz w:val="24"/>
          <w:szCs w:val="24"/>
        </w:rPr>
        <w:t>Cargo:</w:t>
      </w:r>
      <w:r w:rsidR="00E626AF">
        <w:rPr>
          <w:sz w:val="24"/>
          <w:szCs w:val="24"/>
        </w:rPr>
        <w:t xml:space="preserve"> </w:t>
      </w:r>
      <w:r w:rsidR="00E626AF">
        <w:t xml:space="preserve">Coordenadora de Apoio à Ouvidoria – FCE 1.10, conforme Portaria MTur n° 42, de 1° de março de 2024.  </w:t>
      </w:r>
    </w:p>
    <w:p w14:paraId="36204D8C" w14:textId="77777777" w:rsidR="00E626AF" w:rsidRDefault="0002428D" w:rsidP="00E626AF">
      <w:pPr>
        <w:ind w:left="-5" w:right="121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</w:p>
    <w:p w14:paraId="45638370" w14:textId="1E0C9CF7" w:rsidR="00E626AF" w:rsidRDefault="00E626AF" w:rsidP="00E626AF">
      <w:pPr>
        <w:ind w:left="-5" w:right="121"/>
      </w:pPr>
      <w:r>
        <w:t>Atua</w:t>
      </w:r>
      <w:r>
        <w:t>ndo</w:t>
      </w:r>
      <w:r>
        <w:t xml:space="preserve"> na Ouvidoria do Ministério do Turismo desde 2011.   </w:t>
      </w:r>
    </w:p>
    <w:p w14:paraId="15B63928" w14:textId="77777777" w:rsidR="00E626AF" w:rsidRDefault="00E626AF" w:rsidP="00E626AF">
      <w:pPr>
        <w:ind w:left="-5" w:right="121"/>
      </w:pPr>
      <w:r>
        <w:t xml:space="preserve">Substituta Eventual do Ouvidor do Ministério do Turismo, conforme Portaria MTur n° 54, de 11 de março de 2020. </w:t>
      </w:r>
    </w:p>
    <w:p w14:paraId="0ABB625D" w14:textId="77777777" w:rsidR="00E626AF" w:rsidRDefault="00E626AF" w:rsidP="00E626AF">
      <w:pPr>
        <w:ind w:left="-5" w:right="121"/>
      </w:pPr>
      <w:r>
        <w:t xml:space="preserve">Integrante da Comissão de Ética do Ministério do Turismo, conforme Portaria MTur n° 385, de 5 de setembro de 2023. </w:t>
      </w:r>
    </w:p>
    <w:p w14:paraId="51B9516A" w14:textId="77777777" w:rsidR="00E626AF" w:rsidRDefault="00E626AF" w:rsidP="00E626AF">
      <w:pPr>
        <w:ind w:left="-5" w:right="121"/>
      </w:pPr>
      <w:r>
        <w:lastRenderedPageBreak/>
        <w:t xml:space="preserve">Responsável pelo Serviço de Informação ao Cidadão do Ministério do Turismo, conforme Portaria MTur n° 166, de 3 de março de 2023. </w:t>
      </w:r>
    </w:p>
    <w:p w14:paraId="4D754239" w14:textId="77777777" w:rsidR="00E626AF" w:rsidRDefault="00E626AF" w:rsidP="00E626AF">
      <w:pPr>
        <w:ind w:left="-5" w:right="121"/>
      </w:pPr>
      <w:r>
        <w:t>Chefe do Serviço de Apoio à Ouvidoria do Ministério do Turismo, conforme Portaria MTur n° 107, de 28 de fevereiro de 2023.</w:t>
      </w:r>
    </w:p>
    <w:p w14:paraId="267A6212" w14:textId="77777777" w:rsidR="00E626AF" w:rsidRDefault="00E626AF" w:rsidP="00E626AF">
      <w:pPr>
        <w:ind w:left="-5" w:right="121"/>
      </w:pPr>
      <w:r>
        <w:t>Coordena a equipe da Ouvidoria desde março de 2024.</w:t>
      </w:r>
    </w:p>
    <w:p w14:paraId="38EEF722" w14:textId="77777777" w:rsidR="0002428D" w:rsidRDefault="0002428D" w:rsidP="003B5198">
      <w:pPr>
        <w:rPr>
          <w:sz w:val="24"/>
          <w:szCs w:val="24"/>
        </w:rPr>
      </w:pPr>
    </w:p>
    <w:sectPr w:rsidR="0002428D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277C2F"/>
    <w:rsid w:val="002B426E"/>
    <w:rsid w:val="002D57B4"/>
    <w:rsid w:val="00367D0E"/>
    <w:rsid w:val="003B5198"/>
    <w:rsid w:val="003C2C3F"/>
    <w:rsid w:val="003F402E"/>
    <w:rsid w:val="004A3FB8"/>
    <w:rsid w:val="004A75C7"/>
    <w:rsid w:val="004B5E3C"/>
    <w:rsid w:val="00614EB5"/>
    <w:rsid w:val="00726097"/>
    <w:rsid w:val="0076342D"/>
    <w:rsid w:val="008717C1"/>
    <w:rsid w:val="00874C69"/>
    <w:rsid w:val="00935849"/>
    <w:rsid w:val="00963575"/>
    <w:rsid w:val="009737A7"/>
    <w:rsid w:val="009C37D6"/>
    <w:rsid w:val="009E533F"/>
    <w:rsid w:val="00A058D2"/>
    <w:rsid w:val="00A17462"/>
    <w:rsid w:val="00A26787"/>
    <w:rsid w:val="00A7099D"/>
    <w:rsid w:val="00B23969"/>
    <w:rsid w:val="00C21416"/>
    <w:rsid w:val="00C22457"/>
    <w:rsid w:val="00CF16ED"/>
    <w:rsid w:val="00D17976"/>
    <w:rsid w:val="00D437D2"/>
    <w:rsid w:val="00D44844"/>
    <w:rsid w:val="00DA5DA4"/>
    <w:rsid w:val="00E626AF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customXml/itemProps2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Alynne Godois Brito</cp:lastModifiedBy>
  <cp:revision>2</cp:revision>
  <dcterms:created xsi:type="dcterms:W3CDTF">2025-08-07T18:22:00Z</dcterms:created>
  <dcterms:modified xsi:type="dcterms:W3CDTF">2025-08-07T18:22:00Z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