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E4E2" w14:textId="28ADE069" w:rsidR="003609DA" w:rsidRPr="00E76789" w:rsidRDefault="003609DA" w:rsidP="003609DA">
      <w:pPr>
        <w:spacing w:afterLines="120" w:after="288" w:line="312" w:lineRule="auto"/>
        <w:jc w:val="center"/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</w:pPr>
      <w:r w:rsidRPr="00E76789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 xml:space="preserve">MODELO DE </w:t>
      </w:r>
      <w:r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>ATA DE REGISTRO DE PREÇOS</w:t>
      </w:r>
      <w:r w:rsidRPr="00E7678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E7678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br/>
      </w:r>
      <w:r w:rsidRPr="00E76789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>Lei nº 14.</w:t>
      </w:r>
      <w:r w:rsidR="003F186A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>981</w:t>
      </w:r>
      <w:r w:rsidRPr="00E76789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 xml:space="preserve">, de </w:t>
      </w:r>
      <w:r w:rsidR="003F186A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>20 de setembro de 2024</w:t>
      </w:r>
      <w:r w:rsidR="00D242D7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 xml:space="preserve"> </w:t>
      </w:r>
      <w:r w:rsidR="00D242D7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br/>
        <w:t>E</w:t>
      </w:r>
      <w:r w:rsidR="00D242D7" w:rsidRPr="00D242D7">
        <w:rPr>
          <w:rFonts w:ascii="Arial" w:eastAsia="Calibri" w:hAnsi="Arial" w:cs="Times New Roman"/>
          <w:b/>
          <w:color w:val="000000"/>
          <w:sz w:val="20"/>
          <w:szCs w:val="22"/>
          <w:lang w:eastAsia="en-US"/>
        </w:rPr>
        <w:t>nfrentamento de impactos decorrentes de estado de calamidade pública</w:t>
      </w:r>
    </w:p>
    <w:p w14:paraId="4B02B97F" w14:textId="77777777" w:rsidR="003609DA" w:rsidRPr="00E76789" w:rsidRDefault="003609DA" w:rsidP="003609DA">
      <w:pPr>
        <w:spacing w:before="360" w:afterLines="120" w:after="288" w:line="312" w:lineRule="auto"/>
        <w:jc w:val="center"/>
        <w:rPr>
          <w:rFonts w:ascii="Arial" w:hAnsi="Arial" w:cs="Arial"/>
          <w:b/>
          <w:i/>
          <w:color w:val="FF0000"/>
          <w:sz w:val="20"/>
          <w:szCs w:val="20"/>
          <w:lang w:eastAsia="en-US"/>
        </w:rPr>
      </w:pPr>
      <w:r w:rsidRPr="00E76789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33A25601" wp14:editId="75CA3D9A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38000" cy="806400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6789">
        <w:rPr>
          <w:rFonts w:ascii="Arial" w:eastAsia="Calibri" w:hAnsi="Arial" w:cs="Arial"/>
          <w:b/>
          <w:i/>
          <w:color w:val="FF0000"/>
          <w:sz w:val="20"/>
          <w:szCs w:val="20"/>
          <w:lang w:eastAsia="en-US"/>
        </w:rPr>
        <w:t>ÓRGÃO OU ENTIDADE PÚBLICA</w:t>
      </w:r>
    </w:p>
    <w:p w14:paraId="42931FAB" w14:textId="77777777" w:rsidR="003609DA" w:rsidRPr="00E76789" w:rsidRDefault="003609DA" w:rsidP="003609DA">
      <w:pPr>
        <w:spacing w:before="120" w:line="312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E76789">
        <w:rPr>
          <w:rFonts w:ascii="Arial" w:eastAsia="Calibri" w:hAnsi="Arial" w:cs="Times New Roman"/>
          <w:color w:val="000000"/>
          <w:sz w:val="20"/>
          <w:szCs w:val="22"/>
          <w:lang w:eastAsia="en-US"/>
        </w:rPr>
        <w:t xml:space="preserve">Processo </w:t>
      </w:r>
      <w:r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>Administrativo n</w:t>
      </w:r>
      <w:r w:rsidRPr="00E76789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° </w:t>
      </w:r>
      <w:proofErr w:type="spellStart"/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</w:t>
      </w:r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xxxxxx</w:t>
      </w:r>
      <w:proofErr w:type="spellEnd"/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/</w:t>
      </w:r>
      <w:proofErr w:type="spellStart"/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xxxx</w:t>
      </w:r>
      <w:r w:rsidRPr="00E76789">
        <w:rPr>
          <w:rFonts w:ascii="Arial" w:eastAsia="Calibri" w:hAnsi="Arial" w:cs="Arial"/>
          <w:bCs/>
          <w:sz w:val="20"/>
          <w:szCs w:val="20"/>
          <w:lang w:eastAsia="en-US"/>
        </w:rPr>
        <w:t>-</w:t>
      </w:r>
      <w:r w:rsidRPr="00E76789">
        <w:rPr>
          <w:rFonts w:ascii="Arial" w:eastAsia="Calibri" w:hAnsi="Arial" w:cs="Arial"/>
          <w:bCs/>
          <w:i/>
          <w:iCs/>
          <w:color w:val="FF0000"/>
          <w:sz w:val="20"/>
          <w:szCs w:val="20"/>
          <w:lang w:eastAsia="en-US"/>
        </w:rPr>
        <w:t>xx</w:t>
      </w:r>
      <w:proofErr w:type="spellEnd"/>
    </w:p>
    <w:p w14:paraId="2132B77E" w14:textId="77777777" w:rsidR="003609DA" w:rsidRPr="00E76789" w:rsidRDefault="003609DA" w:rsidP="003609DA">
      <w:pPr>
        <w:spacing w:afterLines="120" w:after="288" w:line="312" w:lineRule="auto"/>
        <w:jc w:val="center"/>
        <w:rPr>
          <w:rFonts w:ascii="Arial" w:eastAsia="Calibri" w:hAnsi="Arial" w:cs="Times New Roman"/>
          <w:color w:val="000000"/>
          <w:sz w:val="20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Ata de Registro de Preços</w:t>
      </w:r>
      <w:r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E76789">
        <w:rPr>
          <w:rFonts w:ascii="Arial" w:eastAsia="Calibri" w:hAnsi="Arial" w:cs="Times New Roman"/>
          <w:color w:val="000000"/>
          <w:sz w:val="20"/>
          <w:szCs w:val="22"/>
          <w:lang w:eastAsia="en-US"/>
        </w:rPr>
        <w:t>nº</w:t>
      </w:r>
      <w:r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E76789">
        <w:rPr>
          <w:rFonts w:ascii="Arial" w:eastAsia="Calibri" w:hAnsi="Arial" w:cs="Arial"/>
          <w:i/>
          <w:iCs/>
          <w:color w:val="FF0000"/>
          <w:sz w:val="20"/>
          <w:szCs w:val="20"/>
          <w:lang w:eastAsia="en-US"/>
        </w:rPr>
        <w:t>XX</w:t>
      </w:r>
      <w:r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>/</w:t>
      </w:r>
      <w:r w:rsidRPr="00E76789">
        <w:rPr>
          <w:rFonts w:ascii="Arial" w:eastAsia="Calibri" w:hAnsi="Arial" w:cs="Arial"/>
          <w:i/>
          <w:iCs/>
          <w:color w:val="FF0000"/>
          <w:sz w:val="20"/>
          <w:szCs w:val="20"/>
          <w:lang w:eastAsia="en-US"/>
        </w:rPr>
        <w:t>XXXX</w:t>
      </w:r>
    </w:p>
    <w:p w14:paraId="019E6261" w14:textId="7C3A7A45" w:rsidR="00CB46FC" w:rsidRPr="005F295F" w:rsidRDefault="003609DA" w:rsidP="003609DA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5EBCF017">
        <w:rPr>
          <w:rFonts w:ascii="Arial" w:hAnsi="Arial" w:cs="Arial"/>
          <w:sz w:val="20"/>
          <w:szCs w:val="20"/>
        </w:rPr>
        <w:t>O(A)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[ó</w:t>
      </w:r>
      <w:r w:rsidRPr="5EBCF017">
        <w:rPr>
          <w:rFonts w:ascii="Arial" w:hAnsi="Arial" w:cs="Arial"/>
          <w:i/>
          <w:iCs/>
          <w:color w:val="FF0000"/>
          <w:sz w:val="20"/>
          <w:szCs w:val="20"/>
        </w:rPr>
        <w:t>rgão ou entidade pública que gerenciará a ata de registro de preço</w:t>
      </w:r>
      <w:r>
        <w:rPr>
          <w:rFonts w:ascii="Arial" w:hAnsi="Arial" w:cs="Arial"/>
          <w:i/>
          <w:iCs/>
          <w:color w:val="FF0000"/>
          <w:sz w:val="20"/>
          <w:szCs w:val="20"/>
        </w:rPr>
        <w:t>s]</w:t>
      </w:r>
      <w:r w:rsidRPr="5EBCF017">
        <w:rPr>
          <w:rFonts w:ascii="Arial" w:hAnsi="Arial" w:cs="Arial"/>
          <w:sz w:val="20"/>
          <w:szCs w:val="20"/>
        </w:rPr>
        <w:t xml:space="preserve">, </w:t>
      </w:r>
      <w:r w:rsidRPr="004827F2">
        <w:rPr>
          <w:rFonts w:ascii="Arial" w:eastAsia="Arial" w:hAnsi="Arial" w:cs="Arial"/>
          <w:sz w:val="20"/>
          <w:szCs w:val="20"/>
        </w:rPr>
        <w:t xml:space="preserve">com sede no(a) </w:t>
      </w:r>
      <w:r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>
        <w:rPr>
          <w:rFonts w:ascii="Arial" w:eastAsia="Arial" w:hAnsi="Arial" w:cs="Arial"/>
          <w:sz w:val="20"/>
          <w:szCs w:val="20"/>
        </w:rPr>
        <w:t>/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Pr="004827F2">
        <w:rPr>
          <w:rFonts w:ascii="Arial" w:eastAsia="Arial" w:hAnsi="Arial" w:cs="Arial"/>
          <w:sz w:val="20"/>
          <w:szCs w:val="20"/>
        </w:rPr>
        <w:t xml:space="preserve">, neste ato representado(a) pelo(a) </w:t>
      </w:r>
      <w:r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sz w:val="20"/>
          <w:szCs w:val="20"/>
        </w:rPr>
        <w:t xml:space="preserve">, 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A63EC9">
        <w:rPr>
          <w:rFonts w:ascii="Arial" w:hAnsi="Arial"/>
          <w:color w:val="FF0000"/>
          <w:sz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>, publicada no</w:t>
      </w:r>
      <w:r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A63EC9">
        <w:rPr>
          <w:rFonts w:ascii="Arial" w:hAnsi="Arial"/>
          <w:color w:val="FF0000"/>
          <w:sz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Pr="004827F2">
        <w:rPr>
          <w:rFonts w:ascii="Arial" w:eastAsia="Arial" w:hAnsi="Arial" w:cs="Arial"/>
          <w:sz w:val="20"/>
          <w:szCs w:val="20"/>
        </w:rPr>
        <w:t>,</w:t>
      </w:r>
      <w:r w:rsidRPr="5EBCF017">
        <w:rPr>
          <w:rFonts w:ascii="Arial" w:hAnsi="Arial" w:cs="Arial"/>
          <w:sz w:val="20"/>
          <w:szCs w:val="20"/>
        </w:rPr>
        <w:t xml:space="preserve"> </w:t>
      </w:r>
      <w:r w:rsidRPr="008519C6">
        <w:rPr>
          <w:rFonts w:ascii="Arial" w:hAnsi="Arial" w:cs="Arial"/>
          <w:sz w:val="20"/>
          <w:szCs w:val="20"/>
          <w:highlight w:val="yellow"/>
        </w:rPr>
        <w:t xml:space="preserve">considerando o julgamento da </w:t>
      </w:r>
      <w:r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[licitação na modalidade de pregão, na forma eletrônica]</w:t>
      </w:r>
      <w:r w:rsidRPr="004155D5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  <w:r w:rsidRPr="004155D5">
        <w:rPr>
          <w:rFonts w:ascii="Arial" w:hAnsi="Arial" w:cs="Arial"/>
          <w:i/>
          <w:iCs/>
          <w:color w:val="FF0000"/>
          <w:sz w:val="20"/>
          <w:szCs w:val="20"/>
          <w:highlight w:val="yellow"/>
        </w:rPr>
        <w:t>OU [procedimento de contratação direta]</w:t>
      </w:r>
      <w:r w:rsidRPr="008519C6">
        <w:rPr>
          <w:rFonts w:ascii="Arial" w:hAnsi="Arial" w:cs="Arial"/>
          <w:sz w:val="20"/>
          <w:szCs w:val="20"/>
          <w:highlight w:val="yellow"/>
        </w:rPr>
        <w:t>, para REGISTRO DE PREÇOS nº ......./202..., publicada no ...... de ...../...../202.....,</w:t>
      </w:r>
      <w:r w:rsidRPr="5EBCF017">
        <w:rPr>
          <w:rFonts w:ascii="Arial" w:hAnsi="Arial" w:cs="Arial"/>
          <w:sz w:val="20"/>
          <w:szCs w:val="20"/>
        </w:rPr>
        <w:t xml:space="preserve"> processo administrativo n.º </w:t>
      </w:r>
      <w:proofErr w:type="spellStart"/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Pr="00170C67">
        <w:rPr>
          <w:rFonts w:ascii="Arial" w:hAnsi="Arial" w:cs="Arial"/>
          <w:bCs/>
          <w:sz w:val="20"/>
          <w:szCs w:val="20"/>
        </w:rPr>
        <w:t>.</w:t>
      </w:r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Pr="00170C67">
        <w:rPr>
          <w:rFonts w:ascii="Arial" w:hAnsi="Arial" w:cs="Arial"/>
          <w:bCs/>
          <w:sz w:val="20"/>
          <w:szCs w:val="20"/>
        </w:rPr>
        <w:t>-</w:t>
      </w:r>
      <w:r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5EBCF017">
        <w:rPr>
          <w:rFonts w:ascii="Arial" w:hAnsi="Arial" w:cs="Arial"/>
          <w:sz w:val="20"/>
          <w:szCs w:val="20"/>
        </w:rPr>
        <w:t>, RESOLVE registrar os preços da(s)</w:t>
      </w:r>
      <w:r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quantidade(s)</w:t>
      </w:r>
      <w:r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 xml:space="preserve">cotada(s), atendendo as condições </w:t>
      </w:r>
      <w:r w:rsidRPr="007B2846">
        <w:rPr>
          <w:rFonts w:ascii="Arial" w:hAnsi="Arial" w:cs="Arial"/>
          <w:sz w:val="20"/>
          <w:szCs w:val="20"/>
        </w:rPr>
        <w:t xml:space="preserve">previstas no </w:t>
      </w:r>
      <w:r w:rsidRPr="005A1DB7">
        <w:rPr>
          <w:rFonts w:ascii="Arial" w:hAnsi="Arial" w:cs="Arial"/>
          <w:i/>
          <w:iCs/>
          <w:color w:val="FF0000"/>
          <w:sz w:val="20"/>
          <w:szCs w:val="20"/>
        </w:rPr>
        <w:t>[Edital de licitação] OU [Aviso da Contratação Direta]</w:t>
      </w:r>
      <w:r w:rsidRPr="5EBCF017">
        <w:rPr>
          <w:rFonts w:ascii="Arial" w:hAnsi="Arial" w:cs="Arial"/>
          <w:sz w:val="20"/>
          <w:szCs w:val="20"/>
        </w:rPr>
        <w:t>, sujeitando-se as partes às normas constantes</w:t>
      </w:r>
      <w:r>
        <w:rPr>
          <w:rFonts w:ascii="Arial" w:hAnsi="Arial" w:cs="Arial"/>
          <w:sz w:val="20"/>
          <w:szCs w:val="20"/>
        </w:rPr>
        <w:t xml:space="preserve"> na</w:t>
      </w:r>
      <w:r w:rsidR="00DA484B">
        <w:rPr>
          <w:rFonts w:ascii="Arial" w:hAnsi="Arial" w:cs="Arial"/>
          <w:sz w:val="20"/>
          <w:szCs w:val="20"/>
        </w:rPr>
        <w:t xml:space="preserve"> </w:t>
      </w:r>
      <w:r w:rsidR="00DA484B" w:rsidRPr="00D242D7">
        <w:rPr>
          <w:rFonts w:ascii="Arial" w:hAnsi="Arial" w:cs="Arial"/>
          <w:sz w:val="20"/>
          <w:szCs w:val="20"/>
        </w:rPr>
        <w:t>Lei nº 14.981, de 20 de setembro de 2024</w:t>
      </w:r>
      <w:r w:rsidR="00DA484B">
        <w:t>,</w:t>
      </w:r>
      <w:r w:rsidR="5EBCF017" w:rsidRPr="5EBCF017">
        <w:rPr>
          <w:rFonts w:ascii="Arial" w:hAnsi="Arial" w:cs="Arial"/>
          <w:sz w:val="20"/>
          <w:szCs w:val="20"/>
        </w:rPr>
        <w:t xml:space="preserve"> </w:t>
      </w:r>
      <w:r w:rsidR="00507566">
        <w:rPr>
          <w:rFonts w:ascii="Arial" w:hAnsi="Arial" w:cs="Arial"/>
          <w:sz w:val="20"/>
          <w:szCs w:val="20"/>
        </w:rPr>
        <w:t xml:space="preserve">na </w:t>
      </w:r>
      <w:r w:rsidR="5EBCF017" w:rsidRPr="5EBCF017">
        <w:rPr>
          <w:rFonts w:ascii="Arial" w:hAnsi="Arial" w:cs="Arial"/>
          <w:sz w:val="20"/>
          <w:szCs w:val="20"/>
        </w:rPr>
        <w:t xml:space="preserve">Lei nº </w:t>
      </w:r>
      <w:r w:rsidR="006A7A1A">
        <w:rPr>
          <w:rFonts w:ascii="Arial" w:hAnsi="Arial" w:cs="Arial"/>
          <w:sz w:val="20"/>
          <w:szCs w:val="20"/>
        </w:rPr>
        <w:t>14.133, de 1º de abril de 2021,</w:t>
      </w:r>
      <w:r w:rsidR="5EBCF017" w:rsidRPr="5EBCF017">
        <w:rPr>
          <w:rFonts w:ascii="Arial" w:hAnsi="Arial" w:cs="Arial"/>
          <w:sz w:val="20"/>
          <w:szCs w:val="20"/>
        </w:rPr>
        <w:t xml:space="preserve"> no Decreto n.º </w:t>
      </w:r>
      <w:r w:rsidR="00EA0EE1">
        <w:rPr>
          <w:rFonts w:ascii="Arial" w:hAnsi="Arial" w:cs="Arial"/>
          <w:sz w:val="20"/>
          <w:szCs w:val="20"/>
        </w:rPr>
        <w:t>11.462</w:t>
      </w:r>
      <w:r w:rsidR="5EBCF017" w:rsidRPr="5EBCF017">
        <w:rPr>
          <w:rFonts w:ascii="Arial" w:hAnsi="Arial" w:cs="Arial"/>
          <w:sz w:val="20"/>
          <w:szCs w:val="20"/>
        </w:rPr>
        <w:t xml:space="preserve">, de </w:t>
      </w:r>
      <w:r w:rsidR="00EA0EE1">
        <w:rPr>
          <w:rFonts w:ascii="Arial" w:hAnsi="Arial" w:cs="Arial"/>
          <w:sz w:val="20"/>
          <w:szCs w:val="20"/>
        </w:rPr>
        <w:t>31 de março de</w:t>
      </w:r>
      <w:r w:rsidR="5EBCF017" w:rsidRPr="5EBCF017">
        <w:rPr>
          <w:rFonts w:ascii="Arial" w:hAnsi="Arial" w:cs="Arial"/>
          <w:sz w:val="20"/>
          <w:szCs w:val="20"/>
        </w:rPr>
        <w:t xml:space="preserve"> 20</w:t>
      </w:r>
      <w:r w:rsidR="006A7A1A">
        <w:rPr>
          <w:rFonts w:ascii="Arial" w:hAnsi="Arial" w:cs="Arial"/>
          <w:sz w:val="20"/>
          <w:szCs w:val="20"/>
        </w:rPr>
        <w:t>2</w:t>
      </w:r>
      <w:r w:rsidR="5EBCF017" w:rsidRPr="5EBCF017">
        <w:rPr>
          <w:rFonts w:ascii="Arial" w:hAnsi="Arial" w:cs="Arial"/>
          <w:sz w:val="20"/>
          <w:szCs w:val="20"/>
        </w:rPr>
        <w:t>3, e em conformidade com as disposições a seguir:</w:t>
      </w:r>
    </w:p>
    <w:p w14:paraId="019E6263" w14:textId="77777777" w:rsidR="00CB46FC" w:rsidRPr="00636001" w:rsidRDefault="00CB46FC" w:rsidP="00636001">
      <w:pPr>
        <w:pStyle w:val="Nivel01"/>
      </w:pPr>
      <w:r w:rsidRPr="00636001">
        <w:t>DO OBJETO</w:t>
      </w:r>
    </w:p>
    <w:p w14:paraId="3110D887" w14:textId="77777777" w:rsidR="00866DEB" w:rsidRPr="005F295F" w:rsidRDefault="00866DEB" w:rsidP="00866DEB">
      <w:pPr>
        <w:pStyle w:val="Nivel2"/>
      </w:pPr>
      <w:r w:rsidRPr="005F295F">
        <w:t xml:space="preserve">A presente Ata tem por objeto o registro de preços para a eventual </w:t>
      </w:r>
      <w:r>
        <w:t>contratação</w:t>
      </w:r>
      <w:r w:rsidRPr="005F295F">
        <w:t xml:space="preserve"> de </w:t>
      </w:r>
      <w:r w:rsidRPr="00E31C91">
        <w:rPr>
          <w:rFonts w:eastAsia="Arial"/>
          <w:i/>
          <w:iCs/>
          <w:color w:val="FF0000"/>
        </w:rPr>
        <w:t>[</w:t>
      </w:r>
      <w:r>
        <w:rPr>
          <w:rFonts w:eastAsia="Arial"/>
          <w:i/>
          <w:iCs/>
          <w:color w:val="FF0000"/>
        </w:rPr>
        <w:t>objeto</w:t>
      </w:r>
      <w:r w:rsidRPr="00E31C91">
        <w:rPr>
          <w:rFonts w:eastAsia="Arial"/>
          <w:i/>
          <w:iCs/>
          <w:color w:val="FF0000"/>
        </w:rPr>
        <w:t>]</w:t>
      </w:r>
      <w:r w:rsidRPr="005F295F">
        <w:t>, especificado(s) no(s) item(</w:t>
      </w:r>
      <w:proofErr w:type="spellStart"/>
      <w:r w:rsidRPr="005F295F">
        <w:t>ns</w:t>
      </w:r>
      <w:proofErr w:type="spellEnd"/>
      <w:r w:rsidRPr="005F295F">
        <w:t>)</w:t>
      </w:r>
      <w:r>
        <w:t xml:space="preserve"> </w:t>
      </w:r>
      <w:r w:rsidRPr="00455C0D">
        <w:rPr>
          <w:i/>
          <w:iCs/>
          <w:color w:val="FF0000"/>
        </w:rPr>
        <w:t>XX</w:t>
      </w:r>
      <w:r>
        <w:rPr>
          <w:i/>
          <w:iCs/>
          <w:color w:val="FF0000"/>
        </w:rPr>
        <w:t xml:space="preserve"> </w:t>
      </w:r>
      <w:r w:rsidRPr="005F295F">
        <w:t xml:space="preserve">do Termo de Referência, anexo </w:t>
      </w:r>
      <w:r w:rsidRPr="00455C0D">
        <w:rPr>
          <w:i/>
          <w:iCs/>
          <w:color w:val="FF0000"/>
        </w:rPr>
        <w:t>XX</w:t>
      </w:r>
      <w:r>
        <w:rPr>
          <w:i/>
          <w:iCs/>
          <w:color w:val="FF0000"/>
        </w:rPr>
        <w:t xml:space="preserve"> </w:t>
      </w:r>
      <w:r w:rsidRPr="009B5E59">
        <w:rPr>
          <w:iCs/>
        </w:rPr>
        <w:t>do</w:t>
      </w:r>
      <w:r w:rsidRPr="009B5E59">
        <w:rPr>
          <w:i/>
        </w:rPr>
        <w:t xml:space="preserve"> </w:t>
      </w:r>
      <w:r>
        <w:rPr>
          <w:i/>
          <w:color w:val="FF0000"/>
        </w:rPr>
        <w:t>[</w:t>
      </w:r>
      <w:r w:rsidRPr="006A7A1A">
        <w:rPr>
          <w:i/>
          <w:color w:val="FF0000"/>
        </w:rPr>
        <w:t xml:space="preserve">edital de </w:t>
      </w:r>
      <w:r>
        <w:rPr>
          <w:i/>
          <w:color w:val="FF0000"/>
        </w:rPr>
        <w:t>licitação] OU [</w:t>
      </w:r>
      <w:r w:rsidRPr="007B2846">
        <w:rPr>
          <w:i/>
          <w:color w:val="FF0000"/>
        </w:rPr>
        <w:t>aviso da</w:t>
      </w:r>
      <w:r>
        <w:rPr>
          <w:i/>
          <w:color w:val="FF0000"/>
        </w:rPr>
        <w:t xml:space="preserve"> contratação direta] </w:t>
      </w:r>
      <w:r w:rsidRPr="5EBCF017">
        <w:t xml:space="preserve">n.º </w:t>
      </w:r>
      <w:proofErr w:type="spellStart"/>
      <w:r w:rsidRPr="00170C67">
        <w:rPr>
          <w:bCs/>
          <w:i/>
          <w:iCs/>
          <w:color w:val="FF0000"/>
        </w:rPr>
        <w:t>xxxx</w:t>
      </w:r>
      <w:proofErr w:type="spellEnd"/>
      <w:r w:rsidRPr="00170C67">
        <w:rPr>
          <w:bCs/>
        </w:rPr>
        <w:t>/</w:t>
      </w:r>
      <w:proofErr w:type="spellStart"/>
      <w:r w:rsidRPr="00170C67">
        <w:rPr>
          <w:bCs/>
          <w:i/>
          <w:iCs/>
          <w:color w:val="FF0000"/>
        </w:rPr>
        <w:t>xxxx</w:t>
      </w:r>
      <w:proofErr w:type="spellEnd"/>
      <w:r w:rsidRPr="005F295F">
        <w:t>, que é parte integrante desta Ata, assim como a</w:t>
      </w:r>
      <w:r>
        <w:t>s</w:t>
      </w:r>
      <w:r w:rsidRPr="005F295F">
        <w:t xml:space="preserve"> proposta</w:t>
      </w:r>
      <w:r>
        <w:t>s</w:t>
      </w:r>
      <w:r w:rsidRPr="005F295F">
        <w:t xml:space="preserve"> </w:t>
      </w:r>
      <w:r>
        <w:t>cujos preços tenham sido registrados</w:t>
      </w:r>
      <w:r w:rsidRPr="005F295F">
        <w:t>, independentemente de transcrição.</w:t>
      </w:r>
    </w:p>
    <w:p w14:paraId="019E6266" w14:textId="77777777" w:rsidR="00CB46FC" w:rsidRPr="005F295F" w:rsidRDefault="00CB46FC" w:rsidP="00636001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019E6267" w14:textId="2AACB923" w:rsidR="00CB46FC" w:rsidRDefault="00CB46FC" w:rsidP="00D8054F">
      <w:pPr>
        <w:pStyle w:val="Nivel2"/>
      </w:pPr>
      <w:commentRangeStart w:id="0"/>
      <w:r w:rsidRPr="005F295F">
        <w:t>O preço registrado</w:t>
      </w:r>
      <w:commentRangeEnd w:id="0"/>
      <w:r w:rsidR="00922EEE">
        <w:rPr>
          <w:rStyle w:val="Refdecomentrio"/>
        </w:rPr>
        <w:commentReference w:id="0"/>
      </w:r>
      <w:r w:rsidRPr="005F295F">
        <w:t xml:space="preserve">, as especificações do objeto, </w:t>
      </w:r>
      <w:commentRangeStart w:id="1"/>
      <w:r w:rsidRPr="005F295F">
        <w:t>a</w:t>
      </w:r>
      <w:r w:rsidR="004F5350">
        <w:t>s</w:t>
      </w:r>
      <w:r w:rsidRPr="005F295F">
        <w:t xml:space="preserve"> quantidade</w:t>
      </w:r>
      <w:r w:rsidR="004F5350">
        <w:t>s mínimas e máximas de cada item</w:t>
      </w:r>
      <w:commentRangeEnd w:id="1"/>
      <w:r w:rsidR="004F5350">
        <w:rPr>
          <w:rStyle w:val="Refdecomentrio"/>
        </w:rPr>
        <w:commentReference w:id="1"/>
      </w:r>
      <w:r w:rsidRPr="005F295F">
        <w:t>, fornecedor(es) e as demais condições ofertadas na(s) proposta(s) são as que seguem:</w:t>
      </w: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B94322" w:rsidRPr="008A5F99" w14:paraId="32066693" w14:textId="77777777" w:rsidTr="001476C4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F7658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67DBF212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7BE29026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10C6C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B94322" w:rsidRPr="008A5F99" w14:paraId="6838C65C" w14:textId="77777777" w:rsidTr="001476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9D8FD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6359B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35107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02A84B98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68B5BA" w14:textId="77777777" w:rsidR="00B94322" w:rsidRPr="008672F5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05105A32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0EE6E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7C9A1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EECE5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2EB01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48B9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B94322" w:rsidRPr="008A5F99" w14:paraId="3E7EBE0E" w14:textId="77777777" w:rsidTr="001476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E9980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F3BAC9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19173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45E036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B765FC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063D1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218A7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87C56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6B586" w14:textId="77777777" w:rsidR="00B94322" w:rsidRPr="008A5F99" w:rsidRDefault="00B94322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F944BA" w14:textId="7DA3BCAE" w:rsidR="003C2835" w:rsidRPr="0096123D" w:rsidRDefault="001F6040" w:rsidP="00D8054F">
      <w:pPr>
        <w:pStyle w:val="Nivel2"/>
        <w:rPr>
          <w:lang w:eastAsia="en-US"/>
        </w:rPr>
      </w:pPr>
      <w:commentRangeStart w:id="2"/>
      <w:r w:rsidRPr="0096123D">
        <w:rPr>
          <w:lang w:eastAsia="en-US"/>
        </w:rPr>
        <w:t>A listagem do cadastro de reserva referente ao presente registro de preços consta como anexo a esta Ata.</w:t>
      </w:r>
      <w:commentRangeEnd w:id="2"/>
      <w:r w:rsidR="00F34F83">
        <w:rPr>
          <w:rStyle w:val="Refdecomentrio"/>
        </w:rPr>
        <w:commentReference w:id="2"/>
      </w:r>
    </w:p>
    <w:p w14:paraId="019E6285" w14:textId="638BD974" w:rsidR="00CB46FC" w:rsidRPr="007B2846" w:rsidRDefault="00CB46FC" w:rsidP="00636001">
      <w:pPr>
        <w:pStyle w:val="Nivel01"/>
      </w:pPr>
      <w:commentRangeStart w:id="3"/>
      <w:commentRangeStart w:id="4"/>
      <w:commentRangeStart w:id="5"/>
      <w:r w:rsidRPr="007B2846">
        <w:t>ÓRGÃO(S)</w:t>
      </w:r>
      <w:r w:rsidR="006362AE" w:rsidRPr="007B2846">
        <w:t xml:space="preserve"> GERENCIADOR E</w:t>
      </w:r>
      <w:r w:rsidR="00A25D1D" w:rsidRPr="007B2846">
        <w:t xml:space="preserve"> </w:t>
      </w:r>
      <w:r w:rsidRPr="007B2846">
        <w:t>PARTICIPANTE(S)</w:t>
      </w:r>
      <w:commentRangeEnd w:id="3"/>
      <w:r w:rsidR="00907E5C" w:rsidRPr="00C82CB6">
        <w:commentReference w:id="3"/>
      </w:r>
      <w:commentRangeEnd w:id="4"/>
      <w:commentRangeEnd w:id="5"/>
      <w:r w:rsidR="00C15450">
        <w:rPr>
          <w:rStyle w:val="Refdecomentrio"/>
          <w:rFonts w:ascii="Ecofont_Spranq_eco_Sans" w:eastAsia="Times New Roman" w:hAnsi="Ecofont_Spranq_eco_Sans" w:cs="Tahoma"/>
          <w:b w:val="0"/>
          <w:bCs w:val="0"/>
          <w:lang w:eastAsia="pt-BR"/>
        </w:rPr>
        <w:commentReference w:id="4"/>
      </w:r>
      <w:r w:rsidR="00EA0EE1" w:rsidRPr="00C82CB6">
        <w:commentReference w:id="5"/>
      </w:r>
    </w:p>
    <w:p w14:paraId="0016A0C1" w14:textId="77777777" w:rsidR="00B824B6" w:rsidRPr="007B2846" w:rsidRDefault="00B824B6" w:rsidP="001476C4">
      <w:pPr>
        <w:pStyle w:val="Nivel2"/>
      </w:pPr>
      <w:r w:rsidRPr="007B2846">
        <w:t xml:space="preserve">O órgão gerenciador será </w:t>
      </w:r>
      <w:r w:rsidRPr="5EBCF017">
        <w:t>o(a)</w:t>
      </w:r>
      <w:r>
        <w:t xml:space="preserve"> </w:t>
      </w:r>
      <w:r>
        <w:rPr>
          <w:i/>
          <w:iCs/>
          <w:color w:val="FF0000"/>
        </w:rPr>
        <w:t>[ó</w:t>
      </w:r>
      <w:r w:rsidRPr="5EBCF017">
        <w:rPr>
          <w:i/>
          <w:iCs/>
          <w:color w:val="FF0000"/>
        </w:rPr>
        <w:t>rgão ou entidade pública que gerenciará a ata de registro de preço</w:t>
      </w:r>
      <w:r>
        <w:rPr>
          <w:i/>
          <w:iCs/>
          <w:color w:val="FF0000"/>
        </w:rPr>
        <w:t>s]</w:t>
      </w:r>
      <w:r w:rsidRPr="007B2846">
        <w:t>.</w:t>
      </w:r>
    </w:p>
    <w:p w14:paraId="7F21BE76" w14:textId="77777777" w:rsidR="00B824B6" w:rsidRDefault="00B824B6" w:rsidP="001476C4">
      <w:pPr>
        <w:pStyle w:val="Nvel2-Red"/>
      </w:pPr>
      <w:r>
        <w:lastRenderedPageBreak/>
        <w:t xml:space="preserve">Além do gerenciador, não há </w:t>
      </w:r>
      <w:r w:rsidRPr="005F295F">
        <w:t>órgãos e entidades públicas participantes do registro de preços</w:t>
      </w:r>
      <w:r>
        <w:t>.</w:t>
      </w:r>
    </w:p>
    <w:p w14:paraId="4C94B778" w14:textId="77777777" w:rsidR="00B824B6" w:rsidRPr="00D8054F" w:rsidRDefault="00B824B6" w:rsidP="001476C4">
      <w:pPr>
        <w:pStyle w:val="ou"/>
      </w:pPr>
      <w:r>
        <w:t>OU</w:t>
      </w:r>
    </w:p>
    <w:p w14:paraId="004F4ECA" w14:textId="77777777" w:rsidR="00B824B6" w:rsidRPr="00D8054F" w:rsidRDefault="00B824B6" w:rsidP="00B824B6">
      <w:pPr>
        <w:pStyle w:val="Nvel2-Red"/>
      </w:pPr>
      <w:r>
        <w:t>Além do gerenciador, s</w:t>
      </w:r>
      <w:r w:rsidRPr="005F295F">
        <w:t>ão órgãos e entidades públicas participantes do registro de preços: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4"/>
        <w:gridCol w:w="2245"/>
        <w:gridCol w:w="2245"/>
      </w:tblGrid>
      <w:tr w:rsidR="00CB46FC" w:rsidRPr="005F295F" w14:paraId="019E628C" w14:textId="77777777">
        <w:tc>
          <w:tcPr>
            <w:tcW w:w="2244" w:type="dxa"/>
          </w:tcPr>
          <w:p w14:paraId="019E628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Item nº </w:t>
            </w:r>
          </w:p>
        </w:tc>
        <w:tc>
          <w:tcPr>
            <w:tcW w:w="2244" w:type="dxa"/>
          </w:tcPr>
          <w:p w14:paraId="019E628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Órgãos Participantes</w:t>
            </w:r>
          </w:p>
        </w:tc>
        <w:tc>
          <w:tcPr>
            <w:tcW w:w="2245" w:type="dxa"/>
          </w:tcPr>
          <w:p w14:paraId="019E628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Unidade</w:t>
            </w:r>
          </w:p>
        </w:tc>
        <w:tc>
          <w:tcPr>
            <w:tcW w:w="2245" w:type="dxa"/>
          </w:tcPr>
          <w:p w14:paraId="019E628B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Quantidade</w:t>
            </w:r>
          </w:p>
        </w:tc>
      </w:tr>
      <w:tr w:rsidR="00CB46FC" w:rsidRPr="005F295F" w14:paraId="019E6291" w14:textId="77777777">
        <w:tc>
          <w:tcPr>
            <w:tcW w:w="2244" w:type="dxa"/>
          </w:tcPr>
          <w:p w14:paraId="019E628D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8E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8F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0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6" w14:textId="77777777">
        <w:tc>
          <w:tcPr>
            <w:tcW w:w="2244" w:type="dxa"/>
          </w:tcPr>
          <w:p w14:paraId="019E6292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3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4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5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B" w14:textId="77777777">
        <w:tc>
          <w:tcPr>
            <w:tcW w:w="2244" w:type="dxa"/>
          </w:tcPr>
          <w:p w14:paraId="019E6297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233C2B5" w14:textId="77777777" w:rsidR="006362AE" w:rsidRPr="005F295F" w:rsidRDefault="006362AE" w:rsidP="00636001">
      <w:pPr>
        <w:pStyle w:val="Nivel01"/>
        <w:rPr>
          <w:i/>
          <w:color w:val="FF0000"/>
        </w:rPr>
      </w:pPr>
      <w:r w:rsidRPr="005F295F">
        <w:t xml:space="preserve">DA ADESÃO À ATA DE REGISTRO DE PREÇOS </w:t>
      </w:r>
      <w:r w:rsidRPr="005F295F">
        <w:rPr>
          <w:i/>
          <w:color w:val="FF0000"/>
        </w:rPr>
        <w:t>(item obrigatório)</w:t>
      </w:r>
    </w:p>
    <w:p w14:paraId="574F2E72" w14:textId="460882D2" w:rsidR="001A5236" w:rsidRPr="001E640D" w:rsidRDefault="00E070C2" w:rsidP="00C97066">
      <w:pPr>
        <w:pStyle w:val="Nvel2-Red"/>
        <w:rPr>
          <w:i w:val="0"/>
          <w:iCs w:val="0"/>
          <w:color w:val="auto"/>
        </w:rPr>
      </w:pPr>
      <w:commentRangeStart w:id="6"/>
      <w:r w:rsidRPr="001E640D">
        <w:rPr>
          <w:i w:val="0"/>
          <w:iCs w:val="0"/>
          <w:color w:val="auto"/>
          <w:lang w:eastAsia="en-US"/>
        </w:rPr>
        <w:t>N</w:t>
      </w:r>
      <w:r w:rsidR="006C5662" w:rsidRPr="001E640D">
        <w:rPr>
          <w:i w:val="0"/>
          <w:iCs w:val="0"/>
          <w:color w:val="auto"/>
          <w:lang w:eastAsia="en-US"/>
        </w:rPr>
        <w:t xml:space="preserve">ão será admitida </w:t>
      </w:r>
      <w:r w:rsidR="0002477A" w:rsidRPr="001E640D">
        <w:rPr>
          <w:i w:val="0"/>
          <w:iCs w:val="0"/>
          <w:color w:val="auto"/>
          <w:lang w:eastAsia="en-US"/>
        </w:rPr>
        <w:t>a</w:t>
      </w:r>
      <w:r w:rsidR="003576BE" w:rsidRPr="001E640D">
        <w:rPr>
          <w:i w:val="0"/>
          <w:iCs w:val="0"/>
          <w:color w:val="auto"/>
          <w:lang w:eastAsia="en-US"/>
        </w:rPr>
        <w:t xml:space="preserve"> adesão </w:t>
      </w:r>
      <w:r w:rsidR="00693559" w:rsidRPr="001E640D">
        <w:rPr>
          <w:i w:val="0"/>
          <w:iCs w:val="0"/>
          <w:color w:val="auto"/>
          <w:lang w:eastAsia="en-US"/>
        </w:rPr>
        <w:t>por órgão ou entidade pública</w:t>
      </w:r>
      <w:r w:rsidR="002D231C" w:rsidRPr="001E640D">
        <w:rPr>
          <w:i w:val="0"/>
          <w:iCs w:val="0"/>
          <w:color w:val="auto"/>
          <w:lang w:eastAsia="en-US"/>
        </w:rPr>
        <w:t xml:space="preserve"> federal, </w:t>
      </w:r>
      <w:r w:rsidR="00032DA9" w:rsidRPr="001E640D">
        <w:rPr>
          <w:i w:val="0"/>
          <w:iCs w:val="0"/>
          <w:color w:val="auto"/>
          <w:lang w:eastAsia="en-US"/>
        </w:rPr>
        <w:t>estadual</w:t>
      </w:r>
      <w:r w:rsidR="00701EE2" w:rsidRPr="001E640D">
        <w:rPr>
          <w:i w:val="0"/>
          <w:iCs w:val="0"/>
          <w:color w:val="auto"/>
          <w:lang w:eastAsia="en-US"/>
        </w:rPr>
        <w:t xml:space="preserve">, </w:t>
      </w:r>
      <w:r w:rsidR="00195006" w:rsidRPr="001E640D">
        <w:rPr>
          <w:i w:val="0"/>
          <w:iCs w:val="0"/>
          <w:color w:val="auto"/>
          <w:lang w:eastAsia="en-US"/>
        </w:rPr>
        <w:t xml:space="preserve">distrital ou municipal </w:t>
      </w:r>
      <w:r w:rsidR="007559A2" w:rsidRPr="001E640D">
        <w:rPr>
          <w:i w:val="0"/>
          <w:iCs w:val="0"/>
          <w:color w:val="auto"/>
          <w:lang w:eastAsia="en-US"/>
        </w:rPr>
        <w:t xml:space="preserve">à ata de registros de preços </w:t>
      </w:r>
      <w:r w:rsidRPr="001E640D">
        <w:rPr>
          <w:i w:val="0"/>
          <w:iCs w:val="0"/>
          <w:color w:val="auto"/>
          <w:lang w:eastAsia="en-US"/>
        </w:rPr>
        <w:t xml:space="preserve">de órgão ou entidade da União </w:t>
      </w:r>
      <w:r w:rsidR="00EC3099" w:rsidRPr="001E640D">
        <w:rPr>
          <w:i w:val="0"/>
          <w:iCs w:val="0"/>
          <w:color w:val="auto"/>
          <w:lang w:eastAsia="en-US"/>
        </w:rPr>
        <w:t xml:space="preserve">atingido </w:t>
      </w:r>
      <w:r w:rsidR="009B6C9A" w:rsidRPr="001E640D">
        <w:rPr>
          <w:i w:val="0"/>
          <w:iCs w:val="0"/>
          <w:color w:val="auto"/>
          <w:lang w:eastAsia="en-US"/>
        </w:rPr>
        <w:t>pela</w:t>
      </w:r>
      <w:r w:rsidR="00C20552" w:rsidRPr="001E640D">
        <w:rPr>
          <w:i w:val="0"/>
          <w:iCs w:val="0"/>
          <w:color w:val="auto"/>
          <w:lang w:eastAsia="en-US"/>
        </w:rPr>
        <w:t xml:space="preserve"> calamidade pública, nos termos do art. </w:t>
      </w:r>
      <w:r w:rsidR="00414739" w:rsidRPr="001E640D">
        <w:rPr>
          <w:i w:val="0"/>
          <w:iCs w:val="0"/>
          <w:color w:val="auto"/>
          <w:lang w:eastAsia="en-US"/>
        </w:rPr>
        <w:t>7º da Lei nº 14.981, de 2024</w:t>
      </w:r>
      <w:commentRangeEnd w:id="6"/>
      <w:r w:rsidR="00583415" w:rsidRPr="001E640D">
        <w:rPr>
          <w:rStyle w:val="Refdecomentrio"/>
          <w:rFonts w:ascii="Ecofont_Spranq_eco_Sans" w:hAnsi="Ecofont_Spranq_eco_Sans" w:cs="Tahoma"/>
          <w:i w:val="0"/>
          <w:iCs w:val="0"/>
          <w:color w:val="auto"/>
        </w:rPr>
        <w:commentReference w:id="6"/>
      </w:r>
      <w:r w:rsidR="00414739" w:rsidRPr="001E640D">
        <w:rPr>
          <w:i w:val="0"/>
          <w:iCs w:val="0"/>
          <w:color w:val="auto"/>
          <w:lang w:eastAsia="en-US"/>
        </w:rPr>
        <w:t>.</w:t>
      </w:r>
      <w:r w:rsidR="00EC3099" w:rsidRPr="001E640D">
        <w:rPr>
          <w:i w:val="0"/>
          <w:iCs w:val="0"/>
          <w:color w:val="auto"/>
          <w:lang w:eastAsia="en-US"/>
        </w:rPr>
        <w:t xml:space="preserve"> </w:t>
      </w:r>
    </w:p>
    <w:p w14:paraId="43235F7F" w14:textId="2950F20D" w:rsidR="0096123D" w:rsidRPr="00C14768" w:rsidRDefault="0096123D" w:rsidP="009D6CCC">
      <w:pPr>
        <w:pStyle w:val="SubTitNN"/>
      </w:pPr>
      <w:r w:rsidRPr="00C14768">
        <w:t>Vedação a acréscimo de quantitativos</w:t>
      </w:r>
    </w:p>
    <w:p w14:paraId="6CB508D3" w14:textId="2840F3DB" w:rsidR="0096123D" w:rsidRPr="00700A54" w:rsidRDefault="0096123D" w:rsidP="00D8054F">
      <w:pPr>
        <w:pStyle w:val="Nivel2"/>
      </w:pPr>
      <w:r w:rsidRPr="0096123D">
        <w:t>É vedado efetuar acréscimos nos quantitativos fixados na ata de registro de preços</w:t>
      </w:r>
      <w:r w:rsidR="00700A54">
        <w:t>.</w:t>
      </w:r>
    </w:p>
    <w:p w14:paraId="45D70150" w14:textId="18014EF2" w:rsidR="00D1456C" w:rsidRPr="00D1456C" w:rsidRDefault="00D1456C" w:rsidP="00636001">
      <w:pPr>
        <w:pStyle w:val="Nivel01"/>
      </w:pPr>
      <w:r>
        <w:t>VALIDADE</w:t>
      </w:r>
      <w:r w:rsidR="00F2788D">
        <w:t xml:space="preserve">, </w:t>
      </w:r>
      <w:r>
        <w:t>FORMALIZAÇÃO DA ATA DE REGISTRO DE PREÇOS</w:t>
      </w:r>
      <w:r w:rsidR="00590DA7">
        <w:t xml:space="preserve"> E CA</w:t>
      </w:r>
      <w:r w:rsidR="000439CC">
        <w:t>DASTRO RESERVA</w:t>
      </w:r>
    </w:p>
    <w:p w14:paraId="0C7D0A38" w14:textId="3EDB438A" w:rsidR="00C74737" w:rsidRPr="00E717CB" w:rsidRDefault="00CB46FC" w:rsidP="009D6CCC">
      <w:pPr>
        <w:pStyle w:val="Nivel2"/>
        <w:rPr>
          <w:iCs/>
        </w:rPr>
      </w:pPr>
      <w:r w:rsidRPr="005F295F">
        <w:t>A validade da Ata de Registro de Preços será de</w:t>
      </w:r>
      <w:r w:rsidR="00A57D0E">
        <w:t xml:space="preserve"> 1 (um) ano, contado a</w:t>
      </w:r>
      <w:r w:rsidRPr="005F295F">
        <w:t xml:space="preserve"> </w:t>
      </w:r>
      <w:commentRangeStart w:id="7"/>
      <w:r w:rsidRPr="005F295F">
        <w:t>partir</w:t>
      </w:r>
      <w:commentRangeEnd w:id="7"/>
      <w:r w:rsidR="00A57D0E">
        <w:rPr>
          <w:rStyle w:val="Refdecomentrio"/>
        </w:rPr>
        <w:commentReference w:id="7"/>
      </w:r>
      <w:r w:rsidRPr="005F295F">
        <w:t xml:space="preserve"> do</w:t>
      </w:r>
      <w:r w:rsidR="00FB6A43">
        <w:t xml:space="preserve"> primeiro dia útil subsequente à data de divulgação no PNCP</w:t>
      </w:r>
      <w:r w:rsidRPr="005F295F">
        <w:t xml:space="preserve">, </w:t>
      </w:r>
      <w:r w:rsidR="00F12A31">
        <w:rPr>
          <w:color w:val="FF0000"/>
        </w:rPr>
        <w:t>podendo ser prorrogada</w:t>
      </w:r>
      <w:r w:rsidR="006C3A88">
        <w:rPr>
          <w:color w:val="FF0000"/>
        </w:rPr>
        <w:t xml:space="preserve"> por igual período, mediante </w:t>
      </w:r>
      <w:r w:rsidR="00A57D0E">
        <w:rPr>
          <w:color w:val="FF0000"/>
        </w:rPr>
        <w:t xml:space="preserve">a </w:t>
      </w:r>
      <w:r w:rsidR="006C3A88">
        <w:rPr>
          <w:color w:val="FF0000"/>
        </w:rPr>
        <w:t>anuência d</w:t>
      </w:r>
      <w:r w:rsidR="0081278D">
        <w:rPr>
          <w:color w:val="FF0000"/>
        </w:rPr>
        <w:t>o fornecedor,</w:t>
      </w:r>
      <w:r w:rsidR="006C3A88">
        <w:rPr>
          <w:color w:val="FF0000"/>
        </w:rPr>
        <w:t xml:space="preserve"> desde que comprovado o preço vantajoso</w:t>
      </w:r>
      <w:r w:rsidRPr="005F295F">
        <w:t>.</w:t>
      </w:r>
    </w:p>
    <w:p w14:paraId="0AF96D8A" w14:textId="4460D31C" w:rsidR="00E717CB" w:rsidRPr="001E640D" w:rsidRDefault="003B1C0D" w:rsidP="003B1C0D">
      <w:pPr>
        <w:pStyle w:val="Nvel3-R"/>
        <w:rPr>
          <w:i w:val="0"/>
          <w:iCs w:val="0"/>
          <w:color w:val="auto"/>
        </w:rPr>
      </w:pPr>
      <w:r w:rsidRPr="001E640D">
        <w:rPr>
          <w:i w:val="0"/>
          <w:iCs w:val="0"/>
          <w:color w:val="auto"/>
        </w:rPr>
        <w:t>Decorrido o prazo de 30 (trinta) dias, contado da data da assinatura da ata</w:t>
      </w:r>
      <w:r w:rsidR="00DC30DA" w:rsidRPr="001E640D">
        <w:rPr>
          <w:i w:val="0"/>
          <w:iCs w:val="0"/>
          <w:color w:val="auto"/>
        </w:rPr>
        <w:t xml:space="preserve">, </w:t>
      </w:r>
      <w:r w:rsidR="002D7651" w:rsidRPr="001E640D">
        <w:rPr>
          <w:i w:val="0"/>
          <w:iCs w:val="0"/>
          <w:color w:val="auto"/>
        </w:rPr>
        <w:t xml:space="preserve">será realizada, previamente à contratação, estimativas de preço, a fim de verificar se os preços registrados permanecem compatíveis com os praticados no </w:t>
      </w:r>
      <w:r w:rsidR="000B6AE1" w:rsidRPr="001E640D">
        <w:rPr>
          <w:i w:val="0"/>
          <w:iCs w:val="0"/>
          <w:color w:val="auto"/>
        </w:rPr>
        <w:t xml:space="preserve">mercado, promovido o reequilíbrio econômico-financeiro, caso </w:t>
      </w:r>
      <w:commentRangeStart w:id="8"/>
      <w:r w:rsidR="000B6AE1" w:rsidRPr="001E640D">
        <w:rPr>
          <w:i w:val="0"/>
          <w:iCs w:val="0"/>
          <w:color w:val="auto"/>
        </w:rPr>
        <w:t>necessário</w:t>
      </w:r>
      <w:commentRangeEnd w:id="8"/>
      <w:r w:rsidR="0049645C" w:rsidRPr="001E640D">
        <w:rPr>
          <w:rStyle w:val="Refdecomentrio"/>
          <w:rFonts w:ascii="Ecofont_Spranq_eco_Sans" w:eastAsia="Times New Roman" w:hAnsi="Ecofont_Spranq_eco_Sans" w:cs="Tahoma"/>
          <w:i w:val="0"/>
          <w:iCs w:val="0"/>
          <w:color w:val="auto"/>
        </w:rPr>
        <w:commentReference w:id="8"/>
      </w:r>
      <w:r w:rsidR="000B6AE1" w:rsidRPr="001E640D">
        <w:rPr>
          <w:i w:val="0"/>
          <w:iCs w:val="0"/>
          <w:color w:val="auto"/>
        </w:rPr>
        <w:t>.</w:t>
      </w:r>
    </w:p>
    <w:p w14:paraId="0FFE9556" w14:textId="02F0EEE6" w:rsidR="000B6AE1" w:rsidRPr="001E640D" w:rsidRDefault="00B70DD9" w:rsidP="003B1C0D">
      <w:pPr>
        <w:pStyle w:val="Nvel3-R"/>
        <w:rPr>
          <w:i w:val="0"/>
          <w:iCs w:val="0"/>
          <w:color w:val="auto"/>
        </w:rPr>
      </w:pPr>
      <w:r w:rsidRPr="001E640D">
        <w:rPr>
          <w:i w:val="0"/>
          <w:iCs w:val="0"/>
          <w:color w:val="auto"/>
        </w:rPr>
        <w:t>Dec</w:t>
      </w:r>
      <w:r w:rsidR="00A34872" w:rsidRPr="001E640D">
        <w:rPr>
          <w:i w:val="0"/>
          <w:iCs w:val="0"/>
          <w:color w:val="auto"/>
        </w:rPr>
        <w:t xml:space="preserve">orrido o </w:t>
      </w:r>
      <w:r w:rsidR="000210AB" w:rsidRPr="001E640D">
        <w:rPr>
          <w:i w:val="0"/>
          <w:iCs w:val="0"/>
          <w:color w:val="auto"/>
        </w:rPr>
        <w:t>prazo de (trinta) dias, contado da estimativa de preços mais recente</w:t>
      </w:r>
      <w:r w:rsidR="002C0038" w:rsidRPr="001E640D">
        <w:rPr>
          <w:i w:val="0"/>
          <w:iCs w:val="0"/>
          <w:color w:val="auto"/>
        </w:rPr>
        <w:t>, será realizada nova verificação antes de se proceder a novas contratações, promovendo-se o reequilíbrio</w:t>
      </w:r>
      <w:r w:rsidR="0049645C" w:rsidRPr="001E640D">
        <w:rPr>
          <w:i w:val="0"/>
          <w:iCs w:val="0"/>
          <w:color w:val="auto"/>
        </w:rPr>
        <w:t xml:space="preserve"> econômico-financeiro, caso </w:t>
      </w:r>
      <w:commentRangeStart w:id="9"/>
      <w:r w:rsidR="0049645C" w:rsidRPr="001E640D">
        <w:rPr>
          <w:i w:val="0"/>
          <w:iCs w:val="0"/>
          <w:color w:val="auto"/>
        </w:rPr>
        <w:t>necessário</w:t>
      </w:r>
      <w:commentRangeEnd w:id="9"/>
      <w:r w:rsidR="0049645C" w:rsidRPr="001E640D">
        <w:rPr>
          <w:rStyle w:val="Refdecomentrio"/>
          <w:rFonts w:ascii="Ecofont_Spranq_eco_Sans" w:eastAsia="Times New Roman" w:hAnsi="Ecofont_Spranq_eco_Sans" w:cs="Tahoma"/>
          <w:i w:val="0"/>
          <w:iCs w:val="0"/>
          <w:color w:val="auto"/>
        </w:rPr>
        <w:commentReference w:id="9"/>
      </w:r>
      <w:r w:rsidR="0049645C" w:rsidRPr="001E640D">
        <w:rPr>
          <w:i w:val="0"/>
          <w:iCs w:val="0"/>
          <w:color w:val="auto"/>
        </w:rPr>
        <w:t>.</w:t>
      </w:r>
    </w:p>
    <w:p w14:paraId="2BBCC349" w14:textId="07C0BCC3" w:rsidR="003C7617" w:rsidRPr="001E640D" w:rsidRDefault="003C7617" w:rsidP="003B1C0D">
      <w:pPr>
        <w:pStyle w:val="Nvel3-R"/>
        <w:rPr>
          <w:i w:val="0"/>
          <w:iCs w:val="0"/>
          <w:color w:val="auto"/>
        </w:rPr>
      </w:pPr>
      <w:r w:rsidRPr="001E640D">
        <w:rPr>
          <w:rFonts w:eastAsia="Aptos"/>
          <w:i w:val="0"/>
          <w:iCs w:val="0"/>
          <w:color w:val="auto"/>
          <w:kern w:val="2"/>
          <w:lang w:eastAsia="en-US"/>
          <w14:ligatures w14:val="standardContextual"/>
        </w:rPr>
        <w:t xml:space="preserve">Em caso de prorrogação da </w:t>
      </w:r>
      <w:r w:rsidR="00081740" w:rsidRPr="00081740">
        <w:rPr>
          <w:i w:val="0"/>
          <w:iCs w:val="0"/>
          <w:color w:val="auto"/>
        </w:rPr>
        <w:t>ata</w:t>
      </w:r>
      <w:r w:rsidR="00F264DC">
        <w:rPr>
          <w:i w:val="0"/>
          <w:iCs w:val="0"/>
          <w:color w:val="auto"/>
        </w:rPr>
        <w:t>,</w:t>
      </w:r>
      <w:r w:rsidR="00081740" w:rsidRPr="00081740">
        <w:rPr>
          <w:i w:val="0"/>
          <w:iCs w:val="0"/>
          <w:color w:val="auto"/>
        </w:rPr>
        <w:t xml:space="preserve"> </w:t>
      </w:r>
      <w:r w:rsidR="00081740" w:rsidRPr="00081740">
        <w:t>[poderá] OU [não poderá]</w:t>
      </w:r>
      <w:r w:rsidR="00081740" w:rsidRPr="00081740">
        <w:rPr>
          <w:i w:val="0"/>
          <w:iCs w:val="0"/>
          <w:color w:val="auto"/>
        </w:rPr>
        <w:t xml:space="preserve"> </w:t>
      </w:r>
      <w:r w:rsidRPr="001E640D">
        <w:rPr>
          <w:rFonts w:eastAsia="Aptos"/>
          <w:i w:val="0"/>
          <w:iCs w:val="0"/>
          <w:color w:val="auto"/>
          <w:kern w:val="2"/>
          <w:lang w:eastAsia="en-US"/>
          <w14:ligatures w14:val="standardContextual"/>
        </w:rPr>
        <w:t>ser renovado o quantitativo originalmente registrado.</w:t>
      </w:r>
      <w:commentRangeStart w:id="10"/>
      <w:commentRangeEnd w:id="10"/>
      <w:r w:rsidRPr="001E640D">
        <w:rPr>
          <w:rFonts w:eastAsia="Aptos"/>
          <w:i w:val="0"/>
          <w:iCs w:val="0"/>
          <w:color w:val="auto"/>
          <w:kern w:val="2"/>
          <w:lang w:eastAsia="en-US"/>
          <w14:ligatures w14:val="standardContextual"/>
        </w:rPr>
        <w:commentReference w:id="10"/>
      </w:r>
    </w:p>
    <w:p w14:paraId="5A58175E" w14:textId="753E62E9" w:rsidR="00B63622" w:rsidRDefault="00B63622" w:rsidP="009D6CCC">
      <w:pPr>
        <w:pStyle w:val="Nvel3"/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523A4786" w14:textId="129CFF9B" w:rsidR="002C0964" w:rsidRPr="00B63622" w:rsidRDefault="00EC3A79" w:rsidP="009D6CCC">
      <w:pPr>
        <w:pStyle w:val="Nvel3"/>
      </w:pPr>
      <w:r>
        <w:t>Na formalização do contrato ou do instrumento substituto deverá haver a indicação da disponibilidade dos créditos orçamentários respectivos.</w:t>
      </w:r>
    </w:p>
    <w:p w14:paraId="2D65E0F0" w14:textId="689BB8DE" w:rsidR="00C74737" w:rsidRDefault="00C74737" w:rsidP="009D6CCC">
      <w:pPr>
        <w:pStyle w:val="Nivel2"/>
      </w:pPr>
      <w:r w:rsidRPr="00C74737">
        <w:t>A contratação com os fornecedores registrados na ata será formalizada pelo órgão</w:t>
      </w:r>
      <w:r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4F93CF05" w14:textId="7683CF32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15E6BD44" w14:textId="643CC0AA" w:rsidR="002A3BFA" w:rsidRPr="001E640D" w:rsidRDefault="002A3BFA" w:rsidP="009D6CCC">
      <w:pPr>
        <w:pStyle w:val="Nivel2"/>
      </w:pPr>
      <w:r w:rsidRPr="001E640D">
        <w:t>Os contr</w:t>
      </w:r>
      <w:r w:rsidR="008C274B" w:rsidRPr="001E640D">
        <w:t xml:space="preserve">atos decorrentes do sistema de registro de preços poderão ser alterados, observado o art. 14 da Lei nº </w:t>
      </w:r>
      <w:r w:rsidR="00016A47" w:rsidRPr="001E640D">
        <w:t>14.981</w:t>
      </w:r>
      <w:r w:rsidR="008C274B" w:rsidRPr="001E640D">
        <w:t>, de 202</w:t>
      </w:r>
      <w:r w:rsidR="00016A47" w:rsidRPr="001E640D">
        <w:t>4</w:t>
      </w:r>
      <w:r w:rsidR="0001015D" w:rsidRPr="001E640D">
        <w:t xml:space="preserve">, sendo facultado </w:t>
      </w:r>
      <w:r w:rsidR="00B23F80" w:rsidRPr="001E640D">
        <w:t xml:space="preserve">à Administração </w:t>
      </w:r>
      <w:r w:rsidR="004F37B5" w:rsidRPr="001E640D">
        <w:t xml:space="preserve">prever </w:t>
      </w:r>
      <w:r w:rsidR="00B87C5F" w:rsidRPr="001E640D">
        <w:t xml:space="preserve">cláusula que estabeleça a obrigação dos contratados de aceitar, nas mesmas condições contratuais iniciais, acréscimos ou </w:t>
      </w:r>
      <w:r w:rsidR="00B87C5F" w:rsidRPr="001E640D">
        <w:lastRenderedPageBreak/>
        <w:t>supressões ao objeto contratado, limitados a 50% (cinquenta por cento) do valor inicial atualizado do contrato</w:t>
      </w:r>
      <w:r w:rsidR="008C274B" w:rsidRPr="001E640D">
        <w:t>.</w:t>
      </w:r>
    </w:p>
    <w:p w14:paraId="0B9BF2D6" w14:textId="6E5A788E" w:rsidR="00666FEB" w:rsidRPr="00C82CB6" w:rsidRDefault="00666FEB" w:rsidP="009D6CCC">
      <w:pPr>
        <w:pStyle w:val="Nivel2"/>
      </w:pPr>
      <w:r w:rsidRPr="00C82CB6">
        <w:t>Após a homologação da licitação ou da contratação direta, deverão ser observadas as seguintes condições para formalização da ata de registro de preços</w:t>
      </w:r>
      <w:r w:rsidR="0001166A" w:rsidRPr="00C82CB6">
        <w:t>:</w:t>
      </w:r>
    </w:p>
    <w:p w14:paraId="608A9278" w14:textId="77777777" w:rsidR="0001708B" w:rsidRPr="00C82CB6" w:rsidRDefault="0001708B" w:rsidP="0001708B">
      <w:pPr>
        <w:pStyle w:val="Nvel3"/>
      </w:pPr>
      <w:r>
        <w:t>S</w:t>
      </w:r>
      <w:r w:rsidRPr="00666FEB">
        <w:t>erão registrados na ata os preços e os quan</w:t>
      </w:r>
      <w:r>
        <w:t>ti</w:t>
      </w:r>
      <w:r w:rsidRPr="00666FEB">
        <w:t>ta</w:t>
      </w:r>
      <w:r>
        <w:rPr>
          <w:rFonts w:eastAsia="Arial"/>
        </w:rPr>
        <w:t>ti</w:t>
      </w:r>
      <w:r w:rsidRPr="00666FEB">
        <w:t>vos do adjudicatário</w:t>
      </w:r>
      <w:r>
        <w:t xml:space="preserve">, devendo ser </w:t>
      </w:r>
      <w:r w:rsidRPr="007B2846">
        <w:t xml:space="preserve">observada a possibilidade de o licitante oferecer ou não proposta em quantitativo inferior ao máximo previsto </w:t>
      </w:r>
      <w:r w:rsidRPr="00CC3793">
        <w:t>no</w:t>
      </w:r>
      <w:r w:rsidRPr="00CC3793">
        <w:rPr>
          <w:i/>
          <w:iCs/>
        </w:rPr>
        <w:t xml:space="preserve">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edital</w:t>
      </w:r>
      <w:r>
        <w:rPr>
          <w:i/>
          <w:color w:val="FF0000"/>
        </w:rPr>
        <w:t>]</w:t>
      </w:r>
      <w:r w:rsidRPr="007B2846">
        <w:rPr>
          <w:i/>
          <w:color w:val="FF0000"/>
        </w:rPr>
        <w:t xml:space="preserve"> OU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aviso de contratação direta</w:t>
      </w:r>
      <w:r>
        <w:rPr>
          <w:i/>
          <w:color w:val="FF0000"/>
        </w:rPr>
        <w:t xml:space="preserve">] </w:t>
      </w:r>
      <w:r w:rsidRPr="007B2846">
        <w:t>e se obrigar nos limites dela;</w:t>
      </w:r>
    </w:p>
    <w:p w14:paraId="1CAE1F5C" w14:textId="32B33F2A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24F8D5B4" w14:textId="4A9DFD6D" w:rsidR="00734ADF" w:rsidRPr="007B2846" w:rsidRDefault="00D11476" w:rsidP="009D6CCC">
      <w:pPr>
        <w:pStyle w:val="Nvel4"/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serviços com preços iguais aos do 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39E6DD0C" w14:textId="14C65CDA" w:rsidR="00D11476" w:rsidRPr="007B2846" w:rsidRDefault="00D11476" w:rsidP="009D6CCC">
      <w:pPr>
        <w:pStyle w:val="Nvel4"/>
      </w:pPr>
      <w:r w:rsidRPr="007B2846">
        <w:t>Mantiverem sua proposta original.</w:t>
      </w:r>
      <w:r w:rsidR="00AA4D59" w:rsidRPr="007B2846">
        <w:t xml:space="preserve"> </w:t>
      </w:r>
      <w:bookmarkStart w:id="11" w:name="cadastro_reserva"/>
      <w:bookmarkEnd w:id="11"/>
    </w:p>
    <w:p w14:paraId="52814D94" w14:textId="600EFB18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388A8AF" w14:textId="279982ED" w:rsidR="00063172" w:rsidRDefault="00666FEB" w:rsidP="009D6CCC">
      <w:pPr>
        <w:pStyle w:val="Nivel2"/>
      </w:pPr>
      <w:r w:rsidRPr="00063172">
        <w:t xml:space="preserve">O registro a que se refere o </w:t>
      </w:r>
      <w:r w:rsidR="00063172" w:rsidRPr="00063172">
        <w:t xml:space="preserve">item </w:t>
      </w:r>
      <w:r w:rsidR="00564517" w:rsidRPr="007B2846">
        <w:t>5.4.2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64967A7E" w14:textId="14CDC187" w:rsidR="00063172" w:rsidRPr="00C82CB6" w:rsidRDefault="00E90D8C" w:rsidP="009D6CCC">
      <w:pPr>
        <w:pStyle w:val="Nivel2"/>
      </w:pPr>
      <w:r w:rsidRPr="00E90D8C"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76B7AB52" w14:textId="120B9ABF" w:rsidR="00666FEB" w:rsidRPr="00C82CB6" w:rsidRDefault="00666FEB" w:rsidP="009D6CCC">
      <w:pPr>
        <w:pStyle w:val="Nivel2"/>
      </w:pPr>
      <w:r w:rsidRPr="00C82CB6">
        <w:t xml:space="preserve">A habilitação dos licitantes que comporão o cadastro de reserva a que se refere o </w:t>
      </w:r>
      <w:r w:rsidR="00063172" w:rsidRPr="00C82CB6">
        <w:t xml:space="preserve">item </w:t>
      </w:r>
      <w:r w:rsidR="00E5794B" w:rsidRPr="007B2846">
        <w:fldChar w:fldCharType="begin"/>
      </w:r>
      <w:r w:rsidR="00E5794B" w:rsidRPr="007B2846">
        <w:instrText xml:space="preserve"> REF cadastro_reserva \r \h  \* MERGEFORMAT </w:instrText>
      </w:r>
      <w:r w:rsidR="00E5794B" w:rsidRPr="007B2846">
        <w:fldChar w:fldCharType="separate"/>
      </w:r>
      <w:r w:rsidR="00DC5C35">
        <w:t>5.4.2.2</w:t>
      </w:r>
      <w:r w:rsidR="00E5794B" w:rsidRPr="007B2846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12" w:name="habilitacao_reserva"/>
      <w:bookmarkEnd w:id="12"/>
    </w:p>
    <w:p w14:paraId="03B58316" w14:textId="77777777" w:rsidR="0022521F" w:rsidRPr="00C82CB6" w:rsidRDefault="0022521F" w:rsidP="0022521F">
      <w:pPr>
        <w:pStyle w:val="Nvel3"/>
      </w:pPr>
      <w:r w:rsidRPr="00C82CB6">
        <w:t xml:space="preserve">Quando o licitante vencedor não assinar a ata de registro de preços, no prazo e nas condições estabelecidos </w:t>
      </w:r>
      <w:r w:rsidRPr="00CC3793">
        <w:t>no</w:t>
      </w:r>
      <w:r w:rsidRPr="00CC3793">
        <w:rPr>
          <w:i/>
          <w:iCs/>
        </w:rPr>
        <w:t xml:space="preserve">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edital</w:t>
      </w:r>
      <w:r>
        <w:rPr>
          <w:i/>
          <w:color w:val="FF0000"/>
        </w:rPr>
        <w:t>]</w:t>
      </w:r>
      <w:r w:rsidRPr="007B2846">
        <w:rPr>
          <w:i/>
          <w:color w:val="FF0000"/>
        </w:rPr>
        <w:t xml:space="preserve"> OU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aviso de contratação direta</w:t>
      </w:r>
      <w:r>
        <w:rPr>
          <w:i/>
          <w:color w:val="FF0000"/>
        </w:rPr>
        <w:t>]</w:t>
      </w:r>
      <w:r w:rsidRPr="007B2846">
        <w:rPr>
          <w:i/>
          <w:iCs/>
          <w:color w:val="FF0000"/>
        </w:rPr>
        <w:t>;</w:t>
      </w:r>
      <w:r w:rsidRPr="00C82CB6">
        <w:rPr>
          <w:color w:val="FF0000"/>
        </w:rPr>
        <w:t xml:space="preserve"> </w:t>
      </w:r>
      <w:r w:rsidRPr="00C82CB6">
        <w:t>e</w:t>
      </w:r>
    </w:p>
    <w:p w14:paraId="4B70C4C1" w14:textId="3F5B391B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E5794B" w:rsidRPr="007B2846">
        <w:fldChar w:fldCharType="begin"/>
      </w:r>
      <w:r w:rsidR="00E5794B" w:rsidRPr="007B2846">
        <w:instrText xml:space="preserve"> REF cancelamento \r \h  \* MERGEFORMAT </w:instrText>
      </w:r>
      <w:r w:rsidR="00E5794B" w:rsidRPr="007B2846">
        <w:fldChar w:fldCharType="separate"/>
      </w:r>
      <w:r w:rsidR="00DC5C35">
        <w:t>9</w:t>
      </w:r>
      <w:r w:rsidR="00E5794B" w:rsidRPr="007B2846">
        <w:fldChar w:fldCharType="end"/>
      </w:r>
      <w:r w:rsidR="00666FEB" w:rsidRPr="00C82CB6">
        <w:t>.</w:t>
      </w:r>
    </w:p>
    <w:p w14:paraId="0B89A962" w14:textId="01F69270" w:rsidR="00666FEB" w:rsidRDefault="00666FEB" w:rsidP="009D6CCC">
      <w:pPr>
        <w:pStyle w:val="Nivel2"/>
      </w:pPr>
      <w:r w:rsidRPr="00666FEB">
        <w:t>O preço registrado com indicação dos licitantes e fornecedores será divulgado no PNCP</w:t>
      </w:r>
      <w:r w:rsidR="002A6165">
        <w:t xml:space="preserve"> </w:t>
      </w:r>
      <w:r w:rsidRPr="002A6165">
        <w:t>e ficará disponibilizado durante a vigência da ata de registro de preços.</w:t>
      </w:r>
    </w:p>
    <w:p w14:paraId="2CC723F4" w14:textId="6FA7682A" w:rsidR="002A6165" w:rsidRDefault="002A6165" w:rsidP="009D6CCC">
      <w:pPr>
        <w:pStyle w:val="Nivel2"/>
      </w:pPr>
      <w:r w:rsidRPr="002A6165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908247" w14:textId="0B06384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608224C3" w14:textId="2912C84D" w:rsidR="002A6165" w:rsidRPr="00BE6356" w:rsidRDefault="002A6165" w:rsidP="009D6CCC">
      <w:pPr>
        <w:pStyle w:val="Nivel2"/>
      </w:pPr>
      <w:r w:rsidRPr="002A6165">
        <w:t>A ata de registro de preços</w:t>
      </w:r>
      <w:r w:rsidR="00D00F43">
        <w:t xml:space="preserve"> </w:t>
      </w:r>
      <w:r w:rsidR="00D00F43" w:rsidRPr="002A6165">
        <w:t>será</w:t>
      </w:r>
      <w:r w:rsidR="00D00F43">
        <w:t xml:space="preserve"> </w:t>
      </w:r>
      <w:r w:rsidR="00D00F43" w:rsidRPr="00BE6356">
        <w:t>assinada por meio de assinatura digital</w:t>
      </w:r>
      <w:r w:rsidR="00D00F43">
        <w:t xml:space="preserve"> e</w:t>
      </w:r>
      <w:r w:rsidRPr="002A6165">
        <w:t xml:space="preserve"> disponibilizada no Sistema de Registro de Preços</w:t>
      </w:r>
      <w:r w:rsidRPr="00BE6356">
        <w:t>.</w:t>
      </w:r>
    </w:p>
    <w:p w14:paraId="76BC3AD9" w14:textId="11ADDBF6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>no edital</w:t>
      </w:r>
      <w:r w:rsidR="00F453F5" w:rsidRPr="00C82CB6">
        <w:t xml:space="preserve"> ou no aviso de contratação</w:t>
      </w:r>
      <w:r w:rsidRPr="00C82CB6">
        <w:t xml:space="preserve">, e observado o disposto no </w:t>
      </w:r>
      <w:r w:rsidR="00BE6356" w:rsidRPr="007B2846">
        <w:t xml:space="preserve">item </w:t>
      </w:r>
      <w:r w:rsidR="001B668B" w:rsidRPr="007B2846">
        <w:fldChar w:fldCharType="begin"/>
      </w:r>
      <w:r w:rsidR="001B668B" w:rsidRPr="007B2846">
        <w:instrText xml:space="preserve"> REF habilitacao_reserva \r \h  \* MERGEFORMAT </w:instrText>
      </w:r>
      <w:r w:rsidR="001B668B" w:rsidRPr="007B2846">
        <w:fldChar w:fldCharType="separate"/>
      </w:r>
      <w:r w:rsidR="00DC5C35">
        <w:t>5.7</w:t>
      </w:r>
      <w:r w:rsidR="001B668B" w:rsidRPr="007B2846">
        <w:fldChar w:fldCharType="end"/>
      </w:r>
      <w:r w:rsidRPr="00C82CB6">
        <w:t xml:space="preserve">, </w:t>
      </w:r>
      <w:r w:rsidR="001F7C3E" w:rsidRPr="007B2846">
        <w:t xml:space="preserve">observando o item </w:t>
      </w:r>
      <w:r w:rsidR="006D2937" w:rsidRPr="007B2846">
        <w:t>5.7 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13" w:name="recusa_dos_que_baixaram_preco"/>
      <w:bookmarkEnd w:id="13"/>
    </w:p>
    <w:p w14:paraId="3DEDF802" w14:textId="77777777" w:rsidR="007074AC" w:rsidRPr="00C82CB6" w:rsidRDefault="007074AC" w:rsidP="007074AC">
      <w:pPr>
        <w:pStyle w:val="Nivel2"/>
      </w:pPr>
      <w:r w:rsidRPr="00C82CB6">
        <w:lastRenderedPageBreak/>
        <w:t xml:space="preserve">Na hipótese de nenhum dos licitantes que trata o </w:t>
      </w:r>
      <w:r w:rsidRPr="007B2846">
        <w:t>item 5.4.2.1</w:t>
      </w:r>
      <w:r w:rsidRPr="00C82CB6">
        <w:t>, aceitar a contratação nos termos do item anterior, a Administração, observados o valor es</w:t>
      </w:r>
      <w:r w:rsidRPr="00C82CB6">
        <w:rPr>
          <w:rFonts w:eastAsia="Arial"/>
        </w:rPr>
        <w:t>ti</w:t>
      </w:r>
      <w:r w:rsidRPr="00C82CB6">
        <w:t xml:space="preserve">mado e sua eventual atualização nos termos </w:t>
      </w:r>
      <w:r w:rsidRPr="00CC3793">
        <w:t xml:space="preserve">do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edital</w:t>
      </w:r>
      <w:r>
        <w:rPr>
          <w:i/>
          <w:color w:val="FF0000"/>
        </w:rPr>
        <w:t>]</w:t>
      </w:r>
      <w:r w:rsidRPr="007B2846">
        <w:rPr>
          <w:i/>
          <w:color w:val="FF0000"/>
        </w:rPr>
        <w:t xml:space="preserve"> OU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aviso de contratação direta</w:t>
      </w:r>
      <w:r>
        <w:rPr>
          <w:i/>
          <w:color w:val="FF0000"/>
        </w:rPr>
        <w:t>]</w:t>
      </w:r>
      <w:r w:rsidRPr="00C82CB6">
        <w:t>, poderá:</w:t>
      </w:r>
    </w:p>
    <w:p w14:paraId="79C12214" w14:textId="0EA3D22D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13F053D4" w14:textId="7C4A2F2A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60FE41DD" w14:textId="57654656" w:rsidR="00575470" w:rsidRPr="00A25D1D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4ADC6EDF" w14:textId="6DB43570" w:rsidR="00D52993" w:rsidRDefault="00D52993" w:rsidP="00636001">
      <w:pPr>
        <w:pStyle w:val="Nivel01"/>
      </w:pPr>
      <w:r w:rsidRPr="00D52993">
        <w:t xml:space="preserve">ALTERAÇÃO </w:t>
      </w:r>
      <w:r w:rsidR="009752D5">
        <w:t xml:space="preserve">OU ATUALIZAÇÃO </w:t>
      </w:r>
      <w:r w:rsidRPr="00D52993">
        <w:t>DOS PREÇOS REGISTRADOS</w:t>
      </w:r>
    </w:p>
    <w:p w14:paraId="42E111BD" w14:textId="6208B90C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48BC3AB0" w14:textId="3780AEC4" w:rsidR="00D52993" w:rsidRPr="001E640D" w:rsidRDefault="00004ADD" w:rsidP="009D6CCC">
      <w:pPr>
        <w:pStyle w:val="Nvel3"/>
      </w:pPr>
      <w:r w:rsidRPr="001E640D">
        <w:t>E</w:t>
      </w:r>
      <w:commentRangeStart w:id="14"/>
      <w:r w:rsidR="00D52993" w:rsidRPr="001E640D"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1E640D">
        <w:t>a</w:t>
      </w:r>
      <w:r w:rsidR="00D52993" w:rsidRPr="001E640D">
        <w:t>, nos termos da alínea “d” do inciso II do caput do art. 124 da Lei nº 14.133, de 2021</w:t>
      </w:r>
      <w:commentRangeEnd w:id="14"/>
      <w:r w:rsidR="000F1396" w:rsidRPr="001E640D">
        <w:rPr>
          <w:rStyle w:val="Refdecomentrio"/>
        </w:rPr>
        <w:commentReference w:id="14"/>
      </w:r>
      <w:r w:rsidR="007C6563" w:rsidRPr="001E640D">
        <w:t>;</w:t>
      </w:r>
    </w:p>
    <w:p w14:paraId="1743AA25" w14:textId="0D77C641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5037F3EC" w14:textId="77777777" w:rsidR="00972386" w:rsidRPr="007B2846" w:rsidRDefault="007A4966" w:rsidP="009D6CCC">
      <w:pPr>
        <w:pStyle w:val="Nvel3"/>
      </w:pPr>
      <w:r w:rsidRPr="007B2846">
        <w:t>Na hipótese de previsão</w:t>
      </w:r>
      <w:r w:rsidR="004E29D0" w:rsidRPr="007B2846">
        <w:t xml:space="preserve"> no edital ou no aviso de contratação direta de cláusula de reajustamento ou repactuação sobre os preços registrad</w:t>
      </w:r>
      <w:r w:rsidR="00972386" w:rsidRPr="007B2846">
        <w:t>os, nos termos da Lei nº 14.133, de 2021.</w:t>
      </w:r>
    </w:p>
    <w:p w14:paraId="096545F9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5AE023B8" w14:textId="6C59405C" w:rsidR="003D0F2F" w:rsidRPr="00C82CB6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66B1F5B6" w14:textId="431BF900" w:rsidR="00D52993" w:rsidRPr="00C05076" w:rsidRDefault="00D52993" w:rsidP="00636001">
      <w:pPr>
        <w:pStyle w:val="Nivel01"/>
      </w:pPr>
      <w:r>
        <w:t>NEGOCIAÇÃO DE PREÇOS REGISTRADOS</w:t>
      </w:r>
    </w:p>
    <w:p w14:paraId="4AB7D33F" w14:textId="2877935D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0FEBFC00" w14:textId="3A3C85E5" w:rsidR="00D52993" w:rsidRPr="00D52993" w:rsidRDefault="00D52993" w:rsidP="009D6CCC">
      <w:pPr>
        <w:pStyle w:val="Nvel3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3264B9C7" w14:textId="16D96498" w:rsidR="00B510C6" w:rsidRPr="000A5F80" w:rsidRDefault="0066751B" w:rsidP="009D6CCC">
      <w:pPr>
        <w:pStyle w:val="Nvel3"/>
      </w:pPr>
      <w:r w:rsidRPr="000A5F80"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commentRangeStart w:id="15"/>
      <w:r w:rsidR="00D90740" w:rsidRPr="000A5F80">
        <w:t>s licitantes ou fornecedores que tiveram seu registro cancelado.</w:t>
      </w:r>
      <w:commentRangeEnd w:id="15"/>
      <w:r w:rsidR="003F6E02">
        <w:rPr>
          <w:rStyle w:val="Refdecomentrio"/>
        </w:rPr>
        <w:commentReference w:id="15"/>
      </w:r>
      <w:r w:rsidR="007B150D">
        <w:t xml:space="preserve"> </w:t>
      </w:r>
    </w:p>
    <w:p w14:paraId="0DD5BC6C" w14:textId="5E23B524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16" w:name="reducao_preco_mercado_negociacao_frustra"/>
      <w:bookmarkEnd w:id="16"/>
    </w:p>
    <w:p w14:paraId="1163DF56" w14:textId="18E4CC66" w:rsidR="00894D94" w:rsidRPr="00DA45E5" w:rsidRDefault="00EB3B67" w:rsidP="009D6CCC">
      <w:pPr>
        <w:pStyle w:val="Nvel3"/>
      </w:pPr>
      <w:r w:rsidRPr="005E4D93"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</w:t>
      </w:r>
      <w:r w:rsidR="00D52993" w:rsidRPr="00DA45E5">
        <w:lastRenderedPageBreak/>
        <w:t>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69C100F0" w14:textId="58D4CD86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17" w:name="hipotese_preco_mercado_maior"/>
      <w:bookmarkEnd w:id="17"/>
    </w:p>
    <w:p w14:paraId="68CBC057" w14:textId="2EAB09A1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proofErr w:type="spellStart"/>
      <w:r w:rsidR="00E23556">
        <w:t>a</w:t>
      </w:r>
      <w:proofErr w:type="spellEnd"/>
      <w:r w:rsidR="00E23556">
        <w:t xml:space="preserve">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18" w:name="prova_preco_mercado_maior"/>
      <w:bookmarkEnd w:id="18"/>
    </w:p>
    <w:p w14:paraId="50ED96CE" w14:textId="7AA15D69" w:rsidR="00894D94" w:rsidRPr="00C82CB6" w:rsidRDefault="008D257D" w:rsidP="009D6CCC">
      <w:pPr>
        <w:pStyle w:val="Nvel3"/>
      </w:pPr>
      <w:r>
        <w:t>N</w:t>
      </w:r>
      <w:r w:rsidR="00E84514">
        <w:t>a</w:t>
      </w:r>
      <w:r>
        <w:t xml:space="preserve">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9E58D2" w:rsidRPr="007B2846">
        <w:fldChar w:fldCharType="begin"/>
      </w:r>
      <w:r w:rsidR="009E58D2" w:rsidRPr="007B2846">
        <w:instrText xml:space="preserve"> REF cancelamento_do_fornecedor \r \h  \* MERGEFORMAT </w:instrText>
      </w:r>
      <w:r w:rsidR="009E58D2" w:rsidRPr="007B2846">
        <w:fldChar w:fldCharType="separate"/>
      </w:r>
      <w:r w:rsidR="00DC5C35">
        <w:t>9.1</w:t>
      </w:r>
      <w:r w:rsidR="009E58D2" w:rsidRPr="007B2846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19" w:name="nao_comprovacao_majoracao_mercado"/>
      <w:bookmarkEnd w:id="19"/>
    </w:p>
    <w:p w14:paraId="6B3E8874" w14:textId="3DEC2FA8" w:rsidR="00894D94" w:rsidRPr="00C82CB6" w:rsidRDefault="00A55054" w:rsidP="009D6CCC">
      <w:pPr>
        <w:pStyle w:val="Nvel3"/>
      </w:pPr>
      <w:r w:rsidRPr="00C82CB6"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5163E6FC" w14:textId="05773CF6" w:rsidR="00894D94" w:rsidRPr="00C82CB6" w:rsidRDefault="00B15B12" w:rsidP="009D6CCC">
      <w:pPr>
        <w:pStyle w:val="Nvel3"/>
      </w:pPr>
      <w:r w:rsidRPr="00C82CB6"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62258C" w:rsidRPr="007B2846">
        <w:fldChar w:fldCharType="begin"/>
      </w:r>
      <w:r w:rsidR="0062258C" w:rsidRPr="007B2846">
        <w:instrText xml:space="preserve"> REF cancelamento_da_ata \r \h  \* MERGEFORMAT </w:instrText>
      </w:r>
      <w:r w:rsidR="0062258C" w:rsidRPr="007B2846">
        <w:fldChar w:fldCharType="separate"/>
      </w:r>
      <w:r w:rsidR="00DC5C35">
        <w:t>9.4</w:t>
      </w:r>
      <w:r w:rsidR="0062258C" w:rsidRPr="007B2846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20" w:name="majora_preco_mercado_negociacao_frustra"/>
      <w:bookmarkEnd w:id="20"/>
    </w:p>
    <w:p w14:paraId="6A17F246" w14:textId="1FBCC4BA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hipotese_preco_mercado_maior \r \h  \* MERGEFORMAT </w:instrText>
      </w:r>
      <w:r w:rsidR="009D3DB6" w:rsidRPr="007B2846">
        <w:fldChar w:fldCharType="separate"/>
      </w:r>
      <w:r w:rsidR="00DC5C35">
        <w:t>7.2</w:t>
      </w:r>
      <w:r w:rsidR="009D3DB6" w:rsidRPr="007B2846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prova_preco_mercado_maior \r \h  \* MERGEFORMAT </w:instrText>
      </w:r>
      <w:r w:rsidR="009D3DB6" w:rsidRPr="007B2846">
        <w:fldChar w:fldCharType="separate"/>
      </w:r>
      <w:r w:rsidR="00DC5C35">
        <w:t>7.2.1</w:t>
      </w:r>
      <w:r w:rsidR="009D3DB6" w:rsidRPr="007B2846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4EC9460A" w14:textId="613EEC9E" w:rsidR="00894D94" w:rsidRPr="009D3DB6" w:rsidRDefault="00DA45E5" w:rsidP="009D6CCC">
      <w:pPr>
        <w:pStyle w:val="Nvel3"/>
      </w:pPr>
      <w:r w:rsidRPr="009D3DB6">
        <w:t>O ó</w:t>
      </w:r>
      <w:r w:rsidR="00894D94" w:rsidRPr="009D3DB6">
        <w:t>rgão ou en</w:t>
      </w:r>
      <w:r w:rsidRPr="009D3DB6">
        <w:rPr>
          <w:rFonts w:eastAsia="Calibri"/>
        </w:rPr>
        <w:t>ti</w:t>
      </w:r>
      <w:r w:rsidR="00894D94" w:rsidRPr="009D3DB6">
        <w:t>dade gerenciadora comunicar</w:t>
      </w:r>
      <w:r w:rsidR="000F4F59" w:rsidRPr="009D3DB6">
        <w:t>á</w:t>
      </w:r>
      <w:r w:rsidR="00894D94" w:rsidRPr="009D3DB6">
        <w:t xml:space="preserve"> aos órgãos e </w:t>
      </w:r>
      <w:r w:rsidR="000F4F59" w:rsidRPr="009D3DB6">
        <w:t>à</w:t>
      </w:r>
      <w:r w:rsidR="00894D94" w:rsidRPr="009D3DB6">
        <w:t>s en</w:t>
      </w:r>
      <w:r w:rsidRPr="009D3DB6">
        <w:rPr>
          <w:rFonts w:eastAsia="Calibri"/>
        </w:rPr>
        <w:t>ti</w:t>
      </w:r>
      <w:r w:rsidR="00894D94" w:rsidRPr="009D3DB6">
        <w:t>dades que</w:t>
      </w:r>
      <w:r w:rsidR="009D3DB6">
        <w:t xml:space="preserve"> </w:t>
      </w:r>
      <w:r w:rsidRPr="009D3DB6">
        <w:rPr>
          <w:rFonts w:eastAsia="Calibri"/>
        </w:rPr>
        <w:t>ti</w:t>
      </w:r>
      <w:r w:rsidR="00894D94" w:rsidRPr="009D3DB6">
        <w:t xml:space="preserve">verem </w:t>
      </w:r>
      <w:r w:rsidR="000F4F59" w:rsidRPr="009D3DB6">
        <w:t xml:space="preserve">firmado </w:t>
      </w:r>
      <w:r w:rsidR="00894D94" w:rsidRPr="009D3DB6">
        <w:t xml:space="preserve">contratos </w:t>
      </w:r>
      <w:r w:rsidR="00DF4FD2" w:rsidRPr="009D3DB6">
        <w:t xml:space="preserve">decorrentes da ata de registro de preços </w:t>
      </w:r>
      <w:r w:rsidR="00894D94" w:rsidRPr="009D3DB6">
        <w:t>sobre a efe</w:t>
      </w:r>
      <w:r w:rsidRPr="009D3DB6">
        <w:rPr>
          <w:rFonts w:eastAsia="Calibri"/>
        </w:rPr>
        <w:t>ti</w:t>
      </w:r>
      <w:r w:rsidR="00894D94" w:rsidRPr="009D3DB6">
        <w:t>va alteração do preço registrado, para que avaliem a</w:t>
      </w:r>
      <w:r w:rsidRPr="009D3DB6">
        <w:t xml:space="preserve"> </w:t>
      </w:r>
      <w:r w:rsidR="00894D94" w:rsidRPr="009D3DB6">
        <w:t xml:space="preserve">necessidade de alteração contratual, observado o disposto no </w:t>
      </w:r>
      <w:r w:rsidR="009C5E2C" w:rsidRPr="009D3DB6">
        <w:t>art. 124 da Lei nº 14.133, de 2021</w:t>
      </w:r>
      <w:r w:rsidR="00894D94" w:rsidRPr="009D3DB6">
        <w:t>.</w:t>
      </w:r>
    </w:p>
    <w:p w14:paraId="2C2E8136" w14:textId="66CDEE06" w:rsidR="00A57D0E" w:rsidRPr="00666FEB" w:rsidRDefault="00A57D0E" w:rsidP="00636001">
      <w:pPr>
        <w:pStyle w:val="Nivel01"/>
      </w:pPr>
      <w:commentRangeStart w:id="21"/>
      <w:r w:rsidRPr="00666FEB">
        <w:t>REMANEJAMENTO DAS QUANTIDADES REGISTRADAS NA ATA DE REGISTRO DE PREÇOS</w:t>
      </w:r>
      <w:commentRangeEnd w:id="21"/>
      <w:r w:rsidR="00815EE5">
        <w:rPr>
          <w:rStyle w:val="Refdecomentrio"/>
        </w:rPr>
        <w:commentReference w:id="21"/>
      </w:r>
    </w:p>
    <w:p w14:paraId="631C05D3" w14:textId="1BFD8955" w:rsidR="00675F59" w:rsidRPr="00666FEB" w:rsidRDefault="002A6165" w:rsidP="009D6CCC">
      <w:pPr>
        <w:pStyle w:val="Nivel2"/>
      </w:pPr>
      <w:r>
        <w:t xml:space="preserve"> </w:t>
      </w:r>
      <w:commentRangeStart w:id="22"/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cipantes.</w:t>
      </w:r>
      <w:commentRangeEnd w:id="22"/>
      <w:r w:rsidR="0073708B">
        <w:rPr>
          <w:rStyle w:val="Refdecomentrio"/>
          <w:rFonts w:ascii="Ecofont_Spranq_eco_Sans" w:hAnsi="Ecofont_Spranq_eco_Sans" w:cs="Tahoma"/>
        </w:rPr>
        <w:commentReference w:id="22"/>
      </w:r>
    </w:p>
    <w:p w14:paraId="40DDD23C" w14:textId="37458306" w:rsidR="00675F59" w:rsidRPr="00666FEB" w:rsidRDefault="002A6165" w:rsidP="00E20FC5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422096">
        <w:t xml:space="preserve"> de</w:t>
      </w:r>
      <w:r w:rsidR="002B17AD" w:rsidRPr="00666FEB">
        <w:t xml:space="preserve"> órgão ou en</w:t>
      </w:r>
      <w:r w:rsidR="00D13B70" w:rsidRPr="00422096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422096">
        <w:rPr>
          <w:rFonts w:eastAsia="Arial"/>
        </w:rPr>
        <w:t>ti</w:t>
      </w:r>
      <w:r w:rsidR="002B17AD" w:rsidRPr="00666FEB">
        <w:t>cipante para órgão ou en</w:t>
      </w:r>
      <w:r w:rsidR="00D13B70" w:rsidRPr="00422096">
        <w:rPr>
          <w:rFonts w:eastAsia="Arial"/>
        </w:rPr>
        <w:t>ti</w:t>
      </w:r>
      <w:r w:rsidR="002B17AD" w:rsidRPr="00666FEB">
        <w:t>dade par</w:t>
      </w:r>
      <w:r w:rsidR="00D13B70" w:rsidRPr="00422096">
        <w:rPr>
          <w:rFonts w:eastAsia="Arial"/>
        </w:rPr>
        <w:t>ti</w:t>
      </w:r>
      <w:r w:rsidR="002B17AD" w:rsidRPr="00666FEB">
        <w:t>cipante</w:t>
      </w:r>
      <w:r w:rsidR="00675F59" w:rsidRPr="00666FEB">
        <w:t>.</w:t>
      </w:r>
    </w:p>
    <w:p w14:paraId="4566EFC5" w14:textId="10183343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23" w:name="gerenciador_estimador_é_partic_em_remane"/>
      <w:bookmarkEnd w:id="23"/>
    </w:p>
    <w:p w14:paraId="43462D53" w14:textId="1763AC72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4A3ACF19" w14:textId="47E0E768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B4636C" w:rsidRPr="007B2846">
        <w:fldChar w:fldCharType="begin"/>
      </w:r>
      <w:r w:rsidR="00B4636C" w:rsidRPr="007B2846">
        <w:instrText xml:space="preserve"> REF gerenciador_estimador_é_partic_em_remane \r \h  \* MERGEFORMAT </w:instrText>
      </w:r>
      <w:r w:rsidR="00B4636C" w:rsidRPr="007B2846">
        <w:fldChar w:fldCharType="separate"/>
      </w:r>
      <w:r w:rsidR="00DC5C35">
        <w:t>8.3</w:t>
      </w:r>
      <w:r w:rsidR="00B4636C" w:rsidRPr="007B2846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019E62A2" w14:textId="123B5350" w:rsidR="00520E7A" w:rsidRPr="009C5E2C" w:rsidRDefault="009C5E2C" w:rsidP="00636001">
      <w:pPr>
        <w:pStyle w:val="Nivel01"/>
        <w:rPr>
          <w:iCs/>
        </w:rPr>
      </w:pPr>
      <w:r>
        <w:lastRenderedPageBreak/>
        <w:t xml:space="preserve">CANCELAMENTO DO REGISTRO DO LICITANTE VENCEDOR E DOS PREÇOS </w:t>
      </w:r>
      <w:r w:rsidRPr="009C5E2C">
        <w:t>REGISTRADOS</w:t>
      </w:r>
      <w:bookmarkStart w:id="24" w:name="cancelamento"/>
      <w:bookmarkEnd w:id="24"/>
    </w:p>
    <w:p w14:paraId="7AA67C42" w14:textId="789AC59F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25" w:name="cancelamento_do_fornecedor"/>
      <w:bookmarkEnd w:id="25"/>
    </w:p>
    <w:p w14:paraId="2DFDC118" w14:textId="1D1F6BD6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5C8E4CDF" w14:textId="03B6D03A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Administração sem justificativa </w:t>
      </w:r>
      <w:r w:rsidR="001F52A4" w:rsidRPr="009D6CCC">
        <w:t>razoável</w:t>
      </w:r>
      <w:r w:rsidR="009C5E2C" w:rsidRPr="009D6CCC">
        <w:t>;</w:t>
      </w:r>
    </w:p>
    <w:p w14:paraId="59864EA5" w14:textId="31AD26F6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 xml:space="preserve">ão aceitar </w:t>
      </w:r>
      <w:r w:rsidR="00321B61" w:rsidRPr="009D6CCC">
        <w:t>manter</w:t>
      </w:r>
      <w:r w:rsidR="009C5E2C" w:rsidRPr="009D6CCC">
        <w:t xml:space="preserve"> seu preço registrado, na hipótese </w:t>
      </w:r>
      <w:r w:rsidR="00124FE3" w:rsidRPr="009D6CCC">
        <w:t>prevista n</w:t>
      </w:r>
      <w:r w:rsidR="0004488F" w:rsidRPr="009D6CCC">
        <w:t xml:space="preserve">o </w:t>
      </w:r>
      <w:r w:rsidR="00346A9C" w:rsidRPr="009D6CCC">
        <w:t>artigo 27, § 2º, do Decreto nº 11.462, de 2023;</w:t>
      </w:r>
      <w:r w:rsidR="009C5E2C" w:rsidRPr="009D6CCC">
        <w:t xml:space="preserve"> ou</w:t>
      </w:r>
    </w:p>
    <w:p w14:paraId="0A1D68B8" w14:textId="217312C7" w:rsidR="009C5E2C" w:rsidRPr="009D6CCC" w:rsidRDefault="00246906" w:rsidP="009D6CCC">
      <w:pPr>
        <w:pStyle w:val="Nvel3"/>
      </w:pPr>
      <w:r w:rsidRPr="009D6CCC">
        <w:t>S</w:t>
      </w:r>
      <w:r w:rsidR="009C5E2C" w:rsidRPr="009D6CCC">
        <w:t>ofrer sanção prevista nos incisos III ou IV do caput do art. 156 da Lei nº 14.133, de 2021.</w:t>
      </w:r>
    </w:p>
    <w:p w14:paraId="07134DA8" w14:textId="39EBDD11" w:rsidR="009C5E2C" w:rsidRPr="00C82CB6" w:rsidRDefault="001335C3" w:rsidP="009D6CCC">
      <w:pPr>
        <w:pStyle w:val="Nvel4"/>
      </w:pPr>
      <w:r w:rsidRPr="00B4636C"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gerenciadora, mediante decisão fundamentada, decidir pela manutenção do registro de preços, vedadas contratações derivadas da ata enquanto perdurarem os efeitos da sanção.</w:t>
      </w:r>
    </w:p>
    <w:p w14:paraId="4C4CE365" w14:textId="0032F604" w:rsidR="009C5E2C" w:rsidRPr="00B4636C" w:rsidRDefault="009C5E2C" w:rsidP="009D6CCC">
      <w:pPr>
        <w:pStyle w:val="Nivel2"/>
      </w:pPr>
      <w:r w:rsidRPr="00C82CB6">
        <w:t xml:space="preserve">O cancelamento de registros nas hipóteses previstas no </w:t>
      </w:r>
      <w:r w:rsidRPr="007B2846">
        <w:t xml:space="preserve">item </w:t>
      </w:r>
      <w:r w:rsidR="00822079" w:rsidRPr="007B2846">
        <w:fldChar w:fldCharType="begin"/>
      </w:r>
      <w:r w:rsidR="00822079" w:rsidRPr="007B2846">
        <w:instrText xml:space="preserve"> REF cancelamento_do_fornecedor \r \h  \* MERGEFORMAT </w:instrText>
      </w:r>
      <w:r w:rsidR="00822079" w:rsidRPr="007B2846">
        <w:fldChar w:fldCharType="separate"/>
      </w:r>
      <w:r w:rsidR="00DC5C35">
        <w:t>9.1</w:t>
      </w:r>
      <w:r w:rsidR="00822079" w:rsidRPr="007B2846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366FECAB" w14:textId="0F0DD910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26" w:name="cancelamento_da_ata"/>
      <w:bookmarkEnd w:id="26"/>
      <w:r w:rsidRPr="00B4636C">
        <w:t xml:space="preserve"> </w:t>
      </w:r>
    </w:p>
    <w:p w14:paraId="406FF1EB" w14:textId="5F27BD4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76C5DC4" w14:textId="02DD59A7" w:rsidR="00ED3176" w:rsidRDefault="00133C51" w:rsidP="009D6CCC">
      <w:pPr>
        <w:pStyle w:val="Nvel3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3A2062EA" w14:textId="579F60FC" w:rsidR="009C5E2C" w:rsidRPr="009D6CC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proofErr w:type="gramStart"/>
      <w:r w:rsidR="00821F71" w:rsidRPr="00B4636C">
        <w:t>tornar-se</w:t>
      </w:r>
      <w:proofErr w:type="gramEnd"/>
      <w:r w:rsidR="00821F71" w:rsidRPr="00B4636C">
        <w:t xml:space="preserve"> superior ou inferior ao preço registrado, </w:t>
      </w:r>
      <w:r w:rsidR="00ED3176" w:rsidRPr="00B4636C">
        <w:t xml:space="preserve">nos termos </w:t>
      </w:r>
      <w:proofErr w:type="gramStart"/>
      <w:r w:rsidR="00ED3176" w:rsidRPr="00B4636C">
        <w:t>do</w:t>
      </w:r>
      <w:r w:rsidR="00AF2BFF">
        <w:t xml:space="preserve"> artigos</w:t>
      </w:r>
      <w:proofErr w:type="gramEnd"/>
      <w:r w:rsidR="00AF2BFF">
        <w:t xml:space="preserve"> 26, § 3º e 27, § 4º, ambos do Decreto nº 11.462, de 2023. </w:t>
      </w:r>
    </w:p>
    <w:p w14:paraId="4C26F493" w14:textId="3F2BAC78" w:rsidR="00122461" w:rsidRPr="005F295F" w:rsidRDefault="00122461" w:rsidP="00636001">
      <w:pPr>
        <w:pStyle w:val="Nivel01"/>
      </w:pPr>
      <w:r w:rsidRPr="005F295F">
        <w:t>DAS PENALIDADES</w:t>
      </w:r>
    </w:p>
    <w:p w14:paraId="2DE0D312" w14:textId="77777777" w:rsidR="00F67218" w:rsidRPr="00C82CB6" w:rsidRDefault="00F67218" w:rsidP="00F67218">
      <w:pPr>
        <w:pStyle w:val="Nivel2"/>
      </w:pPr>
      <w:r w:rsidRPr="00C82CB6">
        <w:t xml:space="preserve">O descumprimento da Ata de Registro de Preços ensejará aplicação das penalidades estabelecidas </w:t>
      </w:r>
      <w:r w:rsidRPr="00CC3793">
        <w:rPr>
          <w:iCs/>
        </w:rPr>
        <w:t>no</w:t>
      </w:r>
      <w:r w:rsidRPr="00CC3793">
        <w:rPr>
          <w:i/>
        </w:rPr>
        <w:t xml:space="preserve">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edital</w:t>
      </w:r>
      <w:r>
        <w:rPr>
          <w:i/>
          <w:color w:val="FF0000"/>
        </w:rPr>
        <w:t>]</w:t>
      </w:r>
      <w:r w:rsidRPr="007B2846">
        <w:rPr>
          <w:i/>
          <w:color w:val="FF0000"/>
        </w:rPr>
        <w:t xml:space="preserve"> OU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aviso de contratação direta</w:t>
      </w:r>
      <w:r>
        <w:rPr>
          <w:i/>
          <w:color w:val="FF0000"/>
        </w:rPr>
        <w:t>]</w:t>
      </w:r>
      <w:r w:rsidRPr="00C82CB6">
        <w:t>.</w:t>
      </w:r>
    </w:p>
    <w:p w14:paraId="5307FC3C" w14:textId="54694F72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</w:t>
      </w:r>
      <w:commentRangeStart w:id="27"/>
      <w:r w:rsidRPr="009D6CCC">
        <w:t>injustificadamente</w:t>
      </w:r>
      <w:commentRangeEnd w:id="27"/>
      <w:r w:rsidR="00DB6DA9" w:rsidRPr="009D6CCC">
        <w:rPr>
          <w:rStyle w:val="Refdecomentrio"/>
          <w:i/>
          <w:iCs/>
        </w:rPr>
        <w:commentReference w:id="27"/>
      </w:r>
      <w:r w:rsidR="00382C74" w:rsidRPr="009D6CCC">
        <w:t xml:space="preserve"> após terem assinado a ata</w:t>
      </w:r>
      <w:r w:rsidRPr="009D6CCC">
        <w:t>.</w:t>
      </w:r>
    </w:p>
    <w:p w14:paraId="3E9C1948" w14:textId="0909B4CA" w:rsidR="00122461" w:rsidRPr="00C82CB6" w:rsidRDefault="00122461" w:rsidP="00B73E47">
      <w:pPr>
        <w:pStyle w:val="Nivel2"/>
      </w:pPr>
      <w:r w:rsidRPr="00C82CB6">
        <w:t>É da competência do gerenciador a aplicação das penalidades decorrentes do descumprimento do pactuado nesta ata de registro de preço</w:t>
      </w:r>
      <w:r w:rsidR="003E4109" w:rsidRPr="00C82CB6">
        <w:t xml:space="preserve"> (art. 7º</w:t>
      </w:r>
      <w:r w:rsidR="00D82B47" w:rsidRPr="00C82CB6">
        <w:t>, XIV</w:t>
      </w:r>
      <w:r w:rsidR="00C44D47" w:rsidRPr="00C82CB6">
        <w:t>,</w:t>
      </w:r>
      <w:r w:rsidR="003E4109" w:rsidRPr="00C82CB6">
        <w:t xml:space="preserve"> do Decreto nº </w:t>
      </w:r>
      <w:r w:rsidR="00C44D47" w:rsidRPr="00C82CB6">
        <w:t xml:space="preserve">11.462, de </w:t>
      </w:r>
      <w:r w:rsidR="003E4109" w:rsidRPr="00C82CB6">
        <w:t>2023)</w:t>
      </w:r>
      <w:r w:rsidRPr="00C82CB6">
        <w:t>, exceto nas hipóteses em que o descumprimento disser respeito às contratações dos órgãos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participante, caso no qual caberá ao respectivo órgão participante a aplicação da penalidade (art. </w:t>
      </w:r>
      <w:r w:rsidR="003E4109" w:rsidRPr="00C82CB6">
        <w:t>8</w:t>
      </w:r>
      <w:r w:rsidRPr="00C82CB6">
        <w:t xml:space="preserve">º, </w:t>
      </w:r>
      <w:r w:rsidR="003E4109" w:rsidRPr="00C82CB6">
        <w:t>IX</w:t>
      </w:r>
      <w:r w:rsidRPr="00C82CB6">
        <w:t xml:space="preserve">, do Decreto nº </w:t>
      </w:r>
      <w:r w:rsidR="00391422" w:rsidRPr="00C82CB6">
        <w:t xml:space="preserve">11.462, de </w:t>
      </w:r>
      <w:r w:rsidR="003E4109" w:rsidRPr="00C82CB6">
        <w:t>2023</w:t>
      </w:r>
      <w:r w:rsidRPr="00C82CB6">
        <w:t>).</w:t>
      </w:r>
    </w:p>
    <w:p w14:paraId="0582A3B8" w14:textId="55AB872D" w:rsidR="00122461" w:rsidRPr="005F295F" w:rsidRDefault="00122461" w:rsidP="00B73E47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019E62B8" w14:textId="77777777" w:rsidR="00CB46FC" w:rsidRPr="005F295F" w:rsidRDefault="00CB46FC" w:rsidP="00636001">
      <w:pPr>
        <w:pStyle w:val="Nivel01"/>
      </w:pPr>
      <w:r w:rsidRPr="005F295F">
        <w:lastRenderedPageBreak/>
        <w:t>CONDIÇÕES GERAIS</w:t>
      </w:r>
    </w:p>
    <w:p w14:paraId="523D5612" w14:textId="77777777" w:rsidR="002D4933" w:rsidRPr="00C82CB6" w:rsidRDefault="002D4933" w:rsidP="002D4933">
      <w:pPr>
        <w:pStyle w:val="Nivel2"/>
      </w:pPr>
      <w:r w:rsidRPr="00C82CB6">
        <w:t xml:space="preserve">As condições gerais de execução do objeto, tais como os prazos para entrega e recebimento, as obrigações da Administração e do fornecedor registrado, penalidades e demais condições do ajuste, encontram-se definidos no Termo de Referência, </w:t>
      </w:r>
      <w:r w:rsidRPr="00CC3793">
        <w:t>anexo ao</w:t>
      </w:r>
      <w:r w:rsidRPr="00CC3793">
        <w:rPr>
          <w:i/>
        </w:rPr>
        <w:t xml:space="preserve">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edital</w:t>
      </w:r>
      <w:r>
        <w:rPr>
          <w:i/>
          <w:color w:val="FF0000"/>
        </w:rPr>
        <w:t>]</w:t>
      </w:r>
      <w:r w:rsidRPr="007B2846">
        <w:rPr>
          <w:i/>
          <w:color w:val="FF0000"/>
        </w:rPr>
        <w:t xml:space="preserve"> OU </w:t>
      </w:r>
      <w:r>
        <w:rPr>
          <w:i/>
          <w:color w:val="FF0000"/>
        </w:rPr>
        <w:t>[</w:t>
      </w:r>
      <w:r w:rsidRPr="007B2846">
        <w:rPr>
          <w:i/>
          <w:color w:val="FF0000"/>
        </w:rPr>
        <w:t>aviso de contratação direta</w:t>
      </w:r>
      <w:r>
        <w:rPr>
          <w:i/>
          <w:color w:val="FF0000"/>
        </w:rPr>
        <w:t>]</w:t>
      </w:r>
      <w:r w:rsidRPr="00C82CB6">
        <w:t>.</w:t>
      </w:r>
    </w:p>
    <w:p w14:paraId="6440061D" w14:textId="599E9E08" w:rsidR="003E4109" w:rsidRPr="0097278B" w:rsidRDefault="00122461" w:rsidP="00B73E47">
      <w:pPr>
        <w:pStyle w:val="Nvel2-Red"/>
      </w:pPr>
      <w:r w:rsidRPr="00C82CB6">
        <w:t>No caso de adjudicação por preço global</w:t>
      </w:r>
      <w:r w:rsidRPr="005F295F">
        <w:t xml:space="preserve"> de grupo de itens, só será admitida a contratação d</w:t>
      </w:r>
      <w:r w:rsidR="00A25880">
        <w:t>e</w:t>
      </w:r>
      <w:r w:rsidR="002B7483">
        <w:t xml:space="preserve"> parte de itens do grupo se houver </w:t>
      </w:r>
      <w:r w:rsidR="003E4109" w:rsidRPr="0097278B">
        <w:t xml:space="preserve">prévia pesquisa de mercado e demonstração de sua vantagem para o órgão ou </w:t>
      </w:r>
      <w:r w:rsidR="0094339A">
        <w:t xml:space="preserve">a </w:t>
      </w:r>
      <w:r w:rsidR="003E4109" w:rsidRPr="0097278B">
        <w:t>entidade.</w:t>
      </w:r>
    </w:p>
    <w:p w14:paraId="019E62BE" w14:textId="03794E3C" w:rsidR="00CB46FC" w:rsidRPr="005F295F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</w:t>
      </w:r>
      <w:proofErr w:type="spellStart"/>
      <w:r w:rsidRPr="005F295F">
        <w:rPr>
          <w:rFonts w:ascii="Arial" w:hAnsi="Arial" w:cs="Arial"/>
          <w:sz w:val="20"/>
          <w:szCs w:val="20"/>
        </w:rPr>
        <w:t>em</w:t>
      </w:r>
      <w:proofErr w:type="spellEnd"/>
      <w:r w:rsidRPr="005F295F">
        <w:rPr>
          <w:rFonts w:ascii="Arial" w:hAnsi="Arial" w:cs="Arial"/>
          <w:sz w:val="20"/>
          <w:szCs w:val="20"/>
        </w:rPr>
        <w:t xml:space="preserve"> </w:t>
      </w:r>
      <w:r w:rsidRPr="005F295F">
        <w:rPr>
          <w:rFonts w:ascii="Arial" w:hAnsi="Arial" w:cs="Arial"/>
          <w:color w:val="FF0000"/>
          <w:sz w:val="20"/>
          <w:szCs w:val="20"/>
        </w:rPr>
        <w:t xml:space="preserve">.... </w:t>
      </w:r>
      <w:r w:rsidRPr="005F295F">
        <w:rPr>
          <w:rFonts w:ascii="Arial" w:hAnsi="Arial" w:cs="Arial"/>
          <w:sz w:val="20"/>
          <w:szCs w:val="20"/>
        </w:rPr>
        <w:t>(</w:t>
      </w:r>
      <w:r w:rsidRPr="005F295F">
        <w:rPr>
          <w:rFonts w:ascii="Arial" w:hAnsi="Arial" w:cs="Arial"/>
          <w:color w:val="FF0000"/>
          <w:sz w:val="20"/>
          <w:szCs w:val="20"/>
        </w:rPr>
        <w:t>....</w:t>
      </w:r>
      <w:r w:rsidRPr="005F295F">
        <w:rPr>
          <w:rFonts w:ascii="Arial" w:hAnsi="Arial" w:cs="Arial"/>
          <w:sz w:val="20"/>
          <w:szCs w:val="20"/>
        </w:rPr>
        <w:t xml:space="preserve">) vias de igual teor, que, depois de lida e achada em ordem, vai assinada pelas partes </w:t>
      </w:r>
      <w:r w:rsidRPr="005F295F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019E62BF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Local e data</w:t>
      </w:r>
    </w:p>
    <w:p w14:paraId="019E62C0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Assinaturas</w:t>
      </w:r>
    </w:p>
    <w:p w14:paraId="019E62C1" w14:textId="77777777" w:rsidR="002B3D1E" w:rsidRPr="005F295F" w:rsidRDefault="002B3D1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019E62C3" w14:textId="08C8B754" w:rsidR="00557527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>Representante legal do órgão gerenciador e representante(s) legal(</w:t>
      </w:r>
      <w:proofErr w:type="spellStart"/>
      <w:r w:rsidRPr="005F295F">
        <w:rPr>
          <w:rFonts w:ascii="Arial" w:hAnsi="Arial" w:cs="Arial"/>
          <w:sz w:val="20"/>
          <w:szCs w:val="20"/>
        </w:rPr>
        <w:t>is</w:t>
      </w:r>
      <w:proofErr w:type="spellEnd"/>
      <w:r w:rsidRPr="005F295F">
        <w:rPr>
          <w:rFonts w:ascii="Arial" w:hAnsi="Arial" w:cs="Arial"/>
          <w:sz w:val="20"/>
          <w:szCs w:val="20"/>
        </w:rPr>
        <w:t xml:space="preserve">) do(s) </w:t>
      </w:r>
      <w:r w:rsidRPr="005F295F">
        <w:rPr>
          <w:rFonts w:ascii="Arial" w:hAnsi="Arial" w:cs="Arial"/>
          <w:color w:val="000000"/>
          <w:sz w:val="20"/>
          <w:szCs w:val="20"/>
        </w:rPr>
        <w:t>fornecedor(s) registrado(s)</w:t>
      </w:r>
    </w:p>
    <w:p w14:paraId="172DB5B5" w14:textId="77777777" w:rsidR="00557527" w:rsidRDefault="0055752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63DB6ACD" w14:textId="319F2063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commentRangeStart w:id="28"/>
      <w:r>
        <w:rPr>
          <w:rFonts w:ascii="Arial" w:hAnsi="Arial" w:cs="Arial"/>
          <w:color w:val="000000"/>
          <w:sz w:val="20"/>
          <w:szCs w:val="20"/>
        </w:rPr>
        <w:lastRenderedPageBreak/>
        <w:t>Anexo</w:t>
      </w:r>
      <w:commentRangeEnd w:id="28"/>
      <w:r w:rsidR="00346A9C">
        <w:rPr>
          <w:rStyle w:val="Refdecomentrio"/>
        </w:rPr>
        <w:commentReference w:id="28"/>
      </w:r>
    </w:p>
    <w:p w14:paraId="40AA40BE" w14:textId="0053921E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192FF0" w14:textId="5A7BB316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Cadastro Reserva</w:t>
      </w:r>
    </w:p>
    <w:p w14:paraId="5692329A" w14:textId="6ADACAF2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A898C7" w14:textId="16EEF3FD" w:rsidR="00EF48FC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Seguindo a ordem de classificação, segue r</w:t>
      </w:r>
      <w:r w:rsidR="00F45F42">
        <w:rPr>
          <w:rFonts w:ascii="Arial" w:hAnsi="Arial" w:cs="Arial"/>
          <w:color w:val="000000"/>
          <w:sz w:val="20"/>
          <w:szCs w:val="20"/>
        </w:rPr>
        <w:t>elação de fornecedores que aceitaram cotar os itens com preços iguais ao adjudicatário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812E38F" w14:textId="4B67BB39" w:rsidR="00506231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320A7C" w:rsidRPr="008A5F99" w14:paraId="2B32C48A" w14:textId="77777777" w:rsidTr="001476C4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85057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499F1E3A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78578463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ECAB1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320A7C" w:rsidRPr="008A5F99" w14:paraId="3820384C" w14:textId="77777777" w:rsidTr="001476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AAAC9C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CCBA5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D2CCA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5B7C35E5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C7D6A" w14:textId="77777777" w:rsidR="00320A7C" w:rsidRPr="008672F5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10D42294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F3DCA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246CC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2E6D6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E7AB4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638DC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320A7C" w:rsidRPr="008A5F99" w14:paraId="4F29F802" w14:textId="77777777" w:rsidTr="001476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1C966C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38CC5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FC2BBF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7117B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D68662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EE2A41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7D27B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2B4D6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751E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5CE581" w14:textId="40285C0E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AE76AD" w14:textId="72A5BDF1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Seguindo a ordem de classificação, segue relação de fornecedores que </w:t>
      </w:r>
      <w:r w:rsidR="00175D81">
        <w:rPr>
          <w:rFonts w:ascii="Arial" w:hAnsi="Arial" w:cs="Arial"/>
          <w:color w:val="000000"/>
          <w:sz w:val="20"/>
          <w:szCs w:val="20"/>
        </w:rPr>
        <w:t>mantiveram sua proposta original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40B958D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320A7C" w:rsidRPr="008A5F99" w14:paraId="5DCA99D2" w14:textId="77777777" w:rsidTr="001476C4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5F584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  <w:p w14:paraId="05E8941C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do</w:t>
            </w:r>
          </w:p>
          <w:p w14:paraId="4686B0C4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82AB1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320A7C" w:rsidRPr="008A5F99" w14:paraId="1C6443B9" w14:textId="77777777" w:rsidTr="001476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BFF1B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68546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3BFCB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Marca </w:t>
            </w:r>
          </w:p>
          <w:p w14:paraId="10C1C835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A5D96" w14:textId="77777777" w:rsidR="00320A7C" w:rsidRPr="008672F5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2F5">
              <w:rPr>
                <w:rFonts w:ascii="Arial" w:hAnsi="Arial" w:cs="Arial"/>
                <w:sz w:val="16"/>
                <w:szCs w:val="16"/>
              </w:rPr>
              <w:t>Modelo</w:t>
            </w:r>
          </w:p>
          <w:p w14:paraId="75553681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F9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8EC2C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930D3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C428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BDA2C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D80D6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320A7C" w:rsidRPr="008A5F99" w14:paraId="40B4E2AF" w14:textId="77777777" w:rsidTr="001476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6C99A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0F807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811A4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79860A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7EFB8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5447A0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CA089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B798AF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96783" w14:textId="77777777" w:rsidR="00320A7C" w:rsidRPr="008A5F99" w:rsidRDefault="00320A7C" w:rsidP="001476C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605089" w14:textId="77777777" w:rsidR="007B3400" w:rsidRPr="005F295F" w:rsidRDefault="007B3400" w:rsidP="00320A7C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7B3400" w:rsidRPr="005F295F" w:rsidSect="00BB53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C2BEFE9" w14:textId="36704C11" w:rsidR="00922EEE" w:rsidRPr="00EA2ED3" w:rsidRDefault="00922EEE" w:rsidP="00633E85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EA2ED3" w:rsidRPr="00EA2ED3">
        <w:rPr>
          <w:b/>
          <w:color w:val="000000" w:themeColor="text1"/>
        </w:rPr>
        <w:t>Nota Explicativa</w:t>
      </w:r>
      <w:r w:rsidRPr="00EA2ED3">
        <w:rPr>
          <w:b/>
          <w:color w:val="000000" w:themeColor="text1"/>
        </w:rPr>
        <w:t>:</w:t>
      </w:r>
      <w:r w:rsidRPr="00EA2ED3">
        <w:rPr>
          <w:color w:val="000000" w:themeColor="text1"/>
        </w:rPr>
        <w:t xml:space="preserve"> </w:t>
      </w:r>
      <w:r w:rsidRPr="00EA2ED3">
        <w:rPr>
          <w:i/>
          <w:iCs/>
          <w:color w:val="000000" w:themeColor="text1"/>
        </w:rPr>
        <w:t>O preço registrado, com a indicação dos fornecedores, será divulgado no PNCP e disponibilizado durante a vigência da ata de registro de preços</w:t>
      </w:r>
      <w:r w:rsidRPr="00EA2ED3">
        <w:rPr>
          <w:color w:val="000000" w:themeColor="text1"/>
        </w:rPr>
        <w:t xml:space="preserve">. </w:t>
      </w:r>
      <w:r w:rsidR="00EA2ED3" w:rsidRPr="00EA2ED3">
        <w:rPr>
          <w:color w:val="000000" w:themeColor="text1"/>
        </w:rPr>
        <w:t>(</w:t>
      </w:r>
      <w:r w:rsidRPr="00EA2ED3">
        <w:rPr>
          <w:color w:val="000000" w:themeColor="text1"/>
        </w:rPr>
        <w:t>§ 4º</w:t>
      </w:r>
      <w:r w:rsidR="006E08A9">
        <w:rPr>
          <w:color w:val="000000" w:themeColor="text1"/>
        </w:rPr>
        <w:t xml:space="preserve"> do</w:t>
      </w:r>
      <w:r w:rsidRPr="00EA2ED3">
        <w:rPr>
          <w:color w:val="000000" w:themeColor="text1"/>
        </w:rPr>
        <w:t xml:space="preserve"> art. 18 do Decreto </w:t>
      </w:r>
      <w:r w:rsidR="009535D4">
        <w:rPr>
          <w:color w:val="000000" w:themeColor="text1"/>
        </w:rPr>
        <w:t>n</w:t>
      </w:r>
      <w:r w:rsidRPr="00EA2ED3">
        <w:rPr>
          <w:color w:val="000000" w:themeColor="text1"/>
        </w:rPr>
        <w:t>º11.462, de 2023.</w:t>
      </w:r>
      <w:r w:rsidR="00EA2ED3" w:rsidRPr="00EA2ED3">
        <w:rPr>
          <w:color w:val="000000" w:themeColor="text1"/>
        </w:rPr>
        <w:t>)</w:t>
      </w:r>
    </w:p>
  </w:comment>
  <w:comment w:id="1" w:author="Autor" w:initials="A">
    <w:p w14:paraId="0ECCA6B6" w14:textId="77777777" w:rsidR="00B16368" w:rsidRDefault="004F5350" w:rsidP="00B16368">
      <w:pPr>
        <w:pStyle w:val="Textodecomentrio"/>
      </w:pPr>
      <w:r>
        <w:rPr>
          <w:rStyle w:val="Refdecomentrio"/>
        </w:rPr>
        <w:annotationRef/>
      </w:r>
      <w:r w:rsidR="00B16368">
        <w:rPr>
          <w:b/>
          <w:bCs/>
        </w:rPr>
        <w:t>Nota Explicativa</w:t>
      </w:r>
      <w:r w:rsidR="00B16368">
        <w:t>. Nos termos do art. 82, § 3</w:t>
      </w:r>
      <w:r w:rsidR="00B16368">
        <w:rPr>
          <w:strike/>
          <w:vertAlign w:val="superscript"/>
        </w:rPr>
        <w:t>º</w:t>
      </w:r>
      <w:r w:rsidR="00B16368">
        <w:t>, da Lei n</w:t>
      </w:r>
      <w:r w:rsidR="00B16368">
        <w:rPr>
          <w:strike/>
          <w:vertAlign w:val="superscript"/>
        </w:rPr>
        <w:t>º</w:t>
      </w:r>
      <w:r w:rsidR="00B16368">
        <w:t xml:space="preserve"> 14.133, de 2021, e do art. 4</w:t>
      </w:r>
      <w:r w:rsidR="00B16368">
        <w:rPr>
          <w:strike/>
          <w:vertAlign w:val="superscript"/>
        </w:rPr>
        <w:t>º</w:t>
      </w:r>
      <w:r w:rsidR="00B16368">
        <w:t xml:space="preserve">, </w:t>
      </w:r>
      <w:r w:rsidR="00B16368">
        <w:rPr>
          <w:i/>
          <w:iCs/>
        </w:rPr>
        <w:t>caput</w:t>
      </w:r>
      <w:r w:rsidR="00B16368">
        <w:t>, do Decreto n</w:t>
      </w:r>
      <w:r w:rsidR="00B16368">
        <w:rPr>
          <w:strike/>
          <w:vertAlign w:val="superscript"/>
        </w:rPr>
        <w:t>º</w:t>
      </w:r>
      <w:r w:rsidR="00B16368">
        <w:t xml:space="preserve"> 11.462, de 2023, e art.10 da Lei n</w:t>
      </w:r>
      <w:r w:rsidR="00B16368">
        <w:rPr>
          <w:strike/>
          <w:vertAlign w:val="superscript"/>
        </w:rPr>
        <w:t>º</w:t>
      </w:r>
      <w:r w:rsidR="00B16368">
        <w:t xml:space="preserve"> 14.891, de 2024, permite-se o registro de preços com indicação limitada a unidades de contratação,</w:t>
      </w:r>
      <w:r w:rsidR="00B16368">
        <w:rPr>
          <w:b/>
          <w:bCs/>
        </w:rPr>
        <w:t xml:space="preserve"> sem indicação do total a ser adquirido</w:t>
      </w:r>
      <w:r w:rsidR="00B16368">
        <w:t>, inclusive em relação às obras e aos serviços de engenharia, apenas nas seguintes situações:</w:t>
      </w:r>
    </w:p>
    <w:p w14:paraId="5C24451E" w14:textId="77777777" w:rsidR="00B16368" w:rsidRDefault="00B16368" w:rsidP="00B16368">
      <w:pPr>
        <w:pStyle w:val="Textodecomentrio"/>
      </w:pPr>
      <w:r>
        <w:t>I - quando for a primeira licitação para o objeto e o órgão ou entidade não tiver registro de demandas anteriores;</w:t>
      </w:r>
    </w:p>
    <w:p w14:paraId="767C8828" w14:textId="77777777" w:rsidR="00B16368" w:rsidRDefault="00B16368" w:rsidP="00B16368">
      <w:pPr>
        <w:pStyle w:val="Textodecomentrio"/>
      </w:pPr>
      <w:r>
        <w:t>II - no caso de alimento perecível;</w:t>
      </w:r>
    </w:p>
    <w:p w14:paraId="228054D4" w14:textId="77777777" w:rsidR="00B16368" w:rsidRDefault="00B16368" w:rsidP="00B16368">
      <w:pPr>
        <w:pStyle w:val="Textodecomentrio"/>
      </w:pPr>
      <w:r>
        <w:t>III - no caso em que o serviço estiver integrado ao fornecimento de bens.</w:t>
      </w:r>
    </w:p>
    <w:p w14:paraId="72FAD2F0" w14:textId="77777777" w:rsidR="00B16368" w:rsidRDefault="00B16368" w:rsidP="00B16368">
      <w:pPr>
        <w:pStyle w:val="Textodecomentrio"/>
      </w:pPr>
      <w:r>
        <w:t>Nessas situações, é obrigatória a indicação do valor máximo da despesa. O art. 10 da Lei n</w:t>
      </w:r>
      <w:r>
        <w:rPr>
          <w:strike/>
          <w:vertAlign w:val="superscript"/>
        </w:rPr>
        <w:t>º</w:t>
      </w:r>
      <w:r>
        <w:t xml:space="preserve"> 14.891, de 2024, todavia, diferentemente do § 4</w:t>
      </w:r>
      <w:r>
        <w:rPr>
          <w:strike/>
          <w:vertAlign w:val="superscript"/>
        </w:rPr>
        <w:t>º</w:t>
      </w:r>
      <w:r>
        <w:t xml:space="preserve"> do art. 82 da Lei n</w:t>
      </w:r>
      <w:r>
        <w:rPr>
          <w:strike/>
          <w:vertAlign w:val="superscript"/>
        </w:rPr>
        <w:t>º</w:t>
      </w:r>
      <w:r>
        <w:t xml:space="preserve"> 14.133, de 2021, e do parágrafo único do art. 4</w:t>
      </w:r>
      <w:r>
        <w:rPr>
          <w:strike/>
          <w:vertAlign w:val="superscript"/>
        </w:rPr>
        <w:t>º</w:t>
      </w:r>
      <w:r>
        <w:t>, do Decreto n</w:t>
      </w:r>
      <w:r>
        <w:rPr>
          <w:strike/>
          <w:vertAlign w:val="superscript"/>
        </w:rPr>
        <w:t>º</w:t>
      </w:r>
      <w:r>
        <w:t xml:space="preserve"> 11.462, de 2023, admite a participação de outros [órgãos ou entidades na ata nessa hipótese.</w:t>
      </w:r>
    </w:p>
  </w:comment>
  <w:comment w:id="2" w:author="Autor" w:initials="A">
    <w:p w14:paraId="008F7B92" w14:textId="1705269E" w:rsidR="00DC4FC8" w:rsidRPr="00C82CB6" w:rsidRDefault="00F34F83" w:rsidP="00CE5F02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C82CB6" w:rsidRPr="00C82CB6">
        <w:rPr>
          <w:b/>
          <w:color w:val="000000" w:themeColor="text1"/>
        </w:rPr>
        <w:t>Nota Explicativa</w:t>
      </w:r>
      <w:r w:rsidR="00DC4FC8" w:rsidRPr="00C82CB6">
        <w:rPr>
          <w:color w:val="000000" w:themeColor="text1"/>
        </w:rPr>
        <w:t>: A listagem deve obedecer a ordem prevista no inciso II</w:t>
      </w:r>
      <w:r w:rsidR="006E08A9">
        <w:rPr>
          <w:color w:val="000000" w:themeColor="text1"/>
        </w:rPr>
        <w:t xml:space="preserve"> do caput</w:t>
      </w:r>
      <w:r w:rsidR="00DC4FC8" w:rsidRPr="00C82CB6">
        <w:rPr>
          <w:color w:val="000000" w:themeColor="text1"/>
        </w:rPr>
        <w:t xml:space="preserve"> e</w:t>
      </w:r>
      <w:r w:rsidR="006E08A9">
        <w:rPr>
          <w:color w:val="000000" w:themeColor="text1"/>
        </w:rPr>
        <w:t xml:space="preserve"> no</w:t>
      </w:r>
      <w:r w:rsidR="00DC4FC8" w:rsidRPr="00C82CB6">
        <w:rPr>
          <w:color w:val="000000" w:themeColor="text1"/>
        </w:rPr>
        <w:t xml:space="preserve"> § 2º do art. 18 do Decreto nº 11.462, de 2023.</w:t>
      </w:r>
    </w:p>
  </w:comment>
  <w:comment w:id="3" w:author="Autor" w:initials="A">
    <w:p w14:paraId="14BD74DA" w14:textId="77777777" w:rsidR="00B16368" w:rsidRDefault="00907E5C" w:rsidP="00B16368">
      <w:pPr>
        <w:pStyle w:val="Textodecomentrio"/>
      </w:pPr>
      <w:r>
        <w:rPr>
          <w:rStyle w:val="Refdecomentrio"/>
        </w:rPr>
        <w:annotationRef/>
      </w:r>
      <w:r w:rsidR="00B16368">
        <w:rPr>
          <w:b/>
          <w:bCs/>
        </w:rPr>
        <w:t>Nota Explicativa:</w:t>
      </w:r>
      <w:r w:rsidR="00B16368">
        <w:t xml:space="preserve"> O órgão gerenciador, previamente à abertura do certame, deverá registrar sua Intenção de Registro de Preços – IRP, com prazo de 2 (dois) a 8 (oito) dias úteis, contado a partir do 1º dia útil subsequente à data da intenção de registro de preços no SRP digital e no Portal Nacional de Contratações Públicas – PNCP, antes de publicar o Edital. Não havendo órgãos participantes, suprimir o item. (art. 8</w:t>
      </w:r>
      <w:r w:rsidR="00B16368">
        <w:rPr>
          <w:strike/>
          <w:vertAlign w:val="superscript"/>
        </w:rPr>
        <w:t>º</w:t>
      </w:r>
      <w:r w:rsidR="00B16368">
        <w:t xml:space="preserve"> da Lei n</w:t>
      </w:r>
      <w:r w:rsidR="00B16368">
        <w:rPr>
          <w:strike/>
          <w:vertAlign w:val="superscript"/>
        </w:rPr>
        <w:t>º</w:t>
      </w:r>
      <w:r w:rsidR="00B16368">
        <w:t xml:space="preserve"> 14.891, de 2024, e art. 9º do Decreto nº 11.462, de 2023).</w:t>
      </w:r>
    </w:p>
  </w:comment>
  <w:comment w:id="4" w:author="Autor" w:initials="A">
    <w:p w14:paraId="4AC3CF5B" w14:textId="414CE50D" w:rsidR="00C15450" w:rsidRDefault="00C15450">
      <w:pPr>
        <w:pStyle w:val="Textodecomentrio"/>
      </w:pPr>
      <w:r>
        <w:rPr>
          <w:rStyle w:val="Refdecomentrio"/>
        </w:rPr>
        <w:annotationRef/>
      </w:r>
    </w:p>
  </w:comment>
  <w:comment w:id="5" w:author="Autor" w:initials="A">
    <w:p w14:paraId="1F622934" w14:textId="77777777" w:rsidR="00B16368" w:rsidRDefault="00EA0EE1" w:rsidP="00B16368">
      <w:pPr>
        <w:pStyle w:val="Textodecomentrio"/>
      </w:pPr>
      <w:r>
        <w:rPr>
          <w:rStyle w:val="Refdecomentrio"/>
        </w:rPr>
        <w:annotationRef/>
      </w:r>
      <w:r w:rsidR="00B16368">
        <w:rPr>
          <w:b/>
          <w:bCs/>
        </w:rPr>
        <w:t>Nota Explicativa:</w:t>
      </w:r>
      <w:r w:rsidR="00B16368">
        <w:t xml:space="preserve"> Será permitida participação de outros órgãos ou entidades quando não houver indicação dos quantitativos totais a ser contratados, na forma do art. 10 da Lei n</w:t>
      </w:r>
      <w:r w:rsidR="00B16368">
        <w:rPr>
          <w:strike/>
          <w:vertAlign w:val="superscript"/>
        </w:rPr>
        <w:t>º</w:t>
      </w:r>
      <w:r w:rsidR="00B16368">
        <w:t xml:space="preserve"> 14.891, de 2024.</w:t>
      </w:r>
    </w:p>
  </w:comment>
  <w:comment w:id="6" w:author="Autor" w:initials="A">
    <w:p w14:paraId="10AF9C5C" w14:textId="77777777" w:rsidR="00B16368" w:rsidRDefault="00583415" w:rsidP="00B16368">
      <w:pPr>
        <w:pStyle w:val="Textodecomentrio"/>
      </w:pPr>
      <w:r>
        <w:rPr>
          <w:rStyle w:val="Refdecomentrio"/>
        </w:rPr>
        <w:annotationRef/>
      </w:r>
      <w:r w:rsidR="00B16368">
        <w:rPr>
          <w:b/>
          <w:bCs/>
        </w:rPr>
        <w:t>Nota Explicativa:</w:t>
      </w:r>
      <w:r w:rsidR="00B16368">
        <w:t xml:space="preserve"> De acordo com o art. 7º da Lei nº 14.981, de 2024, na hipótese de objeto da contratação vinculado ao enfrentamento das consequências decorrentes do estado de calamidade pública previsto no seu art. 1º, permite-se a adesão:</w:t>
      </w:r>
    </w:p>
    <w:p w14:paraId="3C0E3B55" w14:textId="77777777" w:rsidR="00B16368" w:rsidRDefault="00B16368" w:rsidP="00B16368">
      <w:pPr>
        <w:pStyle w:val="Textodecomentrio"/>
      </w:pPr>
      <w:r>
        <w:t>I - por órgão ou entidade pública federal à ata de registro de preços de órgão ou entidade gerenciadora do Estado, do Distrito Federal ou dos Municípios atingidos; e</w:t>
      </w:r>
    </w:p>
    <w:p w14:paraId="0906F16B" w14:textId="77777777" w:rsidR="00B16368" w:rsidRDefault="00B16368" w:rsidP="00B16368">
      <w:pPr>
        <w:pStyle w:val="Textodecomentrio"/>
      </w:pPr>
      <w:r>
        <w:t>II - por órgão ou entidade do Estado ou de Município atingido à ata de registro de preços de órgão ou entidade gerenciadora dos Municípios atingidos.</w:t>
      </w:r>
    </w:p>
    <w:p w14:paraId="54511F6E" w14:textId="77777777" w:rsidR="00B16368" w:rsidRDefault="00B16368" w:rsidP="00B16368">
      <w:pPr>
        <w:pStyle w:val="Textodecomentrio"/>
      </w:pPr>
      <w:r>
        <w:t>Não se contempla, portanto, a possibilidade de adesão à ata de registro de preços de órgão ou entidade gerenciadora federal.</w:t>
      </w:r>
    </w:p>
  </w:comment>
  <w:comment w:id="7" w:author="Autor" w:initials="A">
    <w:p w14:paraId="34D4FC8E" w14:textId="3B4EC9F9" w:rsidR="007C6563" w:rsidRDefault="00A57D0E" w:rsidP="00B05FBC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</w:t>
      </w:r>
      <w:r w:rsidR="00C82CB6">
        <w:t>:</w:t>
      </w:r>
      <w:r w:rsidR="00C82CB6" w:rsidRPr="00C82CB6">
        <w:t xml:space="preserve"> </w:t>
      </w:r>
      <w:r w:rsidR="007C6563">
        <w:t>O art</w:t>
      </w:r>
      <w:r w:rsidR="00E717CB">
        <w:t>.</w:t>
      </w:r>
      <w:r w:rsidR="007C6563">
        <w:t xml:space="preserve"> 84 da Lei </w:t>
      </w:r>
      <w:r w:rsidR="00E717CB">
        <w:t>n</w:t>
      </w:r>
      <w:r w:rsidR="00E717CB" w:rsidRPr="00E717CB">
        <w:rPr>
          <w:strike/>
          <w:vertAlign w:val="superscript"/>
        </w:rPr>
        <w:t>º</w:t>
      </w:r>
      <w:r w:rsidR="00E717CB">
        <w:t xml:space="preserve"> </w:t>
      </w:r>
      <w:r w:rsidR="007C6563">
        <w:t>14.133</w:t>
      </w:r>
      <w:r w:rsidR="00E717CB">
        <w:t>, de 2021,</w:t>
      </w:r>
      <w:r w:rsidR="007C6563">
        <w:t xml:space="preserve"> fixa o prazo de 1 (um) ano para a ata de registro de preços, admitindo a prorrogação por igual período.</w:t>
      </w:r>
    </w:p>
  </w:comment>
  <w:comment w:id="8" w:author="Autor" w:initials="A">
    <w:p w14:paraId="4C7A5FFE" w14:textId="77777777" w:rsidR="00B16368" w:rsidRDefault="0049645C" w:rsidP="00B16368">
      <w:pPr>
        <w:pStyle w:val="Textodecomentrio"/>
      </w:pPr>
      <w:r>
        <w:rPr>
          <w:rStyle w:val="Refdecomentrio"/>
        </w:rPr>
        <w:annotationRef/>
      </w:r>
      <w:r w:rsidR="00B16368">
        <w:rPr>
          <w:b/>
          <w:bCs/>
        </w:rPr>
        <w:t>Nota Explicativa:</w:t>
      </w:r>
      <w:r w:rsidR="00B16368">
        <w:t xml:space="preserve"> vide art. 9</w:t>
      </w:r>
      <w:r w:rsidR="00B16368">
        <w:rPr>
          <w:strike/>
          <w:vertAlign w:val="superscript"/>
        </w:rPr>
        <w:t>º</w:t>
      </w:r>
      <w:r w:rsidR="00B16368">
        <w:t xml:space="preserve">, </w:t>
      </w:r>
      <w:r w:rsidR="00B16368">
        <w:rPr>
          <w:i/>
          <w:iCs/>
        </w:rPr>
        <w:t>caput</w:t>
      </w:r>
      <w:r w:rsidR="00B16368">
        <w:t>, da Lei n</w:t>
      </w:r>
      <w:r w:rsidR="00B16368">
        <w:rPr>
          <w:strike/>
          <w:vertAlign w:val="superscript"/>
        </w:rPr>
        <w:t>º</w:t>
      </w:r>
      <w:r w:rsidR="00B16368">
        <w:t xml:space="preserve"> 14.981, de 2024.</w:t>
      </w:r>
    </w:p>
  </w:comment>
  <w:comment w:id="9" w:author="Autor" w:initials="A">
    <w:p w14:paraId="40A3D0FF" w14:textId="77777777" w:rsidR="00B16368" w:rsidRDefault="0049645C" w:rsidP="00B16368">
      <w:pPr>
        <w:pStyle w:val="Textodecomentrio"/>
      </w:pPr>
      <w:r>
        <w:rPr>
          <w:rStyle w:val="Refdecomentrio"/>
        </w:rPr>
        <w:annotationRef/>
      </w:r>
      <w:r w:rsidR="00B16368">
        <w:rPr>
          <w:b/>
          <w:bCs/>
        </w:rPr>
        <w:t>Nota Explicativa:</w:t>
      </w:r>
      <w:r w:rsidR="00B16368">
        <w:t xml:space="preserve"> vide art. 9</w:t>
      </w:r>
      <w:r w:rsidR="00B16368">
        <w:rPr>
          <w:strike/>
          <w:vertAlign w:val="superscript"/>
        </w:rPr>
        <w:t>º</w:t>
      </w:r>
      <w:r w:rsidR="00B16368">
        <w:t>, parágrafo único, da Lei n</w:t>
      </w:r>
      <w:r w:rsidR="00B16368">
        <w:rPr>
          <w:strike/>
          <w:vertAlign w:val="superscript"/>
        </w:rPr>
        <w:t>º</w:t>
      </w:r>
      <w:r w:rsidR="00B16368">
        <w:t xml:space="preserve"> 14.981, de 2024.</w:t>
      </w:r>
    </w:p>
  </w:comment>
  <w:comment w:id="10" w:author="Autor" w:initials="A">
    <w:p w14:paraId="704C9209" w14:textId="20260B17" w:rsidR="003C7617" w:rsidRDefault="003C7617" w:rsidP="003C761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 xml:space="preserve">Nota explicativa: </w:t>
      </w:r>
      <w:r>
        <w:t>Consoante Parecer nº 00075/2024/DECOR/CGU/AGU, "há a possibilidade da renovação do quantitativo originalmente registrado em caso de prorrogação da vigência da Ata de Registro de Preços (ARP) desde que seja comprovada a manutenção do preço vantajoso, haja previsão expressa no ato convocatório e na ata de registro de preços, o tema tenha sido tratado na fase do planejamento da contratação e a prorrogação da ata de registro de preços seja celebrada por termo aditivo dentro do prazo de sua vigência"</w:t>
      </w:r>
    </w:p>
  </w:comment>
  <w:comment w:id="14" w:author="Autor" w:initials="A">
    <w:p w14:paraId="21DC833B" w14:textId="511AE1B7" w:rsidR="000F1396" w:rsidRDefault="000F1396" w:rsidP="006F46B8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A5121D">
        <w:t xml:space="preserve"> </w:t>
      </w:r>
      <w:r>
        <w:t>Restringindo-se o reequilíbrio a alguns itens fornecidos em circunstâncias específicas, a ata poderá prever preços distintos na forma do artigo 82,</w:t>
      </w:r>
      <w:r w:rsidR="00CC2B30">
        <w:t xml:space="preserve"> inciso</w:t>
      </w:r>
      <w:r>
        <w:t xml:space="preserve"> III, da Lei nº 14.133, de 2021.</w:t>
      </w:r>
    </w:p>
  </w:comment>
  <w:comment w:id="15" w:author="Autor" w:initials="A">
    <w:p w14:paraId="474DDBD2" w14:textId="57845BE7" w:rsidR="003F6E02" w:rsidRDefault="003F6E02" w:rsidP="00D10FE4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Explicativa:</w:t>
      </w:r>
      <w:r w:rsidR="00C82CB6" w:rsidRPr="00C82CB6">
        <w:t xml:space="preserve"> </w:t>
      </w:r>
      <w:r>
        <w:t>O §</w:t>
      </w:r>
      <w:r w:rsidR="00CC2B30">
        <w:t xml:space="preserve"> </w:t>
      </w:r>
      <w:r>
        <w:t>3º do art. 28</w:t>
      </w:r>
      <w:r w:rsidR="00C82CB6">
        <w:t xml:space="preserve"> do </w:t>
      </w:r>
      <w:r w:rsidR="00C82CB6" w:rsidRPr="00C82CB6">
        <w:t>Decreto nº 11.462/2023</w:t>
      </w:r>
      <w:r>
        <w:t>, prevê: "§ 3º Na hipótese de cancelamento do registro do fornecedor, o órgão ou a entidade gerenciadora poderá convocar os licitantes que compõem o cadastro de reserva, observada a ordem de classificação."</w:t>
      </w:r>
    </w:p>
  </w:comment>
  <w:comment w:id="21" w:author="Autor" w:initials="A">
    <w:p w14:paraId="6A9ABE79" w14:textId="4E387D3F" w:rsidR="00815EE5" w:rsidRDefault="00815EE5" w:rsidP="00C4332D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>
        <w:t>A possibilidade de remanejamento está prevista no art. 30 do Decreto nº 11.462</w:t>
      </w:r>
      <w:r w:rsidR="00CC2B30">
        <w:t xml:space="preserve">, de </w:t>
      </w:r>
      <w:r>
        <w:t>2023</w:t>
      </w:r>
    </w:p>
  </w:comment>
  <w:comment w:id="22" w:author="Autor" w:initials="A">
    <w:p w14:paraId="58671960" w14:textId="77777777" w:rsidR="00D87904" w:rsidRDefault="0073708B" w:rsidP="00D87904">
      <w:pPr>
        <w:pStyle w:val="Textodecomentrio"/>
      </w:pPr>
      <w:r>
        <w:rPr>
          <w:rStyle w:val="Refdecomentrio"/>
        </w:rPr>
        <w:annotationRef/>
      </w:r>
      <w:r w:rsidR="00D87904">
        <w:rPr>
          <w:b/>
          <w:bCs/>
        </w:rPr>
        <w:t>Nota explicativa:</w:t>
      </w:r>
      <w:r w:rsidR="00D87904">
        <w:t xml:space="preserve"> Como, de acordo com o art. 7º da Lei nº 14.981, de 2024, não há possibilidade de adesão à ata de órgão ou entidade gerenciadora federal atingida pela calamidade pública, não menciona a possibilidade de remanejamento para órgão ou entidade não participante.</w:t>
      </w:r>
    </w:p>
  </w:comment>
  <w:comment w:id="27" w:author="Autor" w:initials="A">
    <w:p w14:paraId="68C05B15" w14:textId="10282064" w:rsidR="00CB63DE" w:rsidRDefault="00DB6DA9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 xml:space="preserve">Nota Explicativa: </w:t>
      </w:r>
      <w:r w:rsidR="00CB63DE">
        <w:t>A sanção só cabe se o remanescente já assinou a ata e depois não atende convocação para firmar contrato ou instrumento equivalente: "Art. 45.  Após a homologação, o licitante vencedor será convocado para assinar o termo de contrato ou a ata de registro de preços, ou aceitar ou retirar o instrumento equivalente, no prazo estabelecido no edital de licitação, sob pena de decair o direito à contratação, sem prejuízo das sanções previstas na Lei nº 14.133, de 2021, e em outras legislações aplicáveis. [...] § 4º A recusa injustificada do adjudicatário em assinar o contrato ou a ata de registro de preço,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licitação.</w:t>
      </w:r>
    </w:p>
    <w:p w14:paraId="4D4A29EC" w14:textId="77777777" w:rsidR="00CB63DE" w:rsidRDefault="00CB63DE" w:rsidP="0019793E">
      <w:pPr>
        <w:pStyle w:val="Textodecomentrio"/>
      </w:pPr>
      <w:r>
        <w:t>§ 5º A regra do § 4º não se aplicará aos licitantes remanescentes convocados na forma do inciso I do § 3º."</w:t>
      </w:r>
    </w:p>
  </w:comment>
  <w:comment w:id="28" w:author="Autor" w:initials="A">
    <w:p w14:paraId="15AA99C6" w14:textId="5DD6EC75" w:rsidR="008D1157" w:rsidRDefault="00346A9C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8D1157">
        <w:t xml:space="preserve">Caso haja previsão de preços diferentes conforme artigo 82, </w:t>
      </w:r>
      <w:r w:rsidR="007D3F38">
        <w:t xml:space="preserve">inciso </w:t>
      </w:r>
      <w:r w:rsidR="008D1157">
        <w:t xml:space="preserve">III, da Lei nº 14.133, de 2021, e artigo 15, </w:t>
      </w:r>
      <w:r w:rsidR="007D3F38">
        <w:t xml:space="preserve">inciso </w:t>
      </w:r>
      <w:r w:rsidR="008D1157">
        <w:t>III, da Lei nº 11.462, de 2023, deverá ser incluída tabela com os fornecedores e seus respectivos preços.</w:t>
      </w:r>
    </w:p>
    <w:p w14:paraId="34AD58F1" w14:textId="193A1D26" w:rsidR="008D1157" w:rsidRDefault="008D1157" w:rsidP="00B3550D">
      <w:pPr>
        <w:pStyle w:val="Textodecomentrio"/>
      </w:pPr>
      <w:r>
        <w:t xml:space="preserve">Nesta hipótese, é provável que outras disposições deste modelo e dos demais modelos (edital, TR e contratos) também sofram alterações, cabendo ao órgão fazer as adequações devidas.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2BEFE9" w15:done="0"/>
  <w15:commentEx w15:paraId="72FAD2F0" w15:done="0"/>
  <w15:commentEx w15:paraId="008F7B92" w15:done="0"/>
  <w15:commentEx w15:paraId="14BD74DA" w15:done="0"/>
  <w15:commentEx w15:paraId="4AC3CF5B" w15:paraIdParent="14BD74DA" w15:done="0"/>
  <w15:commentEx w15:paraId="1F622934" w15:done="0"/>
  <w15:commentEx w15:paraId="54511F6E" w15:done="0"/>
  <w15:commentEx w15:paraId="34D4FC8E" w15:done="0"/>
  <w15:commentEx w15:paraId="4C7A5FFE" w15:done="0"/>
  <w15:commentEx w15:paraId="40A3D0FF" w15:done="0"/>
  <w15:commentEx w15:paraId="704C9209" w15:done="0"/>
  <w15:commentEx w15:paraId="21DC833B" w15:done="0"/>
  <w15:commentEx w15:paraId="474DDBD2" w15:done="0"/>
  <w15:commentEx w15:paraId="6A9ABE79" w15:done="0"/>
  <w15:commentEx w15:paraId="58671960" w15:done="0"/>
  <w15:commentEx w15:paraId="4D4A29EC" w15:done="0"/>
  <w15:commentEx w15:paraId="34AD58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2BEFE9" w16cid:durableId="280350E9"/>
  <w16cid:commentId w16cid:paraId="72FAD2F0" w16cid:durableId="2794F6B5"/>
  <w16cid:commentId w16cid:paraId="008F7B92" w16cid:durableId="28034EC6"/>
  <w16cid:commentId w16cid:paraId="14BD74DA" w16cid:durableId="27C06943"/>
  <w16cid:commentId w16cid:paraId="4AC3CF5B" w16cid:durableId="33C3EFB8"/>
  <w16cid:commentId w16cid:paraId="1F622934" w16cid:durableId="27D55CD8"/>
  <w16cid:commentId w16cid:paraId="54511F6E" w16cid:durableId="5B0A1AB1"/>
  <w16cid:commentId w16cid:paraId="34D4FC8E" w16cid:durableId="27CEA579"/>
  <w16cid:commentId w16cid:paraId="4C7A5FFE" w16cid:durableId="2BB64904"/>
  <w16cid:commentId w16cid:paraId="40A3D0FF" w16cid:durableId="6109EEB1"/>
  <w16cid:commentId w16cid:paraId="704C9209" w16cid:durableId="09564371"/>
  <w16cid:commentId w16cid:paraId="21DC833B" w16cid:durableId="27E2B01A"/>
  <w16cid:commentId w16cid:paraId="474DDBD2" w16cid:durableId="27D56E78"/>
  <w16cid:commentId w16cid:paraId="6A9ABE79" w16cid:durableId="27D560F4"/>
  <w16cid:commentId w16cid:paraId="58671960" w16cid:durableId="78823E34"/>
  <w16cid:commentId w16cid:paraId="4D4A29EC" w16cid:durableId="27D6CA8F"/>
  <w16cid:commentId w16cid:paraId="34AD58F1" w16cid:durableId="27E2AA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837D" w14:textId="77777777" w:rsidR="0036702C" w:rsidRDefault="0036702C" w:rsidP="00BB5309">
      <w:r>
        <w:separator/>
      </w:r>
    </w:p>
  </w:endnote>
  <w:endnote w:type="continuationSeparator" w:id="0">
    <w:p w14:paraId="4C9D6F53" w14:textId="77777777" w:rsidR="0036702C" w:rsidRDefault="0036702C" w:rsidP="00BB5309">
      <w:r>
        <w:continuationSeparator/>
      </w:r>
    </w:p>
  </w:endnote>
  <w:endnote w:type="continuationNotice" w:id="1">
    <w:p w14:paraId="680F6AB6" w14:textId="77777777" w:rsidR="0036702C" w:rsidRDefault="00367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886F" w14:textId="77777777" w:rsidR="004A1446" w:rsidRDefault="004A14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E86E" w14:textId="77777777" w:rsidR="00FC6315" w:rsidRPr="00E76789" w:rsidRDefault="00FC6315" w:rsidP="00FC6315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39A0A6F1" w14:textId="77777777" w:rsidR="00FC6315" w:rsidRPr="00E76789" w:rsidRDefault="00FC6315" w:rsidP="00FC6315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>
      <w:rPr>
        <w:rFonts w:ascii="Arial" w:hAnsi="Arial" w:cs="Arial"/>
        <w:color w:val="595959"/>
        <w:sz w:val="18"/>
        <w:szCs w:val="18"/>
      </w:rPr>
      <w:t>9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6331435D" w14:textId="77777777" w:rsidR="00FC6315" w:rsidRPr="00A63EC9" w:rsidRDefault="00FC6315" w:rsidP="00FC6315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Câmara Nacional de Modelos de Licitações e Contratos da Consultoria-Geral da União</w:t>
    </w:r>
  </w:p>
  <w:p w14:paraId="73F2427D" w14:textId="41779EC9" w:rsidR="00FC6315" w:rsidRPr="00E76789" w:rsidRDefault="00FC6315" w:rsidP="00FC6315">
    <w:pPr>
      <w:pStyle w:val="Rodap"/>
      <w:rPr>
        <w:rFonts w:ascii="Arial" w:hAnsi="Arial"/>
        <w:color w:val="222A35"/>
        <w:sz w:val="14"/>
      </w:rPr>
    </w:pPr>
    <w:r>
      <w:rPr>
        <w:rFonts w:ascii="Arial" w:hAnsi="Arial" w:cs="Arial"/>
        <w:sz w:val="14"/>
        <w:szCs w:val="14"/>
      </w:rPr>
      <w:t xml:space="preserve">Modelo de </w:t>
    </w:r>
    <w:r w:rsidRPr="00D953BA">
      <w:rPr>
        <w:rFonts w:ascii="Arial" w:hAnsi="Arial"/>
        <w:sz w:val="14"/>
      </w:rPr>
      <w:t xml:space="preserve">Modelo Ata de Registro de Preços - </w:t>
    </w:r>
    <w:r w:rsidRPr="00A63EC9">
      <w:rPr>
        <w:rFonts w:ascii="Arial" w:hAnsi="Arial"/>
        <w:sz w:val="14"/>
      </w:rPr>
      <w:t>Lei nº 14.</w:t>
    </w:r>
    <w:r>
      <w:rPr>
        <w:rFonts w:ascii="Arial" w:hAnsi="Arial"/>
        <w:sz w:val="14"/>
      </w:rPr>
      <w:t>981</w:t>
    </w:r>
    <w:r w:rsidRPr="00A63EC9">
      <w:rPr>
        <w:rFonts w:ascii="Arial" w:hAnsi="Arial"/>
        <w:sz w:val="14"/>
      </w:rPr>
      <w:t>, de 202</w:t>
    </w:r>
    <w:r>
      <w:rPr>
        <w:rFonts w:ascii="Arial" w:hAnsi="Arial"/>
        <w:sz w:val="14"/>
      </w:rPr>
      <w:t>4 (Estado de Calamidade)</w:t>
    </w:r>
  </w:p>
  <w:p w14:paraId="2FEDB158" w14:textId="77777777" w:rsidR="00FC6315" w:rsidRPr="00A63EC9" w:rsidRDefault="00FC6315" w:rsidP="00FC6315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Aprovado pela Secretaria de Gestão e Inovação</w:t>
    </w:r>
  </w:p>
  <w:p w14:paraId="4CB9413A" w14:textId="77777777" w:rsidR="00FC6315" w:rsidRPr="001D56D0" w:rsidRDefault="00FC6315" w:rsidP="00FC6315">
    <w:pPr>
      <w:pStyle w:val="Rodap"/>
      <w:rPr>
        <w:rFonts w:ascii="Arial" w:hAnsi="Arial"/>
        <w:sz w:val="14"/>
      </w:rPr>
    </w:pPr>
    <w:r w:rsidRPr="00A63EC9">
      <w:rPr>
        <w:rFonts w:ascii="Arial" w:hAnsi="Arial"/>
        <w:sz w:val="14"/>
      </w:rPr>
      <w:t>Identidade visual pela Secretaria de Gestão e Inovação</w:t>
    </w:r>
  </w:p>
  <w:p w14:paraId="5A2630BA" w14:textId="7AD11456" w:rsidR="007B2846" w:rsidRPr="00FC6315" w:rsidRDefault="00FC6315" w:rsidP="00FC6315">
    <w:pPr>
      <w:pStyle w:val="Rodap"/>
      <w:rPr>
        <w:rFonts w:ascii="Arial" w:hAnsi="Arial"/>
        <w:sz w:val="14"/>
      </w:rPr>
    </w:pPr>
    <w:r w:rsidRPr="00A4355A">
      <w:rPr>
        <w:rFonts w:ascii="Arial" w:hAnsi="Arial" w:cs="Arial"/>
        <w:sz w:val="14"/>
        <w:szCs w:val="14"/>
      </w:rPr>
      <w:t xml:space="preserve">Atualização: </w:t>
    </w:r>
    <w:r w:rsidR="004A1446">
      <w:rPr>
        <w:rFonts w:ascii="Arial" w:hAnsi="Arial" w:cs="Arial"/>
        <w:sz w:val="14"/>
        <w:szCs w:val="14"/>
      </w:rPr>
      <w:t>ABR</w:t>
    </w:r>
    <w:r w:rsidRPr="00A4355A">
      <w:rPr>
        <w:rFonts w:ascii="Arial" w:hAnsi="Arial" w:cs="Arial"/>
        <w:sz w:val="14"/>
        <w:szCs w:val="14"/>
      </w:rPr>
      <w:t>/202</w:t>
    </w:r>
    <w:r>
      <w:rPr>
        <w:rFonts w:ascii="Arial" w:hAnsi="Arial" w:cs="Arial"/>
        <w:sz w:val="14"/>
        <w:szCs w:val="14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6F9D" w14:textId="77777777" w:rsidR="004A1446" w:rsidRDefault="004A14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63795" w14:textId="77777777" w:rsidR="0036702C" w:rsidRDefault="0036702C" w:rsidP="00BB5309">
      <w:r>
        <w:separator/>
      </w:r>
    </w:p>
  </w:footnote>
  <w:footnote w:type="continuationSeparator" w:id="0">
    <w:p w14:paraId="5C8E2B99" w14:textId="77777777" w:rsidR="0036702C" w:rsidRDefault="0036702C" w:rsidP="00BB5309">
      <w:r>
        <w:continuationSeparator/>
      </w:r>
    </w:p>
  </w:footnote>
  <w:footnote w:type="continuationNotice" w:id="1">
    <w:p w14:paraId="7D7249FD" w14:textId="77777777" w:rsidR="0036702C" w:rsidRDefault="00367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AABB" w14:textId="77777777" w:rsidR="004A1446" w:rsidRDefault="004A14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1AD9" w14:textId="77777777" w:rsidR="004A1446" w:rsidRDefault="004A14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FA2F" w14:textId="77777777" w:rsidR="004A1446" w:rsidRDefault="004A14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3339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015D"/>
    <w:rsid w:val="0001166A"/>
    <w:rsid w:val="00015512"/>
    <w:rsid w:val="00016A47"/>
    <w:rsid w:val="0001708B"/>
    <w:rsid w:val="00017BC2"/>
    <w:rsid w:val="000210AB"/>
    <w:rsid w:val="0002269E"/>
    <w:rsid w:val="0002477A"/>
    <w:rsid w:val="00032175"/>
    <w:rsid w:val="00032DA9"/>
    <w:rsid w:val="000439CC"/>
    <w:rsid w:val="0004488F"/>
    <w:rsid w:val="0005488C"/>
    <w:rsid w:val="000558FE"/>
    <w:rsid w:val="0006159B"/>
    <w:rsid w:val="00063129"/>
    <w:rsid w:val="00063172"/>
    <w:rsid w:val="00066588"/>
    <w:rsid w:val="00071D2C"/>
    <w:rsid w:val="0007424F"/>
    <w:rsid w:val="000759B5"/>
    <w:rsid w:val="000814F3"/>
    <w:rsid w:val="00081740"/>
    <w:rsid w:val="00081CA0"/>
    <w:rsid w:val="00084A9B"/>
    <w:rsid w:val="00084F9F"/>
    <w:rsid w:val="00091113"/>
    <w:rsid w:val="0009741C"/>
    <w:rsid w:val="000A4CF7"/>
    <w:rsid w:val="000A5F80"/>
    <w:rsid w:val="000A6B33"/>
    <w:rsid w:val="000B0912"/>
    <w:rsid w:val="000B1AEC"/>
    <w:rsid w:val="000B1E01"/>
    <w:rsid w:val="000B2C68"/>
    <w:rsid w:val="000B2EED"/>
    <w:rsid w:val="000B5FE7"/>
    <w:rsid w:val="000B6AE1"/>
    <w:rsid w:val="000B7011"/>
    <w:rsid w:val="000C62A3"/>
    <w:rsid w:val="000D4F5C"/>
    <w:rsid w:val="000E1DC2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34403"/>
    <w:rsid w:val="00145619"/>
    <w:rsid w:val="0014613C"/>
    <w:rsid w:val="00146838"/>
    <w:rsid w:val="001551BF"/>
    <w:rsid w:val="00160BF5"/>
    <w:rsid w:val="00171379"/>
    <w:rsid w:val="00175D81"/>
    <w:rsid w:val="001770D2"/>
    <w:rsid w:val="00184497"/>
    <w:rsid w:val="00195006"/>
    <w:rsid w:val="001A4570"/>
    <w:rsid w:val="001A5236"/>
    <w:rsid w:val="001B668B"/>
    <w:rsid w:val="001B7999"/>
    <w:rsid w:val="001D6851"/>
    <w:rsid w:val="001D6F7A"/>
    <w:rsid w:val="001E0C73"/>
    <w:rsid w:val="001E0D7C"/>
    <w:rsid w:val="001E3A09"/>
    <w:rsid w:val="001E640D"/>
    <w:rsid w:val="001E6EEF"/>
    <w:rsid w:val="001E7997"/>
    <w:rsid w:val="001F52A4"/>
    <w:rsid w:val="001F5E08"/>
    <w:rsid w:val="001F6040"/>
    <w:rsid w:val="001F7C3E"/>
    <w:rsid w:val="002038C8"/>
    <w:rsid w:val="0020771C"/>
    <w:rsid w:val="00210AA6"/>
    <w:rsid w:val="002220F5"/>
    <w:rsid w:val="0022521F"/>
    <w:rsid w:val="00227D9C"/>
    <w:rsid w:val="00240EB2"/>
    <w:rsid w:val="0024470E"/>
    <w:rsid w:val="00246906"/>
    <w:rsid w:val="00250091"/>
    <w:rsid w:val="00253324"/>
    <w:rsid w:val="00260A13"/>
    <w:rsid w:val="00277151"/>
    <w:rsid w:val="002863E9"/>
    <w:rsid w:val="00295F12"/>
    <w:rsid w:val="00295FE0"/>
    <w:rsid w:val="00297FB8"/>
    <w:rsid w:val="002A0CD0"/>
    <w:rsid w:val="002A3BFA"/>
    <w:rsid w:val="002A6165"/>
    <w:rsid w:val="002B17AD"/>
    <w:rsid w:val="002B3CC9"/>
    <w:rsid w:val="002B3D1E"/>
    <w:rsid w:val="002B3F0C"/>
    <w:rsid w:val="002B4BC4"/>
    <w:rsid w:val="002B66DE"/>
    <w:rsid w:val="002B6B17"/>
    <w:rsid w:val="002B7483"/>
    <w:rsid w:val="002C0038"/>
    <w:rsid w:val="002C0964"/>
    <w:rsid w:val="002C26A9"/>
    <w:rsid w:val="002D231C"/>
    <w:rsid w:val="002D3D52"/>
    <w:rsid w:val="002D4933"/>
    <w:rsid w:val="002D7651"/>
    <w:rsid w:val="002E2355"/>
    <w:rsid w:val="002E77E2"/>
    <w:rsid w:val="002F09E5"/>
    <w:rsid w:val="002F3DD6"/>
    <w:rsid w:val="002F4C05"/>
    <w:rsid w:val="002F5867"/>
    <w:rsid w:val="00310A99"/>
    <w:rsid w:val="00314D1D"/>
    <w:rsid w:val="00315BFD"/>
    <w:rsid w:val="00315FF7"/>
    <w:rsid w:val="00320A7C"/>
    <w:rsid w:val="00321B61"/>
    <w:rsid w:val="003240BD"/>
    <w:rsid w:val="00327A25"/>
    <w:rsid w:val="00346A9C"/>
    <w:rsid w:val="003576BE"/>
    <w:rsid w:val="003609DA"/>
    <w:rsid w:val="0036702C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1C0D"/>
    <w:rsid w:val="003B206A"/>
    <w:rsid w:val="003C1C28"/>
    <w:rsid w:val="003C22A8"/>
    <w:rsid w:val="003C2835"/>
    <w:rsid w:val="003C4966"/>
    <w:rsid w:val="003C49EC"/>
    <w:rsid w:val="003C7617"/>
    <w:rsid w:val="003D0548"/>
    <w:rsid w:val="003D0779"/>
    <w:rsid w:val="003D0F2F"/>
    <w:rsid w:val="003D16C1"/>
    <w:rsid w:val="003D6F7D"/>
    <w:rsid w:val="003D7429"/>
    <w:rsid w:val="003E3F0B"/>
    <w:rsid w:val="003E4109"/>
    <w:rsid w:val="003E7EC4"/>
    <w:rsid w:val="003F186A"/>
    <w:rsid w:val="003F48DF"/>
    <w:rsid w:val="003F6E02"/>
    <w:rsid w:val="004104C2"/>
    <w:rsid w:val="00410950"/>
    <w:rsid w:val="00414739"/>
    <w:rsid w:val="00414DE2"/>
    <w:rsid w:val="00422096"/>
    <w:rsid w:val="0042684A"/>
    <w:rsid w:val="00431FD9"/>
    <w:rsid w:val="00433744"/>
    <w:rsid w:val="004405E7"/>
    <w:rsid w:val="00454D50"/>
    <w:rsid w:val="004552CB"/>
    <w:rsid w:val="00462922"/>
    <w:rsid w:val="0047752E"/>
    <w:rsid w:val="0048001F"/>
    <w:rsid w:val="0048050E"/>
    <w:rsid w:val="004811E3"/>
    <w:rsid w:val="00484F4D"/>
    <w:rsid w:val="00490D27"/>
    <w:rsid w:val="0049645C"/>
    <w:rsid w:val="00497049"/>
    <w:rsid w:val="004A1446"/>
    <w:rsid w:val="004A1D37"/>
    <w:rsid w:val="004A391F"/>
    <w:rsid w:val="004A51D5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37B5"/>
    <w:rsid w:val="004F4C4E"/>
    <w:rsid w:val="004F5350"/>
    <w:rsid w:val="00501D89"/>
    <w:rsid w:val="00502ACD"/>
    <w:rsid w:val="00506231"/>
    <w:rsid w:val="00506BFD"/>
    <w:rsid w:val="005074C3"/>
    <w:rsid w:val="00507566"/>
    <w:rsid w:val="005113BF"/>
    <w:rsid w:val="00511ED6"/>
    <w:rsid w:val="00520E7A"/>
    <w:rsid w:val="00531CD9"/>
    <w:rsid w:val="005460E6"/>
    <w:rsid w:val="00546C1C"/>
    <w:rsid w:val="00546FAA"/>
    <w:rsid w:val="00547AF7"/>
    <w:rsid w:val="00557527"/>
    <w:rsid w:val="00562578"/>
    <w:rsid w:val="00564517"/>
    <w:rsid w:val="00575470"/>
    <w:rsid w:val="005803CB"/>
    <w:rsid w:val="00583415"/>
    <w:rsid w:val="00586901"/>
    <w:rsid w:val="00590DA7"/>
    <w:rsid w:val="0059391C"/>
    <w:rsid w:val="005A6E38"/>
    <w:rsid w:val="005B2F3B"/>
    <w:rsid w:val="005C11E8"/>
    <w:rsid w:val="005C3C43"/>
    <w:rsid w:val="005C526F"/>
    <w:rsid w:val="005D057E"/>
    <w:rsid w:val="005E4D93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30A10"/>
    <w:rsid w:val="00631E43"/>
    <w:rsid w:val="00632B8C"/>
    <w:rsid w:val="00633755"/>
    <w:rsid w:val="00634491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3559"/>
    <w:rsid w:val="00695BA0"/>
    <w:rsid w:val="006A5244"/>
    <w:rsid w:val="006A7A1A"/>
    <w:rsid w:val="006C1E82"/>
    <w:rsid w:val="006C3A88"/>
    <w:rsid w:val="006C42DC"/>
    <w:rsid w:val="006C4B49"/>
    <w:rsid w:val="006C5662"/>
    <w:rsid w:val="006D2937"/>
    <w:rsid w:val="006D2E97"/>
    <w:rsid w:val="006D4D8C"/>
    <w:rsid w:val="006D4E31"/>
    <w:rsid w:val="006E08A9"/>
    <w:rsid w:val="006E1828"/>
    <w:rsid w:val="006F4AD1"/>
    <w:rsid w:val="006F5010"/>
    <w:rsid w:val="00700A54"/>
    <w:rsid w:val="0070173A"/>
    <w:rsid w:val="00701EE2"/>
    <w:rsid w:val="00703FD0"/>
    <w:rsid w:val="007074AC"/>
    <w:rsid w:val="0071081A"/>
    <w:rsid w:val="00716FC7"/>
    <w:rsid w:val="0072377B"/>
    <w:rsid w:val="00731D8E"/>
    <w:rsid w:val="00733E8B"/>
    <w:rsid w:val="00734ADF"/>
    <w:rsid w:val="00736DA7"/>
    <w:rsid w:val="0073708B"/>
    <w:rsid w:val="00737DE0"/>
    <w:rsid w:val="0075324E"/>
    <w:rsid w:val="0075420C"/>
    <w:rsid w:val="007559A2"/>
    <w:rsid w:val="007653B2"/>
    <w:rsid w:val="00766CF8"/>
    <w:rsid w:val="0077015C"/>
    <w:rsid w:val="00784E3B"/>
    <w:rsid w:val="007925FC"/>
    <w:rsid w:val="007A480A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3ED7"/>
    <w:rsid w:val="007D3F38"/>
    <w:rsid w:val="007D4B25"/>
    <w:rsid w:val="007E381F"/>
    <w:rsid w:val="007F633D"/>
    <w:rsid w:val="00801DAC"/>
    <w:rsid w:val="00802289"/>
    <w:rsid w:val="008043C4"/>
    <w:rsid w:val="0080737B"/>
    <w:rsid w:val="0081037F"/>
    <w:rsid w:val="00811D42"/>
    <w:rsid w:val="0081278D"/>
    <w:rsid w:val="00815EE5"/>
    <w:rsid w:val="008166F1"/>
    <w:rsid w:val="00821F71"/>
    <w:rsid w:val="00822079"/>
    <w:rsid w:val="00825FDD"/>
    <w:rsid w:val="008269B8"/>
    <w:rsid w:val="0082749D"/>
    <w:rsid w:val="00833C36"/>
    <w:rsid w:val="00834DD2"/>
    <w:rsid w:val="008422D4"/>
    <w:rsid w:val="0084417D"/>
    <w:rsid w:val="00851AEB"/>
    <w:rsid w:val="00857ED6"/>
    <w:rsid w:val="00866CC7"/>
    <w:rsid w:val="00866DEB"/>
    <w:rsid w:val="00870788"/>
    <w:rsid w:val="00870EBB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A485F"/>
    <w:rsid w:val="008C09DD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5ACD"/>
    <w:rsid w:val="00907E5C"/>
    <w:rsid w:val="00910DBE"/>
    <w:rsid w:val="00922EEE"/>
    <w:rsid w:val="00925FB8"/>
    <w:rsid w:val="00931989"/>
    <w:rsid w:val="0094339A"/>
    <w:rsid w:val="00943891"/>
    <w:rsid w:val="009529EC"/>
    <w:rsid w:val="009535D4"/>
    <w:rsid w:val="009538D2"/>
    <w:rsid w:val="00954341"/>
    <w:rsid w:val="0095745C"/>
    <w:rsid w:val="0096123D"/>
    <w:rsid w:val="00963164"/>
    <w:rsid w:val="009641C6"/>
    <w:rsid w:val="009658C8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1F31"/>
    <w:rsid w:val="00992BB5"/>
    <w:rsid w:val="00995EE3"/>
    <w:rsid w:val="009B6143"/>
    <w:rsid w:val="009B6C9A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34AB"/>
    <w:rsid w:val="009F527E"/>
    <w:rsid w:val="00A00AA0"/>
    <w:rsid w:val="00A1191B"/>
    <w:rsid w:val="00A13386"/>
    <w:rsid w:val="00A2090C"/>
    <w:rsid w:val="00A241EC"/>
    <w:rsid w:val="00A25880"/>
    <w:rsid w:val="00A25D1D"/>
    <w:rsid w:val="00A31D23"/>
    <w:rsid w:val="00A34872"/>
    <w:rsid w:val="00A43047"/>
    <w:rsid w:val="00A45D50"/>
    <w:rsid w:val="00A5121D"/>
    <w:rsid w:val="00A527BD"/>
    <w:rsid w:val="00A55054"/>
    <w:rsid w:val="00A57128"/>
    <w:rsid w:val="00A57D0E"/>
    <w:rsid w:val="00A70AA5"/>
    <w:rsid w:val="00A77E87"/>
    <w:rsid w:val="00A84930"/>
    <w:rsid w:val="00A907B5"/>
    <w:rsid w:val="00A946F2"/>
    <w:rsid w:val="00A97871"/>
    <w:rsid w:val="00A97F9D"/>
    <w:rsid w:val="00AA0510"/>
    <w:rsid w:val="00AA1D45"/>
    <w:rsid w:val="00AA3CAB"/>
    <w:rsid w:val="00AA4D59"/>
    <w:rsid w:val="00AB0846"/>
    <w:rsid w:val="00AC34F8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5B12"/>
    <w:rsid w:val="00B16368"/>
    <w:rsid w:val="00B16A5B"/>
    <w:rsid w:val="00B16E35"/>
    <w:rsid w:val="00B234D0"/>
    <w:rsid w:val="00B23F80"/>
    <w:rsid w:val="00B337B5"/>
    <w:rsid w:val="00B35C29"/>
    <w:rsid w:val="00B423CE"/>
    <w:rsid w:val="00B438A7"/>
    <w:rsid w:val="00B4636C"/>
    <w:rsid w:val="00B46698"/>
    <w:rsid w:val="00B510C6"/>
    <w:rsid w:val="00B5540B"/>
    <w:rsid w:val="00B63412"/>
    <w:rsid w:val="00B63622"/>
    <w:rsid w:val="00B70DD9"/>
    <w:rsid w:val="00B7252A"/>
    <w:rsid w:val="00B73903"/>
    <w:rsid w:val="00B73D61"/>
    <w:rsid w:val="00B73E47"/>
    <w:rsid w:val="00B824B6"/>
    <w:rsid w:val="00B829AB"/>
    <w:rsid w:val="00B85E10"/>
    <w:rsid w:val="00B86157"/>
    <w:rsid w:val="00B865F5"/>
    <w:rsid w:val="00B87C5F"/>
    <w:rsid w:val="00B92BCC"/>
    <w:rsid w:val="00B94322"/>
    <w:rsid w:val="00B94E10"/>
    <w:rsid w:val="00BB5309"/>
    <w:rsid w:val="00BB7895"/>
    <w:rsid w:val="00BC1F72"/>
    <w:rsid w:val="00BC690B"/>
    <w:rsid w:val="00BC6F6E"/>
    <w:rsid w:val="00BE0ED4"/>
    <w:rsid w:val="00BE3CEE"/>
    <w:rsid w:val="00BE5F80"/>
    <w:rsid w:val="00BE6356"/>
    <w:rsid w:val="00BE6EA8"/>
    <w:rsid w:val="00BF323F"/>
    <w:rsid w:val="00BF48C7"/>
    <w:rsid w:val="00C017AF"/>
    <w:rsid w:val="00C05076"/>
    <w:rsid w:val="00C07B9D"/>
    <w:rsid w:val="00C1232D"/>
    <w:rsid w:val="00C12E5F"/>
    <w:rsid w:val="00C14768"/>
    <w:rsid w:val="00C15450"/>
    <w:rsid w:val="00C159F6"/>
    <w:rsid w:val="00C2003C"/>
    <w:rsid w:val="00C20552"/>
    <w:rsid w:val="00C44D47"/>
    <w:rsid w:val="00C44DBA"/>
    <w:rsid w:val="00C47DB0"/>
    <w:rsid w:val="00C50077"/>
    <w:rsid w:val="00C507A4"/>
    <w:rsid w:val="00C5111B"/>
    <w:rsid w:val="00C56ABC"/>
    <w:rsid w:val="00C63E3D"/>
    <w:rsid w:val="00C65004"/>
    <w:rsid w:val="00C65CA1"/>
    <w:rsid w:val="00C74737"/>
    <w:rsid w:val="00C7618D"/>
    <w:rsid w:val="00C7693F"/>
    <w:rsid w:val="00C82CB6"/>
    <w:rsid w:val="00C83422"/>
    <w:rsid w:val="00C86CD7"/>
    <w:rsid w:val="00C949D9"/>
    <w:rsid w:val="00C97B29"/>
    <w:rsid w:val="00CB3602"/>
    <w:rsid w:val="00CB3B1F"/>
    <w:rsid w:val="00CB46FC"/>
    <w:rsid w:val="00CB63DE"/>
    <w:rsid w:val="00CC2B30"/>
    <w:rsid w:val="00CC6D67"/>
    <w:rsid w:val="00CC6EE8"/>
    <w:rsid w:val="00CF4619"/>
    <w:rsid w:val="00D00F43"/>
    <w:rsid w:val="00D022C3"/>
    <w:rsid w:val="00D02C48"/>
    <w:rsid w:val="00D0762F"/>
    <w:rsid w:val="00D10B9F"/>
    <w:rsid w:val="00D11476"/>
    <w:rsid w:val="00D117B5"/>
    <w:rsid w:val="00D13B70"/>
    <w:rsid w:val="00D14105"/>
    <w:rsid w:val="00D1456C"/>
    <w:rsid w:val="00D17BE6"/>
    <w:rsid w:val="00D22F1A"/>
    <w:rsid w:val="00D242D7"/>
    <w:rsid w:val="00D34A7E"/>
    <w:rsid w:val="00D4329D"/>
    <w:rsid w:val="00D44329"/>
    <w:rsid w:val="00D456B1"/>
    <w:rsid w:val="00D4788D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178B"/>
    <w:rsid w:val="00D82B47"/>
    <w:rsid w:val="00D82CD7"/>
    <w:rsid w:val="00D85ACD"/>
    <w:rsid w:val="00D87904"/>
    <w:rsid w:val="00D90740"/>
    <w:rsid w:val="00D93BBF"/>
    <w:rsid w:val="00D94DA3"/>
    <w:rsid w:val="00D95366"/>
    <w:rsid w:val="00D96A54"/>
    <w:rsid w:val="00DA45E5"/>
    <w:rsid w:val="00DA484B"/>
    <w:rsid w:val="00DB6DA9"/>
    <w:rsid w:val="00DC1B9F"/>
    <w:rsid w:val="00DC30DA"/>
    <w:rsid w:val="00DC4FC8"/>
    <w:rsid w:val="00DC5C35"/>
    <w:rsid w:val="00DD5FF3"/>
    <w:rsid w:val="00DE6C20"/>
    <w:rsid w:val="00DF4FD2"/>
    <w:rsid w:val="00DF61B6"/>
    <w:rsid w:val="00E028EF"/>
    <w:rsid w:val="00E070C2"/>
    <w:rsid w:val="00E11D1B"/>
    <w:rsid w:val="00E11D5F"/>
    <w:rsid w:val="00E23556"/>
    <w:rsid w:val="00E23EFF"/>
    <w:rsid w:val="00E274E3"/>
    <w:rsid w:val="00E337AE"/>
    <w:rsid w:val="00E35C20"/>
    <w:rsid w:val="00E4498F"/>
    <w:rsid w:val="00E46CE5"/>
    <w:rsid w:val="00E5794B"/>
    <w:rsid w:val="00E60459"/>
    <w:rsid w:val="00E607DC"/>
    <w:rsid w:val="00E60AC2"/>
    <w:rsid w:val="00E625B3"/>
    <w:rsid w:val="00E70C1E"/>
    <w:rsid w:val="00E717CB"/>
    <w:rsid w:val="00E80709"/>
    <w:rsid w:val="00E84514"/>
    <w:rsid w:val="00E84786"/>
    <w:rsid w:val="00E8683B"/>
    <w:rsid w:val="00E90D8C"/>
    <w:rsid w:val="00EA0EE1"/>
    <w:rsid w:val="00EA2ED3"/>
    <w:rsid w:val="00EA378C"/>
    <w:rsid w:val="00EA5A7A"/>
    <w:rsid w:val="00EB3B67"/>
    <w:rsid w:val="00EB4B4C"/>
    <w:rsid w:val="00EB5165"/>
    <w:rsid w:val="00EC0980"/>
    <w:rsid w:val="00EC3099"/>
    <w:rsid w:val="00EC3A79"/>
    <w:rsid w:val="00EC52C9"/>
    <w:rsid w:val="00ED1015"/>
    <w:rsid w:val="00ED17E8"/>
    <w:rsid w:val="00ED3176"/>
    <w:rsid w:val="00ED4863"/>
    <w:rsid w:val="00EE72CE"/>
    <w:rsid w:val="00EF3535"/>
    <w:rsid w:val="00EF3DA5"/>
    <w:rsid w:val="00EF48FC"/>
    <w:rsid w:val="00EF4F82"/>
    <w:rsid w:val="00EF6292"/>
    <w:rsid w:val="00F014F0"/>
    <w:rsid w:val="00F11497"/>
    <w:rsid w:val="00F11C4D"/>
    <w:rsid w:val="00F12A31"/>
    <w:rsid w:val="00F16593"/>
    <w:rsid w:val="00F17655"/>
    <w:rsid w:val="00F264DC"/>
    <w:rsid w:val="00F2788D"/>
    <w:rsid w:val="00F3259D"/>
    <w:rsid w:val="00F34F83"/>
    <w:rsid w:val="00F35BD7"/>
    <w:rsid w:val="00F3785C"/>
    <w:rsid w:val="00F404B0"/>
    <w:rsid w:val="00F453F5"/>
    <w:rsid w:val="00F45F42"/>
    <w:rsid w:val="00F610E7"/>
    <w:rsid w:val="00F6129D"/>
    <w:rsid w:val="00F621CD"/>
    <w:rsid w:val="00F63392"/>
    <w:rsid w:val="00F64C45"/>
    <w:rsid w:val="00F67218"/>
    <w:rsid w:val="00F77F32"/>
    <w:rsid w:val="00F86C25"/>
    <w:rsid w:val="00F949DC"/>
    <w:rsid w:val="00F95F17"/>
    <w:rsid w:val="00FA50C1"/>
    <w:rsid w:val="00FA6276"/>
    <w:rsid w:val="00FB41A6"/>
    <w:rsid w:val="00FB57EF"/>
    <w:rsid w:val="00FB5AAA"/>
    <w:rsid w:val="00FB6A43"/>
    <w:rsid w:val="00FC4C1D"/>
    <w:rsid w:val="00FC6315"/>
    <w:rsid w:val="00FC6C7F"/>
    <w:rsid w:val="00FC7DAC"/>
    <w:rsid w:val="00FD040B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unhideWhenUsed/>
    <w:qFormat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3022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2025-03-21T12:04:00Z</dcterms:created>
  <dcterms:modified xsi:type="dcterms:W3CDTF">2025-04-02T17:34:00Z</dcterms:modified>
</cp:coreProperties>
</file>