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A25D" w14:textId="77777777" w:rsidR="00BC26A6" w:rsidRPr="009A77DD" w:rsidRDefault="00BC26A6" w:rsidP="00BC26A6">
      <w:pPr>
        <w:spacing w:after="48" w:line="288" w:lineRule="atLeast"/>
        <w:jc w:val="center"/>
        <w:rPr>
          <w:rFonts w:eastAsia="Times New Roman" w:cstheme="minorHAnsi"/>
          <w:color w:val="000000"/>
          <w:kern w:val="0"/>
          <w:lang w:eastAsia="pt-BR"/>
        </w:rPr>
      </w:pPr>
      <w:r w:rsidRPr="009A77DD">
        <w:rPr>
          <w:rFonts w:cstheme="minorHAnsi"/>
          <w:noProof/>
          <w:lang w:eastAsia="pt-BR"/>
        </w:rPr>
        <w:drawing>
          <wp:inline distT="0" distB="0" distL="0" distR="0" wp14:anchorId="47287DD3" wp14:editId="776FDAD2">
            <wp:extent cx="457200" cy="457200"/>
            <wp:effectExtent l="0" t="0" r="0" b="0"/>
            <wp:docPr id="1940266250" name="Imagem 1940266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402662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D7BA7D2" w14:textId="38435571" w:rsidR="00BC26A6" w:rsidRPr="009A77DD" w:rsidRDefault="00BC26A6" w:rsidP="00BC26A6">
      <w:pPr>
        <w:spacing w:after="48" w:line="276" w:lineRule="auto"/>
        <w:jc w:val="center"/>
        <w:rPr>
          <w:rFonts w:eastAsia="Times New Roman" w:cstheme="minorHAnsi"/>
          <w:color w:val="000000"/>
          <w:kern w:val="0"/>
          <w:lang w:eastAsia="pt-BR"/>
        </w:rPr>
      </w:pPr>
      <w:r w:rsidRPr="009A77DD">
        <w:rPr>
          <w:rFonts w:eastAsia="Times New Roman" w:cstheme="minorHAnsi"/>
          <w:color w:val="000000"/>
          <w:kern w:val="0"/>
          <w:lang w:eastAsia="pt-BR"/>
        </w:rPr>
        <w:t>ADVOCACIA-GERAL DA UNIÃO</w:t>
      </w:r>
      <w:r w:rsidRPr="009A77DD">
        <w:rPr>
          <w:rFonts w:eastAsia="Times New Roman" w:cstheme="minorHAnsi"/>
          <w:color w:val="000000"/>
          <w:kern w:val="0"/>
          <w:lang w:eastAsia="pt-BR"/>
        </w:rPr>
        <w:br/>
        <w:t>CONSULTORIA-GERAL DA UNIÃO</w:t>
      </w:r>
      <w:r w:rsidRPr="009A77DD">
        <w:rPr>
          <w:rFonts w:eastAsia="Times New Roman" w:cstheme="minorHAnsi"/>
          <w:color w:val="000000"/>
          <w:kern w:val="0"/>
          <w:lang w:eastAsia="pt-BR"/>
        </w:rPr>
        <w:br/>
        <w:t>CÂMARA NACIONAL DE CONVÊNIOS E INSTRUMENTOS CONGÊNERES - CNCIC/</w:t>
      </w:r>
      <w:r w:rsidR="00C77754">
        <w:rPr>
          <w:rFonts w:eastAsia="Times New Roman" w:cstheme="minorHAnsi"/>
          <w:color w:val="000000"/>
          <w:kern w:val="0"/>
          <w:lang w:eastAsia="pt-BR"/>
        </w:rPr>
        <w:t>CONUNI</w:t>
      </w:r>
      <w:r w:rsidRPr="009A77DD">
        <w:rPr>
          <w:rFonts w:eastAsia="Times New Roman" w:cstheme="minorHAnsi"/>
          <w:color w:val="000000"/>
          <w:kern w:val="0"/>
          <w:lang w:eastAsia="pt-BR"/>
        </w:rPr>
        <w:t>/CGU</w:t>
      </w:r>
    </w:p>
    <w:p w14:paraId="7BE1FB8D" w14:textId="77777777" w:rsidR="00BC26A6" w:rsidRPr="009A77DD" w:rsidRDefault="00BC26A6" w:rsidP="00BC26A6">
      <w:pPr>
        <w:spacing w:line="276" w:lineRule="auto"/>
        <w:jc w:val="center"/>
        <w:rPr>
          <w:rFonts w:cstheme="minorHAnsi"/>
          <w:sz w:val="18"/>
          <w:szCs w:val="18"/>
        </w:rPr>
      </w:pPr>
      <w:r w:rsidRPr="009A77DD">
        <w:rPr>
          <w:rFonts w:cstheme="minorHAnsi"/>
          <w:sz w:val="18"/>
          <w:szCs w:val="18"/>
        </w:rPr>
        <w:t>(Portaria CGU nº 03, de 14/06/2019)</w:t>
      </w:r>
    </w:p>
    <w:p w14:paraId="277C4F61" w14:textId="77777777" w:rsidR="00BC26A6" w:rsidRDefault="00BC26A6" w:rsidP="00BC26A6">
      <w:pPr>
        <w:spacing w:line="276" w:lineRule="auto"/>
        <w:rPr>
          <w:rFonts w:cstheme="minorHAnsi"/>
          <w:sz w:val="18"/>
          <w:szCs w:val="18"/>
        </w:rPr>
      </w:pPr>
    </w:p>
    <w:p w14:paraId="66FDF927" w14:textId="77777777" w:rsidR="00BC26A6" w:rsidRDefault="00BC26A6" w:rsidP="00BC26A6">
      <w:pPr>
        <w:spacing w:line="276" w:lineRule="auto"/>
        <w:rPr>
          <w:rFonts w:cstheme="minorHAnsi"/>
          <w:sz w:val="18"/>
          <w:szCs w:val="18"/>
        </w:rPr>
      </w:pPr>
    </w:p>
    <w:p w14:paraId="692C9CA2" w14:textId="77777777" w:rsidR="00713FAE" w:rsidRPr="009A77DD" w:rsidRDefault="00713FAE" w:rsidP="00BC26A6">
      <w:pPr>
        <w:spacing w:line="276" w:lineRule="auto"/>
        <w:rPr>
          <w:rFonts w:cstheme="minorHAnsi"/>
          <w:sz w:val="18"/>
          <w:szCs w:val="18"/>
        </w:rPr>
      </w:pPr>
    </w:p>
    <w:p w14:paraId="6060FCC8" w14:textId="77777777" w:rsidR="00BC26A6" w:rsidRPr="009A77DD" w:rsidRDefault="00BC26A6" w:rsidP="00BC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76" w:lineRule="auto"/>
        <w:jc w:val="center"/>
        <w:rPr>
          <w:rFonts w:cstheme="minorHAnsi"/>
          <w:b/>
          <w:bCs/>
          <w:sz w:val="36"/>
          <w:szCs w:val="36"/>
        </w:rPr>
      </w:pPr>
      <w:r w:rsidRPr="009A77DD">
        <w:rPr>
          <w:rFonts w:cstheme="minorHAnsi"/>
          <w:b/>
          <w:bCs/>
          <w:sz w:val="36"/>
          <w:szCs w:val="36"/>
        </w:rPr>
        <w:t>Minuta Modelo</w:t>
      </w:r>
    </w:p>
    <w:p w14:paraId="7FADB493" w14:textId="3A082BC0" w:rsidR="00BC26A6" w:rsidRDefault="00BC26A6" w:rsidP="00BC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76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TERMO DE SOLUÇÃO CONSENSUAL</w:t>
      </w:r>
    </w:p>
    <w:p w14:paraId="53753EFE" w14:textId="77777777" w:rsidR="00713FAE" w:rsidRPr="00713FAE" w:rsidRDefault="00713FAE" w:rsidP="00BC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76" w:lineRule="auto"/>
        <w:jc w:val="center"/>
        <w:rPr>
          <w:rFonts w:cstheme="minorHAnsi"/>
          <w:b/>
          <w:bCs/>
          <w:i/>
          <w:iCs/>
          <w:sz w:val="16"/>
          <w:szCs w:val="16"/>
        </w:rPr>
      </w:pPr>
    </w:p>
    <w:p w14:paraId="147522A4" w14:textId="77777777" w:rsidR="00713FAE" w:rsidRDefault="00713FAE" w:rsidP="00BC26A6">
      <w:pPr>
        <w:spacing w:line="276" w:lineRule="auto"/>
        <w:jc w:val="center"/>
        <w:rPr>
          <w:rFonts w:cstheme="minorHAnsi"/>
          <w:b/>
          <w:bCs/>
          <w:smallCaps/>
          <w:sz w:val="26"/>
          <w:szCs w:val="24"/>
        </w:rPr>
      </w:pPr>
    </w:p>
    <w:p w14:paraId="39C26CAD" w14:textId="1FE44D45" w:rsidR="00BC26A6" w:rsidRPr="009A77DD" w:rsidRDefault="00BC26A6" w:rsidP="00BC26A6">
      <w:pPr>
        <w:spacing w:line="276" w:lineRule="auto"/>
        <w:jc w:val="center"/>
        <w:rPr>
          <w:rFonts w:cstheme="minorHAnsi"/>
          <w:b/>
          <w:bCs/>
          <w:smallCaps/>
          <w:sz w:val="26"/>
          <w:szCs w:val="24"/>
        </w:rPr>
      </w:pPr>
      <w:r w:rsidRPr="009A77DD">
        <w:rPr>
          <w:rFonts w:cstheme="minorHAnsi"/>
          <w:b/>
          <w:bCs/>
          <w:smallCaps/>
          <w:sz w:val="26"/>
          <w:szCs w:val="24"/>
        </w:rPr>
        <w:t>Instruções Iniciais</w:t>
      </w:r>
    </w:p>
    <w:p w14:paraId="2EE783ED" w14:textId="77777777" w:rsidR="00BC26A6" w:rsidRPr="009A77DD" w:rsidRDefault="00BC26A6" w:rsidP="00BC26A6">
      <w:pPr>
        <w:spacing w:after="3" w:line="233" w:lineRule="auto"/>
        <w:ind w:right="-1" w:hanging="20"/>
        <w:jc w:val="both"/>
        <w:rPr>
          <w:rFonts w:eastAsia="Times New Roman" w:cstheme="minorHAnsi"/>
          <w:b/>
        </w:rPr>
      </w:pPr>
      <w:r w:rsidRPr="009A77DD">
        <w:rPr>
          <w:rFonts w:eastAsia="Times New Roman" w:cstheme="minorHAnsi"/>
          <w:b/>
        </w:rPr>
        <w:t xml:space="preserve">Nota Explicativa 1 </w:t>
      </w:r>
    </w:p>
    <w:p w14:paraId="02BCD5C5" w14:textId="77777777" w:rsidR="00BC26A6" w:rsidRPr="009A77DD" w:rsidRDefault="00BC26A6" w:rsidP="00BC26A6">
      <w:pPr>
        <w:spacing w:after="3" w:line="233" w:lineRule="auto"/>
        <w:ind w:right="-1" w:hanging="20"/>
        <w:jc w:val="both"/>
        <w:rPr>
          <w:rFonts w:eastAsia="Times New Roman" w:cstheme="minorHAnsi"/>
          <w:b/>
        </w:rPr>
      </w:pPr>
    </w:p>
    <w:p w14:paraId="3F8515DB" w14:textId="66123C3D" w:rsidR="00070F49" w:rsidRDefault="00BC26A6" w:rsidP="00070F49">
      <w:pPr>
        <w:spacing w:after="3" w:line="276" w:lineRule="auto"/>
        <w:ind w:right="-1" w:firstLine="708"/>
        <w:jc w:val="both"/>
        <w:rPr>
          <w:rFonts w:cstheme="minorHAnsi"/>
        </w:rPr>
      </w:pPr>
      <w:r w:rsidRPr="009A77DD">
        <w:rPr>
          <w:rFonts w:cstheme="minorHAnsi"/>
        </w:rPr>
        <w:t xml:space="preserve">O presente modelo </w:t>
      </w:r>
      <w:r w:rsidR="00070F49">
        <w:rPr>
          <w:rFonts w:cstheme="minorHAnsi"/>
        </w:rPr>
        <w:t xml:space="preserve">é </w:t>
      </w:r>
      <w:r w:rsidRPr="009A77DD">
        <w:rPr>
          <w:rFonts w:cstheme="minorHAnsi"/>
        </w:rPr>
        <w:t>voltado para</w:t>
      </w:r>
      <w:r w:rsidR="005F08C2">
        <w:rPr>
          <w:rFonts w:cstheme="minorHAnsi"/>
        </w:rPr>
        <w:t xml:space="preserve"> a</w:t>
      </w:r>
      <w:r w:rsidRPr="009A77DD">
        <w:rPr>
          <w:rFonts w:cstheme="minorHAnsi"/>
        </w:rPr>
        <w:t xml:space="preserve"> formalização de </w:t>
      </w:r>
      <w:r w:rsidR="00070F49">
        <w:rPr>
          <w:rFonts w:cstheme="minorHAnsi"/>
          <w:smallCaps/>
        </w:rPr>
        <w:t>Termo de Solução Consensual</w:t>
      </w:r>
      <w:r w:rsidRPr="009A77DD">
        <w:rPr>
          <w:rFonts w:cstheme="minorHAnsi"/>
        </w:rPr>
        <w:t xml:space="preserve"> </w:t>
      </w:r>
      <w:r w:rsidR="00070F49" w:rsidRPr="00070F49">
        <w:rPr>
          <w:rFonts w:cstheme="minorHAnsi"/>
        </w:rPr>
        <w:t>entre os órgãos ou entidades concedentes, repassadores ou mandatária da União e os convenentes ou recebedores de recursos</w:t>
      </w:r>
      <w:r w:rsidR="00070F49">
        <w:rPr>
          <w:rFonts w:cstheme="minorHAnsi"/>
        </w:rPr>
        <w:t>, tendo por objeto</w:t>
      </w:r>
      <w:r w:rsidR="00070F49" w:rsidRPr="00070F49">
        <w:rPr>
          <w:rFonts w:cstheme="minorHAnsi"/>
        </w:rPr>
        <w:t xml:space="preserve"> </w:t>
      </w:r>
      <w:r w:rsidR="00070F49">
        <w:rPr>
          <w:rFonts w:cstheme="minorHAnsi"/>
        </w:rPr>
        <w:t>a</w:t>
      </w:r>
      <w:r w:rsidR="00070F49" w:rsidRPr="00070F49">
        <w:rPr>
          <w:rFonts w:cstheme="minorHAnsi"/>
        </w:rPr>
        <w:t xml:space="preserve"> resolução de impasses que impe</w:t>
      </w:r>
      <w:r w:rsidR="005F08C2">
        <w:rPr>
          <w:rFonts w:cstheme="minorHAnsi"/>
        </w:rPr>
        <w:t>çam</w:t>
      </w:r>
      <w:r w:rsidR="00070F49" w:rsidRPr="00070F49">
        <w:rPr>
          <w:rFonts w:cstheme="minorHAnsi"/>
        </w:rPr>
        <w:t xml:space="preserve"> a efetivação d</w:t>
      </w:r>
      <w:r w:rsidR="005F08C2">
        <w:rPr>
          <w:rFonts w:cstheme="minorHAnsi"/>
        </w:rPr>
        <w:t>e</w:t>
      </w:r>
      <w:r w:rsidR="00070F49" w:rsidRPr="00070F49">
        <w:rPr>
          <w:rFonts w:cstheme="minorHAnsi"/>
        </w:rPr>
        <w:t xml:space="preserve"> política pública e à conclusão satisfatória do objeto, sem implicar prejuízo ao erário</w:t>
      </w:r>
      <w:r w:rsidR="00070F49">
        <w:rPr>
          <w:rFonts w:cstheme="minorHAnsi"/>
        </w:rPr>
        <w:t xml:space="preserve">, na forma como disciplina o art. 24 </w:t>
      </w:r>
      <w:r w:rsidR="00D04963">
        <w:rPr>
          <w:rFonts w:cstheme="minorHAnsi"/>
        </w:rPr>
        <w:t>d</w:t>
      </w:r>
      <w:r w:rsidR="00070F49">
        <w:rPr>
          <w:rFonts w:cstheme="minorHAnsi"/>
        </w:rPr>
        <w:t xml:space="preserve">a </w:t>
      </w:r>
      <w:r w:rsidR="00070F49" w:rsidRPr="00D04963">
        <w:rPr>
          <w:rFonts w:cstheme="minorHAnsi"/>
        </w:rPr>
        <w:t>Instrução Normativa TCU nº 98, de 27 de novembro de 2024</w:t>
      </w:r>
      <w:r w:rsidR="00070F49" w:rsidRPr="00D04963">
        <w:rPr>
          <w:rFonts w:cstheme="minorHAnsi"/>
        </w:rPr>
        <w:t xml:space="preserve">, a Portaria SEGES/MGI nº 10.110, de 12 de novembro de 2025, </w:t>
      </w:r>
      <w:r w:rsidR="00D04963" w:rsidRPr="00D04963">
        <w:rPr>
          <w:rFonts w:cstheme="minorHAnsi"/>
        </w:rPr>
        <w:t xml:space="preserve">sem prejuízo das </w:t>
      </w:r>
      <w:r w:rsidR="00D04963" w:rsidRPr="00D04963">
        <w:rPr>
          <w:rFonts w:cstheme="minorHAnsi"/>
        </w:rPr>
        <w:t>normas específicas aplicáveis ao instrumento original</w:t>
      </w:r>
      <w:r w:rsidR="005F08C2">
        <w:rPr>
          <w:rFonts w:cstheme="minorHAnsi"/>
        </w:rPr>
        <w:t xml:space="preserve"> de parceria</w:t>
      </w:r>
      <w:r w:rsidR="00D04963" w:rsidRPr="00D04963">
        <w:rPr>
          <w:rFonts w:cstheme="minorHAnsi"/>
        </w:rPr>
        <w:t>.</w:t>
      </w:r>
    </w:p>
    <w:p w14:paraId="0B0B6E23" w14:textId="77777777" w:rsidR="00070F49" w:rsidRDefault="00070F49" w:rsidP="00070F49">
      <w:pPr>
        <w:spacing w:after="3" w:line="276" w:lineRule="auto"/>
        <w:ind w:right="-1" w:firstLine="708"/>
        <w:jc w:val="both"/>
        <w:rPr>
          <w:rFonts w:cstheme="minorHAnsi"/>
        </w:rPr>
      </w:pPr>
    </w:p>
    <w:p w14:paraId="397158B6" w14:textId="3315BDE3" w:rsidR="00D04963" w:rsidRPr="00D04963" w:rsidRDefault="00D04963" w:rsidP="00D04963">
      <w:pPr>
        <w:pStyle w:val="dou-paragraph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D0496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A 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</w:t>
      </w:r>
      <w:r w:rsidRPr="00D0496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olução 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C</w:t>
      </w:r>
      <w:r w:rsidRPr="00D0496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onsensual será cabível quando o dano preliminar, apurado pela autoridade competente por meio de medidas administrativas, tiver como fundamento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54B2D" w:rsidRPr="00D0496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a</w:t>
      </w:r>
      <w:r w:rsidRPr="00D0496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inexecução parcial do objeto </w:t>
      </w:r>
      <w:r w:rsidRPr="005F08C2">
        <w:rPr>
          <w:rFonts w:asciiTheme="minorHAnsi" w:eastAsiaTheme="minorHAns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ou</w:t>
      </w:r>
      <w:r w:rsidRPr="00D04963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a execução total do objeto sem o alcance de funcionalidade adequada.</w:t>
      </w:r>
    </w:p>
    <w:p w14:paraId="490746F1" w14:textId="77777777" w:rsidR="00BC26A6" w:rsidRPr="009A77DD" w:rsidRDefault="00BC26A6" w:rsidP="00BC26A6">
      <w:pPr>
        <w:spacing w:after="3" w:line="233" w:lineRule="auto"/>
        <w:ind w:right="-1"/>
        <w:jc w:val="both"/>
        <w:rPr>
          <w:rFonts w:eastAsia="Times New Roman" w:cstheme="minorHAnsi"/>
          <w:b/>
        </w:rPr>
      </w:pPr>
      <w:r w:rsidRPr="009A77DD">
        <w:rPr>
          <w:rFonts w:eastAsia="Times New Roman" w:cstheme="minorHAnsi"/>
          <w:b/>
        </w:rPr>
        <w:t xml:space="preserve">Nota Explicativa 2 </w:t>
      </w:r>
    </w:p>
    <w:p w14:paraId="3739556E" w14:textId="77777777" w:rsidR="00BC26A6" w:rsidRPr="009A77DD" w:rsidRDefault="00BC26A6" w:rsidP="00BC26A6">
      <w:pPr>
        <w:spacing w:after="3" w:line="233" w:lineRule="auto"/>
        <w:ind w:right="-1" w:hanging="20"/>
        <w:jc w:val="both"/>
        <w:rPr>
          <w:rFonts w:eastAsia="Times New Roman" w:cstheme="minorHAnsi"/>
          <w:b/>
        </w:rPr>
      </w:pPr>
    </w:p>
    <w:p w14:paraId="6AC5E1AD" w14:textId="6F2F38F3" w:rsidR="00BC26A6" w:rsidRDefault="003B5330" w:rsidP="005F08C2">
      <w:pPr>
        <w:pStyle w:val="dou-paragraph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É vedada a celebração d</w:t>
      </w:r>
      <w:r w:rsidR="005F08C2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 </w:t>
      </w:r>
      <w:r w:rsidR="005F08C2" w:rsidRPr="005F08C2">
        <w:rPr>
          <w:rFonts w:asciiTheme="minorHAnsi" w:eastAsiaTheme="minorHAnsi" w:hAnsiTheme="minorHAnsi" w:cstheme="minorHAnsi"/>
          <w:smallCaps/>
          <w:kern w:val="2"/>
          <w:sz w:val="22"/>
          <w:szCs w:val="22"/>
          <w:lang w:eastAsia="en-US"/>
          <w14:ligatures w14:val="standardContextual"/>
        </w:rPr>
        <w:t>Termo de S</w:t>
      </w:r>
      <w:r w:rsidRPr="005F08C2">
        <w:rPr>
          <w:rFonts w:asciiTheme="minorHAnsi" w:eastAsiaTheme="minorHAnsi" w:hAnsiTheme="minorHAnsi" w:cstheme="minorHAnsi"/>
          <w:smallCaps/>
          <w:kern w:val="2"/>
          <w:sz w:val="22"/>
          <w:szCs w:val="22"/>
          <w:lang w:eastAsia="en-US"/>
          <w14:ligatures w14:val="standardContextual"/>
        </w:rPr>
        <w:t xml:space="preserve">olução </w:t>
      </w:r>
      <w:r w:rsidR="005F08C2" w:rsidRPr="005F08C2">
        <w:rPr>
          <w:rFonts w:asciiTheme="minorHAnsi" w:eastAsiaTheme="minorHAnsi" w:hAnsiTheme="minorHAnsi" w:cstheme="minorHAnsi"/>
          <w:smallCaps/>
          <w:kern w:val="2"/>
          <w:sz w:val="22"/>
          <w:szCs w:val="22"/>
          <w:lang w:eastAsia="en-US"/>
          <w14:ligatures w14:val="standardContextual"/>
        </w:rPr>
        <w:t>C</w:t>
      </w:r>
      <w:r w:rsidRPr="005F08C2">
        <w:rPr>
          <w:rFonts w:asciiTheme="minorHAnsi" w:eastAsiaTheme="minorHAnsi" w:hAnsiTheme="minorHAnsi" w:cstheme="minorHAnsi"/>
          <w:smallCaps/>
          <w:kern w:val="2"/>
          <w:sz w:val="22"/>
          <w:szCs w:val="22"/>
          <w:lang w:eastAsia="en-US"/>
          <w14:ligatures w14:val="standardContextual"/>
        </w:rPr>
        <w:t>onsensual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quando</w:t>
      </w:r>
      <w:r w:rsid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 convenente</w:t>
      </w:r>
      <w:r w:rsid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/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recebedor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/organização da sociedade civil</w:t>
      </w:r>
      <w:r w:rsid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não apresentar a prestação de contas final do instrumento original celebrado ou</w:t>
      </w:r>
      <w:r w:rsid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não realizar a devolução do saldo remanescente à União, quando for o caso</w:t>
      </w:r>
      <w:r w:rsid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Também será vedada se 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as partes não enviarem a 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roposta de 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olução 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C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onsensual previamente ao envio da TCE </w:t>
      </w:r>
      <w:r w:rsidR="005F08C2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à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apreciação do </w:t>
      </w:r>
      <w:r w:rsidR="005F08C2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órgão de 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controle interno.</w:t>
      </w:r>
    </w:p>
    <w:p w14:paraId="34D97762" w14:textId="77777777" w:rsidR="00BC26A6" w:rsidRPr="009A77DD" w:rsidRDefault="00BC26A6" w:rsidP="00C41C1C">
      <w:pPr>
        <w:spacing w:after="240" w:line="240" w:lineRule="auto"/>
        <w:jc w:val="both"/>
        <w:rPr>
          <w:rFonts w:eastAsia="Times New Roman" w:cstheme="minorHAnsi"/>
          <w:b/>
        </w:rPr>
      </w:pPr>
      <w:r w:rsidRPr="009A77DD">
        <w:rPr>
          <w:rFonts w:eastAsia="Times New Roman" w:cstheme="minorHAnsi"/>
          <w:b/>
        </w:rPr>
        <w:lastRenderedPageBreak/>
        <w:t>Nota Explicativa 3</w:t>
      </w:r>
    </w:p>
    <w:p w14:paraId="1CA33350" w14:textId="62C42A10" w:rsidR="003B5330" w:rsidRPr="00773B00" w:rsidRDefault="00D54B2D" w:rsidP="00C41C1C">
      <w:pPr>
        <w:pStyle w:val="dou-paragraph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ara a apresentação da 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roposta de 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olução </w:t>
      </w:r>
      <w:r w:rsidR="002042A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C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onsensual</w:t>
      </w:r>
      <w:r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ão requisitos</w:t>
      </w:r>
      <w:r w:rsidR="005F08C2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: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a boa-fé por parte dos responsáveis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(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caracterizada pela ausência de desfalque, desvio, pagamentos indevidos, fraude, superfaturamento, apresentação de documentação inidônea, sem prejuízo de outras irregularidades verificadas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)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e a possibilidade de consecução plena da </w:t>
      </w:r>
      <w:r w:rsidR="00C41C1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olução </w:t>
      </w:r>
      <w:r w:rsidR="00C41C1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C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onsensual, para fins da entrega do objeto pactuado em sua totalidade e com funcionalidade adequada.</w:t>
      </w:r>
    </w:p>
    <w:p w14:paraId="3BF455A9" w14:textId="4C48C471" w:rsidR="003B5330" w:rsidRPr="00773B00" w:rsidRDefault="00D54B2D" w:rsidP="00C41C1C">
      <w:pPr>
        <w:pStyle w:val="dou-paragraph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Em todo caso, é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de responsabilidade exclusiva do convenente ou recebedor o aporte de recurso orçamentário e financeiro necessário à execução da </w:t>
      </w:r>
      <w:r w:rsidR="00C41C1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olução </w:t>
      </w:r>
      <w:r w:rsidR="00C41C1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C</w:t>
      </w:r>
      <w:r w:rsidR="003B5330" w:rsidRPr="00773B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onsensual proposta.</w:t>
      </w:r>
    </w:p>
    <w:p w14:paraId="46FF6DA4" w14:textId="77777777" w:rsidR="00BC26A6" w:rsidRPr="009A77DD" w:rsidRDefault="00BC26A6" w:rsidP="00C41C1C">
      <w:pPr>
        <w:spacing w:after="240" w:line="240" w:lineRule="auto"/>
        <w:jc w:val="both"/>
        <w:rPr>
          <w:rFonts w:eastAsia="Times New Roman" w:cstheme="minorHAnsi"/>
        </w:rPr>
      </w:pPr>
      <w:r w:rsidRPr="009A77DD">
        <w:rPr>
          <w:rFonts w:eastAsia="Times New Roman" w:cstheme="minorHAnsi"/>
          <w:b/>
        </w:rPr>
        <w:t>Nota Explicativa 4</w:t>
      </w:r>
      <w:r w:rsidRPr="009A77DD">
        <w:rPr>
          <w:rFonts w:eastAsia="Times New Roman" w:cstheme="minorHAnsi"/>
        </w:rPr>
        <w:t xml:space="preserve"> </w:t>
      </w:r>
    </w:p>
    <w:p w14:paraId="6A66C0EE" w14:textId="6C38457D" w:rsidR="00BC26A6" w:rsidRPr="00D54B2D" w:rsidRDefault="003B5330" w:rsidP="00C41C1C">
      <w:pPr>
        <w:spacing w:after="9" w:line="276" w:lineRule="auto"/>
        <w:ind w:right="-1" w:firstLine="708"/>
        <w:jc w:val="both"/>
        <w:rPr>
          <w:rFonts w:cstheme="minorHAnsi"/>
        </w:rPr>
      </w:pPr>
      <w:r w:rsidRPr="00D54B2D">
        <w:rPr>
          <w:rFonts w:cstheme="minorHAnsi"/>
        </w:rPr>
        <w:t xml:space="preserve">A </w:t>
      </w:r>
      <w:r w:rsidR="002042A1">
        <w:rPr>
          <w:rFonts w:cstheme="minorHAnsi"/>
        </w:rPr>
        <w:t>P</w:t>
      </w:r>
      <w:r w:rsidRPr="00D54B2D">
        <w:rPr>
          <w:rFonts w:cstheme="minorHAnsi"/>
        </w:rPr>
        <w:t xml:space="preserve">roposta de </w:t>
      </w:r>
      <w:r w:rsidR="002042A1">
        <w:rPr>
          <w:rFonts w:cstheme="minorHAnsi"/>
        </w:rPr>
        <w:t>S</w:t>
      </w:r>
      <w:r w:rsidRPr="00D54B2D">
        <w:rPr>
          <w:rFonts w:cstheme="minorHAnsi"/>
        </w:rPr>
        <w:t xml:space="preserve">olução </w:t>
      </w:r>
      <w:r w:rsidR="002042A1">
        <w:rPr>
          <w:rFonts w:cstheme="minorHAnsi"/>
        </w:rPr>
        <w:t>C</w:t>
      </w:r>
      <w:r w:rsidRPr="00D54B2D">
        <w:rPr>
          <w:rFonts w:cstheme="minorHAnsi"/>
        </w:rPr>
        <w:t>onsensual pode ser</w:t>
      </w:r>
      <w:r w:rsidR="004C3DB4">
        <w:rPr>
          <w:rFonts w:cstheme="minorHAnsi"/>
        </w:rPr>
        <w:t xml:space="preserve"> apresentada</w:t>
      </w:r>
      <w:r w:rsidRPr="00D54B2D">
        <w:rPr>
          <w:rFonts w:cstheme="minorHAnsi"/>
        </w:rPr>
        <w:t xml:space="preserve"> </w:t>
      </w:r>
      <w:r w:rsidR="00D54B2D" w:rsidRPr="00D54B2D">
        <w:rPr>
          <w:rFonts w:cstheme="minorHAnsi"/>
        </w:rPr>
        <w:t>por quaisquer das partes interessadas</w:t>
      </w:r>
      <w:r w:rsidRPr="00D54B2D">
        <w:rPr>
          <w:rFonts w:cstheme="minorHAnsi"/>
        </w:rPr>
        <w:t>, desde que antes do envio da tomada de contas especial para a apreciação do órgão de controle interno</w:t>
      </w:r>
      <w:r w:rsidR="00D54B2D" w:rsidRPr="00D54B2D">
        <w:rPr>
          <w:rFonts w:cstheme="minorHAnsi"/>
        </w:rPr>
        <w:t>.</w:t>
      </w:r>
    </w:p>
    <w:p w14:paraId="0025C4B8" w14:textId="77777777" w:rsidR="00D54B2D" w:rsidRDefault="00D54B2D" w:rsidP="00BC26A6">
      <w:pPr>
        <w:spacing w:after="9" w:line="276" w:lineRule="auto"/>
        <w:ind w:right="-1"/>
        <w:jc w:val="both"/>
        <w:rPr>
          <w:rFonts w:eastAsia="Times New Roman" w:cstheme="minorHAnsi"/>
          <w:b/>
        </w:rPr>
      </w:pPr>
    </w:p>
    <w:p w14:paraId="0304692B" w14:textId="700B64C5" w:rsidR="00BC26A6" w:rsidRPr="0022615A" w:rsidRDefault="00BC26A6" w:rsidP="00C41C1C">
      <w:pPr>
        <w:spacing w:after="240" w:line="240" w:lineRule="auto"/>
        <w:jc w:val="both"/>
      </w:pPr>
      <w:r w:rsidRPr="009A77DD">
        <w:rPr>
          <w:rFonts w:eastAsia="Times New Roman" w:cstheme="minorHAnsi"/>
          <w:b/>
        </w:rPr>
        <w:t xml:space="preserve">Nota Explicativa 5 </w:t>
      </w:r>
    </w:p>
    <w:p w14:paraId="69B22A03" w14:textId="1F0977F2" w:rsidR="003B5330" w:rsidRPr="00D54B2D" w:rsidRDefault="003B5330" w:rsidP="00C41C1C">
      <w:pPr>
        <w:spacing w:after="9" w:line="276" w:lineRule="auto"/>
        <w:ind w:right="-1" w:firstLine="708"/>
        <w:jc w:val="both"/>
        <w:rPr>
          <w:rFonts w:cstheme="minorHAnsi"/>
        </w:rPr>
      </w:pPr>
      <w:r w:rsidRPr="00D54B2D">
        <w:rPr>
          <w:rFonts w:cstheme="minorHAnsi"/>
        </w:rPr>
        <w:t xml:space="preserve">São condições para celebração do </w:t>
      </w:r>
      <w:r w:rsidR="002042A1" w:rsidRPr="002042A1">
        <w:rPr>
          <w:rFonts w:cstheme="minorHAnsi"/>
          <w:smallCaps/>
        </w:rPr>
        <w:t>T</w:t>
      </w:r>
      <w:r w:rsidRPr="002042A1">
        <w:rPr>
          <w:rFonts w:cstheme="minorHAnsi"/>
          <w:smallCaps/>
        </w:rPr>
        <w:t xml:space="preserve">ermo de </w:t>
      </w:r>
      <w:r w:rsidR="002042A1" w:rsidRPr="002042A1">
        <w:rPr>
          <w:rFonts w:cstheme="minorHAnsi"/>
          <w:smallCaps/>
        </w:rPr>
        <w:t>S</w:t>
      </w:r>
      <w:r w:rsidRPr="002042A1">
        <w:rPr>
          <w:rFonts w:cstheme="minorHAnsi"/>
          <w:smallCaps/>
        </w:rPr>
        <w:t xml:space="preserve">olução </w:t>
      </w:r>
      <w:r w:rsidR="002042A1" w:rsidRPr="002042A1">
        <w:rPr>
          <w:rFonts w:cstheme="minorHAnsi"/>
          <w:smallCaps/>
        </w:rPr>
        <w:t>C</w:t>
      </w:r>
      <w:r w:rsidRPr="002042A1">
        <w:rPr>
          <w:rFonts w:cstheme="minorHAnsi"/>
          <w:smallCaps/>
        </w:rPr>
        <w:t>onsensual</w:t>
      </w:r>
      <w:r w:rsidR="002042A1">
        <w:rPr>
          <w:rFonts w:cstheme="minorHAnsi"/>
        </w:rPr>
        <w:t>:</w:t>
      </w:r>
      <w:r w:rsidR="00D54B2D">
        <w:rPr>
          <w:rFonts w:cstheme="minorHAnsi"/>
        </w:rPr>
        <w:t xml:space="preserve"> </w:t>
      </w:r>
      <w:r w:rsidRPr="00D54B2D">
        <w:rPr>
          <w:rFonts w:cstheme="minorHAnsi"/>
        </w:rPr>
        <w:t xml:space="preserve">o parecer técnico de admissão da proposta de solução consensual, </w:t>
      </w:r>
      <w:r w:rsidR="00D54B2D">
        <w:rPr>
          <w:rFonts w:cstheme="minorHAnsi"/>
        </w:rPr>
        <w:t>a</w:t>
      </w:r>
      <w:r w:rsidRPr="00D54B2D">
        <w:rPr>
          <w:rFonts w:cstheme="minorHAnsi"/>
        </w:rPr>
        <w:t xml:space="preserve"> aprovação do plano de trabalho</w:t>
      </w:r>
      <w:r w:rsidR="00D54B2D">
        <w:rPr>
          <w:rFonts w:cstheme="minorHAnsi"/>
        </w:rPr>
        <w:t xml:space="preserve">, a </w:t>
      </w:r>
      <w:r w:rsidRPr="00D54B2D">
        <w:rPr>
          <w:rFonts w:cstheme="minorHAnsi"/>
        </w:rPr>
        <w:t>aprovação do anteprojeto ou projeto básico e da planilha orçamentária</w:t>
      </w:r>
      <w:r w:rsidR="00D54B2D">
        <w:rPr>
          <w:rFonts w:cstheme="minorHAnsi"/>
        </w:rPr>
        <w:t xml:space="preserve">, a </w:t>
      </w:r>
      <w:r w:rsidRPr="00D54B2D">
        <w:rPr>
          <w:rFonts w:cstheme="minorHAnsi"/>
        </w:rPr>
        <w:t>comprovação da previsão orçamentária</w:t>
      </w:r>
      <w:r w:rsidR="00D54B2D">
        <w:rPr>
          <w:rFonts w:cstheme="minorHAnsi"/>
        </w:rPr>
        <w:t xml:space="preserve"> (</w:t>
      </w:r>
      <w:r w:rsidRPr="00D54B2D">
        <w:rPr>
          <w:rFonts w:cstheme="minorHAnsi"/>
        </w:rPr>
        <w:t>exclusiva do convenente ou recebedor</w:t>
      </w:r>
      <w:r w:rsidR="00D54B2D">
        <w:rPr>
          <w:rFonts w:cstheme="minorHAnsi"/>
        </w:rPr>
        <w:t>)</w:t>
      </w:r>
      <w:r w:rsidRPr="00D54B2D">
        <w:rPr>
          <w:rFonts w:cstheme="minorHAnsi"/>
        </w:rPr>
        <w:t xml:space="preserve"> e</w:t>
      </w:r>
      <w:r w:rsidR="00D54B2D">
        <w:rPr>
          <w:rFonts w:cstheme="minorHAnsi"/>
        </w:rPr>
        <w:t xml:space="preserve"> </w:t>
      </w:r>
      <w:r w:rsidRPr="00D54B2D">
        <w:rPr>
          <w:rFonts w:cstheme="minorHAnsi"/>
        </w:rPr>
        <w:t xml:space="preserve">o parecer jurídico do órgão de assessoria ou consultoria jurídica </w:t>
      </w:r>
      <w:proofErr w:type="gramStart"/>
      <w:r w:rsidRPr="00D54B2D">
        <w:rPr>
          <w:rFonts w:cstheme="minorHAnsi"/>
        </w:rPr>
        <w:t>do concedente</w:t>
      </w:r>
      <w:proofErr w:type="gramEnd"/>
      <w:r w:rsidRPr="00D54B2D">
        <w:rPr>
          <w:rFonts w:cstheme="minorHAnsi"/>
        </w:rPr>
        <w:t>, repassador ou mandatária da União.</w:t>
      </w:r>
    </w:p>
    <w:p w14:paraId="3A036685" w14:textId="77777777" w:rsidR="00D54B2D" w:rsidRDefault="00D54B2D" w:rsidP="003B5330">
      <w:pPr>
        <w:spacing w:after="3" w:line="232" w:lineRule="auto"/>
        <w:ind w:right="-1" w:hanging="20"/>
        <w:jc w:val="both"/>
        <w:rPr>
          <w:rFonts w:eastAsia="Times New Roman" w:cstheme="minorHAnsi"/>
          <w:b/>
        </w:rPr>
      </w:pPr>
    </w:p>
    <w:p w14:paraId="736AEECB" w14:textId="087D1EB5" w:rsidR="003B5330" w:rsidRDefault="003B5330" w:rsidP="00C41C1C">
      <w:pPr>
        <w:spacing w:after="24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Nota Explicativa </w:t>
      </w:r>
      <w:r w:rsidR="00D54B2D">
        <w:rPr>
          <w:rFonts w:eastAsia="Times New Roman" w:cstheme="minorHAnsi"/>
          <w:b/>
        </w:rPr>
        <w:t>6</w:t>
      </w:r>
    </w:p>
    <w:p w14:paraId="0DCC014E" w14:textId="77777777" w:rsidR="003B5330" w:rsidRDefault="003B5330" w:rsidP="003B5330">
      <w:pPr>
        <w:spacing w:after="1" w:line="276" w:lineRule="auto"/>
        <w:ind w:right="-1" w:firstLine="70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Os itens deste modelo de instrumento de convênio destacados em </w:t>
      </w:r>
      <w:r>
        <w:rPr>
          <w:rFonts w:eastAsia="Times New Roman" w:cstheme="minorHAnsi"/>
          <w:i/>
          <w:iCs/>
          <w:color w:val="FF0000"/>
        </w:rPr>
        <w:t>vermelho itálico</w:t>
      </w:r>
      <w:r>
        <w:rPr>
          <w:rFonts w:eastAsia="Times New Roman" w:cstheme="minorHAnsi"/>
          <w:color w:val="FF0000"/>
        </w:rPr>
        <w:t xml:space="preserve"> </w:t>
      </w:r>
      <w:r>
        <w:rPr>
          <w:rFonts w:eastAsia="Times New Roman" w:cstheme="minorHAnsi"/>
        </w:rPr>
        <w:t xml:space="preserve">devem ser adotados pelo órgão ou entidade pública, de acordo com as peculiaridades e condições do objeto. </w:t>
      </w:r>
    </w:p>
    <w:p w14:paraId="665AC288" w14:textId="77777777" w:rsidR="003B5330" w:rsidRDefault="003B5330" w:rsidP="003B5330">
      <w:pPr>
        <w:spacing w:after="1" w:line="276" w:lineRule="auto"/>
        <w:ind w:right="-1" w:firstLine="70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Os trechos destacados em </w:t>
      </w:r>
      <w:r>
        <w:rPr>
          <w:rFonts w:eastAsia="Times New Roman" w:cstheme="minorHAnsi"/>
          <w:color w:val="FF0000"/>
        </w:rPr>
        <w:t xml:space="preserve">vermelho </w:t>
      </w:r>
      <w:r>
        <w:rPr>
          <w:rFonts w:eastAsia="Times New Roman" w:cstheme="minorHAnsi"/>
        </w:rPr>
        <w:t xml:space="preserve">fazem remissões a outras partes do texto, as quais devem ser ajustadas se houver renumeração das cláusulas. </w:t>
      </w:r>
    </w:p>
    <w:p w14:paraId="42E5DA43" w14:textId="77777777" w:rsidR="003B5330" w:rsidRDefault="003B5330" w:rsidP="003B5330">
      <w:pPr>
        <w:spacing w:after="1" w:line="276" w:lineRule="auto"/>
        <w:ind w:right="-1" w:firstLine="708"/>
        <w:jc w:val="both"/>
        <w:rPr>
          <w:rFonts w:eastAsia="Times New Roman" w:cstheme="minorHAnsi"/>
          <w:b/>
          <w:sz w:val="23"/>
        </w:rPr>
      </w:pPr>
      <w:proofErr w:type="gramStart"/>
      <w:r>
        <w:rPr>
          <w:rFonts w:eastAsia="Times New Roman" w:cstheme="minorHAnsi"/>
        </w:rPr>
        <w:t xml:space="preserve">A cor </w:t>
      </w:r>
      <w:r>
        <w:rPr>
          <w:rFonts w:eastAsia="Times New Roman" w:cstheme="minorHAnsi"/>
          <w:color w:val="FF0000"/>
        </w:rPr>
        <w:t>vermelha</w:t>
      </w:r>
      <w:proofErr w:type="gramEnd"/>
      <w:r>
        <w:rPr>
          <w:rFonts w:eastAsia="Times New Roman" w:cstheme="minorHAnsi"/>
          <w:color w:val="FF0000"/>
        </w:rPr>
        <w:t xml:space="preserve"> </w:t>
      </w:r>
      <w:r>
        <w:rPr>
          <w:rFonts w:eastAsia="Times New Roman" w:cstheme="minorHAnsi"/>
        </w:rPr>
        <w:t>deve ser retirada na versão final.</w:t>
      </w:r>
    </w:p>
    <w:p w14:paraId="06F303AD" w14:textId="77777777" w:rsidR="003B5330" w:rsidRDefault="003B5330" w:rsidP="003B5330">
      <w:pPr>
        <w:spacing w:after="1" w:line="276" w:lineRule="auto"/>
        <w:ind w:right="-1" w:hanging="20"/>
        <w:jc w:val="both"/>
        <w:rPr>
          <w:rFonts w:eastAsia="Times New Roman" w:cstheme="minorHAnsi"/>
          <w:b/>
          <w:sz w:val="8"/>
        </w:rPr>
      </w:pPr>
    </w:p>
    <w:p w14:paraId="33E0B454" w14:textId="77777777" w:rsidR="003B5330" w:rsidRDefault="003B5330" w:rsidP="003B5330">
      <w:pPr>
        <w:spacing w:after="1" w:line="276" w:lineRule="auto"/>
        <w:ind w:right="-1" w:hanging="20"/>
        <w:jc w:val="both"/>
        <w:rPr>
          <w:rFonts w:eastAsia="Times New Roman" w:cstheme="minorHAnsi"/>
          <w:b/>
          <w:sz w:val="14"/>
          <w:szCs w:val="2"/>
        </w:rPr>
      </w:pPr>
    </w:p>
    <w:p w14:paraId="4E72C1FF" w14:textId="4EFF6A0F" w:rsidR="003B5330" w:rsidRDefault="003B5330" w:rsidP="00C41C1C">
      <w:pPr>
        <w:spacing w:after="24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Nota Explicativa </w:t>
      </w:r>
      <w:r w:rsidR="00D54B2D">
        <w:rPr>
          <w:rFonts w:eastAsia="Times New Roman" w:cstheme="minorHAnsi"/>
          <w:b/>
        </w:rPr>
        <w:t>7</w:t>
      </w:r>
      <w:r>
        <w:rPr>
          <w:rFonts w:eastAsia="Times New Roman" w:cstheme="minorHAnsi"/>
        </w:rPr>
        <w:t xml:space="preserve"> </w:t>
      </w:r>
    </w:p>
    <w:p w14:paraId="6246201C" w14:textId="6AAF72C2" w:rsidR="003B5330" w:rsidRDefault="003B5330" w:rsidP="003B5330">
      <w:pPr>
        <w:spacing w:after="9" w:line="276" w:lineRule="auto"/>
        <w:ind w:right="-1" w:firstLine="708"/>
        <w:jc w:val="both"/>
      </w:pPr>
      <w:r>
        <w:rPr>
          <w:rFonts w:eastAsia="Times New Roman"/>
        </w:rPr>
        <w:t xml:space="preserve">As notas explicativas </w:t>
      </w:r>
      <w:r w:rsidR="00C41C1C">
        <w:rPr>
          <w:rFonts w:eastAsia="Times New Roman"/>
        </w:rPr>
        <w:t>constantes deste</w:t>
      </w:r>
      <w:r>
        <w:rPr>
          <w:rFonts w:eastAsia="Times New Roman"/>
        </w:rPr>
        <w:t xml:space="preserve"> modelo traduzem-se em orientações e devem ser excluídas após as adaptações realizadas. </w:t>
      </w:r>
      <w:r>
        <w:rPr>
          <w:rFonts w:eastAsia="Times New Roman"/>
          <w:sz w:val="23"/>
          <w:szCs w:val="23"/>
        </w:rPr>
        <w:t xml:space="preserve"> </w:t>
      </w:r>
      <w:r>
        <w:t xml:space="preserve"> </w:t>
      </w:r>
    </w:p>
    <w:p w14:paraId="374AB7B3" w14:textId="77777777" w:rsidR="003B5330" w:rsidRDefault="003B5330" w:rsidP="003B5330">
      <w:pPr>
        <w:spacing w:after="9" w:line="276" w:lineRule="auto"/>
        <w:ind w:right="-1"/>
        <w:jc w:val="both"/>
        <w:rPr>
          <w:rFonts w:eastAsia="Times New Roman" w:cstheme="minorHAnsi"/>
          <w:b/>
        </w:rPr>
      </w:pPr>
    </w:p>
    <w:p w14:paraId="48762C96" w14:textId="5D07812E" w:rsidR="003B5330" w:rsidRDefault="003B5330" w:rsidP="00C41C1C">
      <w:pPr>
        <w:spacing w:after="240" w:line="240" w:lineRule="auto"/>
        <w:jc w:val="both"/>
      </w:pPr>
      <w:r>
        <w:rPr>
          <w:rFonts w:eastAsia="Times New Roman" w:cstheme="minorHAnsi"/>
          <w:b/>
        </w:rPr>
        <w:t xml:space="preserve">Nota Explicativa </w:t>
      </w:r>
      <w:r w:rsidR="00D54B2D">
        <w:rPr>
          <w:rFonts w:eastAsia="Times New Roman" w:cstheme="minorHAnsi"/>
          <w:b/>
        </w:rPr>
        <w:t>8</w:t>
      </w:r>
      <w:r>
        <w:rPr>
          <w:rFonts w:eastAsia="Times New Roman" w:cstheme="minorHAnsi"/>
          <w:b/>
        </w:rPr>
        <w:t xml:space="preserve"> </w:t>
      </w:r>
    </w:p>
    <w:p w14:paraId="64B86E55" w14:textId="4D8AC703" w:rsidR="003B5330" w:rsidRDefault="003B5330" w:rsidP="00713FAE">
      <w:pPr>
        <w:spacing w:after="266" w:line="244" w:lineRule="auto"/>
        <w:ind w:right="-1" w:firstLine="70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 Órgão Assessorado deverá manter as notas de rodapé dos modelos utilizados para a elaboração das minutas e demais anexos, a fim de que o Órgão Jurídico, ao examinar os documentos, esteja certo de que foi empregado o modelo correto. Na versão final do texto, as notas de rodapé deverão ser excluídas.</w:t>
      </w:r>
      <w:r>
        <w:rPr>
          <w:rFonts w:eastAsia="Times New Roman" w:cstheme="minorHAnsi"/>
        </w:rPr>
        <w:br w:type="page"/>
      </w:r>
    </w:p>
    <w:p w14:paraId="118F411D" w14:textId="77777777" w:rsidR="00342C67" w:rsidRPr="003559BE" w:rsidRDefault="00342C67" w:rsidP="00342C67">
      <w:pPr>
        <w:jc w:val="center"/>
        <w:rPr>
          <w:b/>
          <w:bCs/>
          <w:color w:val="EE0000"/>
        </w:rPr>
      </w:pPr>
      <w:r w:rsidRPr="003559BE">
        <w:rPr>
          <w:b/>
          <w:bCs/>
        </w:rPr>
        <w:lastRenderedPageBreak/>
        <w:t xml:space="preserve">TERMO DE SOLUÇÃO CONSENSUAL Nº </w:t>
      </w:r>
      <w:r w:rsidRPr="003559BE">
        <w:rPr>
          <w:b/>
          <w:bCs/>
          <w:color w:val="EE0000"/>
        </w:rPr>
        <w:t>[NÚMERO]/[ANO]</w:t>
      </w:r>
    </w:p>
    <w:p w14:paraId="51F61FC4" w14:textId="5C249934" w:rsidR="00493AA8" w:rsidRPr="003559BE" w:rsidRDefault="00493AA8" w:rsidP="00342C67">
      <w:pPr>
        <w:jc w:val="center"/>
        <w:rPr>
          <w:b/>
          <w:bCs/>
        </w:rPr>
      </w:pPr>
      <w:r w:rsidRPr="003559BE">
        <w:rPr>
          <w:b/>
          <w:bCs/>
        </w:rPr>
        <w:t xml:space="preserve">Transferegov.br nº </w:t>
      </w:r>
      <w:r w:rsidRPr="003559BE">
        <w:rPr>
          <w:b/>
          <w:bCs/>
          <w:color w:val="EE0000"/>
        </w:rPr>
        <w:t>XXXX/XXXX</w:t>
      </w:r>
    </w:p>
    <w:p w14:paraId="3FC1B78C" w14:textId="77777777" w:rsidR="00342C67" w:rsidRPr="003559BE" w:rsidRDefault="00342C67" w:rsidP="00342C67">
      <w:pPr>
        <w:jc w:val="both"/>
      </w:pPr>
    </w:p>
    <w:p w14:paraId="3AFBCDD1" w14:textId="77777777" w:rsidR="00342C67" w:rsidRPr="003559BE" w:rsidRDefault="00342C67" w:rsidP="00342C67">
      <w:pPr>
        <w:jc w:val="both"/>
      </w:pPr>
    </w:p>
    <w:p w14:paraId="05AB50AD" w14:textId="77777777" w:rsidR="00342C67" w:rsidRPr="003559BE" w:rsidRDefault="00342C67" w:rsidP="00342C67">
      <w:pPr>
        <w:jc w:val="both"/>
      </w:pPr>
      <w:r w:rsidRPr="003559BE">
        <w:rPr>
          <w:b/>
          <w:bCs/>
        </w:rPr>
        <w:t>PROCESSO ADMINISTRATIVO Nº:</w:t>
      </w:r>
      <w:r w:rsidRPr="003559BE">
        <w:t xml:space="preserve"> </w:t>
      </w:r>
      <w:r w:rsidRPr="003559BE">
        <w:rPr>
          <w:color w:val="EE0000"/>
        </w:rPr>
        <w:t>[NÚMERO DO PROCESSO]</w:t>
      </w:r>
    </w:p>
    <w:p w14:paraId="1842B605" w14:textId="77777777" w:rsidR="00342C67" w:rsidRPr="003559BE" w:rsidRDefault="00342C67" w:rsidP="00342C67">
      <w:pPr>
        <w:jc w:val="both"/>
        <w:rPr>
          <w:color w:val="EE0000"/>
        </w:rPr>
      </w:pPr>
      <w:r w:rsidRPr="003559BE">
        <w:rPr>
          <w:b/>
          <w:bCs/>
        </w:rPr>
        <w:t>INSTRUMENTO ORIGINAL:</w:t>
      </w:r>
      <w:r w:rsidRPr="003559BE">
        <w:t xml:space="preserve"> </w:t>
      </w:r>
      <w:r w:rsidRPr="003559BE">
        <w:rPr>
          <w:i/>
          <w:iCs/>
          <w:color w:val="EE0000"/>
        </w:rPr>
        <w:t>(Para Convênios: CONVÊNIO) (Para Termos de Compromisso: TERMO DE COMPROMISSO) (Para MROSC: TERMO DE COLABORAÇÃO/FOMENTO)</w:t>
      </w:r>
      <w:r w:rsidRPr="003559BE">
        <w:t xml:space="preserve"> Nº </w:t>
      </w:r>
      <w:r w:rsidRPr="003559BE">
        <w:rPr>
          <w:color w:val="EE0000"/>
        </w:rPr>
        <w:t>[NÚMERO ORIGINAL]</w:t>
      </w:r>
    </w:p>
    <w:p w14:paraId="7145AEF7" w14:textId="77777777" w:rsidR="00342C67" w:rsidRDefault="00342C67" w:rsidP="00342C67">
      <w:pPr>
        <w:jc w:val="both"/>
      </w:pPr>
    </w:p>
    <w:p w14:paraId="7CCCFE77" w14:textId="77777777" w:rsidR="00C41C1C" w:rsidRPr="003559BE" w:rsidRDefault="00C41C1C" w:rsidP="00342C67">
      <w:pPr>
        <w:jc w:val="both"/>
      </w:pPr>
    </w:p>
    <w:p w14:paraId="0832B4BC" w14:textId="5B29D7F7" w:rsidR="00342C67" w:rsidRPr="003559BE" w:rsidRDefault="00342C67" w:rsidP="007B4B27">
      <w:pPr>
        <w:ind w:left="2835"/>
        <w:jc w:val="both"/>
      </w:pPr>
      <w:r w:rsidRPr="003559BE">
        <w:t xml:space="preserve">TERMO DE SOLUÇÃO CONSENSUAL QUE ENTRE SI CELEBRAM </w:t>
      </w:r>
      <w:r w:rsidRPr="003559BE">
        <w:rPr>
          <w:color w:val="EE0000"/>
        </w:rPr>
        <w:t>A UNIÃO, POR INTERMÉDIO DO(A) [NOME DO ÓRGÃO]</w:t>
      </w:r>
      <w:r w:rsidR="00994A9A" w:rsidRPr="003559BE">
        <w:rPr>
          <w:i/>
          <w:iCs/>
          <w:color w:val="EE0000"/>
        </w:rPr>
        <w:t xml:space="preserve"> [ou A ENTIDADE PÚBLICA FEDERAL]</w:t>
      </w:r>
      <w:r w:rsidRPr="003559BE">
        <w:t>, E O</w:t>
      </w:r>
      <w:r w:rsidRPr="003559BE">
        <w:rPr>
          <w:color w:val="EE0000"/>
        </w:rPr>
        <w:t>(A) [NOME DO PARCEIRO]</w:t>
      </w:r>
      <w:r w:rsidRPr="003559BE">
        <w:t>, PARA A RESOLUÇÃO CONSENSUAL DE PENDÊNCIAS EM PRESTAÇÃO DE CONTAS, NOS TERMOS DA PORTARIA SEGES/MGI Nº 10.110/2025</w:t>
      </w:r>
    </w:p>
    <w:p w14:paraId="1C4C54A2" w14:textId="77777777" w:rsidR="00342C67" w:rsidRPr="003559BE" w:rsidRDefault="00342C67" w:rsidP="00342C67">
      <w:pPr>
        <w:jc w:val="both"/>
      </w:pPr>
    </w:p>
    <w:p w14:paraId="365C02BC" w14:textId="7BB4AA56" w:rsidR="00342C67" w:rsidRPr="003559BE" w:rsidRDefault="00342C67" w:rsidP="00342C67">
      <w:pPr>
        <w:jc w:val="both"/>
      </w:pPr>
      <w:r w:rsidRPr="003559BE">
        <w:t>O</w:t>
      </w:r>
      <w:r w:rsidRPr="003559BE">
        <w:rPr>
          <w:color w:val="EE0000"/>
        </w:rPr>
        <w:t xml:space="preserve">(A) </w:t>
      </w:r>
      <w:r w:rsidRPr="003559BE">
        <w:rPr>
          <w:b/>
          <w:bCs/>
          <w:color w:val="EE0000"/>
        </w:rPr>
        <w:t>[NOME DO ÓRGÃO DA UNIÃO]</w:t>
      </w:r>
      <w:r w:rsidR="007E0911" w:rsidRPr="003559BE">
        <w:rPr>
          <w:b/>
          <w:bCs/>
          <w:color w:val="EE0000"/>
        </w:rPr>
        <w:t xml:space="preserve"> </w:t>
      </w:r>
      <w:r w:rsidR="007E0911" w:rsidRPr="003559BE">
        <w:rPr>
          <w:b/>
          <w:bCs/>
          <w:i/>
          <w:iCs/>
          <w:color w:val="EE0000"/>
        </w:rPr>
        <w:t>[ou A ENTIDADE PÚBLICA FEDERAL]</w:t>
      </w:r>
      <w:r w:rsidRPr="003559BE">
        <w:t xml:space="preserve">, inscrito(a) no CNPJ sob o nº </w:t>
      </w:r>
      <w:r w:rsidRPr="003559BE">
        <w:rPr>
          <w:color w:val="EE0000"/>
        </w:rPr>
        <w:t>[CNPJ]</w:t>
      </w:r>
      <w:r w:rsidRPr="003559BE">
        <w:t xml:space="preserve">, com sede em </w:t>
      </w:r>
      <w:r w:rsidRPr="003559BE">
        <w:rPr>
          <w:color w:val="EE0000"/>
        </w:rPr>
        <w:t>[ENDEREÇO COMPLETO]</w:t>
      </w:r>
      <w:r w:rsidRPr="003559BE">
        <w:t>, doravante denominado</w:t>
      </w:r>
      <w:r w:rsidRPr="003559BE">
        <w:rPr>
          <w:i/>
          <w:iCs/>
          <w:color w:val="EE0000"/>
        </w:rPr>
        <w:t>(a) (Para Convênios: CONCEDENTE) (Para Termos de Compromisso: REPASSADOR) (Para MROSC: ADMINISTRAÇÃO PÚBLICA)</w:t>
      </w:r>
      <w:r w:rsidRPr="003559BE">
        <w:t xml:space="preserve">, neste ato representado(a) por </w:t>
      </w:r>
      <w:r w:rsidRPr="003559BE">
        <w:rPr>
          <w:color w:val="EE0000"/>
        </w:rPr>
        <w:t>[NOME E CARGO]</w:t>
      </w:r>
      <w:r w:rsidRPr="003559BE">
        <w:t xml:space="preserve">, </w:t>
      </w:r>
      <w:r w:rsidR="007E0911" w:rsidRPr="003559BE">
        <w:t>nomeado</w:t>
      </w:r>
      <w:r w:rsidR="007E0911" w:rsidRPr="003559BE">
        <w:rPr>
          <w:color w:val="EE0000"/>
        </w:rPr>
        <w:t>(a) pelo Decreto nº ............., de __/__/____, publicado no D.O.U. de __/__/____</w:t>
      </w:r>
      <w:r w:rsidR="007E0911" w:rsidRPr="003559BE">
        <w:t xml:space="preserve">, </w:t>
      </w:r>
      <w:r w:rsidR="007E0911" w:rsidRPr="003559BE">
        <w:rPr>
          <w:color w:val="EE0000"/>
        </w:rPr>
        <w:t>portador da matrícula funcional nº _____</w:t>
      </w:r>
      <w:r w:rsidR="007E0911" w:rsidRPr="003559BE">
        <w:t>,</w:t>
      </w:r>
      <w:r w:rsidR="009556C6" w:rsidRPr="003559BE">
        <w:t xml:space="preserve"> e</w:t>
      </w:r>
    </w:p>
    <w:p w14:paraId="02E1BC18" w14:textId="6B22AFD8" w:rsidR="00342C67" w:rsidRPr="003559BE" w:rsidRDefault="009556C6" w:rsidP="00342C67">
      <w:pPr>
        <w:jc w:val="both"/>
      </w:pPr>
      <w:r w:rsidRPr="003559BE">
        <w:t xml:space="preserve">O </w:t>
      </w:r>
      <w:r w:rsidR="00342C67" w:rsidRPr="003559BE">
        <w:rPr>
          <w:color w:val="EE0000"/>
        </w:rPr>
        <w:t>(</w:t>
      </w:r>
      <w:r w:rsidRPr="003559BE">
        <w:rPr>
          <w:color w:val="EE0000"/>
        </w:rPr>
        <w:t>A</w:t>
      </w:r>
      <w:r w:rsidR="00342C67" w:rsidRPr="003559BE">
        <w:rPr>
          <w:color w:val="EE0000"/>
        </w:rPr>
        <w:t xml:space="preserve">) </w:t>
      </w:r>
      <w:r w:rsidR="00342C67" w:rsidRPr="003559BE">
        <w:rPr>
          <w:b/>
          <w:bCs/>
          <w:color w:val="EE0000"/>
        </w:rPr>
        <w:t>[NOME DO ENTE PÚBLICO OU ENTIDADE PRIVADA]</w:t>
      </w:r>
      <w:r w:rsidR="00342C67" w:rsidRPr="003559BE">
        <w:t xml:space="preserve">, inscrito(a) no CNPJ sob o nº </w:t>
      </w:r>
      <w:r w:rsidR="00342C67" w:rsidRPr="003559BE">
        <w:rPr>
          <w:color w:val="EE0000"/>
        </w:rPr>
        <w:t>[CNPJ]</w:t>
      </w:r>
      <w:r w:rsidR="00342C67" w:rsidRPr="003559BE">
        <w:t xml:space="preserve">, com sede em </w:t>
      </w:r>
      <w:r w:rsidR="00342C67" w:rsidRPr="003559BE">
        <w:rPr>
          <w:color w:val="EE0000"/>
        </w:rPr>
        <w:t>[ENDEREÇO COMPLETO]</w:t>
      </w:r>
      <w:r w:rsidR="00342C67" w:rsidRPr="003559BE">
        <w:t xml:space="preserve">, doravante denominado(a) </w:t>
      </w:r>
      <w:r w:rsidR="00342C67" w:rsidRPr="003559BE">
        <w:rPr>
          <w:i/>
          <w:iCs/>
          <w:color w:val="EE0000"/>
        </w:rPr>
        <w:t>(Para Convênios: CONVENENTE) (Para Termos de Compromisso: RECEBEDOR) (Para MROSC: OSC)</w:t>
      </w:r>
      <w:r w:rsidR="00342C67" w:rsidRPr="003559BE">
        <w:t xml:space="preserve">, neste ato representado(a) por </w:t>
      </w:r>
      <w:r w:rsidR="00342C67" w:rsidRPr="003559BE">
        <w:rPr>
          <w:color w:val="EE0000"/>
        </w:rPr>
        <w:t>[NOME E CARGO]</w:t>
      </w:r>
      <w:r w:rsidR="00342C67" w:rsidRPr="003559BE">
        <w:t xml:space="preserve">, portador(a) do CPF nº </w:t>
      </w:r>
      <w:r w:rsidR="00342C67" w:rsidRPr="003559BE">
        <w:rPr>
          <w:color w:val="EE0000"/>
        </w:rPr>
        <w:t>[CPF]</w:t>
      </w:r>
      <w:r w:rsidR="00C41C1C">
        <w:t>,</w:t>
      </w:r>
    </w:p>
    <w:p w14:paraId="1048ABBB" w14:textId="224BCE2F" w:rsidR="00162FBD" w:rsidRPr="003559BE" w:rsidRDefault="00162FBD" w:rsidP="00162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</w:t>
      </w:r>
      <w:r w:rsidRPr="003559BE">
        <w:rPr>
          <w:sz w:val="20"/>
          <w:szCs w:val="20"/>
        </w:rPr>
        <w:t xml:space="preserve">: </w:t>
      </w:r>
      <w:r w:rsidR="00753B56" w:rsidRPr="003559BE">
        <w:rPr>
          <w:sz w:val="20"/>
          <w:szCs w:val="20"/>
        </w:rPr>
        <w:t>Inserir também a qualificação completa do interveniente e da unidade executora, quando houver</w:t>
      </w:r>
      <w:r w:rsidRPr="003559BE">
        <w:rPr>
          <w:sz w:val="20"/>
          <w:szCs w:val="20"/>
        </w:rPr>
        <w:t>.</w:t>
      </w:r>
    </w:p>
    <w:p w14:paraId="38C76D2F" w14:textId="33E2AB17" w:rsidR="00C41C1C" w:rsidRDefault="00342C67" w:rsidP="00C41C1C">
      <w:pPr>
        <w:jc w:val="both"/>
      </w:pPr>
      <w:r w:rsidRPr="003559BE">
        <w:t>RESOLVEM</w:t>
      </w:r>
      <w:r w:rsidR="00274E53" w:rsidRPr="003559BE">
        <w:t xml:space="preserve"> </w:t>
      </w:r>
      <w:r w:rsidRPr="003559BE">
        <w:t xml:space="preserve">celebrar o presente </w:t>
      </w:r>
      <w:r w:rsidRPr="003559BE">
        <w:rPr>
          <w:b/>
          <w:bCs/>
        </w:rPr>
        <w:t>TERMO DE SOLUÇÃO CONSENSUAL</w:t>
      </w:r>
      <w:r w:rsidRPr="003559BE">
        <w:t>,</w:t>
      </w:r>
      <w:r w:rsidR="00274E53" w:rsidRPr="003559BE">
        <w:t xml:space="preserve"> com fundamento no art. 2º, </w:t>
      </w:r>
      <w:r w:rsidR="00274E53" w:rsidRPr="003559BE">
        <w:rPr>
          <w:color w:val="EE0000"/>
        </w:rPr>
        <w:t>[I - inexecução parcial do objeto / II - execução total do objeto sem o alcance de funcionalidade adequada]</w:t>
      </w:r>
      <w:r w:rsidR="0006232E" w:rsidRPr="003559BE">
        <w:rPr>
          <w:color w:val="EE0000"/>
        </w:rPr>
        <w:t xml:space="preserve"> </w:t>
      </w:r>
      <w:r w:rsidR="0006232E" w:rsidRPr="003559BE">
        <w:t>e seguintes</w:t>
      </w:r>
      <w:r w:rsidR="00274E53" w:rsidRPr="003559BE">
        <w:t xml:space="preserve"> da Portaria SEGES/MGI nº 10.110</w:t>
      </w:r>
      <w:r w:rsidR="006A0484" w:rsidRPr="003559BE">
        <w:t xml:space="preserve">, de 12 de novembro de </w:t>
      </w:r>
      <w:r w:rsidR="00274E53" w:rsidRPr="003559BE">
        <w:t>2025</w:t>
      </w:r>
      <w:r w:rsidR="00BD408B" w:rsidRPr="003559BE">
        <w:t>,</w:t>
      </w:r>
      <w:r w:rsidRPr="003559BE">
        <w:t xml:space="preserve"> </w:t>
      </w:r>
      <w:r w:rsidR="00981013">
        <w:t xml:space="preserve">no </w:t>
      </w:r>
      <w:r w:rsidRPr="003559BE">
        <w:t xml:space="preserve">art. 24 da Instrução Normativa TCU nº 98, </w:t>
      </w:r>
      <w:r w:rsidR="00126306" w:rsidRPr="003559BE">
        <w:t xml:space="preserve">de 27 de novembro </w:t>
      </w:r>
      <w:r w:rsidRPr="003559BE">
        <w:t xml:space="preserve">de 2024, </w:t>
      </w:r>
      <w:r w:rsidR="003559BE" w:rsidRPr="003559BE">
        <w:t xml:space="preserve">bem como </w:t>
      </w:r>
      <w:r w:rsidRPr="003559BE">
        <w:rPr>
          <w:i/>
          <w:iCs/>
          <w:color w:val="EE0000"/>
        </w:rPr>
        <w:t>(</w:t>
      </w:r>
      <w:r w:rsidRPr="00981013">
        <w:rPr>
          <w:i/>
          <w:iCs/>
          <w:color w:val="EE0000"/>
          <w:u w:val="single"/>
        </w:rPr>
        <w:t>Para Convênios</w:t>
      </w:r>
      <w:r w:rsidRPr="003559BE">
        <w:rPr>
          <w:i/>
          <w:iCs/>
          <w:color w:val="EE0000"/>
        </w:rPr>
        <w:t xml:space="preserve">: </w:t>
      </w:r>
      <w:r w:rsidR="00A73D69" w:rsidRPr="003559BE">
        <w:rPr>
          <w:i/>
          <w:iCs/>
          <w:color w:val="EE0000"/>
        </w:rPr>
        <w:t>Decret</w:t>
      </w:r>
      <w:r w:rsidR="005276DD" w:rsidRPr="003559BE">
        <w:rPr>
          <w:i/>
          <w:iCs/>
          <w:color w:val="EE0000"/>
        </w:rPr>
        <w:t>o</w:t>
      </w:r>
      <w:r w:rsidR="00A73D69" w:rsidRPr="003559BE">
        <w:rPr>
          <w:i/>
          <w:iCs/>
          <w:color w:val="EE0000"/>
        </w:rPr>
        <w:t xml:space="preserve"> nº 11.531, de 2023 e </w:t>
      </w:r>
      <w:r w:rsidRPr="003559BE">
        <w:rPr>
          <w:i/>
          <w:iCs/>
          <w:color w:val="EE0000"/>
        </w:rPr>
        <w:t>Portaria Conjunta MGI/MF/CGU nº 33, de 2023</w:t>
      </w:r>
      <w:r w:rsidR="00A73D69" w:rsidRPr="003559BE">
        <w:rPr>
          <w:i/>
          <w:iCs/>
          <w:color w:val="EE0000"/>
        </w:rPr>
        <w:t xml:space="preserve"> ou Portaria Conjunta MGI/MF/CGU nº 28, de 2024</w:t>
      </w:r>
      <w:r w:rsidRPr="003559BE">
        <w:rPr>
          <w:i/>
          <w:iCs/>
          <w:color w:val="EE0000"/>
        </w:rPr>
        <w:t>) (</w:t>
      </w:r>
      <w:r w:rsidRPr="00981013">
        <w:rPr>
          <w:i/>
          <w:iCs/>
          <w:color w:val="EE0000"/>
          <w:u w:val="single"/>
        </w:rPr>
        <w:t>Para Termos de Compromisso</w:t>
      </w:r>
      <w:r w:rsidRPr="003559BE">
        <w:rPr>
          <w:i/>
          <w:iCs/>
          <w:color w:val="EE0000"/>
        </w:rPr>
        <w:t>:</w:t>
      </w:r>
      <w:r w:rsidR="009A2760" w:rsidRPr="003559BE">
        <w:rPr>
          <w:i/>
          <w:iCs/>
          <w:color w:val="EE0000"/>
        </w:rPr>
        <w:t xml:space="preserve"> Lei nº </w:t>
      </w:r>
      <w:r w:rsidR="00482EDF" w:rsidRPr="003559BE">
        <w:rPr>
          <w:i/>
          <w:iCs/>
          <w:color w:val="EE0000"/>
        </w:rPr>
        <w:t>11.578, de 2007,</w:t>
      </w:r>
      <w:r w:rsidR="005276DD" w:rsidRPr="003559BE">
        <w:rPr>
          <w:i/>
          <w:iCs/>
          <w:color w:val="EE0000"/>
        </w:rPr>
        <w:t xml:space="preserve"> Decreto nº 11.</w:t>
      </w:r>
      <w:r w:rsidR="00FE6849" w:rsidRPr="003559BE">
        <w:rPr>
          <w:i/>
          <w:iCs/>
          <w:color w:val="EE0000"/>
        </w:rPr>
        <w:t>855</w:t>
      </w:r>
      <w:r w:rsidR="005276DD" w:rsidRPr="003559BE">
        <w:rPr>
          <w:i/>
          <w:iCs/>
          <w:color w:val="EE0000"/>
        </w:rPr>
        <w:t>, de 202</w:t>
      </w:r>
      <w:r w:rsidR="00FE6849" w:rsidRPr="003559BE">
        <w:rPr>
          <w:i/>
          <w:iCs/>
          <w:color w:val="EE0000"/>
        </w:rPr>
        <w:t>4</w:t>
      </w:r>
      <w:r w:rsidR="005276DD" w:rsidRPr="003559BE">
        <w:rPr>
          <w:i/>
          <w:iCs/>
          <w:color w:val="EE0000"/>
        </w:rPr>
        <w:t xml:space="preserve"> e</w:t>
      </w:r>
      <w:r w:rsidRPr="003559BE">
        <w:rPr>
          <w:i/>
          <w:iCs/>
          <w:color w:val="EE0000"/>
        </w:rPr>
        <w:t xml:space="preserve"> Portaria Conjunta MGI/MF/CGU nº 32, de 2024) (</w:t>
      </w:r>
      <w:r w:rsidRPr="00981013">
        <w:rPr>
          <w:i/>
          <w:iCs/>
          <w:color w:val="EE0000"/>
          <w:u w:val="single"/>
        </w:rPr>
        <w:t>Para MROSC</w:t>
      </w:r>
      <w:r w:rsidRPr="003559BE">
        <w:rPr>
          <w:i/>
          <w:iCs/>
          <w:color w:val="EE0000"/>
        </w:rPr>
        <w:t>: Lei nº 13.019, de 2014 e Decreto nº 8.726, de 2016)</w:t>
      </w:r>
      <w:r w:rsidRPr="003559BE">
        <w:t xml:space="preserve">, </w:t>
      </w:r>
      <w:r w:rsidR="006A0484" w:rsidRPr="003559BE">
        <w:t xml:space="preserve">e suas alterações, </w:t>
      </w:r>
      <w:r w:rsidRPr="003559BE">
        <w:t>mediante as cláusulas e condições a seguir:</w:t>
      </w:r>
    </w:p>
    <w:p w14:paraId="295BB83A" w14:textId="77777777" w:rsidR="00C41C1C" w:rsidRDefault="00C41C1C">
      <w:r>
        <w:br w:type="page"/>
      </w:r>
    </w:p>
    <w:p w14:paraId="4A554AA5" w14:textId="77777777" w:rsidR="00342C67" w:rsidRPr="003559BE" w:rsidRDefault="00342C67" w:rsidP="00342C67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lastRenderedPageBreak/>
        <w:t>CLÁUSULA PRIMEIRA – DO OBJETO</w:t>
      </w:r>
    </w:p>
    <w:p w14:paraId="451D68E5" w14:textId="32599EA2" w:rsidR="00342C67" w:rsidRPr="003559BE" w:rsidRDefault="00342C67" w:rsidP="00342C67">
      <w:pPr>
        <w:jc w:val="both"/>
      </w:pPr>
      <w:r w:rsidRPr="003559BE">
        <w:t xml:space="preserve">1.1. O presente Termo tem por objeto a execução do </w:t>
      </w:r>
      <w:r w:rsidRPr="003559BE">
        <w:rPr>
          <w:i/>
          <w:iCs/>
          <w:color w:val="EE0000"/>
        </w:rPr>
        <w:t>[DESCREVER O NOVO OBJETO DE INTERESSE PÚBLICO E RECÍPROCO]</w:t>
      </w:r>
      <w:r w:rsidRPr="003559BE">
        <w:t xml:space="preserve">, em consonância com o Plano de Trabalho acordado, como forma de solução consensual para saneamento das irregularidades identificadas na prestação de contas do </w:t>
      </w:r>
      <w:r w:rsidRPr="003559BE">
        <w:rPr>
          <w:i/>
          <w:iCs/>
          <w:color w:val="EE0000"/>
        </w:rPr>
        <w:t>[Convênio / Termo de Compromisso / Termo de Colaboração e Fomento] nº [NÚMERO DO INSTRUMENTO ORIGINAL</w:t>
      </w:r>
      <w:r w:rsidR="007F63C6" w:rsidRPr="003559BE">
        <w:rPr>
          <w:i/>
          <w:iCs/>
          <w:color w:val="EE0000"/>
        </w:rPr>
        <w:t>]</w:t>
      </w:r>
      <w:r w:rsidR="007F63C6" w:rsidRPr="003559BE">
        <w:rPr>
          <w:i/>
          <w:iCs/>
        </w:rPr>
        <w:t>.</w:t>
      </w:r>
    </w:p>
    <w:p w14:paraId="144DE193" w14:textId="77777777" w:rsidR="00342C67" w:rsidRPr="003559BE" w:rsidRDefault="00342C67" w:rsidP="00342C67">
      <w:pPr>
        <w:jc w:val="both"/>
      </w:pPr>
    </w:p>
    <w:p w14:paraId="0AD389B7" w14:textId="77777777" w:rsidR="00342C67" w:rsidRPr="003559BE" w:rsidRDefault="00342C67" w:rsidP="00342C67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t>CLÁUSULA SEGUNDA – DO PLANO DE TRABALHO</w:t>
      </w:r>
    </w:p>
    <w:p w14:paraId="683C5114" w14:textId="206258A4" w:rsidR="00342C67" w:rsidRPr="003559BE" w:rsidRDefault="00342C67" w:rsidP="00342C67">
      <w:pPr>
        <w:jc w:val="both"/>
      </w:pPr>
      <w:r w:rsidRPr="003559BE">
        <w:t>2.1. Para o alcance do objeto pactuado, os partícipes obrigam-se a cumprir o Plano de Trabalho aprovado, que passa a ser parte integrante e indissociável deste Termo de Solução Consensual, independentemente de transcrição.</w:t>
      </w:r>
    </w:p>
    <w:p w14:paraId="50B43B83" w14:textId="5A68FA70" w:rsidR="00342C67" w:rsidRPr="003559BE" w:rsidRDefault="00342C67" w:rsidP="0034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</w:t>
      </w:r>
      <w:r w:rsidRPr="003559BE">
        <w:rPr>
          <w:sz w:val="20"/>
          <w:szCs w:val="20"/>
        </w:rPr>
        <w:t>: O Plano de Trabalho deverá conter</w:t>
      </w:r>
      <w:r w:rsidR="006A0484" w:rsidRPr="003559BE">
        <w:rPr>
          <w:sz w:val="20"/>
          <w:szCs w:val="20"/>
        </w:rPr>
        <w:t>, dentre outros,</w:t>
      </w:r>
      <w:r w:rsidRPr="003559BE">
        <w:rPr>
          <w:sz w:val="20"/>
          <w:szCs w:val="20"/>
        </w:rPr>
        <w:t xml:space="preserve"> a identificação do objeto, a justificativa, as metas a serem atingidas, as etapas ou fases de execução, o cronograma de desembolso (do aporte de recursos próprios) e o plano de aplicação dos recursos financeiros.</w:t>
      </w:r>
    </w:p>
    <w:p w14:paraId="2D5BEB54" w14:textId="77777777" w:rsidR="00342C67" w:rsidRPr="003559BE" w:rsidRDefault="00342C67" w:rsidP="00342C67">
      <w:pPr>
        <w:jc w:val="both"/>
      </w:pPr>
    </w:p>
    <w:p w14:paraId="498E7582" w14:textId="51CE47E1" w:rsidR="00342C67" w:rsidRPr="003559BE" w:rsidRDefault="00342C67" w:rsidP="00E224B7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t xml:space="preserve">CLÁUSULA </w:t>
      </w:r>
      <w:r w:rsidR="00360CE8" w:rsidRPr="003559BE">
        <w:rPr>
          <w:b/>
          <w:bCs/>
        </w:rPr>
        <w:t>TERCEIRA</w:t>
      </w:r>
      <w:r w:rsidRPr="003559BE">
        <w:rPr>
          <w:b/>
          <w:bCs/>
        </w:rPr>
        <w:t xml:space="preserve"> – DOS RECURSOS FINANCEIROS </w:t>
      </w:r>
    </w:p>
    <w:p w14:paraId="793EC92D" w14:textId="5EAED07F" w:rsidR="00342C67" w:rsidRPr="003559BE" w:rsidRDefault="00EB08DE" w:rsidP="00342C67">
      <w:pPr>
        <w:jc w:val="both"/>
      </w:pPr>
      <w:r w:rsidRPr="003559BE">
        <w:t>3</w:t>
      </w:r>
      <w:r w:rsidR="00342C67" w:rsidRPr="003559BE">
        <w:t xml:space="preserve">.1. O valor total necessário à execução deste Termo de Solução Consensual é de R$ </w:t>
      </w:r>
      <w:r w:rsidR="00342C67" w:rsidRPr="003559BE">
        <w:rPr>
          <w:color w:val="EE0000"/>
        </w:rPr>
        <w:t>[VALOR] ([VALOR POR EXTENSO])</w:t>
      </w:r>
      <w:r w:rsidR="00342C67" w:rsidRPr="003559BE">
        <w:t>.</w:t>
      </w:r>
    </w:p>
    <w:p w14:paraId="78B8C07A" w14:textId="48743031" w:rsidR="00342C67" w:rsidRPr="003559BE" w:rsidRDefault="00EB08DE" w:rsidP="00342C67">
      <w:pPr>
        <w:jc w:val="both"/>
      </w:pPr>
      <w:r w:rsidRPr="003559BE">
        <w:t>3</w:t>
      </w:r>
      <w:r w:rsidR="00342C67" w:rsidRPr="003559BE">
        <w:t>.2. Os recursos serão integralmente aportados pelo</w:t>
      </w:r>
      <w:r w:rsidR="00342C67" w:rsidRPr="003559BE">
        <w:rPr>
          <w:color w:val="EE0000"/>
        </w:rPr>
        <w:t xml:space="preserve">(a) </w:t>
      </w:r>
      <w:r w:rsidR="00342C67" w:rsidRPr="003559BE">
        <w:rPr>
          <w:i/>
          <w:iCs/>
          <w:color w:val="EE0000"/>
        </w:rPr>
        <w:t>(Para Convênios: CONVENENTE) (Para Termos de Compromisso: RECEBEDOR) (Para MROSC: OSC)</w:t>
      </w:r>
      <w:r w:rsidR="00342C67" w:rsidRPr="003559BE">
        <w:t>, a título de recursos próprios, necessários para a execução do objeto acordado.</w:t>
      </w:r>
    </w:p>
    <w:p w14:paraId="62BCEF58" w14:textId="69097DAA" w:rsidR="00342C67" w:rsidRPr="003559BE" w:rsidRDefault="00EB08DE" w:rsidP="00342C67">
      <w:pPr>
        <w:jc w:val="both"/>
      </w:pPr>
      <w:r w:rsidRPr="003559BE">
        <w:t>3</w:t>
      </w:r>
      <w:r w:rsidR="00342C67" w:rsidRPr="003559BE">
        <w:t>.3. O aporte de recursos de que trata esta cláusula:</w:t>
      </w:r>
    </w:p>
    <w:p w14:paraId="0536F9E2" w14:textId="04657B84" w:rsidR="00342C67" w:rsidRPr="003559BE" w:rsidRDefault="00342C67" w:rsidP="00342C67">
      <w:pPr>
        <w:jc w:val="both"/>
      </w:pPr>
      <w:r w:rsidRPr="003559BE">
        <w:t>I - Não configura contrapartida do instrumento original celebrado;</w:t>
      </w:r>
      <w:r w:rsidR="00981013">
        <w:t xml:space="preserve"> e</w:t>
      </w:r>
    </w:p>
    <w:p w14:paraId="291D10B2" w14:textId="2BF0E507" w:rsidR="00342C67" w:rsidRPr="003559BE" w:rsidRDefault="00342C67" w:rsidP="00342C67">
      <w:pPr>
        <w:jc w:val="both"/>
      </w:pPr>
      <w:r w:rsidRPr="003559BE">
        <w:t>II - Deverá ser depositado e movimentado em conta corrente específica, aberta pelo</w:t>
      </w:r>
      <w:r w:rsidRPr="003559BE">
        <w:rPr>
          <w:color w:val="EE0000"/>
        </w:rPr>
        <w:t xml:space="preserve">(a) </w:t>
      </w:r>
      <w:r w:rsidRPr="003559BE">
        <w:rPr>
          <w:i/>
          <w:iCs/>
          <w:color w:val="EE0000"/>
        </w:rPr>
        <w:t>(Para Convênios: CONVENENTE) (Para Termos de Compromisso: RECEBEDOR) (Para MROSC: OSC)</w:t>
      </w:r>
      <w:r w:rsidRPr="003559BE">
        <w:t xml:space="preserve"> em instituição financeira vinculada a este Termo de Solução Consensual e contendo registro do seu </w:t>
      </w:r>
      <w:r w:rsidR="00390C75" w:rsidRPr="003559BE">
        <w:t>Cadastro Nacional de Pessoas Jurídicas - CNPJ</w:t>
      </w:r>
      <w:r w:rsidRPr="003559BE">
        <w:t>.</w:t>
      </w:r>
    </w:p>
    <w:p w14:paraId="5B163BFA" w14:textId="77777777" w:rsidR="00342C67" w:rsidRPr="003559BE" w:rsidRDefault="00342C67" w:rsidP="00342C67">
      <w:pPr>
        <w:jc w:val="both"/>
      </w:pPr>
    </w:p>
    <w:p w14:paraId="7F07D250" w14:textId="09FEC38D" w:rsidR="00342C67" w:rsidRPr="003559BE" w:rsidRDefault="00342C67" w:rsidP="00E224B7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t xml:space="preserve">CLÁUSULA </w:t>
      </w:r>
      <w:r w:rsidR="00D032D0" w:rsidRPr="003559BE">
        <w:rPr>
          <w:b/>
          <w:bCs/>
        </w:rPr>
        <w:t>QUARTA</w:t>
      </w:r>
      <w:r w:rsidRPr="003559BE">
        <w:rPr>
          <w:b/>
          <w:bCs/>
        </w:rPr>
        <w:t xml:space="preserve"> – DA VIGÊNCIA</w:t>
      </w:r>
    </w:p>
    <w:p w14:paraId="0EAE9432" w14:textId="0ADAC2BF" w:rsidR="00E224B7" w:rsidRPr="003559BE" w:rsidRDefault="00D032D0" w:rsidP="00342C67">
      <w:pPr>
        <w:jc w:val="both"/>
      </w:pPr>
      <w:r w:rsidRPr="003559BE">
        <w:t>4</w:t>
      </w:r>
      <w:r w:rsidR="00342C67" w:rsidRPr="003559BE">
        <w:t xml:space="preserve">.1. O prazo de vigência deste </w:t>
      </w:r>
      <w:r w:rsidR="00C77754">
        <w:t>Termo</w:t>
      </w:r>
      <w:r w:rsidR="00342C67" w:rsidRPr="003559BE">
        <w:t xml:space="preserve"> será de </w:t>
      </w:r>
      <w:r w:rsidR="00342C67" w:rsidRPr="003559BE">
        <w:rPr>
          <w:color w:val="EE0000"/>
        </w:rPr>
        <w:t>[NÚMERO]</w:t>
      </w:r>
      <w:r w:rsidR="00342C67" w:rsidRPr="003559BE">
        <w:t xml:space="preserve"> meses, </w:t>
      </w:r>
      <w:r w:rsidR="00E224B7" w:rsidRPr="003559BE">
        <w:t>a contar da</w:t>
      </w:r>
      <w:r w:rsidR="00342C67" w:rsidRPr="003559BE">
        <w:t xml:space="preserve"> data de sua assinatura.</w:t>
      </w:r>
    </w:p>
    <w:p w14:paraId="489894EC" w14:textId="6879CB5D" w:rsidR="00E224B7" w:rsidRPr="003559BE" w:rsidRDefault="00E224B7" w:rsidP="00E22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 nº 1:</w:t>
      </w:r>
      <w:r w:rsidRPr="003559BE">
        <w:rPr>
          <w:sz w:val="20"/>
          <w:szCs w:val="20"/>
        </w:rPr>
        <w:t xml:space="preserve"> Em regra, o prazo máximo de vigência não poderá ultrapassar 24 (vinte e quatro) meses</w:t>
      </w:r>
      <w:r w:rsidR="00755271" w:rsidRPr="003559BE">
        <w:rPr>
          <w:sz w:val="20"/>
          <w:szCs w:val="20"/>
        </w:rPr>
        <w:t xml:space="preserve"> (art. 10, IV, da Portaria SEGES/MGI nº 10.110, de 2025)</w:t>
      </w:r>
      <w:r w:rsidRPr="003559BE">
        <w:rPr>
          <w:sz w:val="20"/>
          <w:szCs w:val="20"/>
        </w:rPr>
        <w:t xml:space="preserve">. </w:t>
      </w:r>
    </w:p>
    <w:p w14:paraId="59FDCC6A" w14:textId="2F4BB44D" w:rsidR="00342C67" w:rsidRPr="003559BE" w:rsidRDefault="00E224B7" w:rsidP="007B4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spacing w:after="360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 nº 2:</w:t>
      </w:r>
      <w:r w:rsidR="00342C67" w:rsidRPr="003559BE">
        <w:rPr>
          <w:sz w:val="20"/>
          <w:szCs w:val="20"/>
        </w:rPr>
        <w:t xml:space="preserve"> </w:t>
      </w:r>
      <w:r w:rsidRPr="003559BE">
        <w:rPr>
          <w:sz w:val="20"/>
          <w:szCs w:val="20"/>
        </w:rPr>
        <w:t>O prazo máximo de</w:t>
      </w:r>
      <w:r w:rsidR="00342C67" w:rsidRPr="003559BE">
        <w:rPr>
          <w:sz w:val="20"/>
          <w:szCs w:val="20"/>
        </w:rPr>
        <w:t xml:space="preserve"> vigência poderá ser prorrogad</w:t>
      </w:r>
      <w:r w:rsidRPr="003559BE">
        <w:rPr>
          <w:sz w:val="20"/>
          <w:szCs w:val="20"/>
        </w:rPr>
        <w:t>o</w:t>
      </w:r>
      <w:r w:rsidR="00342C67" w:rsidRPr="003559BE">
        <w:rPr>
          <w:sz w:val="20"/>
          <w:szCs w:val="20"/>
        </w:rPr>
        <w:t xml:space="preserve"> excepcionalmente, mediante justificativa, nos casos de atraso ou paralisação por determinação judicial, sendo a prorrogação proporcional ao tempo de interrupção</w:t>
      </w:r>
      <w:r w:rsidRPr="003559BE">
        <w:rPr>
          <w:sz w:val="20"/>
          <w:szCs w:val="20"/>
        </w:rPr>
        <w:t xml:space="preserve"> (art. 10, §1º da Portaria SEGES/MGI nº 10.110, de 2025)</w:t>
      </w:r>
      <w:r w:rsidR="00342C67" w:rsidRPr="003559BE">
        <w:rPr>
          <w:sz w:val="20"/>
          <w:szCs w:val="20"/>
        </w:rPr>
        <w:t>.</w:t>
      </w:r>
    </w:p>
    <w:p w14:paraId="761CAB70" w14:textId="35824E98" w:rsidR="00342C67" w:rsidRPr="003559BE" w:rsidRDefault="00342C67" w:rsidP="00E224B7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lastRenderedPageBreak/>
        <w:t xml:space="preserve">CLÁUSULA </w:t>
      </w:r>
      <w:r w:rsidR="00D032D0" w:rsidRPr="003559BE">
        <w:rPr>
          <w:b/>
          <w:bCs/>
        </w:rPr>
        <w:t>QUINTA</w:t>
      </w:r>
      <w:r w:rsidRPr="003559BE">
        <w:rPr>
          <w:b/>
          <w:bCs/>
        </w:rPr>
        <w:t xml:space="preserve"> – DAS OBRIGAÇÕES </w:t>
      </w:r>
    </w:p>
    <w:p w14:paraId="44E9E471" w14:textId="268471E3" w:rsidR="00342C67" w:rsidRPr="003559BE" w:rsidRDefault="00D032D0" w:rsidP="007B4B27">
      <w:pPr>
        <w:spacing w:after="120"/>
        <w:jc w:val="both"/>
      </w:pPr>
      <w:r w:rsidRPr="003559BE">
        <w:t>5</w:t>
      </w:r>
      <w:r w:rsidR="00342C67" w:rsidRPr="003559BE">
        <w:t>.1. Compete ao</w:t>
      </w:r>
      <w:r w:rsidR="00342C67" w:rsidRPr="003559BE">
        <w:rPr>
          <w:color w:val="EE0000"/>
        </w:rPr>
        <w:t xml:space="preserve">(à) </w:t>
      </w:r>
      <w:r w:rsidR="00342C67" w:rsidRPr="003559BE">
        <w:rPr>
          <w:i/>
          <w:iCs/>
          <w:color w:val="EE0000"/>
        </w:rPr>
        <w:t>(Para Convênios: CONCEDENTE) (Para Termos de Compromisso: REPASSADOR) (Para MROSC: ADMINISTRAÇÃO PÚBLICA)</w:t>
      </w:r>
      <w:r w:rsidR="00342C67" w:rsidRPr="003559BE">
        <w:t>:</w:t>
      </w:r>
    </w:p>
    <w:p w14:paraId="5BEDAD86" w14:textId="7220F2E8" w:rsidR="00342C67" w:rsidRPr="003559BE" w:rsidRDefault="00342C67" w:rsidP="007B4B27">
      <w:pPr>
        <w:spacing w:after="120"/>
        <w:jc w:val="both"/>
      </w:pPr>
      <w:r w:rsidRPr="003559BE">
        <w:t>I - Realizar o acompanhamento, monitoramento e a fiscalização do cumprimento do objeto;</w:t>
      </w:r>
    </w:p>
    <w:p w14:paraId="4826CBCA" w14:textId="3B35DFEB" w:rsidR="00342C67" w:rsidRPr="003559BE" w:rsidRDefault="00342C67" w:rsidP="007B4B27">
      <w:pPr>
        <w:spacing w:after="120"/>
        <w:jc w:val="both"/>
      </w:pPr>
      <w:r w:rsidRPr="003559BE">
        <w:t>II - Analisar a prestação de contas final apresentada;</w:t>
      </w:r>
      <w:r w:rsidR="00C77754">
        <w:t xml:space="preserve"> e</w:t>
      </w:r>
    </w:p>
    <w:p w14:paraId="207CF912" w14:textId="4306C81A" w:rsidR="00342C67" w:rsidRPr="003559BE" w:rsidRDefault="00342C67" w:rsidP="007B4B27">
      <w:pPr>
        <w:spacing w:after="120"/>
        <w:jc w:val="both"/>
      </w:pPr>
      <w:r w:rsidRPr="003559BE">
        <w:t>III - Observar e cumprir as demais atribuições e obrigações estabelecidas no instrumento original e na legislação de regência que permanecem aplicáveis a este Termo de Solução Consensual</w:t>
      </w:r>
      <w:r w:rsidR="00F05D86" w:rsidRPr="003559BE">
        <w:t>,</w:t>
      </w:r>
      <w:r w:rsidRPr="003559BE">
        <w:t xml:space="preserve"> no que couber.</w:t>
      </w:r>
    </w:p>
    <w:p w14:paraId="756BE4C1" w14:textId="1BA23CDD" w:rsidR="00342C67" w:rsidRPr="003559BE" w:rsidRDefault="00CB1936" w:rsidP="007B4B27">
      <w:pPr>
        <w:spacing w:after="120"/>
        <w:jc w:val="both"/>
      </w:pPr>
      <w:r w:rsidRPr="003559BE">
        <w:t>5</w:t>
      </w:r>
      <w:r w:rsidR="00342C67" w:rsidRPr="003559BE">
        <w:t>.2. Compete ao</w:t>
      </w:r>
      <w:r w:rsidR="00342C67" w:rsidRPr="003559BE">
        <w:rPr>
          <w:color w:val="EE0000"/>
        </w:rPr>
        <w:t xml:space="preserve">(à) </w:t>
      </w:r>
      <w:r w:rsidR="00342C67" w:rsidRPr="003559BE">
        <w:rPr>
          <w:i/>
          <w:iCs/>
          <w:color w:val="EE0000"/>
        </w:rPr>
        <w:t>(Para Convênios: CONVENENTE) (Para Termos de Compromisso: RECEBEDOR) (Para MROSC: OSC)</w:t>
      </w:r>
      <w:r w:rsidR="00342C67" w:rsidRPr="003559BE">
        <w:t>:</w:t>
      </w:r>
    </w:p>
    <w:p w14:paraId="4733A950" w14:textId="77181F6F" w:rsidR="00342C67" w:rsidRPr="003559BE" w:rsidRDefault="00342C67" w:rsidP="007B4B27">
      <w:pPr>
        <w:spacing w:after="120"/>
        <w:jc w:val="both"/>
      </w:pPr>
      <w:r w:rsidRPr="003559BE">
        <w:t xml:space="preserve">I </w:t>
      </w:r>
      <w:r w:rsidR="004B31BB" w:rsidRPr="003559BE">
        <w:t>- Executar fielmente o objeto pactuado, concluindo-o de acordo com o Plano de Trabalho</w:t>
      </w:r>
      <w:r w:rsidRPr="003559BE">
        <w:t>;</w:t>
      </w:r>
    </w:p>
    <w:p w14:paraId="23F33CCD" w14:textId="491F5B90" w:rsidR="00342C67" w:rsidRPr="003559BE" w:rsidRDefault="00342C67" w:rsidP="007B4B27">
      <w:pPr>
        <w:spacing w:after="120"/>
        <w:jc w:val="both"/>
      </w:pPr>
      <w:r w:rsidRPr="003559BE">
        <w:t xml:space="preserve">II - Depositar os recursos próprios na conta específica mencionada na Cláusula </w:t>
      </w:r>
      <w:r w:rsidR="00BE160A" w:rsidRPr="003559BE">
        <w:t>Terceira</w:t>
      </w:r>
      <w:r w:rsidRPr="003559BE">
        <w:t>;</w:t>
      </w:r>
    </w:p>
    <w:p w14:paraId="45705D0A" w14:textId="77777777" w:rsidR="00342C67" w:rsidRPr="003559BE" w:rsidRDefault="00342C67" w:rsidP="007B4B27">
      <w:pPr>
        <w:spacing w:after="120"/>
        <w:jc w:val="both"/>
      </w:pPr>
      <w:r w:rsidRPr="003559BE">
        <w:t>III - Prestar contas da execução do objeto e da aplicação dos recursos;</w:t>
      </w:r>
    </w:p>
    <w:p w14:paraId="57B55503" w14:textId="1333D0DD" w:rsidR="00F05D86" w:rsidRPr="003559BE" w:rsidRDefault="00F05D86" w:rsidP="007B4B27">
      <w:pPr>
        <w:spacing w:after="120"/>
        <w:jc w:val="both"/>
      </w:pPr>
      <w:r w:rsidRPr="003559BE">
        <w:t>IV - Manter a documentação relativa à execução deste Termo organizada e disponível para fins de acompanhamento e fiscalização;</w:t>
      </w:r>
    </w:p>
    <w:p w14:paraId="02AE16F0" w14:textId="62C8CFE4" w:rsidR="00342C67" w:rsidRPr="003559BE" w:rsidRDefault="00342C67" w:rsidP="007B4B27">
      <w:pPr>
        <w:spacing w:after="120"/>
        <w:jc w:val="both"/>
      </w:pPr>
      <w:r w:rsidRPr="003559BE">
        <w:t>V - Assumir o compromisso expresso de conclusão do objeto pactuado dentro do prazo de vigência;</w:t>
      </w:r>
      <w:r w:rsidR="00C77754">
        <w:t xml:space="preserve"> e</w:t>
      </w:r>
    </w:p>
    <w:p w14:paraId="120D77DE" w14:textId="429FAC2F" w:rsidR="00342C67" w:rsidRPr="003559BE" w:rsidRDefault="00342C67" w:rsidP="007B4B27">
      <w:pPr>
        <w:spacing w:after="120"/>
        <w:jc w:val="both"/>
      </w:pPr>
      <w:r w:rsidRPr="003559BE">
        <w:t>V</w:t>
      </w:r>
      <w:r w:rsidR="00F05D86" w:rsidRPr="003559BE">
        <w:t>I</w:t>
      </w:r>
      <w:r w:rsidRPr="003559BE">
        <w:t xml:space="preserve"> - Observar e cumprir as demais obrigações assumidas no instrumento original, as quais continuam sendo </w:t>
      </w:r>
      <w:r w:rsidR="00F05D86" w:rsidRPr="003559BE">
        <w:t>aplicáveis na</w:t>
      </w:r>
      <w:r w:rsidRPr="003559BE">
        <w:t xml:space="preserve"> execução deste Termo de Solução Consensual.</w:t>
      </w:r>
    </w:p>
    <w:p w14:paraId="2A905961" w14:textId="567AECFB" w:rsidR="00B9071D" w:rsidRPr="003559BE" w:rsidRDefault="00B9071D" w:rsidP="00B90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</w:t>
      </w:r>
      <w:r w:rsidRPr="003559BE">
        <w:rPr>
          <w:sz w:val="20"/>
          <w:szCs w:val="20"/>
        </w:rPr>
        <w:t>: Os partícipes podem inserir outras obrigações adicionais para melhor con</w:t>
      </w:r>
      <w:r w:rsidR="002C4C36" w:rsidRPr="003559BE">
        <w:rPr>
          <w:sz w:val="20"/>
          <w:szCs w:val="20"/>
        </w:rPr>
        <w:t>clusão do objeto pactuado</w:t>
      </w:r>
      <w:r w:rsidRPr="003559BE">
        <w:rPr>
          <w:sz w:val="20"/>
          <w:szCs w:val="20"/>
        </w:rPr>
        <w:t>.</w:t>
      </w:r>
    </w:p>
    <w:p w14:paraId="29BC4C87" w14:textId="77777777" w:rsidR="00342C67" w:rsidRPr="007B4B27" w:rsidRDefault="00342C67" w:rsidP="00342C67">
      <w:pPr>
        <w:jc w:val="both"/>
        <w:rPr>
          <w:sz w:val="10"/>
          <w:szCs w:val="10"/>
        </w:rPr>
      </w:pPr>
    </w:p>
    <w:p w14:paraId="0284B50B" w14:textId="6847C1CE" w:rsidR="007E44A0" w:rsidRPr="003559BE" w:rsidRDefault="007E44A0" w:rsidP="007E44A0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t xml:space="preserve">CLÁUSULA </w:t>
      </w:r>
      <w:r w:rsidR="00CB1936" w:rsidRPr="003559BE">
        <w:rPr>
          <w:b/>
          <w:bCs/>
        </w:rPr>
        <w:t>SEXTA</w:t>
      </w:r>
      <w:r w:rsidRPr="003559BE">
        <w:rPr>
          <w:b/>
          <w:bCs/>
        </w:rPr>
        <w:t xml:space="preserve"> – </w:t>
      </w:r>
      <w:r w:rsidR="00DB0EA8" w:rsidRPr="003559BE">
        <w:rPr>
          <w:b/>
          <w:bCs/>
        </w:rPr>
        <w:t>DO ACOMPANHAMENTO E DA FISCALIZAÇÃO</w:t>
      </w:r>
    </w:p>
    <w:p w14:paraId="42FE4D5F" w14:textId="54E928F1" w:rsidR="00BA3233" w:rsidRPr="003559BE" w:rsidRDefault="00CB1936" w:rsidP="007B4B27">
      <w:pPr>
        <w:spacing w:after="120"/>
        <w:jc w:val="both"/>
      </w:pPr>
      <w:r w:rsidRPr="003559BE">
        <w:t>6</w:t>
      </w:r>
      <w:r w:rsidR="007E44A0" w:rsidRPr="003559BE">
        <w:t xml:space="preserve">.1. </w:t>
      </w:r>
      <w:r w:rsidR="004E0443" w:rsidRPr="003559BE">
        <w:t xml:space="preserve">O acompanhamento do cumprimento do objeto será realizado pelo(a) </w:t>
      </w:r>
      <w:r w:rsidR="004E0443" w:rsidRPr="003559BE">
        <w:rPr>
          <w:i/>
          <w:iCs/>
          <w:color w:val="EE0000"/>
        </w:rPr>
        <w:t>(Para Convênios: CONCEDENTE) (Para Termos de Compromisso: REPASSADOR) (Para MROSC: ADMINISTRAÇÃO PÚBLICA)</w:t>
      </w:r>
      <w:r w:rsidR="00BA3233" w:rsidRPr="003559BE">
        <w:t xml:space="preserve">, </w:t>
      </w:r>
      <w:r w:rsidR="00D04A3F" w:rsidRPr="003559BE">
        <w:t>considerando o marco de execução de 100% (cem por cento) do cronograma físico, por meio de</w:t>
      </w:r>
      <w:r w:rsidR="00BA3233" w:rsidRPr="003559BE">
        <w:t>:</w:t>
      </w:r>
    </w:p>
    <w:p w14:paraId="6A422F27" w14:textId="3DCC1166" w:rsidR="00BA3233" w:rsidRPr="003559BE" w:rsidRDefault="00BA3233" w:rsidP="007B4B27">
      <w:pPr>
        <w:spacing w:after="120"/>
        <w:jc w:val="both"/>
      </w:pPr>
      <w:r w:rsidRPr="003559BE">
        <w:t xml:space="preserve">I – </w:t>
      </w:r>
      <w:r w:rsidR="00320577" w:rsidRPr="003559BE">
        <w:t>verificação de documentos e informações registradas no Transferegov.br; ou</w:t>
      </w:r>
    </w:p>
    <w:p w14:paraId="2CCC9559" w14:textId="58B0B510" w:rsidR="00BA3233" w:rsidRPr="003559BE" w:rsidRDefault="00BA3233" w:rsidP="007B4B27">
      <w:pPr>
        <w:spacing w:after="120"/>
        <w:jc w:val="both"/>
      </w:pPr>
      <w:r w:rsidRPr="003559BE">
        <w:t xml:space="preserve">II – </w:t>
      </w:r>
      <w:r w:rsidR="00320577" w:rsidRPr="003559BE">
        <w:t xml:space="preserve">vistoria final </w:t>
      </w:r>
      <w:r w:rsidR="00320577" w:rsidRPr="00C77754">
        <w:rPr>
          <w:i/>
          <w:iCs/>
        </w:rPr>
        <w:t>in loco</w:t>
      </w:r>
      <w:r w:rsidR="00320577" w:rsidRPr="003559BE">
        <w:t>, no caso de obras e serviços de engenharia.</w:t>
      </w:r>
    </w:p>
    <w:p w14:paraId="34F79D96" w14:textId="1DBDEE68" w:rsidR="00BA3233" w:rsidRPr="003559BE" w:rsidRDefault="00BA3233" w:rsidP="007B4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spacing w:after="120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</w:t>
      </w:r>
      <w:r w:rsidR="00FE544A" w:rsidRPr="003559BE">
        <w:rPr>
          <w:b/>
          <w:bCs/>
          <w:sz w:val="20"/>
          <w:szCs w:val="20"/>
        </w:rPr>
        <w:t xml:space="preserve"> nº 1</w:t>
      </w:r>
      <w:r w:rsidRPr="003559BE">
        <w:rPr>
          <w:sz w:val="20"/>
          <w:szCs w:val="20"/>
        </w:rPr>
        <w:t xml:space="preserve">: </w:t>
      </w:r>
      <w:r w:rsidR="00A63D08" w:rsidRPr="003559BE">
        <w:rPr>
          <w:sz w:val="20"/>
          <w:szCs w:val="20"/>
        </w:rPr>
        <w:t>Podem ser acrescentadas outras</w:t>
      </w:r>
      <w:r w:rsidRPr="003559BE">
        <w:rPr>
          <w:sz w:val="20"/>
          <w:szCs w:val="20"/>
        </w:rPr>
        <w:t xml:space="preserve"> formas de acompanhamento e fiscalização</w:t>
      </w:r>
      <w:r w:rsidR="00BF5CB6" w:rsidRPr="003559BE">
        <w:rPr>
          <w:sz w:val="20"/>
          <w:szCs w:val="20"/>
        </w:rPr>
        <w:t xml:space="preserve"> (</w:t>
      </w:r>
      <w:r w:rsidR="00D9176D" w:rsidRPr="003559BE">
        <w:rPr>
          <w:i/>
          <w:iCs/>
          <w:sz w:val="20"/>
          <w:szCs w:val="20"/>
        </w:rPr>
        <w:t>E</w:t>
      </w:r>
      <w:r w:rsidR="00BF5CB6" w:rsidRPr="003559BE">
        <w:rPr>
          <w:i/>
          <w:iCs/>
          <w:sz w:val="20"/>
          <w:szCs w:val="20"/>
        </w:rPr>
        <w:t>x</w:t>
      </w:r>
      <w:r w:rsidR="00D9176D" w:rsidRPr="003559BE">
        <w:rPr>
          <w:i/>
          <w:iCs/>
          <w:sz w:val="20"/>
          <w:szCs w:val="20"/>
        </w:rPr>
        <w:t>.</w:t>
      </w:r>
      <w:r w:rsidR="00BF5CB6" w:rsidRPr="003559BE">
        <w:rPr>
          <w:i/>
          <w:iCs/>
          <w:sz w:val="20"/>
          <w:szCs w:val="20"/>
        </w:rPr>
        <w:t xml:space="preserve">: relatórios de execução, visitas </w:t>
      </w:r>
      <w:proofErr w:type="gramStart"/>
      <w:r w:rsidR="00BF5CB6" w:rsidRPr="003559BE">
        <w:rPr>
          <w:i/>
          <w:iCs/>
          <w:sz w:val="20"/>
          <w:szCs w:val="20"/>
        </w:rPr>
        <w:t>técnicas</w:t>
      </w:r>
      <w:r w:rsidR="00A63D08" w:rsidRPr="003559BE">
        <w:rPr>
          <w:i/>
          <w:iCs/>
          <w:sz w:val="20"/>
          <w:szCs w:val="20"/>
        </w:rPr>
        <w:t>, etc.</w:t>
      </w:r>
      <w:proofErr w:type="gramEnd"/>
      <w:r w:rsidR="00A63D08" w:rsidRPr="003559BE">
        <w:rPr>
          <w:i/>
          <w:iCs/>
          <w:sz w:val="20"/>
          <w:szCs w:val="20"/>
        </w:rPr>
        <w:t>)</w:t>
      </w:r>
    </w:p>
    <w:p w14:paraId="2532BE0B" w14:textId="7033498D" w:rsidR="00FE544A" w:rsidRPr="003559BE" w:rsidRDefault="00FE544A" w:rsidP="007B4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spacing w:after="120"/>
        <w:jc w:val="both"/>
        <w:rPr>
          <w:rStyle w:val="cf01"/>
          <w:rFonts w:asciiTheme="minorHAnsi" w:hAnsiTheme="minorHAnsi"/>
        </w:rPr>
      </w:pPr>
      <w:r w:rsidRPr="003559BE">
        <w:rPr>
          <w:b/>
          <w:bCs/>
          <w:sz w:val="20"/>
          <w:szCs w:val="20"/>
        </w:rPr>
        <w:t>Nota Explicativa nº 2</w:t>
      </w:r>
      <w:r w:rsidRPr="003559BE">
        <w:rPr>
          <w:sz w:val="20"/>
          <w:szCs w:val="20"/>
        </w:rPr>
        <w:t xml:space="preserve">: </w:t>
      </w:r>
      <w:r w:rsidRPr="003559BE">
        <w:rPr>
          <w:rStyle w:val="cf01"/>
          <w:rFonts w:asciiTheme="minorHAnsi" w:hAnsiTheme="minorHAnsi"/>
        </w:rPr>
        <w:t xml:space="preserve">Para os instrumentos do Nível I, de que trata o art. 7º da Portaria Conjunta MGI/MF/CGU nº 33, de 30 de agosto de 2023, a visita final </w:t>
      </w:r>
      <w:r w:rsidRPr="007B4B27">
        <w:rPr>
          <w:rStyle w:val="cf01"/>
          <w:rFonts w:asciiTheme="minorHAnsi" w:hAnsiTheme="minorHAnsi"/>
          <w:i/>
          <w:iCs/>
        </w:rPr>
        <w:t>in loco</w:t>
      </w:r>
      <w:r w:rsidRPr="003559BE">
        <w:rPr>
          <w:rStyle w:val="cf01"/>
          <w:rFonts w:asciiTheme="minorHAnsi" w:hAnsiTheme="minorHAnsi"/>
        </w:rPr>
        <w:t xml:space="preserve"> de que trata o inciso II do </w:t>
      </w:r>
      <w:r w:rsidRPr="007B4B27">
        <w:rPr>
          <w:rStyle w:val="cf01"/>
          <w:rFonts w:asciiTheme="minorHAnsi" w:hAnsiTheme="minorHAnsi"/>
          <w:i/>
          <w:iCs/>
        </w:rPr>
        <w:t>caput</w:t>
      </w:r>
      <w:r w:rsidRPr="003559BE">
        <w:rPr>
          <w:rStyle w:val="cf01"/>
          <w:rFonts w:asciiTheme="minorHAnsi" w:hAnsiTheme="minorHAnsi"/>
        </w:rPr>
        <w:t xml:space="preserve"> do art. 18 </w:t>
      </w:r>
      <w:r w:rsidR="003559BE" w:rsidRPr="003559BE">
        <w:rPr>
          <w:rStyle w:val="cf01"/>
          <w:rFonts w:asciiTheme="minorHAnsi" w:hAnsiTheme="minorHAnsi"/>
        </w:rPr>
        <w:t xml:space="preserve">Portaria SEGES/MGI </w:t>
      </w:r>
      <w:r w:rsidRPr="003559BE">
        <w:rPr>
          <w:rStyle w:val="cf01"/>
          <w:rFonts w:asciiTheme="minorHAnsi" w:hAnsiTheme="minorHAnsi"/>
        </w:rPr>
        <w:t>nº 10.110, de 2025, poderá ser substituída por imagens de satélite, fotos georreferenciadas obtidas pelos aplicativos, mapas, aerolevantamentos com drones ou outros meios tecnológicos disponíveis (art. 18, § 1º, da Portaria SEGES/MGI nº 10.110, de 2025)</w:t>
      </w:r>
    </w:p>
    <w:p w14:paraId="4513B879" w14:textId="037A60D3" w:rsidR="0000400F" w:rsidRPr="003559BE" w:rsidRDefault="00CB1936" w:rsidP="0000400F">
      <w:pPr>
        <w:jc w:val="both"/>
      </w:pPr>
      <w:r w:rsidRPr="003559BE">
        <w:t>6</w:t>
      </w:r>
      <w:r w:rsidR="00A63D08" w:rsidRPr="003559BE">
        <w:t xml:space="preserve">.2. </w:t>
      </w:r>
      <w:r w:rsidR="0000400F" w:rsidRPr="003559BE">
        <w:t>Os custos operacionais necessários para o acompanhamento e verificação, devidamente justificados, serão de responsabilidade exclusiva do</w:t>
      </w:r>
      <w:r w:rsidR="0000400F" w:rsidRPr="003559BE">
        <w:rPr>
          <w:color w:val="EE0000"/>
        </w:rPr>
        <w:t>(a)</w:t>
      </w:r>
      <w:r w:rsidR="0000400F" w:rsidRPr="003559BE">
        <w:t xml:space="preserve"> </w:t>
      </w:r>
      <w:r w:rsidR="0000400F" w:rsidRPr="003559BE">
        <w:rPr>
          <w:i/>
          <w:iCs/>
          <w:color w:val="EE0000"/>
        </w:rPr>
        <w:t>(Para Convênios: CONVENENTE) (Para Termos de Compromisso: RECEBEDOR) (Para MROSC: OSC)</w:t>
      </w:r>
      <w:r w:rsidR="00841FA2" w:rsidRPr="003559BE">
        <w:t>.</w:t>
      </w:r>
    </w:p>
    <w:p w14:paraId="37D09875" w14:textId="4CE5B564" w:rsidR="00342C67" w:rsidRPr="003559BE" w:rsidRDefault="00342C67" w:rsidP="00206370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lastRenderedPageBreak/>
        <w:t xml:space="preserve">CLÁUSULA </w:t>
      </w:r>
      <w:r w:rsidR="00CB1936" w:rsidRPr="003559BE">
        <w:rPr>
          <w:b/>
          <w:bCs/>
        </w:rPr>
        <w:t>SÉTIMA</w:t>
      </w:r>
      <w:r w:rsidRPr="003559BE">
        <w:rPr>
          <w:b/>
          <w:bCs/>
        </w:rPr>
        <w:t xml:space="preserve"> – DAS ALTERAÇÕES</w:t>
      </w:r>
    </w:p>
    <w:p w14:paraId="587589EF" w14:textId="2C6F1CAF" w:rsidR="00342C67" w:rsidRPr="003559BE" w:rsidRDefault="00CB1936" w:rsidP="007B4B27">
      <w:pPr>
        <w:spacing w:after="120"/>
        <w:jc w:val="both"/>
      </w:pPr>
      <w:r w:rsidRPr="003559BE">
        <w:t>7</w:t>
      </w:r>
      <w:r w:rsidR="00342C67" w:rsidRPr="003559BE">
        <w:t>.1. Este Termo poderá ser alterado, desde que de forma excepcional e devidamente justificada, mediante Termo Aditivo, vedada a alteração da natureza do objeto.</w:t>
      </w:r>
    </w:p>
    <w:p w14:paraId="3FA4DBFF" w14:textId="3387BF90" w:rsidR="003A1144" w:rsidRPr="003559BE" w:rsidRDefault="003A1144" w:rsidP="007B4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spacing w:after="120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</w:t>
      </w:r>
      <w:r w:rsidRPr="003559BE">
        <w:rPr>
          <w:sz w:val="20"/>
          <w:szCs w:val="20"/>
        </w:rPr>
        <w:t xml:space="preserve">: </w:t>
      </w:r>
      <w:r w:rsidR="00A3463F" w:rsidRPr="003559BE">
        <w:rPr>
          <w:sz w:val="20"/>
          <w:szCs w:val="20"/>
        </w:rPr>
        <w:t>As alterações no plano de trabalho que não impliquem alterações do valor de recursos do convenente ou recebedor e da vigência do termo de solução consensual, poderão ser realizadas por meio de apostila, sem necessidade de celebração de termo aditivo (art. 10, §4º, da Portaria SEGES/MGI nº 10.110, de 2025).</w:t>
      </w:r>
    </w:p>
    <w:p w14:paraId="30396FF7" w14:textId="77777777" w:rsidR="00342C67" w:rsidRPr="007B4B27" w:rsidRDefault="00342C67" w:rsidP="00342C67">
      <w:pPr>
        <w:jc w:val="both"/>
        <w:rPr>
          <w:sz w:val="4"/>
          <w:szCs w:val="4"/>
        </w:rPr>
      </w:pPr>
    </w:p>
    <w:p w14:paraId="26891DEA" w14:textId="608F99DF" w:rsidR="00342C67" w:rsidRPr="003559BE" w:rsidRDefault="00342C67" w:rsidP="00186171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t xml:space="preserve">CLÁUSULA </w:t>
      </w:r>
      <w:r w:rsidR="00CB1936" w:rsidRPr="003559BE">
        <w:rPr>
          <w:b/>
          <w:bCs/>
        </w:rPr>
        <w:t>OITAVA</w:t>
      </w:r>
      <w:r w:rsidRPr="003559BE">
        <w:rPr>
          <w:b/>
          <w:bCs/>
        </w:rPr>
        <w:t xml:space="preserve"> – DA RESCISÃO</w:t>
      </w:r>
    </w:p>
    <w:p w14:paraId="754D62E9" w14:textId="5751F4A3" w:rsidR="00342C67" w:rsidRPr="003559BE" w:rsidRDefault="00CB1936" w:rsidP="007B4B27">
      <w:pPr>
        <w:spacing w:after="120"/>
        <w:jc w:val="both"/>
      </w:pPr>
      <w:r w:rsidRPr="003559BE">
        <w:t>8</w:t>
      </w:r>
      <w:r w:rsidR="00342C67" w:rsidRPr="003559BE">
        <w:t>.1. O presente Termo poderá ser rescindido unilateralmente pelo</w:t>
      </w:r>
      <w:r w:rsidR="00342C67" w:rsidRPr="003559BE">
        <w:rPr>
          <w:i/>
          <w:iCs/>
          <w:color w:val="EE0000"/>
        </w:rPr>
        <w:t xml:space="preserve">(a) (Para Convênios: CONCEDENTE) (Para Termos de Compromisso: REPASSADOR) (Para MROSC: ADMINISTRAÇÃO PÚBLICA) </w:t>
      </w:r>
      <w:r w:rsidR="00342C67" w:rsidRPr="003559BE">
        <w:t>em caso de descumprimento das condições estabelecidas, constatação de má-fé ou fatos novos que inviabilizem o acordo.</w:t>
      </w:r>
    </w:p>
    <w:p w14:paraId="6FE93BF6" w14:textId="77777777" w:rsidR="00342C67" w:rsidRPr="007B4B27" w:rsidRDefault="00342C67" w:rsidP="00342C67">
      <w:pPr>
        <w:jc w:val="both"/>
        <w:rPr>
          <w:sz w:val="6"/>
          <w:szCs w:val="6"/>
        </w:rPr>
      </w:pPr>
    </w:p>
    <w:p w14:paraId="4115EAFC" w14:textId="5CF062A3" w:rsidR="007323B7" w:rsidRPr="003559BE" w:rsidRDefault="007323B7" w:rsidP="007323B7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t xml:space="preserve">CLÁUSULA </w:t>
      </w:r>
      <w:r w:rsidR="006D5166" w:rsidRPr="003559BE">
        <w:rPr>
          <w:b/>
          <w:bCs/>
        </w:rPr>
        <w:t>NONA</w:t>
      </w:r>
      <w:r w:rsidRPr="003559BE">
        <w:rPr>
          <w:b/>
          <w:bCs/>
        </w:rPr>
        <w:t xml:space="preserve"> – </w:t>
      </w:r>
      <w:r w:rsidR="001028E7" w:rsidRPr="003559BE">
        <w:rPr>
          <w:b/>
          <w:bCs/>
        </w:rPr>
        <w:t>DA PRESTAÇÃO DE CONTAS E TOMADA DE CONTAS ESPECIAL</w:t>
      </w:r>
    </w:p>
    <w:p w14:paraId="20F74DE3" w14:textId="197D114C" w:rsidR="007323B7" w:rsidRPr="003559BE" w:rsidRDefault="006D5166" w:rsidP="007B4B27">
      <w:pPr>
        <w:spacing w:after="120"/>
        <w:jc w:val="both"/>
      </w:pPr>
      <w:r w:rsidRPr="003559BE">
        <w:t>9</w:t>
      </w:r>
      <w:r w:rsidR="007323B7" w:rsidRPr="003559BE">
        <w:t xml:space="preserve">.1. </w:t>
      </w:r>
      <w:r w:rsidR="004D6398" w:rsidRPr="003559BE">
        <w:t>A prestação de contas final deste Termo deverá ser apresentada pelo</w:t>
      </w:r>
      <w:r w:rsidR="004D6398" w:rsidRPr="003559BE">
        <w:rPr>
          <w:i/>
          <w:iCs/>
          <w:color w:val="EE0000"/>
        </w:rPr>
        <w:t>(a) (Para Convênios: CONVENENTE) (Para Termos de Compromisso: RECEBEDOR) (Para MROSC: OSC)</w:t>
      </w:r>
      <w:r w:rsidR="004D6398" w:rsidRPr="003559BE">
        <w:t xml:space="preserve"> no prazo de até 60 (sessenta) dias contados do encerramento da vigência</w:t>
      </w:r>
      <w:r w:rsidR="009E33E0" w:rsidRPr="003559BE">
        <w:t>, da rescisão</w:t>
      </w:r>
      <w:r w:rsidR="004D6398" w:rsidRPr="003559BE">
        <w:t xml:space="preserve"> ou da conclusão do objeto,</w:t>
      </w:r>
      <w:r w:rsidR="00763C86" w:rsidRPr="003559BE">
        <w:t xml:space="preserve"> o que ocorrer primeiro,</w:t>
      </w:r>
      <w:r w:rsidR="004D6398" w:rsidRPr="003559BE">
        <w:t xml:space="preserve"> instruída com os documentos e observando os procedimentos previstos nos arts. 20 e 21 da Portaria SEGES/MGI nº 10.110</w:t>
      </w:r>
      <w:r w:rsidR="00EB68A4" w:rsidRPr="003559BE">
        <w:t>, de 2025.</w:t>
      </w:r>
    </w:p>
    <w:p w14:paraId="59B75C05" w14:textId="748B82C9" w:rsidR="001028E7" w:rsidRPr="003559BE" w:rsidRDefault="006D5166" w:rsidP="007B4B27">
      <w:pPr>
        <w:spacing w:after="120"/>
        <w:jc w:val="both"/>
      </w:pPr>
      <w:r w:rsidRPr="003559BE">
        <w:t>9</w:t>
      </w:r>
      <w:r w:rsidR="001028E7" w:rsidRPr="003559BE">
        <w:t xml:space="preserve">.2. </w:t>
      </w:r>
      <w:r w:rsidR="004243AE" w:rsidRPr="003559BE">
        <w:t>A análise da prestação de contas será realizada pelo</w:t>
      </w:r>
      <w:r w:rsidR="004243AE" w:rsidRPr="003559BE">
        <w:rPr>
          <w:i/>
          <w:iCs/>
          <w:color w:val="EE0000"/>
        </w:rPr>
        <w:t>(a) (Para Convênios: CONCEDENTE) (Para Termos de Compromisso: REPASSADOR) (Para MROSC: ADMINISTRAÇÃO PÚBLICA)</w:t>
      </w:r>
      <w:r w:rsidR="004243AE" w:rsidRPr="003559BE">
        <w:t xml:space="preserve"> no prazo de até 60 (sessenta) dias, </w:t>
      </w:r>
      <w:r w:rsidR="00C77754" w:rsidRPr="00C77754">
        <w:t>a contar da data de sua apresentação,</w:t>
      </w:r>
      <w:r w:rsidR="00C77754" w:rsidRPr="003559BE">
        <w:t xml:space="preserve"> </w:t>
      </w:r>
      <w:r w:rsidR="004243AE" w:rsidRPr="003559BE">
        <w:t xml:space="preserve">prorrogável por igual período, resultando em parecer técnico conclusivo de aprovação ou rejeição, nos termos do art. 22 da </w:t>
      </w:r>
      <w:r w:rsidR="009325A3" w:rsidRPr="003559BE">
        <w:t>Portaria SEGES/MGI nº 10.110</w:t>
      </w:r>
      <w:r w:rsidR="00EB68A4" w:rsidRPr="003559BE">
        <w:t>, de 2025.</w:t>
      </w:r>
    </w:p>
    <w:p w14:paraId="40DAC916" w14:textId="220F76F0" w:rsidR="001028E7" w:rsidRPr="003559BE" w:rsidRDefault="006D5166" w:rsidP="007B4B27">
      <w:pPr>
        <w:spacing w:after="120"/>
        <w:jc w:val="both"/>
      </w:pPr>
      <w:r w:rsidRPr="003559BE">
        <w:t>9</w:t>
      </w:r>
      <w:r w:rsidR="001028E7" w:rsidRPr="003559BE">
        <w:t xml:space="preserve">.3. </w:t>
      </w:r>
      <w:r w:rsidR="00762FBF" w:rsidRPr="003559BE">
        <w:t>A omissão no dever de prestar contas, a rejeição das contas apresentadas ou o descumprimento das disposições deste Termo ensejará a imediata instauração ou continuidade de Tomada de Contas Especial (TCE), observando-se a suspensão dos prazos prescricionais durante a vigência deste instrumento.</w:t>
      </w:r>
    </w:p>
    <w:p w14:paraId="55ED017A" w14:textId="77777777" w:rsidR="007323B7" w:rsidRPr="007B4B27" w:rsidRDefault="007323B7" w:rsidP="00342C67">
      <w:pPr>
        <w:jc w:val="both"/>
        <w:rPr>
          <w:sz w:val="4"/>
          <w:szCs w:val="4"/>
        </w:rPr>
      </w:pPr>
    </w:p>
    <w:p w14:paraId="61AE3903" w14:textId="371BCF50" w:rsidR="00342C67" w:rsidRPr="003559BE" w:rsidRDefault="00342C67" w:rsidP="00555BE3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t xml:space="preserve">CLÁUSULA </w:t>
      </w:r>
      <w:r w:rsidR="007E44A0" w:rsidRPr="003559BE">
        <w:rPr>
          <w:b/>
          <w:bCs/>
        </w:rPr>
        <w:t>DÉCIMA</w:t>
      </w:r>
      <w:r w:rsidR="00050D23" w:rsidRPr="003559BE">
        <w:rPr>
          <w:b/>
          <w:bCs/>
        </w:rPr>
        <w:t xml:space="preserve"> </w:t>
      </w:r>
      <w:r w:rsidRPr="003559BE">
        <w:rPr>
          <w:b/>
          <w:bCs/>
        </w:rPr>
        <w:t>– DA PUBLICIDADE</w:t>
      </w:r>
      <w:r w:rsidR="00E403A0" w:rsidRPr="003559BE">
        <w:rPr>
          <w:b/>
          <w:bCs/>
        </w:rPr>
        <w:t xml:space="preserve"> E TRANSPARÊNCIA</w:t>
      </w:r>
    </w:p>
    <w:p w14:paraId="73CE109D" w14:textId="5BA34DD8" w:rsidR="00342C67" w:rsidRPr="003559BE" w:rsidRDefault="007E44A0" w:rsidP="007B4B27">
      <w:pPr>
        <w:spacing w:after="120"/>
        <w:jc w:val="both"/>
      </w:pPr>
      <w:r w:rsidRPr="003559BE">
        <w:t>1</w:t>
      </w:r>
      <w:r w:rsidR="00050D23" w:rsidRPr="003559BE">
        <w:t>0</w:t>
      </w:r>
      <w:r w:rsidR="00342C67" w:rsidRPr="003559BE">
        <w:t>.1. A eficácia deste Termo fica condicionada à publicação do seu extrato</w:t>
      </w:r>
      <w:r w:rsidR="003D122F" w:rsidRPr="003559BE">
        <w:t>, pelo</w:t>
      </w:r>
      <w:r w:rsidR="003D122F" w:rsidRPr="003559BE">
        <w:rPr>
          <w:color w:val="EE0000"/>
        </w:rPr>
        <w:t xml:space="preserve">(a) </w:t>
      </w:r>
      <w:r w:rsidR="00E403A0" w:rsidRPr="003559BE">
        <w:rPr>
          <w:color w:val="EE0000"/>
        </w:rPr>
        <w:t>(</w:t>
      </w:r>
      <w:r w:rsidR="003D122F" w:rsidRPr="003559BE">
        <w:rPr>
          <w:i/>
          <w:iCs/>
          <w:color w:val="EE0000"/>
        </w:rPr>
        <w:t>Para Convênios: CONCEDENTE) (Para Termos de Compromisso: REPASSADOR) (Para MROSC: ADMINISTRAÇÃO PÚBLICA)</w:t>
      </w:r>
      <w:r w:rsidR="003D122F" w:rsidRPr="003559BE">
        <w:t>,</w:t>
      </w:r>
      <w:r w:rsidR="00342C67" w:rsidRPr="003559BE">
        <w:t xml:space="preserve"> no Diário Oficial da União</w:t>
      </w:r>
      <w:r w:rsidR="003D122F" w:rsidRPr="003559BE">
        <w:t>,</w:t>
      </w:r>
      <w:r w:rsidR="00D77820" w:rsidRPr="003559BE">
        <w:t xml:space="preserve"> no prazo de até </w:t>
      </w:r>
      <w:r w:rsidR="00C77754">
        <w:t>20 (</w:t>
      </w:r>
      <w:r w:rsidR="00D77820" w:rsidRPr="003559BE">
        <w:t>vinte</w:t>
      </w:r>
      <w:r w:rsidR="00C77754">
        <w:t>)</w:t>
      </w:r>
      <w:r w:rsidR="00D77820" w:rsidRPr="003559BE">
        <w:t xml:space="preserve"> dias úteis a contar de sua assinatura.</w:t>
      </w:r>
    </w:p>
    <w:p w14:paraId="41DFECE0" w14:textId="0CBD7A21" w:rsidR="00D77820" w:rsidRPr="003559BE" w:rsidRDefault="007E44A0" w:rsidP="007B4B27">
      <w:pPr>
        <w:spacing w:after="120"/>
        <w:jc w:val="both"/>
      </w:pPr>
      <w:r w:rsidRPr="003559BE">
        <w:t>1</w:t>
      </w:r>
      <w:r w:rsidR="00050D23" w:rsidRPr="003559BE">
        <w:t>0</w:t>
      </w:r>
      <w:r w:rsidR="00D77820" w:rsidRPr="003559BE">
        <w:t xml:space="preserve">.2. </w:t>
      </w:r>
      <w:r w:rsidR="000A21C3" w:rsidRPr="003559BE">
        <w:t>Adicionalmente, o</w:t>
      </w:r>
      <w:r w:rsidR="00D77820" w:rsidRPr="003559BE">
        <w:t xml:space="preserve"> presente Termo </w:t>
      </w:r>
      <w:r w:rsidR="000A21C3" w:rsidRPr="003559BE">
        <w:t>deverá ser registrado no Transferegov.br e, quando for o caso, no Obrasgov.br.</w:t>
      </w:r>
    </w:p>
    <w:p w14:paraId="3CF08B5C" w14:textId="677A8464" w:rsidR="00E549C1" w:rsidRPr="003559BE" w:rsidRDefault="00E403A0" w:rsidP="007B4B27">
      <w:pPr>
        <w:spacing w:after="120"/>
        <w:jc w:val="both"/>
        <w:rPr>
          <w:rFonts w:cs="Segoe UI"/>
        </w:rPr>
      </w:pPr>
      <w:r w:rsidRPr="003559BE">
        <w:t>1</w:t>
      </w:r>
      <w:r w:rsidR="00050D23" w:rsidRPr="003559BE">
        <w:t>0</w:t>
      </w:r>
      <w:r w:rsidRPr="003559BE">
        <w:t>.3. O</w:t>
      </w:r>
      <w:r w:rsidRPr="003559BE">
        <w:rPr>
          <w:color w:val="EE0000"/>
        </w:rPr>
        <w:t>(A)</w:t>
      </w:r>
      <w:r w:rsidRPr="003559BE">
        <w:t xml:space="preserve"> </w:t>
      </w:r>
      <w:r w:rsidRPr="003559BE">
        <w:rPr>
          <w:color w:val="EE0000"/>
        </w:rPr>
        <w:t>(</w:t>
      </w:r>
      <w:r w:rsidRPr="003559BE">
        <w:rPr>
          <w:i/>
          <w:iCs/>
          <w:color w:val="EE0000"/>
        </w:rPr>
        <w:t>Para Convênios: CONCEDENTE) (Para Termos de Compromisso: REPASSADOR) (Para MROSC: ADMINISTRAÇÃO PÚBLICA)</w:t>
      </w:r>
      <w:r w:rsidR="009E4359" w:rsidRPr="003559BE">
        <w:rPr>
          <w:i/>
          <w:iCs/>
          <w:color w:val="EE0000"/>
        </w:rPr>
        <w:t xml:space="preserve"> </w:t>
      </w:r>
      <w:r w:rsidR="005B541B" w:rsidRPr="003559BE">
        <w:rPr>
          <w:rFonts w:cs="Segoe UI"/>
        </w:rPr>
        <w:t xml:space="preserve">notificará </w:t>
      </w:r>
      <w:r w:rsidR="00E549C1" w:rsidRPr="003559BE">
        <w:rPr>
          <w:rFonts w:cs="Segoe UI"/>
        </w:rPr>
        <w:t xml:space="preserve">à </w:t>
      </w:r>
      <w:r w:rsidR="00E549C1" w:rsidRPr="003559BE">
        <w:rPr>
          <w:rFonts w:cs="Segoe UI"/>
          <w:u w:val="single"/>
        </w:rPr>
        <w:t>Assembleia Legislativa ou à Câmara Legislativa ou à Câmara Municipal</w:t>
      </w:r>
      <w:r w:rsidR="005B541B" w:rsidRPr="003559BE">
        <w:rPr>
          <w:rFonts w:cs="Segoe UI"/>
          <w:u w:val="single"/>
        </w:rPr>
        <w:t xml:space="preserve"> do </w:t>
      </w:r>
      <w:r w:rsidR="005B541B" w:rsidRPr="003559BE">
        <w:rPr>
          <w:i/>
          <w:iCs/>
          <w:color w:val="EE0000"/>
        </w:rPr>
        <w:t>(Para Convênios: CONVENENTE) (Para Termos de Compromisso: RECEBEDOR) (Para MROSC: OSC</w:t>
      </w:r>
      <w:r w:rsidR="005B541B" w:rsidRPr="003559BE">
        <w:rPr>
          <w:rFonts w:cs="Segoe UI"/>
        </w:rPr>
        <w:t>) a celebração deste Termo, no prazo de dez dias, preferencialmente por meio eletrônico.</w:t>
      </w:r>
    </w:p>
    <w:p w14:paraId="4A5D394D" w14:textId="77777777" w:rsidR="005B541B" w:rsidRPr="003559BE" w:rsidRDefault="00D2503D" w:rsidP="005B541B">
      <w:pPr>
        <w:jc w:val="both"/>
      </w:pPr>
      <w:r w:rsidRPr="003559BE">
        <w:lastRenderedPageBreak/>
        <w:t>1</w:t>
      </w:r>
      <w:r w:rsidR="00050D23" w:rsidRPr="003559BE">
        <w:t>0</w:t>
      </w:r>
      <w:r w:rsidRPr="003559BE">
        <w:t>.</w:t>
      </w:r>
      <w:r w:rsidR="00B61604" w:rsidRPr="003559BE">
        <w:t>4</w:t>
      </w:r>
      <w:r w:rsidRPr="003559BE">
        <w:t xml:space="preserve">. </w:t>
      </w:r>
      <w:r w:rsidR="00C82251" w:rsidRPr="003559BE">
        <w:t>O</w:t>
      </w:r>
      <w:r w:rsidR="00020E30" w:rsidRPr="003559BE">
        <w:rPr>
          <w:color w:val="EE0000"/>
        </w:rPr>
        <w:t>(A)</w:t>
      </w:r>
      <w:r w:rsidR="00C82251" w:rsidRPr="003559BE">
        <w:t xml:space="preserve"> </w:t>
      </w:r>
      <w:r w:rsidR="005F2BED" w:rsidRPr="003559BE">
        <w:rPr>
          <w:i/>
          <w:iCs/>
          <w:color w:val="EE0000"/>
        </w:rPr>
        <w:t>(Para Convênios: CONVENENTE) (Para Termos de Compromisso: RECEBEDOR) (Para MROSC: OSC)</w:t>
      </w:r>
      <w:r w:rsidR="00020E30" w:rsidRPr="003559BE">
        <w:rPr>
          <w:i/>
          <w:iCs/>
          <w:color w:val="EE0000"/>
        </w:rPr>
        <w:t xml:space="preserve"> </w:t>
      </w:r>
      <w:r w:rsidR="005B541B" w:rsidRPr="003559BE">
        <w:t>dará ciência da celebração deste Termo ao conselho local ou instância de controle social da área vinculada ao programa de governo que originou a transferência, quando houver.</w:t>
      </w:r>
    </w:p>
    <w:p w14:paraId="5DEDF9AE" w14:textId="42EB6983" w:rsidR="00D2503D" w:rsidRPr="003559BE" w:rsidRDefault="005B541B" w:rsidP="00342C67">
      <w:pPr>
        <w:jc w:val="both"/>
      </w:pPr>
      <w:r w:rsidRPr="003559BE">
        <w:t>10.5. O</w:t>
      </w:r>
      <w:r w:rsidRPr="003559BE">
        <w:rPr>
          <w:color w:val="EE0000"/>
        </w:rPr>
        <w:t>(A)</w:t>
      </w:r>
      <w:r w:rsidRPr="003559BE">
        <w:t xml:space="preserve"> </w:t>
      </w:r>
      <w:r w:rsidRPr="003559BE">
        <w:rPr>
          <w:i/>
          <w:iCs/>
          <w:color w:val="EE0000"/>
        </w:rPr>
        <w:t xml:space="preserve">(Para Convênios: CONVENENTE) (Para Termos de Compromisso: RECEBEDOR) (Para MROSC: OSC) </w:t>
      </w:r>
      <w:r w:rsidR="00C82251" w:rsidRPr="003559BE">
        <w:t xml:space="preserve">disponibilizará em seu sítio oficial na internet ou, na sua falta, em sua sede, em local de fácil visibilidade, o extrato </w:t>
      </w:r>
      <w:r w:rsidR="002C591F" w:rsidRPr="003559BE">
        <w:t>deste Termo</w:t>
      </w:r>
      <w:r w:rsidR="00C82251" w:rsidRPr="003559BE">
        <w:t xml:space="preserve">, na forma disposta no art. 16 da </w:t>
      </w:r>
      <w:r w:rsidR="005F2BED" w:rsidRPr="003559BE">
        <w:t>Portaria SEGES/MGI nº 10.110, de 2025.</w:t>
      </w:r>
    </w:p>
    <w:p w14:paraId="13BC07AA" w14:textId="6187D1CA" w:rsidR="00097A65" w:rsidRPr="003559BE" w:rsidRDefault="00097A65" w:rsidP="00097A65">
      <w:pPr>
        <w:jc w:val="both"/>
        <w:rPr>
          <w:color w:val="EE0000"/>
        </w:rPr>
      </w:pPr>
      <w:r w:rsidRPr="003559BE">
        <w:rPr>
          <w:color w:val="EE0000"/>
        </w:rPr>
        <w:t>1</w:t>
      </w:r>
      <w:r w:rsidR="00050D23" w:rsidRPr="003559BE">
        <w:rPr>
          <w:color w:val="EE0000"/>
        </w:rPr>
        <w:t>0</w:t>
      </w:r>
      <w:r w:rsidRPr="003559BE">
        <w:rPr>
          <w:color w:val="EE0000"/>
        </w:rPr>
        <w:t>.</w:t>
      </w:r>
      <w:r w:rsidR="005B541B" w:rsidRPr="003559BE">
        <w:rPr>
          <w:color w:val="EE0000"/>
        </w:rPr>
        <w:t>6</w:t>
      </w:r>
      <w:r w:rsidRPr="003559BE">
        <w:rPr>
          <w:color w:val="EE0000"/>
        </w:rPr>
        <w:t xml:space="preserve">. O(A) </w:t>
      </w:r>
      <w:r w:rsidRPr="003559BE">
        <w:rPr>
          <w:i/>
          <w:iCs/>
          <w:color w:val="EE0000"/>
        </w:rPr>
        <w:t xml:space="preserve">(Para Convênios: CONVENENTE) (Para Termos de Compromisso: RECEBEDOR) (Para MROSC: OSC) </w:t>
      </w:r>
      <w:r w:rsidR="003A733B" w:rsidRPr="003559BE">
        <w:rPr>
          <w:color w:val="EE0000"/>
        </w:rPr>
        <w:t>notificará, se houver, o conselho municipal, distrital ou estadual responsável pela respectiva política pública onde será executada a ação.</w:t>
      </w:r>
    </w:p>
    <w:p w14:paraId="7F44F6C6" w14:textId="09AB966D" w:rsidR="00097A65" w:rsidRPr="003559BE" w:rsidRDefault="003A733B" w:rsidP="003A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</w:t>
      </w:r>
      <w:r w:rsidRPr="003559BE">
        <w:rPr>
          <w:sz w:val="20"/>
          <w:szCs w:val="20"/>
        </w:rPr>
        <w:t xml:space="preserve">: </w:t>
      </w:r>
      <w:r w:rsidR="003559BE">
        <w:rPr>
          <w:sz w:val="20"/>
          <w:szCs w:val="20"/>
        </w:rPr>
        <w:t>O i</w:t>
      </w:r>
      <w:r w:rsidRPr="003559BE">
        <w:rPr>
          <w:sz w:val="20"/>
          <w:szCs w:val="20"/>
        </w:rPr>
        <w:t xml:space="preserve">tem </w:t>
      </w:r>
      <w:r w:rsidR="00DC43ED" w:rsidRPr="003559BE">
        <w:rPr>
          <w:sz w:val="20"/>
          <w:szCs w:val="20"/>
        </w:rPr>
        <w:t>10.</w:t>
      </w:r>
      <w:r w:rsidR="003559BE">
        <w:rPr>
          <w:sz w:val="20"/>
          <w:szCs w:val="20"/>
        </w:rPr>
        <w:t>6</w:t>
      </w:r>
      <w:r w:rsidRPr="003559BE">
        <w:rPr>
          <w:sz w:val="20"/>
          <w:szCs w:val="20"/>
        </w:rPr>
        <w:t xml:space="preserve"> </w:t>
      </w:r>
      <w:r w:rsidR="005E347E" w:rsidRPr="003559BE">
        <w:rPr>
          <w:sz w:val="20"/>
          <w:szCs w:val="20"/>
        </w:rPr>
        <w:t xml:space="preserve">estará </w:t>
      </w:r>
      <w:r w:rsidRPr="003559BE">
        <w:rPr>
          <w:sz w:val="20"/>
          <w:szCs w:val="20"/>
        </w:rPr>
        <w:t xml:space="preserve">presente </w:t>
      </w:r>
      <w:r w:rsidR="005E347E" w:rsidRPr="003559BE">
        <w:rPr>
          <w:sz w:val="20"/>
          <w:szCs w:val="20"/>
        </w:rPr>
        <w:t xml:space="preserve">no Termo </w:t>
      </w:r>
      <w:r w:rsidRPr="003559BE">
        <w:rPr>
          <w:sz w:val="20"/>
          <w:szCs w:val="20"/>
        </w:rPr>
        <w:t xml:space="preserve">se </w:t>
      </w:r>
      <w:r w:rsidR="00342721" w:rsidRPr="003559BE">
        <w:rPr>
          <w:sz w:val="20"/>
          <w:szCs w:val="20"/>
        </w:rPr>
        <w:t xml:space="preserve">o </w:t>
      </w:r>
      <w:r w:rsidR="00B367D7" w:rsidRPr="003559BE">
        <w:rPr>
          <w:sz w:val="20"/>
          <w:szCs w:val="20"/>
        </w:rPr>
        <w:t>convenente</w:t>
      </w:r>
      <w:r w:rsidR="00342721" w:rsidRPr="003559BE">
        <w:rPr>
          <w:sz w:val="20"/>
          <w:szCs w:val="20"/>
        </w:rPr>
        <w:t xml:space="preserve"> ou</w:t>
      </w:r>
      <w:r w:rsidR="00B367D7" w:rsidRPr="003559BE">
        <w:rPr>
          <w:sz w:val="20"/>
          <w:szCs w:val="20"/>
        </w:rPr>
        <w:t xml:space="preserve"> recebedor for entidade privada sem fins lucrativos</w:t>
      </w:r>
      <w:r w:rsidRPr="003559BE">
        <w:rPr>
          <w:sz w:val="20"/>
          <w:szCs w:val="20"/>
        </w:rPr>
        <w:t>, nos termos do parágrafo único do art. 15,</w:t>
      </w:r>
      <w:r w:rsidR="00342721" w:rsidRPr="003559BE">
        <w:rPr>
          <w:sz w:val="20"/>
          <w:szCs w:val="20"/>
        </w:rPr>
        <w:t xml:space="preserve"> parágrafo único,</w:t>
      </w:r>
      <w:r w:rsidRPr="003559BE">
        <w:rPr>
          <w:sz w:val="20"/>
          <w:szCs w:val="20"/>
        </w:rPr>
        <w:t xml:space="preserve"> da Portaria SEGES/MGI nº 10.110, de 2025.</w:t>
      </w:r>
      <w:r w:rsidR="00B367D7" w:rsidRPr="003559BE">
        <w:rPr>
          <w:sz w:val="20"/>
          <w:szCs w:val="20"/>
        </w:rPr>
        <w:t xml:space="preserve"> Aplica-se também às Organizações da Sociedade Civil (OSC) que necessariamente são entidades privadas sem fins lucrativos.</w:t>
      </w:r>
    </w:p>
    <w:p w14:paraId="43603FC9" w14:textId="77777777" w:rsidR="00342C67" w:rsidRPr="007B4B27" w:rsidRDefault="00342C67" w:rsidP="00342C67">
      <w:pPr>
        <w:jc w:val="both"/>
        <w:rPr>
          <w:sz w:val="12"/>
          <w:szCs w:val="12"/>
        </w:rPr>
      </w:pPr>
    </w:p>
    <w:p w14:paraId="5E7BD976" w14:textId="0DF2CA67" w:rsidR="00342C67" w:rsidRPr="003559BE" w:rsidRDefault="00342C67" w:rsidP="00E75863">
      <w:pPr>
        <w:shd w:val="clear" w:color="auto" w:fill="D1D1D1" w:themeFill="background2" w:themeFillShade="E6"/>
        <w:jc w:val="both"/>
        <w:rPr>
          <w:b/>
          <w:bCs/>
        </w:rPr>
      </w:pPr>
      <w:r w:rsidRPr="003559BE">
        <w:rPr>
          <w:b/>
          <w:bCs/>
        </w:rPr>
        <w:t>CLÁUSULA DÉCIMA</w:t>
      </w:r>
      <w:r w:rsidR="007E44A0" w:rsidRPr="003559BE">
        <w:rPr>
          <w:b/>
          <w:bCs/>
        </w:rPr>
        <w:t xml:space="preserve"> </w:t>
      </w:r>
      <w:r w:rsidR="00791429" w:rsidRPr="003559BE">
        <w:rPr>
          <w:b/>
          <w:bCs/>
        </w:rPr>
        <w:t>PRIMEIRA</w:t>
      </w:r>
      <w:r w:rsidRPr="003559BE">
        <w:rPr>
          <w:b/>
          <w:bCs/>
        </w:rPr>
        <w:t xml:space="preserve"> – DA SOLUÇÃO DE CONTROVÉRSIAS E DO FORO</w:t>
      </w:r>
    </w:p>
    <w:p w14:paraId="50525CBB" w14:textId="0B278C01" w:rsidR="00342C67" w:rsidRPr="003559BE" w:rsidRDefault="00342C67" w:rsidP="00342C67">
      <w:pPr>
        <w:jc w:val="both"/>
      </w:pPr>
      <w:r w:rsidRPr="003559BE">
        <w:t>1</w:t>
      </w:r>
      <w:r w:rsidR="00791429" w:rsidRPr="003559BE">
        <w:t>1</w:t>
      </w:r>
      <w:r w:rsidRPr="003559BE">
        <w:t xml:space="preserve">.1. As controvérsias decorrentes da execução deste instrumento que não puderem ser solucionadas diretamente por mútuo acordo entre os partícipes </w:t>
      </w:r>
      <w:r w:rsidR="001E0867" w:rsidRPr="003559BE">
        <w:t>poderão ser</w:t>
      </w:r>
      <w:r w:rsidRPr="003559BE">
        <w:t xml:space="preserve"> submetidas à Câmara de Mediação e de Conciliação da Administração Pública Federal, da Advocacia-Geral da União, para prévia tentativa de conciliação e solução administrativa</w:t>
      </w:r>
      <w:r w:rsidR="00E90AEA" w:rsidRPr="003559BE">
        <w:t>.</w:t>
      </w:r>
    </w:p>
    <w:p w14:paraId="02BC5C1C" w14:textId="16ECF370" w:rsidR="00342C67" w:rsidRPr="003559BE" w:rsidRDefault="00342C67" w:rsidP="00342C67">
      <w:pPr>
        <w:jc w:val="both"/>
      </w:pPr>
      <w:r w:rsidRPr="003559BE">
        <w:t>1</w:t>
      </w:r>
      <w:r w:rsidR="007B4B27">
        <w:t>1</w:t>
      </w:r>
      <w:r w:rsidRPr="003559BE">
        <w:t xml:space="preserve">.2. Não logrando êxito a tentativa de conciliação e solução administrativa, fica eleito o Foro da Justiça Federal, Seção Judiciária do </w:t>
      </w:r>
      <w:r w:rsidRPr="003559BE">
        <w:rPr>
          <w:color w:val="EE0000"/>
        </w:rPr>
        <w:t>[LOCAL/UF]</w:t>
      </w:r>
      <w:r w:rsidRPr="003559BE">
        <w:t>, para dirimir eventuais litígios.</w:t>
      </w:r>
    </w:p>
    <w:p w14:paraId="0F266069" w14:textId="77777777" w:rsidR="00342C67" w:rsidRPr="007B4B27" w:rsidRDefault="00342C67" w:rsidP="00342C67">
      <w:pPr>
        <w:jc w:val="both"/>
        <w:rPr>
          <w:sz w:val="2"/>
          <w:szCs w:val="2"/>
        </w:rPr>
      </w:pPr>
    </w:p>
    <w:p w14:paraId="4E4D6580" w14:textId="77777777" w:rsidR="00342C67" w:rsidRPr="003559BE" w:rsidRDefault="00342C67" w:rsidP="00342C67">
      <w:pPr>
        <w:jc w:val="both"/>
      </w:pPr>
      <w:r w:rsidRPr="003559BE">
        <w:t>E, por estarem de pleno acordo, os partícipes assinam o presente instrumento.</w:t>
      </w:r>
    </w:p>
    <w:p w14:paraId="0A3BC9AD" w14:textId="77777777" w:rsidR="00342C67" w:rsidRPr="007B4B27" w:rsidRDefault="00342C67" w:rsidP="00342C67">
      <w:pPr>
        <w:jc w:val="both"/>
        <w:rPr>
          <w:sz w:val="2"/>
          <w:szCs w:val="2"/>
        </w:rPr>
      </w:pPr>
    </w:p>
    <w:p w14:paraId="596D7959" w14:textId="4C68E0D4" w:rsidR="00342C67" w:rsidRPr="003559BE" w:rsidRDefault="00342C67" w:rsidP="00ED3890">
      <w:pPr>
        <w:jc w:val="right"/>
        <w:rPr>
          <w:color w:val="EE0000"/>
        </w:rPr>
      </w:pPr>
      <w:r w:rsidRPr="003559BE">
        <w:rPr>
          <w:color w:val="EE0000"/>
        </w:rPr>
        <w:t>[LOCAL E DATA]</w:t>
      </w:r>
    </w:p>
    <w:p w14:paraId="57D51E80" w14:textId="77777777" w:rsidR="00342C67" w:rsidRPr="003559BE" w:rsidRDefault="00342C67" w:rsidP="00E90AEA">
      <w:pPr>
        <w:jc w:val="center"/>
      </w:pPr>
      <w:r w:rsidRPr="003559BE">
        <w:t>__________________________________________</w:t>
      </w:r>
    </w:p>
    <w:p w14:paraId="2600062B" w14:textId="77777777" w:rsidR="00342C67" w:rsidRPr="003559BE" w:rsidRDefault="00342C67" w:rsidP="007B4B27">
      <w:pPr>
        <w:spacing w:after="0" w:line="240" w:lineRule="auto"/>
        <w:jc w:val="center"/>
        <w:rPr>
          <w:color w:val="EE0000"/>
        </w:rPr>
      </w:pPr>
      <w:r w:rsidRPr="003559BE">
        <w:rPr>
          <w:color w:val="EE0000"/>
        </w:rPr>
        <w:t>[NOME DO REPRESENTANTE]</w:t>
      </w:r>
    </w:p>
    <w:p w14:paraId="69F96826" w14:textId="77777777" w:rsidR="00342C67" w:rsidRPr="003559BE" w:rsidRDefault="00342C67" w:rsidP="007B4B27">
      <w:pPr>
        <w:spacing w:after="0" w:line="240" w:lineRule="auto"/>
        <w:jc w:val="center"/>
        <w:rPr>
          <w:color w:val="EE0000"/>
          <w:sz w:val="16"/>
          <w:szCs w:val="16"/>
        </w:rPr>
      </w:pPr>
      <w:r w:rsidRPr="003559BE">
        <w:rPr>
          <w:color w:val="EE0000"/>
          <w:sz w:val="16"/>
          <w:szCs w:val="16"/>
        </w:rPr>
        <w:t>(Para Convênios: CONCEDENTE)</w:t>
      </w:r>
    </w:p>
    <w:p w14:paraId="201D736A" w14:textId="77777777" w:rsidR="00342C67" w:rsidRPr="003559BE" w:rsidRDefault="00342C67" w:rsidP="007B4B27">
      <w:pPr>
        <w:spacing w:after="0" w:line="240" w:lineRule="auto"/>
        <w:jc w:val="center"/>
        <w:rPr>
          <w:color w:val="EE0000"/>
          <w:sz w:val="16"/>
          <w:szCs w:val="16"/>
        </w:rPr>
      </w:pPr>
      <w:r w:rsidRPr="003559BE">
        <w:rPr>
          <w:color w:val="EE0000"/>
          <w:sz w:val="16"/>
          <w:szCs w:val="16"/>
        </w:rPr>
        <w:t>(Para Termos de Compromisso: REPASSADOR)</w:t>
      </w:r>
    </w:p>
    <w:p w14:paraId="24E17BC8" w14:textId="77777777" w:rsidR="00342C67" w:rsidRPr="003559BE" w:rsidRDefault="00342C67" w:rsidP="007B4B27">
      <w:pPr>
        <w:spacing w:after="0" w:line="240" w:lineRule="auto"/>
        <w:jc w:val="center"/>
        <w:rPr>
          <w:color w:val="EE0000"/>
          <w:sz w:val="16"/>
          <w:szCs w:val="16"/>
        </w:rPr>
      </w:pPr>
      <w:r w:rsidRPr="003559BE">
        <w:rPr>
          <w:color w:val="EE0000"/>
          <w:sz w:val="16"/>
          <w:szCs w:val="16"/>
        </w:rPr>
        <w:t>(Para MROSC: ADMINISTRAÇÃO PÚBLICA)</w:t>
      </w:r>
    </w:p>
    <w:p w14:paraId="79566C10" w14:textId="77777777" w:rsidR="00342C67" w:rsidRPr="007B4B27" w:rsidRDefault="00342C67" w:rsidP="00E90AEA">
      <w:pPr>
        <w:jc w:val="center"/>
        <w:rPr>
          <w:sz w:val="24"/>
          <w:szCs w:val="24"/>
        </w:rPr>
      </w:pPr>
    </w:p>
    <w:p w14:paraId="037C9BCD" w14:textId="77777777" w:rsidR="00342C67" w:rsidRPr="003559BE" w:rsidRDefault="00342C67" w:rsidP="00E90AEA">
      <w:pPr>
        <w:jc w:val="center"/>
      </w:pPr>
      <w:r w:rsidRPr="003559BE">
        <w:t>__________________________________________</w:t>
      </w:r>
    </w:p>
    <w:p w14:paraId="5E71AFDC" w14:textId="77777777" w:rsidR="00342C67" w:rsidRPr="003559BE" w:rsidRDefault="00342C67" w:rsidP="007B4B27">
      <w:pPr>
        <w:spacing w:after="0" w:line="240" w:lineRule="auto"/>
        <w:jc w:val="center"/>
        <w:rPr>
          <w:color w:val="EE0000"/>
        </w:rPr>
      </w:pPr>
      <w:r w:rsidRPr="003559BE">
        <w:rPr>
          <w:color w:val="EE0000"/>
        </w:rPr>
        <w:t>[NOME DO REPRESENTANTE]</w:t>
      </w:r>
    </w:p>
    <w:p w14:paraId="4A746117" w14:textId="77777777" w:rsidR="00342C67" w:rsidRPr="003559BE" w:rsidRDefault="00342C67" w:rsidP="007B4B27">
      <w:pPr>
        <w:spacing w:after="0" w:line="240" w:lineRule="auto"/>
        <w:jc w:val="center"/>
        <w:rPr>
          <w:color w:val="EE0000"/>
          <w:sz w:val="16"/>
          <w:szCs w:val="16"/>
        </w:rPr>
      </w:pPr>
      <w:r w:rsidRPr="003559BE">
        <w:rPr>
          <w:color w:val="EE0000"/>
          <w:sz w:val="16"/>
          <w:szCs w:val="16"/>
        </w:rPr>
        <w:t>(Para Convênios: CONVENENTE)</w:t>
      </w:r>
    </w:p>
    <w:p w14:paraId="6DBD84D9" w14:textId="77777777" w:rsidR="00342C67" w:rsidRPr="003559BE" w:rsidRDefault="00342C67" w:rsidP="007B4B27">
      <w:pPr>
        <w:spacing w:after="0" w:line="240" w:lineRule="auto"/>
        <w:jc w:val="center"/>
        <w:rPr>
          <w:color w:val="EE0000"/>
          <w:sz w:val="16"/>
          <w:szCs w:val="16"/>
        </w:rPr>
      </w:pPr>
      <w:r w:rsidRPr="003559BE">
        <w:rPr>
          <w:color w:val="EE0000"/>
          <w:sz w:val="16"/>
          <w:szCs w:val="16"/>
        </w:rPr>
        <w:t>(Para Termos de Compromisso: RECEBEDOR)</w:t>
      </w:r>
    </w:p>
    <w:p w14:paraId="1A9E5C57" w14:textId="77777777" w:rsidR="00342C67" w:rsidRPr="003559BE" w:rsidRDefault="00342C67" w:rsidP="007B4B27">
      <w:pPr>
        <w:spacing w:after="0" w:line="240" w:lineRule="auto"/>
        <w:jc w:val="center"/>
        <w:rPr>
          <w:color w:val="EE0000"/>
          <w:sz w:val="16"/>
          <w:szCs w:val="16"/>
        </w:rPr>
      </w:pPr>
      <w:r w:rsidRPr="003559BE">
        <w:rPr>
          <w:color w:val="EE0000"/>
          <w:sz w:val="16"/>
          <w:szCs w:val="16"/>
        </w:rPr>
        <w:t>(Para MROSC: OSC)</w:t>
      </w:r>
    </w:p>
    <w:p w14:paraId="255B2B8F" w14:textId="77777777" w:rsidR="00ED3890" w:rsidRPr="003559BE" w:rsidRDefault="00ED3890" w:rsidP="00E90AEA">
      <w:pPr>
        <w:jc w:val="center"/>
        <w:rPr>
          <w:color w:val="EE0000"/>
          <w:sz w:val="16"/>
          <w:szCs w:val="16"/>
        </w:rPr>
      </w:pPr>
    </w:p>
    <w:p w14:paraId="3693098D" w14:textId="4EBC19B8" w:rsidR="002C2021" w:rsidRPr="003559BE" w:rsidRDefault="00ED3890" w:rsidP="00ED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BD9"/>
        <w:jc w:val="both"/>
        <w:rPr>
          <w:sz w:val="20"/>
          <w:szCs w:val="20"/>
        </w:rPr>
      </w:pPr>
      <w:r w:rsidRPr="003559BE">
        <w:rPr>
          <w:b/>
          <w:bCs/>
          <w:sz w:val="20"/>
          <w:szCs w:val="20"/>
        </w:rPr>
        <w:t>Nota Explicativa</w:t>
      </w:r>
      <w:r w:rsidRPr="003559BE">
        <w:rPr>
          <w:sz w:val="20"/>
          <w:szCs w:val="20"/>
        </w:rPr>
        <w:t>: Inserir também a assinatura do interveniente e da unidade executora, quando houver.</w:t>
      </w:r>
    </w:p>
    <w:sectPr w:rsidR="002C2021" w:rsidRPr="003559B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4F4C5" w14:textId="77777777" w:rsidR="00D8753A" w:rsidRDefault="00D8753A" w:rsidP="009258E0">
      <w:pPr>
        <w:spacing w:after="0" w:line="240" w:lineRule="auto"/>
      </w:pPr>
      <w:r>
        <w:separator/>
      </w:r>
    </w:p>
  </w:endnote>
  <w:endnote w:type="continuationSeparator" w:id="0">
    <w:p w14:paraId="544FDEE6" w14:textId="77777777" w:rsidR="00D8753A" w:rsidRDefault="00D8753A" w:rsidP="0092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125AE" w14:textId="77777777" w:rsidR="00635C31" w:rsidRDefault="00635C31" w:rsidP="00635C31">
    <w:pPr>
      <w:pStyle w:val="Rodap"/>
      <w:rPr>
        <w:rFonts w:ascii="Swis721 Lt BT" w:hAnsi="Swis721 Lt BT"/>
        <w:sz w:val="18"/>
        <w:szCs w:val="18"/>
      </w:rPr>
    </w:pPr>
  </w:p>
  <w:p w14:paraId="1CDF5B21" w14:textId="77777777" w:rsidR="00635C31" w:rsidRPr="00755762" w:rsidRDefault="00635C31" w:rsidP="00635C31">
    <w:pPr>
      <w:pStyle w:val="Rodap"/>
      <w:rPr>
        <w:rFonts w:cstheme="minorHAnsi"/>
        <w:sz w:val="14"/>
        <w:szCs w:val="14"/>
      </w:rPr>
    </w:pPr>
    <w:r w:rsidRPr="00755762">
      <w:rPr>
        <w:rFonts w:ascii="Swis721 Lt BT" w:hAnsi="Swis721 Lt BT"/>
        <w:noProof/>
        <w:sz w:val="14"/>
        <w:szCs w:val="14"/>
        <w:lang w:eastAsia="pt-BR"/>
      </w:rPr>
      <w:drawing>
        <wp:anchor distT="0" distB="0" distL="114300" distR="114300" simplePos="0" relativeHeight="251659264" behindDoc="0" locked="0" layoutInCell="1" allowOverlap="1" wp14:anchorId="0F2682EC" wp14:editId="537961B0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419100" cy="432435"/>
          <wp:effectExtent l="0" t="0" r="0" b="5715"/>
          <wp:wrapSquare wrapText="bothSides"/>
          <wp:docPr id="764616571" name="Imagem 76461657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32952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787" cy="448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5762">
      <w:rPr>
        <w:rFonts w:cstheme="minorHAnsi"/>
        <w:sz w:val="14"/>
        <w:szCs w:val="14"/>
      </w:rPr>
      <w:t>Câmara Nacional de Convênios e Instrumentos Congêneres</w:t>
    </w:r>
  </w:p>
  <w:p w14:paraId="3FB7CF70" w14:textId="77777777" w:rsidR="00635C31" w:rsidRPr="00755762" w:rsidRDefault="00635C31" w:rsidP="00635C31">
    <w:pPr>
      <w:pStyle w:val="Rodap"/>
      <w:rPr>
        <w:rFonts w:cstheme="minorHAnsi"/>
        <w:sz w:val="14"/>
        <w:szCs w:val="14"/>
      </w:rPr>
    </w:pPr>
    <w:r w:rsidRPr="00755762">
      <w:rPr>
        <w:rFonts w:cstheme="minorHAnsi"/>
        <w:sz w:val="14"/>
        <w:szCs w:val="14"/>
      </w:rPr>
      <w:t>Consultoria-Geral da União – Advocacia Geral da União</w:t>
    </w:r>
  </w:p>
  <w:p w14:paraId="099DDC59" w14:textId="79C83E15" w:rsidR="00635C31" w:rsidRPr="00755762" w:rsidRDefault="00635C31" w:rsidP="00635C31">
    <w:pPr>
      <w:pStyle w:val="Rodap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>Termo de Solução Consensual</w:t>
    </w:r>
  </w:p>
  <w:p w14:paraId="1E9FA1A2" w14:textId="075366D3" w:rsidR="009258E0" w:rsidRDefault="00635C31">
    <w:pPr>
      <w:pStyle w:val="Rodap"/>
    </w:pPr>
    <w:r w:rsidRPr="00755762">
      <w:rPr>
        <w:rFonts w:cstheme="minorHAnsi"/>
        <w:sz w:val="14"/>
        <w:szCs w:val="14"/>
      </w:rPr>
      <w:t xml:space="preserve">Atualização: </w:t>
    </w:r>
    <w:r w:rsidR="005B541B">
      <w:rPr>
        <w:rFonts w:cstheme="minorHAnsi"/>
        <w:sz w:val="14"/>
        <w:szCs w:val="14"/>
      </w:rPr>
      <w:t>Dezembro</w:t>
    </w:r>
    <w:r w:rsidR="005B541B">
      <w:rPr>
        <w:rFonts w:cstheme="minorHAnsi"/>
        <w:sz w:val="14"/>
        <w:szCs w:val="14"/>
      </w:rPr>
      <w:t xml:space="preserve"> </w:t>
    </w:r>
    <w:r>
      <w:rPr>
        <w:rFonts w:cstheme="minorHAnsi"/>
        <w:sz w:val="14"/>
        <w:szCs w:val="14"/>
      </w:rPr>
      <w:t>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C2FA" w14:textId="77777777" w:rsidR="00D8753A" w:rsidRDefault="00D8753A" w:rsidP="009258E0">
      <w:pPr>
        <w:spacing w:after="0" w:line="240" w:lineRule="auto"/>
      </w:pPr>
      <w:r>
        <w:separator/>
      </w:r>
    </w:p>
  </w:footnote>
  <w:footnote w:type="continuationSeparator" w:id="0">
    <w:p w14:paraId="0703B286" w14:textId="77777777" w:rsidR="00D8753A" w:rsidRDefault="00D8753A" w:rsidP="00925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40C34"/>
    <w:multiLevelType w:val="multilevel"/>
    <w:tmpl w:val="A394C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047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67"/>
    <w:rsid w:val="0000400F"/>
    <w:rsid w:val="00014F42"/>
    <w:rsid w:val="00020E30"/>
    <w:rsid w:val="00050D23"/>
    <w:rsid w:val="00053236"/>
    <w:rsid w:val="00055627"/>
    <w:rsid w:val="0006232E"/>
    <w:rsid w:val="00062B05"/>
    <w:rsid w:val="000663C9"/>
    <w:rsid w:val="00070F49"/>
    <w:rsid w:val="00097A65"/>
    <w:rsid w:val="000A21C3"/>
    <w:rsid w:val="000A544A"/>
    <w:rsid w:val="000F191B"/>
    <w:rsid w:val="001028E7"/>
    <w:rsid w:val="00124BCF"/>
    <w:rsid w:val="00126306"/>
    <w:rsid w:val="00162FBD"/>
    <w:rsid w:val="00165E12"/>
    <w:rsid w:val="00186171"/>
    <w:rsid w:val="0019030E"/>
    <w:rsid w:val="001D4DBB"/>
    <w:rsid w:val="001E0867"/>
    <w:rsid w:val="002042A1"/>
    <w:rsid w:val="00206370"/>
    <w:rsid w:val="00241CA6"/>
    <w:rsid w:val="00274E53"/>
    <w:rsid w:val="002C2021"/>
    <w:rsid w:val="002C4C36"/>
    <w:rsid w:val="002C555B"/>
    <w:rsid w:val="002C591F"/>
    <w:rsid w:val="002E6B1C"/>
    <w:rsid w:val="002F6F9F"/>
    <w:rsid w:val="00320577"/>
    <w:rsid w:val="003238FD"/>
    <w:rsid w:val="00327FA0"/>
    <w:rsid w:val="00337207"/>
    <w:rsid w:val="00342721"/>
    <w:rsid w:val="00342C67"/>
    <w:rsid w:val="00345A46"/>
    <w:rsid w:val="003559BE"/>
    <w:rsid w:val="00360CE8"/>
    <w:rsid w:val="00390C75"/>
    <w:rsid w:val="003A1144"/>
    <w:rsid w:val="003A733B"/>
    <w:rsid w:val="003B5330"/>
    <w:rsid w:val="003D122F"/>
    <w:rsid w:val="00404B3A"/>
    <w:rsid w:val="004243AE"/>
    <w:rsid w:val="00432474"/>
    <w:rsid w:val="0043671E"/>
    <w:rsid w:val="00482EDF"/>
    <w:rsid w:val="00493AA8"/>
    <w:rsid w:val="004B31BB"/>
    <w:rsid w:val="004C3DB4"/>
    <w:rsid w:val="004D6398"/>
    <w:rsid w:val="004E0443"/>
    <w:rsid w:val="005276DD"/>
    <w:rsid w:val="00555BE3"/>
    <w:rsid w:val="00562093"/>
    <w:rsid w:val="005B541B"/>
    <w:rsid w:val="005D65F7"/>
    <w:rsid w:val="005E347E"/>
    <w:rsid w:val="005F08C2"/>
    <w:rsid w:val="005F2BED"/>
    <w:rsid w:val="00635C31"/>
    <w:rsid w:val="00693878"/>
    <w:rsid w:val="00693E9E"/>
    <w:rsid w:val="006A0484"/>
    <w:rsid w:val="006A4CC3"/>
    <w:rsid w:val="006D5166"/>
    <w:rsid w:val="006F45D4"/>
    <w:rsid w:val="00703F24"/>
    <w:rsid w:val="007132CE"/>
    <w:rsid w:val="00713FAE"/>
    <w:rsid w:val="007323B7"/>
    <w:rsid w:val="00743CDD"/>
    <w:rsid w:val="00753B56"/>
    <w:rsid w:val="00755271"/>
    <w:rsid w:val="00762FBF"/>
    <w:rsid w:val="00763C86"/>
    <w:rsid w:val="0077035B"/>
    <w:rsid w:val="00773B00"/>
    <w:rsid w:val="00791429"/>
    <w:rsid w:val="007A5E0B"/>
    <w:rsid w:val="007A6323"/>
    <w:rsid w:val="007B4B27"/>
    <w:rsid w:val="007D6A18"/>
    <w:rsid w:val="007E0911"/>
    <w:rsid w:val="007E3DDD"/>
    <w:rsid w:val="007E44A0"/>
    <w:rsid w:val="007F63C6"/>
    <w:rsid w:val="008256BB"/>
    <w:rsid w:val="00841FA2"/>
    <w:rsid w:val="00862EA6"/>
    <w:rsid w:val="008719CD"/>
    <w:rsid w:val="00873969"/>
    <w:rsid w:val="008E0B3C"/>
    <w:rsid w:val="009258E0"/>
    <w:rsid w:val="009325A3"/>
    <w:rsid w:val="009556C6"/>
    <w:rsid w:val="0096320A"/>
    <w:rsid w:val="00981013"/>
    <w:rsid w:val="00994A9A"/>
    <w:rsid w:val="009A0234"/>
    <w:rsid w:val="009A2760"/>
    <w:rsid w:val="009E33E0"/>
    <w:rsid w:val="009E4359"/>
    <w:rsid w:val="00A07FF3"/>
    <w:rsid w:val="00A3463F"/>
    <w:rsid w:val="00A414A6"/>
    <w:rsid w:val="00A63D08"/>
    <w:rsid w:val="00A73D69"/>
    <w:rsid w:val="00A84516"/>
    <w:rsid w:val="00AB53B3"/>
    <w:rsid w:val="00AF1266"/>
    <w:rsid w:val="00B322C8"/>
    <w:rsid w:val="00B367D7"/>
    <w:rsid w:val="00B61604"/>
    <w:rsid w:val="00B9071D"/>
    <w:rsid w:val="00B93962"/>
    <w:rsid w:val="00BA3233"/>
    <w:rsid w:val="00BB1256"/>
    <w:rsid w:val="00BC26A6"/>
    <w:rsid w:val="00BD408B"/>
    <w:rsid w:val="00BE160A"/>
    <w:rsid w:val="00BF5CB6"/>
    <w:rsid w:val="00C34527"/>
    <w:rsid w:val="00C41C1C"/>
    <w:rsid w:val="00C77754"/>
    <w:rsid w:val="00C82251"/>
    <w:rsid w:val="00CB1936"/>
    <w:rsid w:val="00CE5714"/>
    <w:rsid w:val="00D032D0"/>
    <w:rsid w:val="00D04963"/>
    <w:rsid w:val="00D04A3F"/>
    <w:rsid w:val="00D0674E"/>
    <w:rsid w:val="00D115FB"/>
    <w:rsid w:val="00D13702"/>
    <w:rsid w:val="00D2503D"/>
    <w:rsid w:val="00D54B2D"/>
    <w:rsid w:val="00D77820"/>
    <w:rsid w:val="00D8753A"/>
    <w:rsid w:val="00D91719"/>
    <w:rsid w:val="00D9176D"/>
    <w:rsid w:val="00D92E43"/>
    <w:rsid w:val="00DB0EA8"/>
    <w:rsid w:val="00DB2061"/>
    <w:rsid w:val="00DC43ED"/>
    <w:rsid w:val="00DD1D91"/>
    <w:rsid w:val="00DE6BD1"/>
    <w:rsid w:val="00E12121"/>
    <w:rsid w:val="00E224B7"/>
    <w:rsid w:val="00E403A0"/>
    <w:rsid w:val="00E549C1"/>
    <w:rsid w:val="00E75863"/>
    <w:rsid w:val="00E8568A"/>
    <w:rsid w:val="00E90AEA"/>
    <w:rsid w:val="00EB08DE"/>
    <w:rsid w:val="00EB68A4"/>
    <w:rsid w:val="00ED3890"/>
    <w:rsid w:val="00F05D86"/>
    <w:rsid w:val="00F426F1"/>
    <w:rsid w:val="00F556F2"/>
    <w:rsid w:val="00FA234D"/>
    <w:rsid w:val="00FB2759"/>
    <w:rsid w:val="00FE544A"/>
    <w:rsid w:val="00FE6849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11B8"/>
  <w15:chartTrackingRefBased/>
  <w15:docId w15:val="{46E5E914-04FB-4B36-85C4-670ED5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67"/>
  </w:style>
  <w:style w:type="paragraph" w:styleId="Ttulo1">
    <w:name w:val="heading 1"/>
    <w:basedOn w:val="Normal"/>
    <w:next w:val="Normal"/>
    <w:link w:val="Ttulo1Char"/>
    <w:uiPriority w:val="9"/>
    <w:qFormat/>
    <w:rsid w:val="0034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4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4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2C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2C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2C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2C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2C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2C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2C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2C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2C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2C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2C6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5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8E0"/>
  </w:style>
  <w:style w:type="paragraph" w:styleId="Rodap">
    <w:name w:val="footer"/>
    <w:basedOn w:val="Normal"/>
    <w:link w:val="RodapChar"/>
    <w:uiPriority w:val="99"/>
    <w:unhideWhenUsed/>
    <w:rsid w:val="00925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8E0"/>
  </w:style>
  <w:style w:type="character" w:styleId="Refdecomentrio">
    <w:name w:val="annotation reference"/>
    <w:basedOn w:val="Fontepargpadro"/>
    <w:uiPriority w:val="99"/>
    <w:semiHidden/>
    <w:unhideWhenUsed/>
    <w:rsid w:val="00D92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E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E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E4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55271"/>
    <w:pPr>
      <w:spacing w:after="0" w:line="240" w:lineRule="auto"/>
    </w:pPr>
  </w:style>
  <w:style w:type="character" w:customStyle="1" w:styleId="cf01">
    <w:name w:val="cf01"/>
    <w:basedOn w:val="Fontepargpadro"/>
    <w:rsid w:val="00FE544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FE544A"/>
    <w:rPr>
      <w:rFonts w:ascii="Segoe UI" w:hAnsi="Segoe UI" w:cs="Segoe UI" w:hint="default"/>
      <w:color w:val="555555"/>
      <w:sz w:val="18"/>
      <w:szCs w:val="18"/>
    </w:rPr>
  </w:style>
  <w:style w:type="character" w:customStyle="1" w:styleId="cf21">
    <w:name w:val="cf21"/>
    <w:basedOn w:val="Fontepargpadro"/>
    <w:rsid w:val="00E549C1"/>
    <w:rPr>
      <w:rFonts w:ascii="Segoe UI" w:hAnsi="Segoe UI" w:cs="Segoe UI" w:hint="default"/>
      <w:sz w:val="18"/>
      <w:szCs w:val="18"/>
      <w:u w:val="single"/>
    </w:rPr>
  </w:style>
  <w:style w:type="character" w:styleId="Hyperlink">
    <w:name w:val="Hyperlink"/>
    <w:basedOn w:val="Fontepargpadro"/>
    <w:uiPriority w:val="99"/>
    <w:unhideWhenUsed/>
    <w:rsid w:val="00BC26A6"/>
    <w:rPr>
      <w:color w:val="467886" w:themeColor="hyperlink"/>
      <w:u w:val="single"/>
    </w:rPr>
  </w:style>
  <w:style w:type="paragraph" w:customStyle="1" w:styleId="dou-paragraph">
    <w:name w:val="dou-paragraph"/>
    <w:basedOn w:val="Normal"/>
    <w:rsid w:val="00D0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2516</Words>
  <Characters>13590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Almeida Dias</dc:creator>
  <cp:keywords/>
  <dc:description/>
  <cp:lastModifiedBy>Marcus Monteiro Augusto</cp:lastModifiedBy>
  <cp:revision>2</cp:revision>
  <cp:lastPrinted>2025-12-10T17:03:00Z</cp:lastPrinted>
  <dcterms:created xsi:type="dcterms:W3CDTF">2025-12-10T19:16:00Z</dcterms:created>
  <dcterms:modified xsi:type="dcterms:W3CDTF">2025-12-10T19:16:00Z</dcterms:modified>
</cp:coreProperties>
</file>