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DFBE" w14:textId="2DA5EE0B" w:rsidR="0049006B" w:rsidRPr="00F81380" w:rsidRDefault="002756DD" w:rsidP="009C384B">
      <w:pPr>
        <w:spacing w:after="0" w:line="240" w:lineRule="auto"/>
        <w:rPr>
          <w:b/>
          <w:sz w:val="24"/>
          <w:szCs w:val="24"/>
        </w:rPr>
      </w:pPr>
      <w:r w:rsidRPr="00F81380">
        <w:rPr>
          <w:b/>
          <w:sz w:val="24"/>
          <w:szCs w:val="24"/>
        </w:rPr>
        <w:t>2</w:t>
      </w:r>
      <w:r w:rsidR="00F74B2F">
        <w:rPr>
          <w:b/>
          <w:sz w:val="24"/>
          <w:szCs w:val="24"/>
        </w:rPr>
        <w:t>5</w:t>
      </w:r>
      <w:r w:rsidR="003A5B6E" w:rsidRPr="00F81380">
        <w:rPr>
          <w:b/>
          <w:sz w:val="24"/>
          <w:szCs w:val="24"/>
        </w:rPr>
        <w:t>ª REUNIÃO ORDINÁRIA</w:t>
      </w:r>
      <w:r w:rsidR="008F557B" w:rsidRPr="00F81380">
        <w:rPr>
          <w:b/>
          <w:sz w:val="24"/>
          <w:szCs w:val="24"/>
        </w:rPr>
        <w:t xml:space="preserve"> da CTPP</w:t>
      </w:r>
    </w:p>
    <w:p w14:paraId="76A06DB9" w14:textId="187720F8" w:rsidR="009C384B" w:rsidRPr="00F81380" w:rsidRDefault="009C384B" w:rsidP="00902957">
      <w:pPr>
        <w:pStyle w:val="Corpodetexto2"/>
        <w:autoSpaceDE/>
        <w:autoSpaceDN/>
        <w:rPr>
          <w:rFonts w:ascii="Calibri" w:hAnsi="Calibri" w:cs="Calibri"/>
          <w:lang w:val="pt-BR"/>
        </w:rPr>
      </w:pPr>
      <w:r w:rsidRPr="00F81380">
        <w:rPr>
          <w:rFonts w:ascii="Calibri" w:hAnsi="Calibri" w:cs="Calibri"/>
          <w:lang w:val="pt-BR"/>
        </w:rPr>
        <w:t>(</w:t>
      </w:r>
      <w:r w:rsidR="00F74B2F">
        <w:rPr>
          <w:rFonts w:ascii="Calibri" w:hAnsi="Calibri" w:cs="Calibri"/>
          <w:lang w:val="pt-BR"/>
        </w:rPr>
        <w:t xml:space="preserve">24 e 25 de junho </w:t>
      </w:r>
      <w:r w:rsidR="00BF2066" w:rsidRPr="00F81380">
        <w:rPr>
          <w:rFonts w:ascii="Calibri" w:hAnsi="Calibri" w:cs="Calibri"/>
          <w:lang w:val="pt-BR"/>
        </w:rPr>
        <w:t xml:space="preserve">de </w:t>
      </w:r>
      <w:r w:rsidR="00B94756" w:rsidRPr="00F81380">
        <w:rPr>
          <w:rFonts w:ascii="Calibri" w:hAnsi="Calibri" w:cs="Calibri"/>
          <w:lang w:val="pt-BR"/>
        </w:rPr>
        <w:t>202</w:t>
      </w:r>
      <w:r w:rsidR="00C676BE" w:rsidRPr="00F81380">
        <w:rPr>
          <w:rFonts w:ascii="Calibri" w:hAnsi="Calibri" w:cs="Calibri"/>
          <w:lang w:val="pt-BR"/>
        </w:rPr>
        <w:t>5</w:t>
      </w:r>
      <w:r w:rsidRPr="00F81380">
        <w:rPr>
          <w:rFonts w:ascii="Calibri" w:hAnsi="Calibri" w:cs="Calibri"/>
          <w:lang w:val="pt-BR"/>
        </w:rPr>
        <w:t>)</w:t>
      </w:r>
    </w:p>
    <w:p w14:paraId="6F26C84E" w14:textId="77777777" w:rsidR="00E000BB" w:rsidRDefault="00E000BB" w:rsidP="00E000BB">
      <w:pPr>
        <w:pStyle w:val="Corpodetexto2"/>
        <w:rPr>
          <w:rFonts w:ascii="Calibri" w:hAnsi="Calibri" w:cs="Calibri"/>
          <w:b/>
          <w:bCs/>
          <w:lang w:val="pt-BR"/>
        </w:rPr>
      </w:pPr>
    </w:p>
    <w:p w14:paraId="432CDCB7" w14:textId="77F18CE1" w:rsidR="00776A5B" w:rsidRPr="00776A5B" w:rsidRDefault="00230EA0" w:rsidP="00776A5B">
      <w:pPr>
        <w:pStyle w:val="Corpodetexto2"/>
        <w:rPr>
          <w:rFonts w:ascii="Calibri" w:hAnsi="Calibri" w:cs="Calibri"/>
          <w:lang w:val="pt-BR"/>
        </w:rPr>
      </w:pPr>
      <w:r w:rsidRPr="00230EA0">
        <w:rPr>
          <w:rFonts w:ascii="Calibri" w:hAnsi="Calibri" w:cs="Calibri"/>
          <w:lang w:val="pt-BR"/>
        </w:rPr>
        <w:t>Nos dias 24 e 25 de junho de 2025, foi realizada, em Brasília/DF, a 25ª Reunião Ordinária da Comissão Tripartite Paritária Permanente (CTPP), tendo sido deliberados os seguintes pontos de pauta</w:t>
      </w:r>
      <w:r w:rsidR="00776A5B" w:rsidRPr="00776A5B">
        <w:rPr>
          <w:rFonts w:ascii="Calibri" w:hAnsi="Calibri" w:cs="Calibri"/>
          <w:lang w:val="pt-BR"/>
        </w:rPr>
        <w:t>:</w:t>
      </w:r>
    </w:p>
    <w:p w14:paraId="2B1C2116" w14:textId="77777777" w:rsidR="00776A5B" w:rsidRPr="00776A5B" w:rsidRDefault="00776A5B" w:rsidP="00776A5B">
      <w:pPr>
        <w:pStyle w:val="Corpodetexto2"/>
        <w:rPr>
          <w:rFonts w:ascii="Calibri" w:hAnsi="Calibri" w:cs="Calibri"/>
          <w:lang w:val="pt-BR"/>
        </w:rPr>
      </w:pPr>
    </w:p>
    <w:p w14:paraId="0962AC56" w14:textId="7E317D4A" w:rsidR="00776A5B" w:rsidRPr="00776A5B" w:rsidRDefault="00776A5B" w:rsidP="00776A5B">
      <w:pPr>
        <w:pStyle w:val="Corpodetexto2"/>
        <w:rPr>
          <w:rFonts w:ascii="Calibri" w:hAnsi="Calibri" w:cs="Calibri"/>
          <w:lang w:val="pt-BR"/>
        </w:rPr>
      </w:pPr>
      <w:r w:rsidRPr="00E65348">
        <w:rPr>
          <w:rFonts w:ascii="Calibri" w:hAnsi="Calibri" w:cs="Calibri"/>
          <w:b/>
          <w:bCs/>
          <w:lang w:val="pt-BR"/>
        </w:rPr>
        <w:t>1</w:t>
      </w:r>
      <w:r w:rsidRPr="00776A5B">
        <w:rPr>
          <w:rFonts w:ascii="Calibri" w:hAnsi="Calibri" w:cs="Calibri"/>
          <w:lang w:val="pt-BR"/>
        </w:rPr>
        <w:t xml:space="preserve"> - </w:t>
      </w:r>
      <w:r w:rsidR="00C126DB" w:rsidRPr="00C126DB">
        <w:rPr>
          <w:rFonts w:ascii="Calibri" w:hAnsi="Calibri" w:cs="Calibri"/>
          <w:lang w:val="pt-BR"/>
        </w:rPr>
        <w:t>A ata da reunião anterior (24ª Reunião Extraordinária) foi aprovada por consenso.</w:t>
      </w:r>
    </w:p>
    <w:p w14:paraId="4924A5EC" w14:textId="77777777" w:rsidR="00776A5B" w:rsidRDefault="00776A5B" w:rsidP="007F162F">
      <w:pPr>
        <w:pStyle w:val="Corpodetexto2"/>
        <w:rPr>
          <w:rFonts w:ascii="Calibri" w:hAnsi="Calibri" w:cs="Calibri"/>
          <w:b/>
          <w:bCs/>
          <w:lang w:val="pt-BR"/>
        </w:rPr>
      </w:pPr>
    </w:p>
    <w:p w14:paraId="56D757BB" w14:textId="539F4E33" w:rsidR="00C82F3D" w:rsidRDefault="00F030B8" w:rsidP="007F162F">
      <w:pPr>
        <w:pStyle w:val="Corpodetexto2"/>
        <w:rPr>
          <w:rFonts w:ascii="Calibri" w:hAnsi="Calibri" w:cs="Calibri"/>
          <w:lang w:val="pt-BR"/>
        </w:rPr>
      </w:pPr>
      <w:r>
        <w:rPr>
          <w:rFonts w:ascii="Calibri" w:hAnsi="Calibri" w:cs="Calibri"/>
          <w:b/>
          <w:bCs/>
          <w:lang w:val="pt-BR"/>
        </w:rPr>
        <w:t>2</w:t>
      </w:r>
      <w:r w:rsidR="00B94756" w:rsidRPr="00F81380">
        <w:rPr>
          <w:rFonts w:ascii="Calibri" w:hAnsi="Calibri" w:cs="Calibri"/>
          <w:lang w:val="pt-BR"/>
        </w:rPr>
        <w:t xml:space="preserve"> </w:t>
      </w:r>
      <w:r w:rsidR="00D22425">
        <w:rPr>
          <w:rFonts w:ascii="Calibri" w:hAnsi="Calibri" w:cs="Calibri"/>
          <w:lang w:val="pt-BR"/>
        </w:rPr>
        <w:t>-</w:t>
      </w:r>
      <w:r w:rsidR="00B94756" w:rsidRPr="00F81380">
        <w:rPr>
          <w:rFonts w:ascii="Calibri" w:hAnsi="Calibri" w:cs="Calibri"/>
          <w:lang w:val="pt-BR"/>
        </w:rPr>
        <w:t xml:space="preserve"> </w:t>
      </w:r>
      <w:r w:rsidR="00C82F3D" w:rsidRPr="00F32EC2">
        <w:rPr>
          <w:rFonts w:ascii="Calibri" w:hAnsi="Calibri" w:cs="Calibri"/>
          <w:b/>
          <w:bCs/>
          <w:lang w:val="pt-BR"/>
        </w:rPr>
        <w:t xml:space="preserve">NR-06 </w:t>
      </w:r>
      <w:r w:rsidR="0085612C" w:rsidRPr="00F32EC2">
        <w:rPr>
          <w:rFonts w:ascii="Calibri" w:hAnsi="Calibri" w:cs="Calibri"/>
          <w:b/>
          <w:bCs/>
          <w:lang w:val="pt-BR"/>
        </w:rPr>
        <w:t>-</w:t>
      </w:r>
      <w:r w:rsidR="00F75723" w:rsidRPr="00F32EC2">
        <w:rPr>
          <w:rFonts w:ascii="Calibri" w:hAnsi="Calibri" w:cs="Calibri"/>
          <w:b/>
          <w:bCs/>
          <w:lang w:val="pt-BR"/>
        </w:rPr>
        <w:t xml:space="preserve"> Equipamentos de Proteção Indi</w:t>
      </w:r>
      <w:r w:rsidR="0085612C" w:rsidRPr="00F32EC2">
        <w:rPr>
          <w:rFonts w:ascii="Calibri" w:hAnsi="Calibri" w:cs="Calibri"/>
          <w:b/>
          <w:bCs/>
          <w:lang w:val="pt-BR"/>
        </w:rPr>
        <w:t>vidual</w:t>
      </w:r>
      <w:r w:rsidR="0085612C">
        <w:rPr>
          <w:rFonts w:ascii="Calibri" w:hAnsi="Calibri" w:cs="Calibri"/>
          <w:lang w:val="pt-BR"/>
        </w:rPr>
        <w:t xml:space="preserve"> (a</w:t>
      </w:r>
      <w:r w:rsidR="00C82F3D" w:rsidRPr="00E02113">
        <w:rPr>
          <w:rFonts w:ascii="Calibri" w:hAnsi="Calibri" w:cs="Calibri"/>
          <w:lang w:val="pt-BR"/>
        </w:rPr>
        <w:t>justes pontuais</w:t>
      </w:r>
      <w:r w:rsidR="00C82F3D">
        <w:rPr>
          <w:rFonts w:ascii="Calibri" w:hAnsi="Calibri" w:cs="Calibri"/>
          <w:lang w:val="pt-BR"/>
        </w:rPr>
        <w:t xml:space="preserve"> </w:t>
      </w:r>
      <w:r w:rsidR="0085612C">
        <w:rPr>
          <w:rFonts w:ascii="Calibri" w:hAnsi="Calibri" w:cs="Calibri"/>
          <w:lang w:val="pt-BR"/>
        </w:rPr>
        <w:t xml:space="preserve">em itens </w:t>
      </w:r>
      <w:r w:rsidR="00C82F3D">
        <w:rPr>
          <w:rFonts w:ascii="Calibri" w:hAnsi="Calibri" w:cs="Calibri"/>
          <w:lang w:val="pt-BR"/>
        </w:rPr>
        <w:t xml:space="preserve">relativos a </w:t>
      </w:r>
      <w:r w:rsidR="00C82F3D" w:rsidRPr="00E02113">
        <w:rPr>
          <w:rFonts w:ascii="Calibri" w:hAnsi="Calibri" w:cs="Calibri"/>
          <w:lang w:val="pt-BR"/>
        </w:rPr>
        <w:t xml:space="preserve">EPIs para </w:t>
      </w:r>
      <w:proofErr w:type="spellStart"/>
      <w:r w:rsidR="00C82F3D" w:rsidRPr="00E02113">
        <w:rPr>
          <w:rFonts w:ascii="Calibri" w:hAnsi="Calibri" w:cs="Calibri"/>
          <w:lang w:val="pt-BR"/>
        </w:rPr>
        <w:t>PCDs</w:t>
      </w:r>
      <w:proofErr w:type="spellEnd"/>
      <w:r w:rsidR="00C82F3D" w:rsidRPr="00E02113">
        <w:rPr>
          <w:rFonts w:ascii="Calibri" w:hAnsi="Calibri" w:cs="Calibri"/>
          <w:lang w:val="pt-BR"/>
        </w:rPr>
        <w:t>)</w:t>
      </w:r>
      <w:r w:rsidR="00C82F3D">
        <w:rPr>
          <w:rFonts w:ascii="Calibri" w:hAnsi="Calibri" w:cs="Calibri"/>
          <w:lang w:val="pt-BR"/>
        </w:rPr>
        <w:t xml:space="preserve"> </w:t>
      </w:r>
      <w:r w:rsidR="001E381D">
        <w:rPr>
          <w:rFonts w:ascii="Calibri" w:hAnsi="Calibri" w:cs="Calibri"/>
          <w:lang w:val="pt-BR"/>
        </w:rPr>
        <w:t>-</w:t>
      </w:r>
      <w:r w:rsidR="002A6C49">
        <w:rPr>
          <w:rFonts w:ascii="Calibri" w:hAnsi="Calibri" w:cs="Calibri"/>
          <w:lang w:val="pt-BR"/>
        </w:rPr>
        <w:t xml:space="preserve"> </w:t>
      </w:r>
      <w:r w:rsidR="008F38F4" w:rsidRPr="008F38F4">
        <w:rPr>
          <w:rFonts w:ascii="Calibri" w:hAnsi="Calibri" w:cs="Calibri"/>
          <w:lang w:val="pt-BR"/>
        </w:rPr>
        <w:t xml:space="preserve">Compreendendo-se que o tema precisa ser melhor analisado, encaminhou-se que a Coordenação-Geral de Normatização e Registros (CGNOR), do Departamento de Segurança e Saúde no Trabalho (DSST), </w:t>
      </w:r>
      <w:r w:rsidR="00C90193">
        <w:rPr>
          <w:rFonts w:ascii="Calibri" w:hAnsi="Calibri" w:cs="Calibri"/>
          <w:lang w:val="pt-BR"/>
        </w:rPr>
        <w:t xml:space="preserve">deverá </w:t>
      </w:r>
      <w:r w:rsidR="008F38F4" w:rsidRPr="008F38F4">
        <w:rPr>
          <w:rFonts w:ascii="Calibri" w:hAnsi="Calibri" w:cs="Calibri"/>
          <w:lang w:val="pt-BR"/>
        </w:rPr>
        <w:t>organizar uma reunião com representantes de laboratórios que realizam ensaios em EPI e com representantes das bancadas de trabalhadores e empregadores da CTPP, para o início de uma discussão técnica que vise à busca de possíveis soluções para a questão.</w:t>
      </w:r>
    </w:p>
    <w:p w14:paraId="455FBA98" w14:textId="1E4D85B7" w:rsidR="00691E61" w:rsidRPr="00F81380" w:rsidRDefault="00691E61" w:rsidP="00C82F3D">
      <w:pPr>
        <w:pStyle w:val="Corpodetexto2"/>
        <w:rPr>
          <w:rFonts w:ascii="Calibri" w:hAnsi="Calibri" w:cs="Calibri"/>
          <w:lang w:val="pt-BR"/>
        </w:rPr>
      </w:pPr>
    </w:p>
    <w:p w14:paraId="4334A724" w14:textId="18710DCE" w:rsidR="00275DB0" w:rsidRDefault="00B319E3" w:rsidP="00275DB0">
      <w:pPr>
        <w:pStyle w:val="Corpodetexto2"/>
        <w:rPr>
          <w:rFonts w:ascii="Calibri" w:hAnsi="Calibri" w:cs="Calibri"/>
          <w:b/>
          <w:bCs/>
          <w:lang w:val="pt-BR"/>
        </w:rPr>
      </w:pPr>
      <w:r>
        <w:rPr>
          <w:rFonts w:ascii="Calibri" w:hAnsi="Calibri" w:cs="Calibri"/>
          <w:b/>
          <w:bCs/>
          <w:lang w:val="pt-BR"/>
        </w:rPr>
        <w:t>3</w:t>
      </w:r>
      <w:r w:rsidR="00275DB0">
        <w:rPr>
          <w:rFonts w:ascii="Calibri" w:hAnsi="Calibri" w:cs="Calibri"/>
          <w:lang w:val="pt-BR"/>
        </w:rPr>
        <w:t xml:space="preserve"> -</w:t>
      </w:r>
      <w:r w:rsidR="00275DB0" w:rsidRPr="00F81380">
        <w:rPr>
          <w:rFonts w:ascii="Calibri" w:hAnsi="Calibri" w:cs="Calibri"/>
          <w:lang w:val="pt-BR"/>
        </w:rPr>
        <w:t xml:space="preserve"> </w:t>
      </w:r>
      <w:r w:rsidR="00F32EC2">
        <w:rPr>
          <w:rFonts w:ascii="Calibri" w:hAnsi="Calibri" w:cs="Calibri"/>
          <w:b/>
          <w:bCs/>
          <w:lang w:val="pt-BR"/>
        </w:rPr>
        <w:t xml:space="preserve">Anexo III - Limites de Tolerância para Exposição ao </w:t>
      </w:r>
      <w:r w:rsidR="00015A05">
        <w:rPr>
          <w:rFonts w:ascii="Calibri" w:hAnsi="Calibri" w:cs="Calibri"/>
          <w:b/>
          <w:bCs/>
          <w:lang w:val="pt-BR"/>
        </w:rPr>
        <w:t>C</w:t>
      </w:r>
      <w:r w:rsidR="00F32EC2">
        <w:rPr>
          <w:rFonts w:ascii="Calibri" w:hAnsi="Calibri" w:cs="Calibri"/>
          <w:b/>
          <w:bCs/>
          <w:lang w:val="pt-BR"/>
        </w:rPr>
        <w:t xml:space="preserve">alor - da NR-15 </w:t>
      </w:r>
      <w:r w:rsidR="00275DB0">
        <w:rPr>
          <w:rFonts w:ascii="Calibri" w:hAnsi="Calibri" w:cs="Calibri"/>
          <w:lang w:val="pt-BR"/>
        </w:rPr>
        <w:t xml:space="preserve">- </w:t>
      </w:r>
      <w:r w:rsidR="00600ECE" w:rsidRPr="00600ECE">
        <w:rPr>
          <w:rFonts w:ascii="Calibri" w:hAnsi="Calibri" w:cs="Calibri"/>
          <w:lang w:val="pt-BR"/>
        </w:rPr>
        <w:t>Encaminhou-se que deverão ser realizadas mais três reuniões do Grupo de Trabalho Tripartite (GTT) específico, para que a proposta de texto seja posteriormente apreciada e deliberada na 26ª Reunião Ordinária da CTPP.</w:t>
      </w:r>
    </w:p>
    <w:p w14:paraId="22A230BE" w14:textId="77777777" w:rsidR="00275DB0" w:rsidRDefault="00275DB0" w:rsidP="00E000BB">
      <w:pPr>
        <w:pStyle w:val="Corpodetexto2"/>
        <w:rPr>
          <w:rFonts w:ascii="Calibri" w:hAnsi="Calibri" w:cs="Calibri"/>
          <w:b/>
          <w:bCs/>
          <w:lang w:val="pt-BR"/>
        </w:rPr>
      </w:pPr>
    </w:p>
    <w:p w14:paraId="74087E49" w14:textId="4FE04099" w:rsidR="00C02516" w:rsidRDefault="00B319E3" w:rsidP="00E000BB">
      <w:pPr>
        <w:pStyle w:val="Corpodetexto2"/>
        <w:rPr>
          <w:rFonts w:ascii="Calibri" w:hAnsi="Calibri" w:cs="Calibri"/>
          <w:b/>
          <w:bCs/>
          <w:lang w:val="pt-BR"/>
        </w:rPr>
      </w:pPr>
      <w:r>
        <w:rPr>
          <w:rFonts w:ascii="Calibri" w:hAnsi="Calibri" w:cs="Calibri"/>
          <w:b/>
          <w:bCs/>
          <w:lang w:val="pt-BR"/>
        </w:rPr>
        <w:t>4</w:t>
      </w:r>
      <w:r w:rsidR="00C02516">
        <w:rPr>
          <w:rFonts w:ascii="Calibri" w:hAnsi="Calibri" w:cs="Calibri"/>
          <w:lang w:val="pt-BR"/>
        </w:rPr>
        <w:t xml:space="preserve"> -</w:t>
      </w:r>
      <w:r w:rsidR="00C02516" w:rsidRPr="00F81380">
        <w:rPr>
          <w:rFonts w:ascii="Calibri" w:hAnsi="Calibri" w:cs="Calibri"/>
          <w:lang w:val="pt-BR"/>
        </w:rPr>
        <w:t xml:space="preserve"> </w:t>
      </w:r>
      <w:r w:rsidR="006D6785">
        <w:rPr>
          <w:rFonts w:ascii="Calibri" w:hAnsi="Calibri" w:cs="Calibri"/>
          <w:b/>
          <w:bCs/>
          <w:lang w:val="pt-BR"/>
        </w:rPr>
        <w:t>NR-22 - Segurança e Saúde Ocupacional na Mineração</w:t>
      </w:r>
      <w:r w:rsidR="006D6785">
        <w:rPr>
          <w:rFonts w:ascii="Calibri" w:hAnsi="Calibri" w:cs="Calibri"/>
          <w:lang w:val="pt-BR"/>
        </w:rPr>
        <w:t xml:space="preserve"> </w:t>
      </w:r>
      <w:r w:rsidR="00596503">
        <w:rPr>
          <w:rFonts w:ascii="Calibri" w:hAnsi="Calibri" w:cs="Calibri"/>
          <w:lang w:val="pt-BR"/>
        </w:rPr>
        <w:t>-</w:t>
      </w:r>
      <w:r w:rsidR="00C02516">
        <w:rPr>
          <w:rFonts w:ascii="Calibri" w:hAnsi="Calibri" w:cs="Calibri"/>
          <w:lang w:val="pt-BR"/>
        </w:rPr>
        <w:t xml:space="preserve"> </w:t>
      </w:r>
      <w:r w:rsidR="00E21E49" w:rsidRPr="00E21E49">
        <w:rPr>
          <w:rFonts w:ascii="Calibri" w:hAnsi="Calibri" w:cs="Calibri"/>
          <w:lang w:val="pt-BR"/>
        </w:rPr>
        <w:t>Foram discutidas soluções para a harmonização de dispositivos de proteção contra a exposição ao calor em atividades subterrâneas, em consonância com o Anexo III da NR-9. Deliberou-se e definiu-se o Anexo sobre Poeiras Minerais na NR-22. Foram reafirmados os consensos sobre a proposta de alteração de 76 itens da NR-22, discutidos e consensuados pela Comissão Nacional Tripartite Temática (CNTT) da NR-22.</w:t>
      </w:r>
    </w:p>
    <w:p w14:paraId="5E23B74E" w14:textId="77777777" w:rsidR="00C02516" w:rsidRDefault="00C02516" w:rsidP="00E000BB">
      <w:pPr>
        <w:pStyle w:val="Corpodetexto2"/>
        <w:rPr>
          <w:rFonts w:ascii="Calibri" w:hAnsi="Calibri" w:cs="Calibri"/>
          <w:b/>
          <w:bCs/>
          <w:lang w:val="pt-BR"/>
        </w:rPr>
      </w:pPr>
    </w:p>
    <w:p w14:paraId="0B3DA27D" w14:textId="40500F29" w:rsidR="00D7663A" w:rsidRDefault="008026C0" w:rsidP="00E000BB">
      <w:pPr>
        <w:autoSpaceDE w:val="0"/>
        <w:autoSpaceDN w:val="0"/>
        <w:spacing w:after="0" w:line="240" w:lineRule="auto"/>
        <w:jc w:val="both"/>
      </w:pPr>
      <w:r>
        <w:rPr>
          <w:b/>
          <w:bCs/>
          <w:sz w:val="24"/>
          <w:szCs w:val="24"/>
        </w:rPr>
        <w:t>5</w:t>
      </w:r>
      <w:r w:rsidR="00232B23" w:rsidRPr="00F81380">
        <w:rPr>
          <w:sz w:val="24"/>
          <w:szCs w:val="24"/>
        </w:rPr>
        <w:t xml:space="preserve"> </w:t>
      </w:r>
      <w:r w:rsidR="00710EC7" w:rsidRPr="007F162F">
        <w:rPr>
          <w:sz w:val="24"/>
          <w:szCs w:val="24"/>
        </w:rPr>
        <w:t>-</w:t>
      </w:r>
      <w:r w:rsidR="00232B23" w:rsidRPr="007F162F">
        <w:rPr>
          <w:sz w:val="24"/>
          <w:szCs w:val="24"/>
        </w:rPr>
        <w:t xml:space="preserve"> </w:t>
      </w:r>
      <w:r w:rsidR="00816D23" w:rsidRPr="007F162F">
        <w:rPr>
          <w:b/>
          <w:bCs/>
          <w:sz w:val="24"/>
          <w:szCs w:val="24"/>
        </w:rPr>
        <w:t>Anexo sobre Escada - NR-35</w:t>
      </w:r>
      <w:r w:rsidR="001B292F" w:rsidRPr="007F162F">
        <w:rPr>
          <w:sz w:val="24"/>
          <w:szCs w:val="24"/>
        </w:rPr>
        <w:t xml:space="preserve"> </w:t>
      </w:r>
      <w:r w:rsidR="00076B03">
        <w:rPr>
          <w:sz w:val="24"/>
          <w:szCs w:val="24"/>
        </w:rPr>
        <w:t>-</w:t>
      </w:r>
      <w:r w:rsidR="00322C72" w:rsidRPr="00322C72">
        <w:t xml:space="preserve"> </w:t>
      </w:r>
      <w:r w:rsidR="00E21E49" w:rsidRPr="00E21E49">
        <w:t>O Anexo sobre Escadas da Norma Regulamentadora nº 35 (Trabalho em Altura) foi deliberado, com encaminhamento para publicação de portaria.</w:t>
      </w:r>
    </w:p>
    <w:p w14:paraId="70478E08" w14:textId="77777777" w:rsidR="00E21E49" w:rsidRPr="00F81380" w:rsidRDefault="00E21E49" w:rsidP="00E000BB">
      <w:pPr>
        <w:autoSpaceDE w:val="0"/>
        <w:autoSpaceDN w:val="0"/>
        <w:spacing w:after="0" w:line="240" w:lineRule="auto"/>
        <w:jc w:val="both"/>
        <w:rPr>
          <w:i/>
          <w:iCs/>
          <w:sz w:val="24"/>
          <w:szCs w:val="24"/>
        </w:rPr>
      </w:pPr>
    </w:p>
    <w:p w14:paraId="2AADBEE1" w14:textId="0FC8B2EB" w:rsidR="003546E0" w:rsidRDefault="008026C0" w:rsidP="00215E3C">
      <w:pPr>
        <w:pStyle w:val="Corpodetexto2"/>
        <w:rPr>
          <w:rFonts w:ascii="Calibri" w:hAnsi="Calibri" w:cs="Calibri"/>
          <w:b/>
          <w:bCs/>
          <w:lang w:val="pt-BR"/>
        </w:rPr>
      </w:pPr>
      <w:r>
        <w:rPr>
          <w:rFonts w:ascii="Calibri" w:hAnsi="Calibri" w:cs="Calibri"/>
          <w:b/>
          <w:bCs/>
          <w:lang w:val="pt-BR"/>
        </w:rPr>
        <w:t>6</w:t>
      </w:r>
      <w:r w:rsidR="00710EC7">
        <w:rPr>
          <w:rFonts w:ascii="Calibri" w:hAnsi="Calibri" w:cs="Calibri"/>
          <w:lang w:val="pt-BR"/>
        </w:rPr>
        <w:t xml:space="preserve"> </w:t>
      </w:r>
      <w:r w:rsidR="003546E0">
        <w:rPr>
          <w:rFonts w:ascii="Calibri" w:hAnsi="Calibri" w:cs="Calibri"/>
          <w:lang w:val="pt-BR"/>
        </w:rPr>
        <w:softHyphen/>
        <w:t xml:space="preserve">- </w:t>
      </w:r>
      <w:r w:rsidR="003546E0" w:rsidRPr="003546E0">
        <w:rPr>
          <w:rFonts w:ascii="Calibri" w:hAnsi="Calibri" w:cs="Calibri"/>
          <w:b/>
          <w:bCs/>
          <w:lang w:val="pt-BR"/>
        </w:rPr>
        <w:t>O</w:t>
      </w:r>
      <w:r w:rsidR="003546E0">
        <w:rPr>
          <w:rFonts w:ascii="Calibri" w:hAnsi="Calibri" w:cs="Calibri"/>
          <w:b/>
          <w:bCs/>
          <w:lang w:val="pt-BR"/>
        </w:rPr>
        <w:t>utros Temas</w:t>
      </w:r>
    </w:p>
    <w:p w14:paraId="3362EC1C" w14:textId="46FB7652" w:rsidR="00015891" w:rsidRDefault="00076B03" w:rsidP="00264A6C">
      <w:pPr>
        <w:pStyle w:val="Corpodetexto2"/>
        <w:spacing w:before="120"/>
        <w:rPr>
          <w:rFonts w:ascii="Calibri" w:hAnsi="Calibri" w:cs="Calibri"/>
          <w:lang w:val="pt-BR"/>
        </w:rPr>
      </w:pPr>
      <w:r>
        <w:rPr>
          <w:rFonts w:ascii="Calibri" w:hAnsi="Calibri" w:cs="Calibri"/>
          <w:b/>
          <w:bCs/>
          <w:lang w:val="pt-BR"/>
        </w:rPr>
        <w:t>N</w:t>
      </w:r>
      <w:r w:rsidR="00015891" w:rsidRPr="00220D2E">
        <w:rPr>
          <w:rFonts w:ascii="Calibri" w:hAnsi="Calibri" w:cs="Calibri"/>
          <w:b/>
          <w:bCs/>
          <w:lang w:val="pt-BR"/>
        </w:rPr>
        <w:t>R-</w:t>
      </w:r>
      <w:r w:rsidR="00015891">
        <w:rPr>
          <w:rFonts w:ascii="Calibri" w:hAnsi="Calibri" w:cs="Calibri"/>
          <w:b/>
          <w:bCs/>
          <w:lang w:val="pt-BR"/>
        </w:rPr>
        <w:t>04 - Anexo I</w:t>
      </w:r>
      <w:r w:rsidR="00015891">
        <w:rPr>
          <w:rFonts w:ascii="Calibri" w:hAnsi="Calibri" w:cs="Calibri"/>
          <w:lang w:val="pt-BR"/>
        </w:rPr>
        <w:t xml:space="preserve"> (</w:t>
      </w:r>
      <w:r w:rsidR="0083651E">
        <w:rPr>
          <w:rFonts w:ascii="Calibri" w:hAnsi="Calibri" w:cs="Calibri"/>
          <w:lang w:val="pt-BR"/>
        </w:rPr>
        <w:t>CNAE</w:t>
      </w:r>
      <w:r w:rsidR="00FE7395">
        <w:rPr>
          <w:rFonts w:ascii="Calibri" w:hAnsi="Calibri" w:cs="Calibri"/>
          <w:lang w:val="pt-BR"/>
        </w:rPr>
        <w:t xml:space="preserve"> x Grau de Risco)</w:t>
      </w:r>
      <w:r w:rsidR="00015891">
        <w:rPr>
          <w:rFonts w:ascii="Calibri" w:hAnsi="Calibri" w:cs="Calibri"/>
          <w:lang w:val="pt-BR"/>
        </w:rPr>
        <w:t xml:space="preserve"> </w:t>
      </w:r>
      <w:r w:rsidR="008C1093">
        <w:rPr>
          <w:rFonts w:ascii="Calibri" w:hAnsi="Calibri" w:cs="Calibri"/>
          <w:lang w:val="pt-BR"/>
        </w:rPr>
        <w:t>-</w:t>
      </w:r>
      <w:r w:rsidR="00015891">
        <w:rPr>
          <w:rFonts w:ascii="Calibri" w:hAnsi="Calibri" w:cs="Calibri"/>
          <w:lang w:val="pt-BR"/>
        </w:rPr>
        <w:t xml:space="preserve"> </w:t>
      </w:r>
      <w:r w:rsidR="00DD05FC" w:rsidRPr="00DD05FC">
        <w:rPr>
          <w:rFonts w:ascii="Calibri" w:hAnsi="Calibri" w:cs="Calibri"/>
          <w:lang w:val="pt-BR"/>
        </w:rPr>
        <w:t>Aguarda-se a finalização do processo de disponibilização do texto técnico para consulta pública, a fim de retomar as discussões tripartites e reagendar a deliberação do tema na agenda regulatória.</w:t>
      </w:r>
    </w:p>
    <w:p w14:paraId="55E515AD" w14:textId="42C4F242" w:rsidR="000D2945" w:rsidRDefault="0039552A" w:rsidP="000D2945">
      <w:pPr>
        <w:pStyle w:val="Corpodetexto2"/>
        <w:widowControl w:val="0"/>
        <w:autoSpaceDE/>
        <w:autoSpaceDN/>
        <w:spacing w:before="120"/>
        <w:rPr>
          <w:rFonts w:ascii="Calibri" w:hAnsi="Calibri" w:cs="Calibri"/>
          <w:iCs/>
          <w:lang w:val="pt-BR"/>
        </w:rPr>
      </w:pPr>
      <w:r w:rsidRPr="00220D2E">
        <w:rPr>
          <w:rFonts w:ascii="Calibri" w:hAnsi="Calibri" w:cs="Calibri"/>
          <w:b/>
          <w:bCs/>
          <w:lang w:val="pt-BR"/>
        </w:rPr>
        <w:t>NR-10</w:t>
      </w:r>
      <w:r>
        <w:rPr>
          <w:rFonts w:ascii="Calibri" w:hAnsi="Calibri" w:cs="Calibri"/>
          <w:lang w:val="pt-BR"/>
        </w:rPr>
        <w:t xml:space="preserve"> </w:t>
      </w:r>
      <w:r w:rsidR="00D76F62">
        <w:rPr>
          <w:rFonts w:ascii="Calibri" w:hAnsi="Calibri" w:cs="Calibri"/>
          <w:lang w:val="pt-BR"/>
        </w:rPr>
        <w:t>-</w:t>
      </w:r>
      <w:r w:rsidR="008F01DE" w:rsidRPr="00D76F62">
        <w:rPr>
          <w:rFonts w:ascii="Calibri" w:hAnsi="Calibri" w:cs="Calibri"/>
          <w:b/>
          <w:bCs/>
          <w:lang w:val="pt-BR"/>
        </w:rPr>
        <w:t xml:space="preserve"> </w:t>
      </w:r>
      <w:r w:rsidR="000E46B0" w:rsidRPr="00D76F62">
        <w:rPr>
          <w:rFonts w:ascii="Calibri" w:hAnsi="Calibri" w:cs="Calibri"/>
          <w:b/>
          <w:bCs/>
          <w:lang w:val="pt-BR"/>
        </w:rPr>
        <w:t>Segurança em Instalações e Serviços em Eletricidade</w:t>
      </w:r>
      <w:r w:rsidR="000E46B0">
        <w:rPr>
          <w:rFonts w:ascii="Calibri" w:hAnsi="Calibri" w:cs="Calibri"/>
          <w:lang w:val="pt-BR"/>
        </w:rPr>
        <w:t xml:space="preserve"> </w:t>
      </w:r>
      <w:r w:rsidR="00F33CE1">
        <w:rPr>
          <w:rFonts w:ascii="Calibri" w:hAnsi="Calibri" w:cs="Calibri"/>
          <w:lang w:val="pt-BR"/>
        </w:rPr>
        <w:t>(revisão geral)</w:t>
      </w:r>
      <w:r w:rsidR="003505DD">
        <w:rPr>
          <w:rFonts w:ascii="Calibri" w:hAnsi="Calibri" w:cs="Calibri"/>
          <w:lang w:val="pt-BR"/>
        </w:rPr>
        <w:t xml:space="preserve"> </w:t>
      </w:r>
      <w:r w:rsidR="007028BA">
        <w:rPr>
          <w:rFonts w:ascii="Calibri" w:hAnsi="Calibri" w:cs="Calibri"/>
          <w:lang w:val="pt-BR"/>
        </w:rPr>
        <w:t>-</w:t>
      </w:r>
      <w:r w:rsidR="00904170">
        <w:rPr>
          <w:rFonts w:ascii="Calibri" w:hAnsi="Calibri" w:cs="Calibri"/>
          <w:lang w:val="pt-BR"/>
        </w:rPr>
        <w:t xml:space="preserve"> </w:t>
      </w:r>
      <w:r w:rsidR="00DD05FC" w:rsidRPr="00DD05FC">
        <w:rPr>
          <w:rFonts w:ascii="Calibri" w:hAnsi="Calibri" w:cs="Calibri"/>
          <w:iCs/>
          <w:lang w:val="pt-BR"/>
        </w:rPr>
        <w:t>Aguarda-se a finalização das discussões tripartites no âmbito dos coordenadores de bancada da CTPP, para posterior reagendamento de deliberação na agenda regulatória.</w:t>
      </w:r>
    </w:p>
    <w:p w14:paraId="638A9040" w14:textId="407F9012" w:rsidR="00A02620" w:rsidRDefault="00A02620" w:rsidP="004C2CC9">
      <w:pPr>
        <w:pStyle w:val="Corpodetexto2"/>
        <w:autoSpaceDE/>
        <w:autoSpaceDN/>
        <w:spacing w:before="240"/>
        <w:rPr>
          <w:rFonts w:ascii="Calibri" w:hAnsi="Calibri" w:cs="Calibri"/>
          <w:lang w:val="pt-BR"/>
        </w:rPr>
      </w:pPr>
      <w:r w:rsidRPr="00220D2E">
        <w:rPr>
          <w:rFonts w:ascii="Calibri" w:hAnsi="Calibri" w:cs="Calibri"/>
          <w:b/>
          <w:bCs/>
          <w:lang w:val="pt-BR"/>
        </w:rPr>
        <w:t>NR-1</w:t>
      </w:r>
      <w:r>
        <w:rPr>
          <w:rFonts w:ascii="Calibri" w:hAnsi="Calibri" w:cs="Calibri"/>
          <w:b/>
          <w:bCs/>
          <w:lang w:val="pt-BR"/>
        </w:rPr>
        <w:t>5</w:t>
      </w:r>
      <w:r w:rsidRPr="00A02620">
        <w:rPr>
          <w:rFonts w:ascii="Calibri" w:hAnsi="Calibri" w:cs="Calibri"/>
          <w:b/>
          <w:bCs/>
          <w:lang w:val="pt-BR"/>
        </w:rPr>
        <w:t xml:space="preserve"> </w:t>
      </w:r>
      <w:r w:rsidR="00371967">
        <w:rPr>
          <w:rFonts w:ascii="Calibri" w:hAnsi="Calibri" w:cs="Calibri"/>
          <w:b/>
          <w:bCs/>
          <w:lang w:val="pt-BR"/>
        </w:rPr>
        <w:t>-</w:t>
      </w:r>
      <w:r w:rsidRPr="00A02620">
        <w:rPr>
          <w:rFonts w:ascii="Calibri" w:hAnsi="Calibri" w:cs="Calibri"/>
          <w:b/>
          <w:bCs/>
          <w:lang w:val="pt-BR"/>
        </w:rPr>
        <w:t xml:space="preserve"> </w:t>
      </w:r>
      <w:r w:rsidR="00430DA9">
        <w:rPr>
          <w:rFonts w:ascii="Calibri" w:hAnsi="Calibri" w:cs="Calibri"/>
          <w:b/>
          <w:bCs/>
          <w:lang w:val="pt-BR"/>
        </w:rPr>
        <w:t>Atividades</w:t>
      </w:r>
      <w:r w:rsidR="00371967">
        <w:rPr>
          <w:rFonts w:ascii="Calibri" w:hAnsi="Calibri" w:cs="Calibri"/>
          <w:b/>
          <w:bCs/>
          <w:lang w:val="pt-BR"/>
        </w:rPr>
        <w:t xml:space="preserve"> e</w:t>
      </w:r>
      <w:r w:rsidR="00430DA9">
        <w:rPr>
          <w:rFonts w:ascii="Calibri" w:hAnsi="Calibri" w:cs="Calibri"/>
          <w:b/>
          <w:bCs/>
          <w:lang w:val="pt-BR"/>
        </w:rPr>
        <w:t xml:space="preserve"> </w:t>
      </w:r>
      <w:r w:rsidR="00184D1D">
        <w:rPr>
          <w:rFonts w:ascii="Calibri" w:hAnsi="Calibri" w:cs="Calibri"/>
          <w:b/>
          <w:bCs/>
          <w:lang w:val="pt-BR"/>
        </w:rPr>
        <w:t xml:space="preserve">Operações </w:t>
      </w:r>
      <w:r w:rsidR="00430DA9">
        <w:rPr>
          <w:rFonts w:ascii="Calibri" w:hAnsi="Calibri" w:cs="Calibri"/>
          <w:b/>
          <w:bCs/>
          <w:lang w:val="pt-BR"/>
        </w:rPr>
        <w:t xml:space="preserve">Insalubres </w:t>
      </w:r>
      <w:r w:rsidR="00184D1D" w:rsidRPr="00184D1D">
        <w:rPr>
          <w:rFonts w:ascii="Calibri" w:hAnsi="Calibri" w:cs="Calibri"/>
          <w:lang w:val="pt-BR"/>
        </w:rPr>
        <w:t>(revisão da parte g</w:t>
      </w:r>
      <w:r w:rsidRPr="00184D1D">
        <w:rPr>
          <w:rFonts w:ascii="Calibri" w:hAnsi="Calibri" w:cs="Calibri"/>
          <w:lang w:val="pt-BR"/>
        </w:rPr>
        <w:t>eral</w:t>
      </w:r>
      <w:r w:rsidR="00184D1D" w:rsidRPr="00184D1D">
        <w:rPr>
          <w:rFonts w:ascii="Calibri" w:hAnsi="Calibri" w:cs="Calibri"/>
          <w:lang w:val="pt-BR"/>
        </w:rPr>
        <w:t>)</w:t>
      </w:r>
      <w:r>
        <w:rPr>
          <w:rFonts w:ascii="Calibri" w:hAnsi="Calibri" w:cs="Calibri"/>
          <w:lang w:val="pt-BR"/>
        </w:rPr>
        <w:t xml:space="preserve"> </w:t>
      </w:r>
      <w:r w:rsidR="00C80662">
        <w:rPr>
          <w:rFonts w:ascii="Calibri" w:hAnsi="Calibri" w:cs="Calibri"/>
          <w:lang w:val="pt-BR"/>
        </w:rPr>
        <w:t>-</w:t>
      </w:r>
      <w:r>
        <w:rPr>
          <w:rFonts w:ascii="Calibri" w:hAnsi="Calibri" w:cs="Calibri"/>
          <w:lang w:val="pt-BR"/>
        </w:rPr>
        <w:t xml:space="preserve"> </w:t>
      </w:r>
      <w:r w:rsidR="00B26A10" w:rsidRPr="00B26A10">
        <w:rPr>
          <w:rFonts w:ascii="Calibri" w:hAnsi="Calibri" w:cs="Calibri"/>
          <w:lang w:val="pt-BR"/>
        </w:rPr>
        <w:t>Aguarda-se a aprovação do Relatório de Análise de Impacto Regulatório (AIR) e a abertura de consulta pública sobre o texto técnico, para início das discussões tripartites e posterior realocação da deliberação da CTPP na agenda regulatória.</w:t>
      </w:r>
    </w:p>
    <w:p w14:paraId="60721F18" w14:textId="4B531F17" w:rsidR="00371967" w:rsidRDefault="00371967" w:rsidP="004C2CC9">
      <w:pPr>
        <w:pStyle w:val="Corpodetexto2"/>
        <w:autoSpaceDE/>
        <w:autoSpaceDN/>
        <w:spacing w:before="240"/>
        <w:rPr>
          <w:rFonts w:ascii="Calibri" w:hAnsi="Calibri" w:cs="Calibri"/>
          <w:lang w:val="pt-BR"/>
        </w:rPr>
      </w:pPr>
      <w:r w:rsidRPr="00220D2E">
        <w:rPr>
          <w:rFonts w:ascii="Calibri" w:hAnsi="Calibri" w:cs="Calibri"/>
          <w:b/>
          <w:bCs/>
          <w:lang w:val="pt-BR"/>
        </w:rPr>
        <w:t>NR-1</w:t>
      </w:r>
      <w:r>
        <w:rPr>
          <w:rFonts w:ascii="Calibri" w:hAnsi="Calibri" w:cs="Calibri"/>
          <w:b/>
          <w:bCs/>
          <w:lang w:val="pt-BR"/>
        </w:rPr>
        <w:t>6</w:t>
      </w:r>
      <w:r w:rsidRPr="00A02620">
        <w:rPr>
          <w:rFonts w:ascii="Calibri" w:hAnsi="Calibri" w:cs="Calibri"/>
          <w:b/>
          <w:bCs/>
          <w:lang w:val="pt-BR"/>
        </w:rPr>
        <w:t xml:space="preserve"> </w:t>
      </w:r>
      <w:r>
        <w:rPr>
          <w:rFonts w:ascii="Calibri" w:hAnsi="Calibri" w:cs="Calibri"/>
          <w:b/>
          <w:bCs/>
          <w:lang w:val="pt-BR"/>
        </w:rPr>
        <w:t>-</w:t>
      </w:r>
      <w:r w:rsidRPr="00A02620">
        <w:rPr>
          <w:rFonts w:ascii="Calibri" w:hAnsi="Calibri" w:cs="Calibri"/>
          <w:b/>
          <w:bCs/>
          <w:lang w:val="pt-BR"/>
        </w:rPr>
        <w:t xml:space="preserve"> </w:t>
      </w:r>
      <w:r>
        <w:rPr>
          <w:rFonts w:ascii="Calibri" w:hAnsi="Calibri" w:cs="Calibri"/>
          <w:b/>
          <w:bCs/>
          <w:lang w:val="pt-BR"/>
        </w:rPr>
        <w:t xml:space="preserve">Atividades e Operações Perigosas </w:t>
      </w:r>
      <w:r w:rsidRPr="00184D1D">
        <w:rPr>
          <w:rFonts w:ascii="Calibri" w:hAnsi="Calibri" w:cs="Calibri"/>
          <w:lang w:val="pt-BR"/>
        </w:rPr>
        <w:t>(revisão da parte geral)</w:t>
      </w:r>
      <w:r>
        <w:rPr>
          <w:rFonts w:ascii="Calibri" w:hAnsi="Calibri" w:cs="Calibri"/>
          <w:lang w:val="pt-BR"/>
        </w:rPr>
        <w:t xml:space="preserve"> - </w:t>
      </w:r>
      <w:r w:rsidR="00D703C2" w:rsidRPr="00D703C2">
        <w:rPr>
          <w:rFonts w:ascii="Calibri" w:hAnsi="Calibri" w:cs="Calibri"/>
          <w:lang w:val="pt-BR"/>
        </w:rPr>
        <w:t>Também aguarda a aprovação do AIR e os procedimentos de consulta pública, com o mesmo objetivo acima.</w:t>
      </w:r>
    </w:p>
    <w:p w14:paraId="38DB1862" w14:textId="6E223241" w:rsidR="0023411B" w:rsidRDefault="00DE68D9" w:rsidP="00264A6C">
      <w:pPr>
        <w:pStyle w:val="Corpodetexto2"/>
        <w:spacing w:before="240"/>
        <w:rPr>
          <w:rFonts w:ascii="Calibri" w:hAnsi="Calibri" w:cs="Calibri"/>
          <w:lang w:val="pt-BR"/>
        </w:rPr>
      </w:pPr>
      <w:r w:rsidRPr="00DE68D9">
        <w:rPr>
          <w:rFonts w:ascii="Calibri" w:hAnsi="Calibri" w:cs="Calibri"/>
          <w:b/>
          <w:bCs/>
          <w:lang w:val="pt-BR"/>
        </w:rPr>
        <w:t>NR-16 - Anexo V</w:t>
      </w:r>
      <w:r>
        <w:rPr>
          <w:rFonts w:ascii="Calibri" w:hAnsi="Calibri" w:cs="Calibri"/>
          <w:b/>
          <w:bCs/>
          <w:lang w:val="pt-BR"/>
        </w:rPr>
        <w:t xml:space="preserve"> </w:t>
      </w:r>
      <w:r w:rsidR="00371967">
        <w:rPr>
          <w:rFonts w:ascii="Calibri" w:hAnsi="Calibri" w:cs="Calibri"/>
          <w:b/>
          <w:bCs/>
          <w:lang w:val="pt-BR"/>
        </w:rPr>
        <w:t xml:space="preserve">- </w:t>
      </w:r>
      <w:r w:rsidRPr="004C2CC9">
        <w:rPr>
          <w:rFonts w:ascii="Calibri" w:hAnsi="Calibri" w:cs="Calibri"/>
          <w:b/>
          <w:bCs/>
          <w:lang w:val="pt-BR"/>
        </w:rPr>
        <w:t xml:space="preserve">Atividades </w:t>
      </w:r>
      <w:r w:rsidR="00FE7395" w:rsidRPr="004C2CC9">
        <w:rPr>
          <w:rFonts w:ascii="Calibri" w:hAnsi="Calibri" w:cs="Calibri"/>
          <w:b/>
          <w:bCs/>
          <w:lang w:val="pt-BR"/>
        </w:rPr>
        <w:t>P</w:t>
      </w:r>
      <w:r w:rsidRPr="004C2CC9">
        <w:rPr>
          <w:rFonts w:ascii="Calibri" w:hAnsi="Calibri" w:cs="Calibri"/>
          <w:b/>
          <w:bCs/>
          <w:lang w:val="pt-BR"/>
        </w:rPr>
        <w:t xml:space="preserve">erigosas em </w:t>
      </w:r>
      <w:r w:rsidR="00FE7395" w:rsidRPr="004C2CC9">
        <w:rPr>
          <w:rFonts w:ascii="Calibri" w:hAnsi="Calibri" w:cs="Calibri"/>
          <w:b/>
          <w:bCs/>
          <w:lang w:val="pt-BR"/>
        </w:rPr>
        <w:t>M</w:t>
      </w:r>
      <w:r w:rsidRPr="004C2CC9">
        <w:rPr>
          <w:rFonts w:ascii="Calibri" w:hAnsi="Calibri" w:cs="Calibri"/>
          <w:b/>
          <w:bCs/>
          <w:lang w:val="pt-BR"/>
        </w:rPr>
        <w:t>otocicleta</w:t>
      </w:r>
      <w:r>
        <w:rPr>
          <w:rFonts w:ascii="Calibri" w:hAnsi="Calibri" w:cs="Calibri"/>
          <w:lang w:val="pt-BR"/>
        </w:rPr>
        <w:t xml:space="preserve"> </w:t>
      </w:r>
      <w:r w:rsidR="004C2CC9">
        <w:rPr>
          <w:rFonts w:ascii="Calibri" w:hAnsi="Calibri" w:cs="Calibri"/>
          <w:lang w:val="pt-BR"/>
        </w:rPr>
        <w:t xml:space="preserve">(revisão da parte geral) </w:t>
      </w:r>
      <w:r w:rsidR="00D703C2">
        <w:rPr>
          <w:rFonts w:ascii="Calibri" w:hAnsi="Calibri" w:cs="Calibri"/>
          <w:lang w:val="pt-BR"/>
        </w:rPr>
        <w:t>-</w:t>
      </w:r>
      <w:r w:rsidR="002C65D4">
        <w:rPr>
          <w:rFonts w:ascii="Calibri" w:hAnsi="Calibri" w:cs="Calibri"/>
          <w:lang w:val="pt-BR"/>
        </w:rPr>
        <w:t xml:space="preserve"> </w:t>
      </w:r>
      <w:r w:rsidR="00D703C2" w:rsidRPr="00D703C2">
        <w:rPr>
          <w:rFonts w:ascii="Calibri" w:hAnsi="Calibri" w:cs="Calibri"/>
          <w:lang w:val="pt-BR"/>
        </w:rPr>
        <w:t>Definiu-se a retomada dos trabalhos do GTT específico ainda no mês de julho, com previsão de deliberação da proposta de texto na 26ª Reunião Ordinária da CTPP.</w:t>
      </w:r>
    </w:p>
    <w:p w14:paraId="3D43CC07" w14:textId="4DA749DE" w:rsidR="003D0698" w:rsidRDefault="00E61A78" w:rsidP="00E61A78">
      <w:pPr>
        <w:pStyle w:val="Corpodetexto2"/>
        <w:spacing w:before="2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6842ACAB" wp14:editId="421FD491">
            <wp:extent cx="5744845" cy="3830818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430" cy="3838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0698" w:rsidSect="001C60A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C818" w14:textId="77777777" w:rsidR="00CE1DD9" w:rsidRDefault="00CE1DD9" w:rsidP="00432F06">
      <w:pPr>
        <w:spacing w:after="0" w:line="240" w:lineRule="auto"/>
      </w:pPr>
      <w:r>
        <w:separator/>
      </w:r>
    </w:p>
  </w:endnote>
  <w:endnote w:type="continuationSeparator" w:id="0">
    <w:p w14:paraId="67863A6A" w14:textId="77777777" w:rsidR="00CE1DD9" w:rsidRDefault="00CE1DD9" w:rsidP="0043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5DE5E" w14:textId="73765BED" w:rsidR="00902957" w:rsidRDefault="00902957">
    <w:pPr>
      <w:pStyle w:val="Rodap"/>
    </w:pPr>
    <w:r>
      <w:ptab w:relativeTo="margin" w:alignment="right" w:leader="none"/>
    </w:r>
    <w:r>
      <w:t>Comissão Tripartite Paritária Permanente - CTPP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7011" w14:textId="77777777" w:rsidR="00CE1DD9" w:rsidRDefault="00CE1DD9" w:rsidP="00432F06">
      <w:pPr>
        <w:spacing w:after="0" w:line="240" w:lineRule="auto"/>
      </w:pPr>
      <w:r>
        <w:separator/>
      </w:r>
    </w:p>
  </w:footnote>
  <w:footnote w:type="continuationSeparator" w:id="0">
    <w:p w14:paraId="31AA95BA" w14:textId="77777777" w:rsidR="00CE1DD9" w:rsidRDefault="00CE1DD9" w:rsidP="00432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1E32"/>
    <w:multiLevelType w:val="hybridMultilevel"/>
    <w:tmpl w:val="FEF2103A"/>
    <w:lvl w:ilvl="0" w:tplc="CEE0F8A0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6DF6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98AA6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C3EA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C925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42282C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E5D5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2CBC2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14D33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8C066D"/>
    <w:multiLevelType w:val="hybridMultilevel"/>
    <w:tmpl w:val="88446A2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5656B10"/>
    <w:multiLevelType w:val="hybridMultilevel"/>
    <w:tmpl w:val="C51095D8"/>
    <w:lvl w:ilvl="0" w:tplc="082CDF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6F"/>
    <w:rsid w:val="00001F6D"/>
    <w:rsid w:val="00003F3E"/>
    <w:rsid w:val="00011CE2"/>
    <w:rsid w:val="0001278D"/>
    <w:rsid w:val="00015891"/>
    <w:rsid w:val="00015A05"/>
    <w:rsid w:val="00016DA4"/>
    <w:rsid w:val="0002370B"/>
    <w:rsid w:val="000353BB"/>
    <w:rsid w:val="00047B08"/>
    <w:rsid w:val="000573D8"/>
    <w:rsid w:val="00060ED9"/>
    <w:rsid w:val="00061C0F"/>
    <w:rsid w:val="0006328C"/>
    <w:rsid w:val="000712F7"/>
    <w:rsid w:val="0007276B"/>
    <w:rsid w:val="00076B03"/>
    <w:rsid w:val="00083A26"/>
    <w:rsid w:val="00086A81"/>
    <w:rsid w:val="0009047E"/>
    <w:rsid w:val="00096AED"/>
    <w:rsid w:val="000A534E"/>
    <w:rsid w:val="000A7DFC"/>
    <w:rsid w:val="000B6755"/>
    <w:rsid w:val="000B7117"/>
    <w:rsid w:val="000B7E6D"/>
    <w:rsid w:val="000C1177"/>
    <w:rsid w:val="000C5AAE"/>
    <w:rsid w:val="000D2945"/>
    <w:rsid w:val="000D5E0D"/>
    <w:rsid w:val="000E0A6D"/>
    <w:rsid w:val="000E26F4"/>
    <w:rsid w:val="000E46B0"/>
    <w:rsid w:val="000E762F"/>
    <w:rsid w:val="00102773"/>
    <w:rsid w:val="00107489"/>
    <w:rsid w:val="0010757D"/>
    <w:rsid w:val="0012021F"/>
    <w:rsid w:val="0012425C"/>
    <w:rsid w:val="0013200C"/>
    <w:rsid w:val="00136CC6"/>
    <w:rsid w:val="00137BB4"/>
    <w:rsid w:val="001403F6"/>
    <w:rsid w:val="001428B7"/>
    <w:rsid w:val="00143E88"/>
    <w:rsid w:val="00144F6C"/>
    <w:rsid w:val="00147596"/>
    <w:rsid w:val="00152D45"/>
    <w:rsid w:val="00160F8F"/>
    <w:rsid w:val="00162D33"/>
    <w:rsid w:val="00173CF5"/>
    <w:rsid w:val="001769B4"/>
    <w:rsid w:val="0018476B"/>
    <w:rsid w:val="00184D1D"/>
    <w:rsid w:val="001903EE"/>
    <w:rsid w:val="00190A04"/>
    <w:rsid w:val="001A2E05"/>
    <w:rsid w:val="001B0296"/>
    <w:rsid w:val="001B292F"/>
    <w:rsid w:val="001B310B"/>
    <w:rsid w:val="001B3114"/>
    <w:rsid w:val="001B50BC"/>
    <w:rsid w:val="001B5317"/>
    <w:rsid w:val="001C3EEA"/>
    <w:rsid w:val="001C60AD"/>
    <w:rsid w:val="001D6D6F"/>
    <w:rsid w:val="001E381D"/>
    <w:rsid w:val="001E415A"/>
    <w:rsid w:val="001E6D46"/>
    <w:rsid w:val="001F1EDB"/>
    <w:rsid w:val="001F55C7"/>
    <w:rsid w:val="001F7F8F"/>
    <w:rsid w:val="00207C3D"/>
    <w:rsid w:val="0021042F"/>
    <w:rsid w:val="002122AF"/>
    <w:rsid w:val="0021264F"/>
    <w:rsid w:val="00215E3C"/>
    <w:rsid w:val="002200A7"/>
    <w:rsid w:val="00220D2E"/>
    <w:rsid w:val="00223DEF"/>
    <w:rsid w:val="00230EA0"/>
    <w:rsid w:val="00232B23"/>
    <w:rsid w:val="0023411B"/>
    <w:rsid w:val="002358EF"/>
    <w:rsid w:val="00237411"/>
    <w:rsid w:val="00242240"/>
    <w:rsid w:val="00244DF6"/>
    <w:rsid w:val="00264A6C"/>
    <w:rsid w:val="002756DD"/>
    <w:rsid w:val="00275DB0"/>
    <w:rsid w:val="00276507"/>
    <w:rsid w:val="0028570D"/>
    <w:rsid w:val="002943BE"/>
    <w:rsid w:val="002A0D6B"/>
    <w:rsid w:val="002A3B47"/>
    <w:rsid w:val="002A68BF"/>
    <w:rsid w:val="002A6C49"/>
    <w:rsid w:val="002A7DB5"/>
    <w:rsid w:val="002B11E0"/>
    <w:rsid w:val="002B6029"/>
    <w:rsid w:val="002B7584"/>
    <w:rsid w:val="002C65D4"/>
    <w:rsid w:val="002D1B6A"/>
    <w:rsid w:val="002D25C4"/>
    <w:rsid w:val="002D445F"/>
    <w:rsid w:val="002E2406"/>
    <w:rsid w:val="002F3DBF"/>
    <w:rsid w:val="002F5B8D"/>
    <w:rsid w:val="00300B56"/>
    <w:rsid w:val="00305FD9"/>
    <w:rsid w:val="00315812"/>
    <w:rsid w:val="00317336"/>
    <w:rsid w:val="003175BC"/>
    <w:rsid w:val="00322B3F"/>
    <w:rsid w:val="00322C72"/>
    <w:rsid w:val="003233E3"/>
    <w:rsid w:val="00332239"/>
    <w:rsid w:val="00334501"/>
    <w:rsid w:val="00336509"/>
    <w:rsid w:val="00345593"/>
    <w:rsid w:val="00345ACA"/>
    <w:rsid w:val="003472B5"/>
    <w:rsid w:val="003505DD"/>
    <w:rsid w:val="00350D3F"/>
    <w:rsid w:val="00350EE4"/>
    <w:rsid w:val="00353F0B"/>
    <w:rsid w:val="003546E0"/>
    <w:rsid w:val="00366CBF"/>
    <w:rsid w:val="00371967"/>
    <w:rsid w:val="00381473"/>
    <w:rsid w:val="003942C2"/>
    <w:rsid w:val="0039552A"/>
    <w:rsid w:val="003A368B"/>
    <w:rsid w:val="003A3A21"/>
    <w:rsid w:val="003A5B6E"/>
    <w:rsid w:val="003A6440"/>
    <w:rsid w:val="003D0698"/>
    <w:rsid w:val="003D27C9"/>
    <w:rsid w:val="003D33B6"/>
    <w:rsid w:val="003F1A4F"/>
    <w:rsid w:val="003F46D9"/>
    <w:rsid w:val="00402EF6"/>
    <w:rsid w:val="0040706D"/>
    <w:rsid w:val="00413E8B"/>
    <w:rsid w:val="004146A0"/>
    <w:rsid w:val="00416066"/>
    <w:rsid w:val="00426122"/>
    <w:rsid w:val="00426F88"/>
    <w:rsid w:val="004273D5"/>
    <w:rsid w:val="00427762"/>
    <w:rsid w:val="00430DA9"/>
    <w:rsid w:val="00432792"/>
    <w:rsid w:val="00432F06"/>
    <w:rsid w:val="00433ADA"/>
    <w:rsid w:val="00437F15"/>
    <w:rsid w:val="00447D88"/>
    <w:rsid w:val="00456BED"/>
    <w:rsid w:val="00466C1C"/>
    <w:rsid w:val="004707FB"/>
    <w:rsid w:val="00475C13"/>
    <w:rsid w:val="00475C6A"/>
    <w:rsid w:val="00477053"/>
    <w:rsid w:val="00484D10"/>
    <w:rsid w:val="004878C3"/>
    <w:rsid w:val="00487D7D"/>
    <w:rsid w:val="0049006B"/>
    <w:rsid w:val="00493C24"/>
    <w:rsid w:val="00494A5A"/>
    <w:rsid w:val="004A27A8"/>
    <w:rsid w:val="004A36A6"/>
    <w:rsid w:val="004A424C"/>
    <w:rsid w:val="004A4A32"/>
    <w:rsid w:val="004A5396"/>
    <w:rsid w:val="004B0510"/>
    <w:rsid w:val="004B4ABC"/>
    <w:rsid w:val="004B4C85"/>
    <w:rsid w:val="004B7706"/>
    <w:rsid w:val="004C2CC9"/>
    <w:rsid w:val="004C2F7F"/>
    <w:rsid w:val="004D215B"/>
    <w:rsid w:val="004D3545"/>
    <w:rsid w:val="004D3E83"/>
    <w:rsid w:val="004E5172"/>
    <w:rsid w:val="004F0457"/>
    <w:rsid w:val="004F1AE0"/>
    <w:rsid w:val="00513A4D"/>
    <w:rsid w:val="00525C11"/>
    <w:rsid w:val="005322F6"/>
    <w:rsid w:val="00533927"/>
    <w:rsid w:val="00536D8E"/>
    <w:rsid w:val="005501FD"/>
    <w:rsid w:val="00550D63"/>
    <w:rsid w:val="00553770"/>
    <w:rsid w:val="00553FDB"/>
    <w:rsid w:val="00555A93"/>
    <w:rsid w:val="0055633D"/>
    <w:rsid w:val="005569E5"/>
    <w:rsid w:val="0056032A"/>
    <w:rsid w:val="0057313E"/>
    <w:rsid w:val="00575BAA"/>
    <w:rsid w:val="00585051"/>
    <w:rsid w:val="00596503"/>
    <w:rsid w:val="005A6EE3"/>
    <w:rsid w:val="005C6D7C"/>
    <w:rsid w:val="005E1D67"/>
    <w:rsid w:val="005E2256"/>
    <w:rsid w:val="005E56C5"/>
    <w:rsid w:val="005E7AA2"/>
    <w:rsid w:val="005F74DC"/>
    <w:rsid w:val="005F795F"/>
    <w:rsid w:val="00600ECE"/>
    <w:rsid w:val="00607749"/>
    <w:rsid w:val="0061177D"/>
    <w:rsid w:val="00615F0A"/>
    <w:rsid w:val="00625F6A"/>
    <w:rsid w:val="00636159"/>
    <w:rsid w:val="00642C85"/>
    <w:rsid w:val="0064459B"/>
    <w:rsid w:val="006531D2"/>
    <w:rsid w:val="00653F83"/>
    <w:rsid w:val="00654625"/>
    <w:rsid w:val="00655E10"/>
    <w:rsid w:val="00667B58"/>
    <w:rsid w:val="00682F90"/>
    <w:rsid w:val="00683F8F"/>
    <w:rsid w:val="00691E61"/>
    <w:rsid w:val="00695893"/>
    <w:rsid w:val="0069617E"/>
    <w:rsid w:val="006C0393"/>
    <w:rsid w:val="006C11D8"/>
    <w:rsid w:val="006C1DDC"/>
    <w:rsid w:val="006C5C85"/>
    <w:rsid w:val="006D36FF"/>
    <w:rsid w:val="006D6785"/>
    <w:rsid w:val="006D6CBE"/>
    <w:rsid w:val="006F2BBF"/>
    <w:rsid w:val="007028BA"/>
    <w:rsid w:val="00703AF7"/>
    <w:rsid w:val="00710EC7"/>
    <w:rsid w:val="00711D9D"/>
    <w:rsid w:val="0071238C"/>
    <w:rsid w:val="00717F8F"/>
    <w:rsid w:val="00720C26"/>
    <w:rsid w:val="00722825"/>
    <w:rsid w:val="00723F39"/>
    <w:rsid w:val="007271C2"/>
    <w:rsid w:val="00733944"/>
    <w:rsid w:val="00741986"/>
    <w:rsid w:val="007419C5"/>
    <w:rsid w:val="00763206"/>
    <w:rsid w:val="00763AFA"/>
    <w:rsid w:val="00767E71"/>
    <w:rsid w:val="00770778"/>
    <w:rsid w:val="00776A5B"/>
    <w:rsid w:val="00782887"/>
    <w:rsid w:val="00783F10"/>
    <w:rsid w:val="007842E6"/>
    <w:rsid w:val="00786A16"/>
    <w:rsid w:val="0078710C"/>
    <w:rsid w:val="00787B94"/>
    <w:rsid w:val="00787BA1"/>
    <w:rsid w:val="007A66A3"/>
    <w:rsid w:val="007A764C"/>
    <w:rsid w:val="007C45B4"/>
    <w:rsid w:val="007C51F0"/>
    <w:rsid w:val="007D581C"/>
    <w:rsid w:val="007D601B"/>
    <w:rsid w:val="007D6C24"/>
    <w:rsid w:val="007D7614"/>
    <w:rsid w:val="007E0FB9"/>
    <w:rsid w:val="007F162F"/>
    <w:rsid w:val="0080069B"/>
    <w:rsid w:val="008026C0"/>
    <w:rsid w:val="00806FDC"/>
    <w:rsid w:val="008075F7"/>
    <w:rsid w:val="008120DC"/>
    <w:rsid w:val="00816D23"/>
    <w:rsid w:val="00827BF9"/>
    <w:rsid w:val="00832A00"/>
    <w:rsid w:val="0083651E"/>
    <w:rsid w:val="00854044"/>
    <w:rsid w:val="00854CEF"/>
    <w:rsid w:val="0085612C"/>
    <w:rsid w:val="008561FB"/>
    <w:rsid w:val="00861BC0"/>
    <w:rsid w:val="00864B4E"/>
    <w:rsid w:val="008707C1"/>
    <w:rsid w:val="0087364E"/>
    <w:rsid w:val="00877971"/>
    <w:rsid w:val="00881259"/>
    <w:rsid w:val="00892F40"/>
    <w:rsid w:val="00895DE4"/>
    <w:rsid w:val="008A0677"/>
    <w:rsid w:val="008A5D6F"/>
    <w:rsid w:val="008A6BD1"/>
    <w:rsid w:val="008B3319"/>
    <w:rsid w:val="008C0808"/>
    <w:rsid w:val="008C1093"/>
    <w:rsid w:val="008C691F"/>
    <w:rsid w:val="008C7912"/>
    <w:rsid w:val="008D0FEF"/>
    <w:rsid w:val="008D62D0"/>
    <w:rsid w:val="008E2012"/>
    <w:rsid w:val="008E4489"/>
    <w:rsid w:val="008E5A29"/>
    <w:rsid w:val="008F01DE"/>
    <w:rsid w:val="008F38F4"/>
    <w:rsid w:val="008F557B"/>
    <w:rsid w:val="0090102A"/>
    <w:rsid w:val="00902957"/>
    <w:rsid w:val="00902C44"/>
    <w:rsid w:val="0090321A"/>
    <w:rsid w:val="00904170"/>
    <w:rsid w:val="009051E4"/>
    <w:rsid w:val="00906544"/>
    <w:rsid w:val="00911569"/>
    <w:rsid w:val="00923AD1"/>
    <w:rsid w:val="00925DFF"/>
    <w:rsid w:val="00971B0D"/>
    <w:rsid w:val="00975351"/>
    <w:rsid w:val="00975AA9"/>
    <w:rsid w:val="00981C75"/>
    <w:rsid w:val="009A2266"/>
    <w:rsid w:val="009A4A85"/>
    <w:rsid w:val="009B3099"/>
    <w:rsid w:val="009B4D66"/>
    <w:rsid w:val="009C384B"/>
    <w:rsid w:val="009D5418"/>
    <w:rsid w:val="009D6B12"/>
    <w:rsid w:val="009E059D"/>
    <w:rsid w:val="009E6989"/>
    <w:rsid w:val="009E730A"/>
    <w:rsid w:val="009F416C"/>
    <w:rsid w:val="009F46AD"/>
    <w:rsid w:val="009F5680"/>
    <w:rsid w:val="00A02620"/>
    <w:rsid w:val="00A02CBB"/>
    <w:rsid w:val="00A03D3E"/>
    <w:rsid w:val="00A050DF"/>
    <w:rsid w:val="00A1450A"/>
    <w:rsid w:val="00A2360F"/>
    <w:rsid w:val="00A2460F"/>
    <w:rsid w:val="00A24A68"/>
    <w:rsid w:val="00A25D8F"/>
    <w:rsid w:val="00A43706"/>
    <w:rsid w:val="00A5363A"/>
    <w:rsid w:val="00A56FCB"/>
    <w:rsid w:val="00A56FE4"/>
    <w:rsid w:val="00A57429"/>
    <w:rsid w:val="00A6161D"/>
    <w:rsid w:val="00A67668"/>
    <w:rsid w:val="00A72F95"/>
    <w:rsid w:val="00A77FE0"/>
    <w:rsid w:val="00A831EC"/>
    <w:rsid w:val="00A84A5C"/>
    <w:rsid w:val="00A86C1B"/>
    <w:rsid w:val="00A87542"/>
    <w:rsid w:val="00AA2918"/>
    <w:rsid w:val="00AA2AF6"/>
    <w:rsid w:val="00AA5B6C"/>
    <w:rsid w:val="00AB06A0"/>
    <w:rsid w:val="00AB0AAE"/>
    <w:rsid w:val="00AB31D0"/>
    <w:rsid w:val="00AB35DB"/>
    <w:rsid w:val="00AB3F60"/>
    <w:rsid w:val="00AB707F"/>
    <w:rsid w:val="00AC51BA"/>
    <w:rsid w:val="00AC58A1"/>
    <w:rsid w:val="00AC5917"/>
    <w:rsid w:val="00AC7081"/>
    <w:rsid w:val="00AD09E3"/>
    <w:rsid w:val="00AD489E"/>
    <w:rsid w:val="00AE1820"/>
    <w:rsid w:val="00AE5EF0"/>
    <w:rsid w:val="00AE5F0B"/>
    <w:rsid w:val="00B0159C"/>
    <w:rsid w:val="00B026B9"/>
    <w:rsid w:val="00B04ADF"/>
    <w:rsid w:val="00B13825"/>
    <w:rsid w:val="00B13F1E"/>
    <w:rsid w:val="00B212F4"/>
    <w:rsid w:val="00B217DF"/>
    <w:rsid w:val="00B26A10"/>
    <w:rsid w:val="00B319E3"/>
    <w:rsid w:val="00B33111"/>
    <w:rsid w:val="00B401DA"/>
    <w:rsid w:val="00B44098"/>
    <w:rsid w:val="00B460DE"/>
    <w:rsid w:val="00B51077"/>
    <w:rsid w:val="00B52E67"/>
    <w:rsid w:val="00B60C01"/>
    <w:rsid w:val="00B81A54"/>
    <w:rsid w:val="00B8357E"/>
    <w:rsid w:val="00B93DAD"/>
    <w:rsid w:val="00B94756"/>
    <w:rsid w:val="00B9531F"/>
    <w:rsid w:val="00B96ABC"/>
    <w:rsid w:val="00BB4DD6"/>
    <w:rsid w:val="00BE3569"/>
    <w:rsid w:val="00BE7982"/>
    <w:rsid w:val="00BF2066"/>
    <w:rsid w:val="00BF2C4E"/>
    <w:rsid w:val="00BF4C80"/>
    <w:rsid w:val="00BF7976"/>
    <w:rsid w:val="00C018CB"/>
    <w:rsid w:val="00C02320"/>
    <w:rsid w:val="00C02516"/>
    <w:rsid w:val="00C05890"/>
    <w:rsid w:val="00C071C1"/>
    <w:rsid w:val="00C126DB"/>
    <w:rsid w:val="00C12EAF"/>
    <w:rsid w:val="00C175EB"/>
    <w:rsid w:val="00C17F17"/>
    <w:rsid w:val="00C21E96"/>
    <w:rsid w:val="00C227A7"/>
    <w:rsid w:val="00C3061E"/>
    <w:rsid w:val="00C30BBE"/>
    <w:rsid w:val="00C31257"/>
    <w:rsid w:val="00C34AEE"/>
    <w:rsid w:val="00C45AB0"/>
    <w:rsid w:val="00C4729D"/>
    <w:rsid w:val="00C50650"/>
    <w:rsid w:val="00C56502"/>
    <w:rsid w:val="00C602AB"/>
    <w:rsid w:val="00C64105"/>
    <w:rsid w:val="00C676BE"/>
    <w:rsid w:val="00C71E31"/>
    <w:rsid w:val="00C80662"/>
    <w:rsid w:val="00C82F3D"/>
    <w:rsid w:val="00C90193"/>
    <w:rsid w:val="00C92F14"/>
    <w:rsid w:val="00CA0A60"/>
    <w:rsid w:val="00CA5ECF"/>
    <w:rsid w:val="00CA7028"/>
    <w:rsid w:val="00CC017D"/>
    <w:rsid w:val="00CC44B5"/>
    <w:rsid w:val="00CD36C2"/>
    <w:rsid w:val="00CD4849"/>
    <w:rsid w:val="00CE1DD9"/>
    <w:rsid w:val="00CE205C"/>
    <w:rsid w:val="00CF1038"/>
    <w:rsid w:val="00CF601A"/>
    <w:rsid w:val="00D041F3"/>
    <w:rsid w:val="00D217CE"/>
    <w:rsid w:val="00D22425"/>
    <w:rsid w:val="00D24F06"/>
    <w:rsid w:val="00D27638"/>
    <w:rsid w:val="00D27E4A"/>
    <w:rsid w:val="00D32241"/>
    <w:rsid w:val="00D34B09"/>
    <w:rsid w:val="00D35B37"/>
    <w:rsid w:val="00D37C57"/>
    <w:rsid w:val="00D42F8A"/>
    <w:rsid w:val="00D43A2A"/>
    <w:rsid w:val="00D6509F"/>
    <w:rsid w:val="00D703C2"/>
    <w:rsid w:val="00D7055C"/>
    <w:rsid w:val="00D71AAB"/>
    <w:rsid w:val="00D755EA"/>
    <w:rsid w:val="00D75835"/>
    <w:rsid w:val="00D7663A"/>
    <w:rsid w:val="00D76F62"/>
    <w:rsid w:val="00D8479C"/>
    <w:rsid w:val="00D91781"/>
    <w:rsid w:val="00D92C35"/>
    <w:rsid w:val="00D94597"/>
    <w:rsid w:val="00DA0764"/>
    <w:rsid w:val="00DA2AA9"/>
    <w:rsid w:val="00DA50FE"/>
    <w:rsid w:val="00DB4745"/>
    <w:rsid w:val="00DC2B6A"/>
    <w:rsid w:val="00DC7366"/>
    <w:rsid w:val="00DD05FC"/>
    <w:rsid w:val="00DD6B08"/>
    <w:rsid w:val="00DD6E8F"/>
    <w:rsid w:val="00DD7C3F"/>
    <w:rsid w:val="00DE1EEB"/>
    <w:rsid w:val="00DE68D9"/>
    <w:rsid w:val="00DE7353"/>
    <w:rsid w:val="00E000BB"/>
    <w:rsid w:val="00E01D6B"/>
    <w:rsid w:val="00E02113"/>
    <w:rsid w:val="00E0529C"/>
    <w:rsid w:val="00E06FCD"/>
    <w:rsid w:val="00E07D11"/>
    <w:rsid w:val="00E07FCB"/>
    <w:rsid w:val="00E21002"/>
    <w:rsid w:val="00E21E49"/>
    <w:rsid w:val="00E232E2"/>
    <w:rsid w:val="00E36587"/>
    <w:rsid w:val="00E44D64"/>
    <w:rsid w:val="00E55661"/>
    <w:rsid w:val="00E60226"/>
    <w:rsid w:val="00E61A78"/>
    <w:rsid w:val="00E61A93"/>
    <w:rsid w:val="00E61D6E"/>
    <w:rsid w:val="00E62079"/>
    <w:rsid w:val="00E621FA"/>
    <w:rsid w:val="00E62F29"/>
    <w:rsid w:val="00E64824"/>
    <w:rsid w:val="00E65348"/>
    <w:rsid w:val="00E701CD"/>
    <w:rsid w:val="00E74B46"/>
    <w:rsid w:val="00E83805"/>
    <w:rsid w:val="00E86851"/>
    <w:rsid w:val="00EA4E99"/>
    <w:rsid w:val="00EA7EDA"/>
    <w:rsid w:val="00EB0140"/>
    <w:rsid w:val="00EB2591"/>
    <w:rsid w:val="00EB6DD3"/>
    <w:rsid w:val="00EC10BF"/>
    <w:rsid w:val="00EC56BA"/>
    <w:rsid w:val="00EC5A3F"/>
    <w:rsid w:val="00ED54ED"/>
    <w:rsid w:val="00EE2EBC"/>
    <w:rsid w:val="00EE4B6D"/>
    <w:rsid w:val="00EF2CD2"/>
    <w:rsid w:val="00F02215"/>
    <w:rsid w:val="00F030B8"/>
    <w:rsid w:val="00F15E41"/>
    <w:rsid w:val="00F232A2"/>
    <w:rsid w:val="00F2524A"/>
    <w:rsid w:val="00F265CB"/>
    <w:rsid w:val="00F32EC2"/>
    <w:rsid w:val="00F33CE1"/>
    <w:rsid w:val="00F40A27"/>
    <w:rsid w:val="00F4578E"/>
    <w:rsid w:val="00F4696F"/>
    <w:rsid w:val="00F61BA6"/>
    <w:rsid w:val="00F6556A"/>
    <w:rsid w:val="00F7234C"/>
    <w:rsid w:val="00F74B2F"/>
    <w:rsid w:val="00F75723"/>
    <w:rsid w:val="00F777B8"/>
    <w:rsid w:val="00F81380"/>
    <w:rsid w:val="00F83015"/>
    <w:rsid w:val="00F839CC"/>
    <w:rsid w:val="00F94477"/>
    <w:rsid w:val="00FA02CE"/>
    <w:rsid w:val="00FA0745"/>
    <w:rsid w:val="00FA084B"/>
    <w:rsid w:val="00FB59D2"/>
    <w:rsid w:val="00FD1013"/>
    <w:rsid w:val="00FD2D76"/>
    <w:rsid w:val="00FD6B43"/>
    <w:rsid w:val="00FE7395"/>
    <w:rsid w:val="00FE73B4"/>
    <w:rsid w:val="00FF08E8"/>
    <w:rsid w:val="00FF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8772D"/>
  <w15:chartTrackingRefBased/>
  <w15:docId w15:val="{E9C50623-EC58-4FAC-A04D-A75AB02B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971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8A5D6F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A5D6F"/>
    <w:pPr>
      <w:ind w:left="720"/>
      <w:contextualSpacing/>
    </w:pPr>
  </w:style>
  <w:style w:type="paragraph" w:customStyle="1" w:styleId="Default">
    <w:name w:val="Default"/>
    <w:rsid w:val="00A23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32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2F06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2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F06"/>
    <w:rPr>
      <w:rFonts w:ascii="Calibri" w:eastAsia="Calibri" w:hAnsi="Calibri" w:cs="Calibri"/>
      <w:color w:val="00000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766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6766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67668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76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7668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character" w:customStyle="1" w:styleId="cf01">
    <w:name w:val="cf01"/>
    <w:basedOn w:val="Fontepargpadro"/>
    <w:rsid w:val="002A3B47"/>
    <w:rPr>
      <w:rFonts w:ascii="Segoe UI" w:hAnsi="Segoe UI" w:cs="Segoe UI" w:hint="default"/>
      <w:color w:val="FF0000"/>
      <w:sz w:val="18"/>
      <w:szCs w:val="18"/>
    </w:rPr>
  </w:style>
  <w:style w:type="table" w:styleId="Tabelacomgrade">
    <w:name w:val="Table Grid"/>
    <w:basedOn w:val="Tabelanormal"/>
    <w:uiPriority w:val="39"/>
    <w:rsid w:val="0009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B9475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B947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rsid w:val="00B947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902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476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22ª RO CTPP (Deliberações e Encaminhamentos)</vt:lpstr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22ª RO CTPP (Deliberações e Encaminhamentos)</dc:title>
  <dc:subject/>
  <dc:creator>Rogerio Alves</dc:creator>
  <cp:keywords/>
  <dc:description/>
  <cp:lastModifiedBy>Rogerio Alves da Silva</cp:lastModifiedBy>
  <cp:revision>109</cp:revision>
  <cp:lastPrinted>2024-10-21T15:53:00Z</cp:lastPrinted>
  <dcterms:created xsi:type="dcterms:W3CDTF">2025-06-25T13:19:00Z</dcterms:created>
  <dcterms:modified xsi:type="dcterms:W3CDTF">2025-06-26T18:01:00Z</dcterms:modified>
</cp:coreProperties>
</file>