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B0D0"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proofErr w:type="gramStart"/>
      <w:r>
        <w:rPr>
          <w:b/>
          <w:bCs/>
          <w:color w:val="242424"/>
          <w:sz w:val="26"/>
          <w:szCs w:val="26"/>
          <w:bdr w:val="none" w:sz="0" w:space="0" w:color="auto" w:frame="1"/>
        </w:rPr>
        <w:t>REF  :</w:t>
      </w:r>
      <w:proofErr w:type="gramEnd"/>
      <w:r>
        <w:rPr>
          <w:b/>
          <w:bCs/>
          <w:color w:val="242424"/>
          <w:sz w:val="26"/>
          <w:szCs w:val="26"/>
          <w:bdr w:val="none" w:sz="0" w:space="0" w:color="auto" w:frame="1"/>
        </w:rPr>
        <w:t xml:space="preserve"> PREGÃO ELETRÔNICO SRP nº  03/2023</w:t>
      </w:r>
    </w:p>
    <w:p w14:paraId="2A7218C5"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proofErr w:type="gramStart"/>
      <w:r>
        <w:rPr>
          <w:b/>
          <w:bCs/>
          <w:color w:val="242424"/>
          <w:sz w:val="26"/>
          <w:szCs w:val="26"/>
          <w:bdr w:val="none" w:sz="0" w:space="0" w:color="auto" w:frame="1"/>
        </w:rPr>
        <w:t>ABERTURA  :</w:t>
      </w:r>
      <w:proofErr w:type="gramEnd"/>
      <w:r>
        <w:rPr>
          <w:b/>
          <w:bCs/>
          <w:color w:val="242424"/>
          <w:sz w:val="26"/>
          <w:szCs w:val="26"/>
          <w:bdr w:val="none" w:sz="0" w:space="0" w:color="auto" w:frame="1"/>
        </w:rPr>
        <w:t xml:space="preserve"> 26/01/2023</w:t>
      </w:r>
    </w:p>
    <w:p w14:paraId="762D051F"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b/>
          <w:bCs/>
          <w:color w:val="242424"/>
          <w:sz w:val="26"/>
          <w:szCs w:val="26"/>
          <w:bdr w:val="none" w:sz="0" w:space="0" w:color="auto" w:frame="1"/>
        </w:rPr>
        <w:t>( </w:t>
      </w:r>
      <w:hyperlink r:id="rId4" w:tgtFrame="_blank" w:history="1">
        <w:r>
          <w:rPr>
            <w:rStyle w:val="Hyperlink"/>
            <w:b/>
            <w:bCs/>
            <w:sz w:val="26"/>
            <w:szCs w:val="26"/>
            <w:bdr w:val="none" w:sz="0" w:space="0" w:color="auto" w:frame="1"/>
          </w:rPr>
          <w:t>www.comprasnet</w:t>
        </w:r>
      </w:hyperlink>
      <w:r>
        <w:rPr>
          <w:b/>
          <w:bCs/>
          <w:color w:val="242424"/>
          <w:sz w:val="26"/>
          <w:szCs w:val="26"/>
          <w:bdr w:val="none" w:sz="0" w:space="0" w:color="auto" w:frame="1"/>
        </w:rPr>
        <w:t>.</w:t>
      </w:r>
      <w:hyperlink r:id="rId5" w:tgtFrame="_blank" w:history="1">
        <w:r>
          <w:rPr>
            <w:rStyle w:val="Hyperlink"/>
            <w:b/>
            <w:bCs/>
            <w:sz w:val="26"/>
            <w:szCs w:val="26"/>
            <w:bdr w:val="none" w:sz="0" w:space="0" w:color="auto" w:frame="1"/>
          </w:rPr>
          <w:t>gov.br</w:t>
        </w:r>
      </w:hyperlink>
      <w:r>
        <w:rPr>
          <w:b/>
          <w:bCs/>
          <w:color w:val="242424"/>
          <w:sz w:val="26"/>
          <w:szCs w:val="26"/>
          <w:bdr w:val="none" w:sz="0" w:space="0" w:color="auto" w:frame="1"/>
        </w:rPr>
        <w:t> ) </w:t>
      </w:r>
    </w:p>
    <w:p w14:paraId="382A6202"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w:t>
      </w:r>
    </w:p>
    <w:p w14:paraId="4CFEC85C"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proofErr w:type="gramStart"/>
      <w:r>
        <w:rPr>
          <w:color w:val="242424"/>
          <w:sz w:val="26"/>
          <w:szCs w:val="26"/>
          <w:bdr w:val="none" w:sz="0" w:space="0" w:color="auto" w:frame="1"/>
        </w:rPr>
        <w:t>OBJETO :</w:t>
      </w:r>
      <w:proofErr w:type="gramEnd"/>
      <w:r>
        <w:rPr>
          <w:color w:val="242424"/>
          <w:sz w:val="26"/>
          <w:szCs w:val="26"/>
          <w:bdr w:val="none" w:sz="0" w:space="0" w:color="auto" w:frame="1"/>
        </w:rPr>
        <w:t>  Aquisição de  veículos automotores , novos , zero km.</w:t>
      </w:r>
    </w:p>
    <w:p w14:paraId="65593EE5"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w:t>
      </w:r>
    </w:p>
    <w:p w14:paraId="2BCED05A"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xml:space="preserve">Prezado </w:t>
      </w:r>
      <w:proofErr w:type="gramStart"/>
      <w:r>
        <w:rPr>
          <w:color w:val="242424"/>
          <w:sz w:val="26"/>
          <w:szCs w:val="26"/>
          <w:bdr w:val="none" w:sz="0" w:space="0" w:color="auto" w:frame="1"/>
        </w:rPr>
        <w:t>Sr.( a</w:t>
      </w:r>
      <w:proofErr w:type="gramEnd"/>
      <w:r>
        <w:rPr>
          <w:color w:val="242424"/>
          <w:sz w:val="26"/>
          <w:szCs w:val="26"/>
          <w:bdr w:val="none" w:sz="0" w:space="0" w:color="auto" w:frame="1"/>
        </w:rPr>
        <w:t xml:space="preserve"> )  Pregoeiro ( a ) , boa tarde.  </w:t>
      </w:r>
    </w:p>
    <w:p w14:paraId="381BDB85"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w:t>
      </w:r>
    </w:p>
    <w:p w14:paraId="1FC15A74" w14:textId="77777777" w:rsidR="00EE1F7F" w:rsidRDefault="00EE1F7F" w:rsidP="00EE1F7F">
      <w:pPr>
        <w:pStyle w:val="xxmsonormal"/>
        <w:shd w:val="clear" w:color="auto" w:fill="FFFFFF"/>
        <w:spacing w:before="0" w:beforeAutospacing="0" w:after="0" w:afterAutospacing="0" w:line="293" w:lineRule="atLeast"/>
        <w:ind w:firstLine="708"/>
        <w:jc w:val="both"/>
        <w:rPr>
          <w:rFonts w:ascii="Calibri" w:hAnsi="Calibri" w:cs="Calibri"/>
          <w:color w:val="242424"/>
          <w:sz w:val="22"/>
          <w:szCs w:val="22"/>
        </w:rPr>
      </w:pPr>
      <w:r>
        <w:rPr>
          <w:color w:val="242424"/>
          <w:sz w:val="26"/>
          <w:szCs w:val="26"/>
          <w:bdr w:val="none" w:sz="0" w:space="0" w:color="auto" w:frame="1"/>
        </w:rPr>
        <w:t xml:space="preserve">A empresa MASSFI – Consultoria em Licitações de Veículos Ltda, representante das concessionária FIAT e JEEP de </w:t>
      </w:r>
      <w:proofErr w:type="gramStart"/>
      <w:r>
        <w:rPr>
          <w:color w:val="242424"/>
          <w:sz w:val="26"/>
          <w:szCs w:val="26"/>
          <w:bdr w:val="none" w:sz="0" w:space="0" w:color="auto" w:frame="1"/>
        </w:rPr>
        <w:t>Brasília,  inscrita</w:t>
      </w:r>
      <w:proofErr w:type="gramEnd"/>
      <w:r>
        <w:rPr>
          <w:color w:val="242424"/>
          <w:sz w:val="26"/>
          <w:szCs w:val="26"/>
          <w:bdr w:val="none" w:sz="0" w:space="0" w:color="auto" w:frame="1"/>
        </w:rPr>
        <w:t xml:space="preserve"> no   CNPJ sob o  nº  09.634.986/0001-26, com sede na cidade de Brasília/DF, com fulcro no item 24 do Edital em epígrafe, vem solicitar a alteração e esclarecimentos que seguem.</w:t>
      </w:r>
    </w:p>
    <w:p w14:paraId="57B7E583"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w:t>
      </w:r>
    </w:p>
    <w:p w14:paraId="44ECB678" w14:textId="77777777" w:rsidR="00EE1F7F" w:rsidRDefault="00EE1F7F" w:rsidP="00EE1F7F">
      <w:pPr>
        <w:pStyle w:val="xxmsonormal"/>
        <w:shd w:val="clear" w:color="auto" w:fill="FFFFFF"/>
        <w:spacing w:before="0" w:beforeAutospacing="0" w:after="0" w:afterAutospacing="0" w:line="293" w:lineRule="atLeast"/>
        <w:ind w:left="708" w:firstLine="708"/>
        <w:jc w:val="both"/>
        <w:rPr>
          <w:rFonts w:ascii="Calibri" w:hAnsi="Calibri" w:cs="Calibri"/>
          <w:color w:val="242424"/>
          <w:sz w:val="22"/>
          <w:szCs w:val="22"/>
        </w:rPr>
      </w:pPr>
      <w:r>
        <w:rPr>
          <w:b/>
          <w:bCs/>
          <w:color w:val="242424"/>
          <w:sz w:val="26"/>
          <w:szCs w:val="26"/>
          <w:u w:val="single"/>
          <w:bdr w:val="none" w:sz="0" w:space="0" w:color="auto" w:frame="1"/>
        </w:rPr>
        <w:t>DA IMPUGNAÇÃO</w:t>
      </w:r>
    </w:p>
    <w:p w14:paraId="4820F84E"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w:t>
      </w:r>
    </w:p>
    <w:p w14:paraId="33E29297"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xml:space="preserve">Ao texto do citado instrumento de convocação pública citado, pelos argumentos de fato e de direito abaixo </w:t>
      </w:r>
      <w:proofErr w:type="gramStart"/>
      <w:r>
        <w:rPr>
          <w:color w:val="242424"/>
          <w:sz w:val="26"/>
          <w:szCs w:val="26"/>
          <w:bdr w:val="none" w:sz="0" w:space="0" w:color="auto" w:frame="1"/>
        </w:rPr>
        <w:t>explicitados :</w:t>
      </w:r>
      <w:proofErr w:type="gramEnd"/>
      <w:r>
        <w:rPr>
          <w:color w:val="242424"/>
          <w:sz w:val="26"/>
          <w:szCs w:val="26"/>
          <w:bdr w:val="none" w:sz="0" w:space="0" w:color="auto" w:frame="1"/>
        </w:rPr>
        <w:t>  </w:t>
      </w:r>
    </w:p>
    <w:p w14:paraId="161E84EC"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w:t>
      </w:r>
    </w:p>
    <w:p w14:paraId="2BDE11F3"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w:t>
      </w:r>
      <w:r>
        <w:rPr>
          <w:b/>
          <w:bCs/>
          <w:color w:val="242424"/>
          <w:sz w:val="26"/>
          <w:szCs w:val="26"/>
          <w:u w:val="single"/>
          <w:bdr w:val="none" w:sz="0" w:space="0" w:color="auto" w:frame="1"/>
        </w:rPr>
        <w:t>DOS FATOS</w:t>
      </w:r>
    </w:p>
    <w:p w14:paraId="0163644F"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w:t>
      </w:r>
    </w:p>
    <w:p w14:paraId="5D0BD3AF"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xml:space="preserve">            Esse respeitado órgão por meio de edital na modalidade pregão eletrônico do tipo   menor   preço, fez pública   convocação para disputa de preços visando futura aquisição de veículos, conforme especificação técnica mínima constante no TR (Termo de </w:t>
      </w:r>
      <w:proofErr w:type="gramStart"/>
      <w:r>
        <w:rPr>
          <w:color w:val="242424"/>
          <w:sz w:val="26"/>
          <w:szCs w:val="26"/>
          <w:bdr w:val="none" w:sz="0" w:space="0" w:color="auto" w:frame="1"/>
        </w:rPr>
        <w:t>Referência )</w:t>
      </w:r>
      <w:proofErr w:type="gramEnd"/>
      <w:r>
        <w:rPr>
          <w:color w:val="242424"/>
          <w:sz w:val="26"/>
          <w:szCs w:val="26"/>
          <w:bdr w:val="none" w:sz="0" w:space="0" w:color="auto" w:frame="1"/>
        </w:rPr>
        <w:t xml:space="preserve"> do edital .</w:t>
      </w:r>
    </w:p>
    <w:p w14:paraId="29C4C821"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Registramos ainda, que este representante tem interesse viabilizar a  participação da citada disputa, ofertando produtos marca FIAT e JEEP com faturamento direito de fábrica, a preços competitivos, por meio de proposta comercial que será apresentada oportunamente, caso o pedido de alteração abaixo,  seja e acatado a contento, bem como, sejam atendidas as justas solicitações nesta postuladas as quais,  tem o único  intuito de possibilitar a participação desta impugnante, o que naturalmente , irá gerar ganhos para essa Administração.</w:t>
      </w:r>
    </w:p>
    <w:p w14:paraId="7D3E59F9"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xml:space="preserve">             Por outro lado, temos a firme certeza de que essa respeitada Administração Pública Licitadora, tenha interesse em ampliar ao máximo possível o   número   de participantes do presente processo, prestigiando assim os   principais   pilares da compra </w:t>
      </w:r>
      <w:proofErr w:type="gramStart"/>
      <w:r>
        <w:rPr>
          <w:color w:val="242424"/>
          <w:sz w:val="26"/>
          <w:szCs w:val="26"/>
          <w:bdr w:val="none" w:sz="0" w:space="0" w:color="auto" w:frame="1"/>
        </w:rPr>
        <w:t>pública  a</w:t>
      </w:r>
      <w:proofErr w:type="gramEnd"/>
      <w:r>
        <w:rPr>
          <w:color w:val="242424"/>
          <w:sz w:val="26"/>
          <w:szCs w:val="26"/>
          <w:bdr w:val="none" w:sz="0" w:space="0" w:color="auto" w:frame="1"/>
        </w:rPr>
        <w:t xml:space="preserve"> saber,  entre outros : o princípio da economicidade , da impessoalidade , da legalidade , da transparência administrativa , sem prejuízo à  segurança jurídica da presente compra.  </w:t>
      </w:r>
    </w:p>
    <w:p w14:paraId="5C0EAA4E"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color w:val="242424"/>
          <w:sz w:val="26"/>
          <w:szCs w:val="26"/>
          <w:bdr w:val="none" w:sz="0" w:space="0" w:color="auto" w:frame="1"/>
        </w:rPr>
        <w:t xml:space="preserve">             Isto </w:t>
      </w:r>
      <w:proofErr w:type="gramStart"/>
      <w:r>
        <w:rPr>
          <w:color w:val="242424"/>
          <w:sz w:val="26"/>
          <w:szCs w:val="26"/>
          <w:bdr w:val="none" w:sz="0" w:space="0" w:color="auto" w:frame="1"/>
        </w:rPr>
        <w:t>posto ,</w:t>
      </w:r>
      <w:proofErr w:type="gramEnd"/>
      <w:r>
        <w:rPr>
          <w:color w:val="242424"/>
          <w:sz w:val="26"/>
          <w:szCs w:val="26"/>
          <w:bdr w:val="none" w:sz="0" w:space="0" w:color="auto" w:frame="1"/>
        </w:rPr>
        <w:t>  solicitamos com a devida vênia, que seja alterado o que segue :                     </w:t>
      </w:r>
    </w:p>
    <w:p w14:paraId="39A84E20"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b/>
          <w:bCs/>
          <w:color w:val="242424"/>
          <w:sz w:val="26"/>
          <w:szCs w:val="26"/>
          <w:bdr w:val="none" w:sz="0" w:space="0" w:color="auto" w:frame="1"/>
        </w:rPr>
        <w:t> DO PEDIDO</w:t>
      </w:r>
    </w:p>
    <w:p w14:paraId="08C9E8A9"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b/>
          <w:bCs/>
          <w:color w:val="242424"/>
          <w:sz w:val="26"/>
          <w:szCs w:val="26"/>
          <w:u w:val="single"/>
          <w:bdr w:val="none" w:sz="0" w:space="0" w:color="auto" w:frame="1"/>
        </w:rPr>
        <w:t>1.</w:t>
      </w:r>
    </w:p>
    <w:p w14:paraId="44EF565D" w14:textId="77777777" w:rsidR="00EE1F7F" w:rsidRDefault="00EE1F7F" w:rsidP="00EE1F7F">
      <w:pPr>
        <w:pStyle w:val="xxmsonormal"/>
        <w:shd w:val="clear" w:color="auto" w:fill="FFFFFF"/>
        <w:spacing w:before="0" w:beforeAutospacing="0" w:after="0" w:afterAutospacing="0" w:line="293" w:lineRule="atLeast"/>
        <w:jc w:val="both"/>
        <w:rPr>
          <w:rFonts w:ascii="Calibri" w:hAnsi="Calibri" w:cs="Calibri"/>
          <w:color w:val="242424"/>
          <w:sz w:val="22"/>
          <w:szCs w:val="22"/>
        </w:rPr>
      </w:pPr>
      <w:r>
        <w:rPr>
          <w:b/>
          <w:bCs/>
          <w:color w:val="242424"/>
          <w:sz w:val="26"/>
          <w:szCs w:val="26"/>
          <w:u w:val="single"/>
          <w:bdr w:val="none" w:sz="0" w:space="0" w:color="auto" w:frame="1"/>
        </w:rPr>
        <w:t>ALTERAÇÃO </w:t>
      </w:r>
    </w:p>
    <w:p w14:paraId="2CD105C1"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b/>
          <w:bCs/>
          <w:color w:val="242424"/>
          <w:sz w:val="26"/>
          <w:szCs w:val="26"/>
          <w:bdr w:val="none" w:sz="0" w:space="0" w:color="auto" w:frame="1"/>
        </w:rPr>
        <w:t>1.1</w:t>
      </w:r>
    </w:p>
    <w:p w14:paraId="69D67A07"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b/>
          <w:bCs/>
          <w:color w:val="242424"/>
          <w:sz w:val="26"/>
          <w:szCs w:val="26"/>
          <w:bdr w:val="none" w:sz="0" w:space="0" w:color="auto" w:frame="1"/>
        </w:rPr>
        <w:t>No que se refere aos itens 1, 4 e 7, veículo tipo “</w:t>
      </w:r>
      <w:proofErr w:type="spellStart"/>
      <w:r>
        <w:rPr>
          <w:b/>
          <w:bCs/>
          <w:color w:val="242424"/>
          <w:sz w:val="26"/>
          <w:szCs w:val="26"/>
          <w:bdr w:val="none" w:sz="0" w:space="0" w:color="auto" w:frame="1"/>
        </w:rPr>
        <w:t>pick</w:t>
      </w:r>
      <w:proofErr w:type="spellEnd"/>
      <w:r>
        <w:rPr>
          <w:b/>
          <w:bCs/>
          <w:color w:val="242424"/>
          <w:sz w:val="26"/>
          <w:szCs w:val="26"/>
          <w:bdr w:val="none" w:sz="0" w:space="0" w:color="auto" w:frame="1"/>
        </w:rPr>
        <w:t xml:space="preserve"> </w:t>
      </w:r>
      <w:proofErr w:type="spellStart"/>
      <w:r>
        <w:rPr>
          <w:b/>
          <w:bCs/>
          <w:color w:val="242424"/>
          <w:sz w:val="26"/>
          <w:szCs w:val="26"/>
          <w:bdr w:val="none" w:sz="0" w:space="0" w:color="auto" w:frame="1"/>
        </w:rPr>
        <w:t>up</w:t>
      </w:r>
      <w:proofErr w:type="spellEnd"/>
      <w:r>
        <w:rPr>
          <w:b/>
          <w:bCs/>
          <w:color w:val="242424"/>
          <w:sz w:val="26"/>
          <w:szCs w:val="26"/>
          <w:bdr w:val="none" w:sz="0" w:space="0" w:color="auto" w:frame="1"/>
        </w:rPr>
        <w:t>”, o edital estabelece, dentre outras, o que segue abaixo. Isto posto, solicitamos as alterações abaixo:</w:t>
      </w:r>
    </w:p>
    <w:p w14:paraId="6414523B"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lastRenderedPageBreak/>
        <w:t> </w:t>
      </w:r>
    </w:p>
    <w:p w14:paraId="7AA38CA7" w14:textId="77777777" w:rsidR="00EE1F7F" w:rsidRDefault="00EE1F7F" w:rsidP="00EE1F7F">
      <w:pPr>
        <w:pStyle w:val="xxmsolistparagraph"/>
        <w:shd w:val="clear" w:color="auto" w:fill="FFFFFF"/>
        <w:spacing w:before="0" w:beforeAutospacing="0" w:after="0" w:afterAutospacing="0"/>
        <w:ind w:left="720" w:hanging="720"/>
        <w:rPr>
          <w:rFonts w:ascii="Calibri" w:hAnsi="Calibri" w:cs="Calibri"/>
          <w:color w:val="242424"/>
          <w:sz w:val="22"/>
          <w:szCs w:val="22"/>
        </w:rPr>
      </w:pPr>
      <w:r>
        <w:rPr>
          <w:rFonts w:ascii="Calibri" w:hAnsi="Calibri" w:cs="Calibri"/>
          <w:color w:val="000000"/>
          <w:sz w:val="22"/>
          <w:szCs w:val="22"/>
          <w:bdr w:val="none" w:sz="0" w:space="0" w:color="auto" w:frame="1"/>
        </w:rPr>
        <w:t>1.1.</w:t>
      </w:r>
      <w:r>
        <w:rPr>
          <w:color w:val="000000"/>
          <w:sz w:val="14"/>
          <w:szCs w:val="14"/>
          <w:bdr w:val="none" w:sz="0" w:space="0" w:color="auto" w:frame="1"/>
        </w:rPr>
        <w:t>             </w:t>
      </w:r>
      <w:r>
        <w:rPr>
          <w:color w:val="000000"/>
          <w:sz w:val="26"/>
          <w:szCs w:val="26"/>
          <w:bdr w:val="none" w:sz="0" w:space="0" w:color="auto" w:frame="1"/>
        </w:rPr>
        <w:t>DE: “montada sobre chassi”</w:t>
      </w:r>
    </w:p>
    <w:p w14:paraId="6F57E018"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montada sobre chassi ou monobloco</w:t>
      </w:r>
    </w:p>
    <w:p w14:paraId="193CFB9F"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b/>
          <w:bCs/>
          <w:color w:val="242424"/>
          <w:sz w:val="26"/>
          <w:szCs w:val="26"/>
          <w:bdr w:val="none" w:sz="0" w:space="0" w:color="auto" w:frame="1"/>
        </w:rPr>
        <w:t> </w:t>
      </w:r>
    </w:p>
    <w:p w14:paraId="538DC2D3" w14:textId="77777777" w:rsidR="00EE1F7F" w:rsidRDefault="00EE1F7F" w:rsidP="00EE1F7F">
      <w:pPr>
        <w:pStyle w:val="xxmsolistparagraph"/>
        <w:shd w:val="clear" w:color="auto" w:fill="FFFFFF"/>
        <w:spacing w:before="0" w:beforeAutospacing="0" w:after="0" w:afterAutospacing="0"/>
        <w:ind w:left="720" w:hanging="720"/>
        <w:rPr>
          <w:rFonts w:ascii="Calibri" w:hAnsi="Calibri" w:cs="Calibri"/>
          <w:color w:val="242424"/>
          <w:sz w:val="22"/>
          <w:szCs w:val="22"/>
        </w:rPr>
      </w:pPr>
      <w:r>
        <w:rPr>
          <w:rFonts w:ascii="Calibri" w:hAnsi="Calibri" w:cs="Calibri"/>
          <w:color w:val="000000"/>
          <w:sz w:val="22"/>
          <w:szCs w:val="22"/>
          <w:bdr w:val="none" w:sz="0" w:space="0" w:color="auto" w:frame="1"/>
        </w:rPr>
        <w:t>1.2.</w:t>
      </w:r>
      <w:r>
        <w:rPr>
          <w:color w:val="000000"/>
          <w:sz w:val="14"/>
          <w:szCs w:val="14"/>
          <w:bdr w:val="none" w:sz="0" w:space="0" w:color="auto" w:frame="1"/>
        </w:rPr>
        <w:t>             </w:t>
      </w:r>
      <w:r>
        <w:rPr>
          <w:color w:val="000000"/>
          <w:sz w:val="26"/>
          <w:szCs w:val="26"/>
          <w:bdr w:val="none" w:sz="0" w:space="0" w:color="auto" w:frame="1"/>
        </w:rPr>
        <w:t>DE: “tanque de combustível com capacidade mínima de 65 litros;”</w:t>
      </w:r>
    </w:p>
    <w:p w14:paraId="0077FE1C"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tanque de combustível com capacidade mínima de 60 litros;</w:t>
      </w:r>
    </w:p>
    <w:p w14:paraId="165C2967"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 </w:t>
      </w:r>
    </w:p>
    <w:p w14:paraId="68AD14DB" w14:textId="77777777" w:rsidR="00EE1F7F" w:rsidRDefault="00EE1F7F" w:rsidP="00EE1F7F">
      <w:pPr>
        <w:pStyle w:val="xxmsolistparagraph"/>
        <w:shd w:val="clear" w:color="auto" w:fill="FFFFFF"/>
        <w:spacing w:before="0" w:beforeAutospacing="0" w:after="0" w:afterAutospacing="0"/>
        <w:ind w:left="720" w:hanging="720"/>
        <w:rPr>
          <w:rFonts w:ascii="Calibri" w:hAnsi="Calibri" w:cs="Calibri"/>
          <w:color w:val="242424"/>
          <w:sz w:val="22"/>
          <w:szCs w:val="22"/>
        </w:rPr>
      </w:pPr>
      <w:r>
        <w:rPr>
          <w:rFonts w:ascii="Calibri" w:hAnsi="Calibri" w:cs="Calibri"/>
          <w:color w:val="000000"/>
          <w:sz w:val="22"/>
          <w:szCs w:val="22"/>
          <w:bdr w:val="none" w:sz="0" w:space="0" w:color="auto" w:frame="1"/>
        </w:rPr>
        <w:t>1.3.</w:t>
      </w:r>
      <w:r>
        <w:rPr>
          <w:color w:val="000000"/>
          <w:sz w:val="14"/>
          <w:szCs w:val="14"/>
          <w:bdr w:val="none" w:sz="0" w:space="0" w:color="auto" w:frame="1"/>
        </w:rPr>
        <w:t>             </w:t>
      </w:r>
      <w:r>
        <w:rPr>
          <w:color w:val="000000"/>
          <w:sz w:val="26"/>
          <w:szCs w:val="26"/>
          <w:bdr w:val="none" w:sz="0" w:space="0" w:color="auto" w:frame="1"/>
        </w:rPr>
        <w:t>DE: “potência mínima de 180 cv”</w:t>
      </w:r>
    </w:p>
    <w:p w14:paraId="530602FE"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potência mínima de 170 cv</w:t>
      </w:r>
    </w:p>
    <w:p w14:paraId="28AD9BF2"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rPr>
        <w:t> </w:t>
      </w:r>
    </w:p>
    <w:p w14:paraId="27446C4E" w14:textId="77777777" w:rsidR="00EE1F7F" w:rsidRDefault="00EE1F7F" w:rsidP="00EE1F7F">
      <w:pPr>
        <w:pStyle w:val="xxmsolistparagraph"/>
        <w:shd w:val="clear" w:color="auto" w:fill="FFFFFF"/>
        <w:spacing w:before="0" w:beforeAutospacing="0" w:after="0" w:afterAutospacing="0"/>
        <w:ind w:left="720" w:hanging="720"/>
        <w:rPr>
          <w:rFonts w:ascii="Calibri" w:hAnsi="Calibri" w:cs="Calibri"/>
          <w:color w:val="242424"/>
          <w:sz w:val="22"/>
          <w:szCs w:val="22"/>
        </w:rPr>
      </w:pPr>
      <w:r>
        <w:rPr>
          <w:rFonts w:ascii="Calibri" w:hAnsi="Calibri" w:cs="Calibri"/>
          <w:color w:val="000000"/>
          <w:sz w:val="22"/>
          <w:szCs w:val="22"/>
          <w:bdr w:val="none" w:sz="0" w:space="0" w:color="auto" w:frame="1"/>
        </w:rPr>
        <w:t>1.4.</w:t>
      </w:r>
      <w:r>
        <w:rPr>
          <w:color w:val="000000"/>
          <w:sz w:val="14"/>
          <w:szCs w:val="14"/>
          <w:bdr w:val="none" w:sz="0" w:space="0" w:color="auto" w:frame="1"/>
        </w:rPr>
        <w:t>             </w:t>
      </w:r>
      <w:r>
        <w:rPr>
          <w:color w:val="000000"/>
          <w:sz w:val="26"/>
          <w:szCs w:val="26"/>
          <w:bdr w:val="none" w:sz="0" w:space="0" w:color="auto" w:frame="1"/>
        </w:rPr>
        <w:t>DE: “Ângulo de entrada mínimo de 28º, ângulo de saída mínimo de 22º”</w:t>
      </w:r>
    </w:p>
    <w:p w14:paraId="06FBBA91"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Ângulo de entrada mínimo de 25º, ângulo de saída mínimo de 22º</w:t>
      </w:r>
    </w:p>
    <w:p w14:paraId="0230F212"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rPr>
        <w:t> </w:t>
      </w:r>
    </w:p>
    <w:p w14:paraId="2AC34228" w14:textId="77777777" w:rsidR="00EE1F7F" w:rsidRDefault="00EE1F7F" w:rsidP="00EE1F7F">
      <w:pPr>
        <w:pStyle w:val="xxmsolistparagraph"/>
        <w:shd w:val="clear" w:color="auto" w:fill="FFFFFF"/>
        <w:spacing w:before="0" w:beforeAutospacing="0" w:after="0" w:afterAutospacing="0"/>
        <w:ind w:left="720" w:hanging="720"/>
        <w:rPr>
          <w:rFonts w:ascii="Calibri" w:hAnsi="Calibri" w:cs="Calibri"/>
          <w:color w:val="242424"/>
          <w:sz w:val="22"/>
          <w:szCs w:val="22"/>
        </w:rPr>
      </w:pPr>
      <w:r>
        <w:rPr>
          <w:rFonts w:ascii="Calibri" w:hAnsi="Calibri" w:cs="Calibri"/>
          <w:color w:val="000000"/>
          <w:sz w:val="22"/>
          <w:szCs w:val="22"/>
          <w:bdr w:val="none" w:sz="0" w:space="0" w:color="auto" w:frame="1"/>
        </w:rPr>
        <w:t>1.5.</w:t>
      </w:r>
      <w:r>
        <w:rPr>
          <w:color w:val="000000"/>
          <w:sz w:val="14"/>
          <w:szCs w:val="14"/>
          <w:bdr w:val="none" w:sz="0" w:space="0" w:color="auto" w:frame="1"/>
        </w:rPr>
        <w:t>             </w:t>
      </w:r>
      <w:r>
        <w:rPr>
          <w:color w:val="000000"/>
          <w:sz w:val="26"/>
          <w:szCs w:val="26"/>
          <w:bdr w:val="none" w:sz="0" w:space="0" w:color="auto" w:frame="1"/>
        </w:rPr>
        <w:t>DE: “com sistema 4X2 traseira”</w:t>
      </w:r>
    </w:p>
    <w:p w14:paraId="1FCDB30E"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com sistema 4X2 traseira ou dianteira</w:t>
      </w:r>
    </w:p>
    <w:p w14:paraId="315AE53F"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 </w:t>
      </w:r>
    </w:p>
    <w:p w14:paraId="07196E78"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1.6      DE: “pneus para todo tipo de terreno; “</w:t>
      </w:r>
    </w:p>
    <w:p w14:paraId="75AF9721"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            </w:t>
      </w:r>
      <w:r>
        <w:rPr>
          <w:color w:val="000000"/>
          <w:sz w:val="26"/>
          <w:szCs w:val="26"/>
          <w:bdr w:val="none" w:sz="0" w:space="0" w:color="auto" w:frame="1"/>
          <w:shd w:val="clear" w:color="auto" w:fill="FFFF00"/>
        </w:rPr>
        <w:t>PARA: pneus originais do fabricante;</w:t>
      </w:r>
      <w:r>
        <w:rPr>
          <w:color w:val="000000"/>
          <w:sz w:val="26"/>
          <w:szCs w:val="26"/>
          <w:bdr w:val="none" w:sz="0" w:space="0" w:color="auto" w:frame="1"/>
        </w:rPr>
        <w:t> </w:t>
      </w:r>
    </w:p>
    <w:p w14:paraId="6C45CD43" w14:textId="77777777" w:rsidR="00EE1F7F" w:rsidRDefault="00EE1F7F" w:rsidP="00EE1F7F">
      <w:pPr>
        <w:pStyle w:val="xxmsonormal"/>
        <w:shd w:val="clear" w:color="auto" w:fill="FFFFFF"/>
        <w:spacing w:before="0" w:beforeAutospacing="0" w:after="0" w:afterAutospacing="0"/>
        <w:ind w:left="708"/>
        <w:rPr>
          <w:rFonts w:ascii="Calibri" w:hAnsi="Calibri" w:cs="Calibri"/>
          <w:color w:val="242424"/>
          <w:sz w:val="22"/>
          <w:szCs w:val="22"/>
        </w:rPr>
      </w:pPr>
      <w:r>
        <w:rPr>
          <w:color w:val="000000"/>
          <w:sz w:val="26"/>
          <w:szCs w:val="26"/>
          <w:bdr w:val="none" w:sz="0" w:space="0" w:color="auto" w:frame="1"/>
        </w:rPr>
        <w:t> </w:t>
      </w:r>
    </w:p>
    <w:p w14:paraId="4CE08258"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b/>
          <w:bCs/>
          <w:color w:val="242424"/>
          <w:sz w:val="26"/>
          <w:szCs w:val="26"/>
          <w:u w:val="single"/>
          <w:bdr w:val="none" w:sz="0" w:space="0" w:color="auto" w:frame="1"/>
        </w:rPr>
        <w:t>2.</w:t>
      </w:r>
    </w:p>
    <w:p w14:paraId="5BF53F50"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b/>
          <w:bCs/>
          <w:color w:val="242424"/>
          <w:sz w:val="26"/>
          <w:szCs w:val="26"/>
          <w:bdr w:val="none" w:sz="0" w:space="0" w:color="auto" w:frame="1"/>
        </w:rPr>
        <w:t>2.1</w:t>
      </w:r>
    </w:p>
    <w:p w14:paraId="6A8AB5A1"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b/>
          <w:bCs/>
          <w:color w:val="242424"/>
          <w:sz w:val="26"/>
          <w:szCs w:val="26"/>
          <w:bdr w:val="none" w:sz="0" w:space="0" w:color="auto" w:frame="1"/>
        </w:rPr>
        <w:t>No que se tange os itens 2, 5 e 8, veículo tipo “</w:t>
      </w:r>
      <w:proofErr w:type="spellStart"/>
      <w:r>
        <w:rPr>
          <w:b/>
          <w:bCs/>
          <w:color w:val="242424"/>
          <w:sz w:val="26"/>
          <w:szCs w:val="26"/>
          <w:bdr w:val="none" w:sz="0" w:space="0" w:color="auto" w:frame="1"/>
        </w:rPr>
        <w:t>suv</w:t>
      </w:r>
      <w:proofErr w:type="spellEnd"/>
      <w:r>
        <w:rPr>
          <w:b/>
          <w:bCs/>
          <w:color w:val="242424"/>
          <w:sz w:val="26"/>
          <w:szCs w:val="26"/>
          <w:bdr w:val="none" w:sz="0" w:space="0" w:color="auto" w:frame="1"/>
        </w:rPr>
        <w:t>”, solicitamos as alterações abaixo:</w:t>
      </w:r>
    </w:p>
    <w:p w14:paraId="6666CBF6"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 </w:t>
      </w:r>
    </w:p>
    <w:p w14:paraId="10AB7A7B"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2.1      DE: “montada sobre chassi”</w:t>
      </w:r>
    </w:p>
    <w:p w14:paraId="1D86798E"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montada sobre chassi ou monobloco</w:t>
      </w:r>
    </w:p>
    <w:p w14:paraId="4AF21141"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b/>
          <w:bCs/>
          <w:color w:val="242424"/>
          <w:sz w:val="26"/>
          <w:szCs w:val="26"/>
          <w:bdr w:val="none" w:sz="0" w:space="0" w:color="auto" w:frame="1"/>
        </w:rPr>
        <w:t> </w:t>
      </w:r>
    </w:p>
    <w:p w14:paraId="438CCE31"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2.2      DE: “tanque de combustível com capacidade mínima de 65 litros;”</w:t>
      </w:r>
    </w:p>
    <w:p w14:paraId="0BCF1701"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tanque de combustível com capacidade mínima de 61 litros;</w:t>
      </w:r>
    </w:p>
    <w:p w14:paraId="22B235BE"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2.3      DE: “potência mínima de 180 cv”</w:t>
      </w:r>
    </w:p>
    <w:p w14:paraId="29C46C3A"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potência mínima de 170 cv</w:t>
      </w:r>
    </w:p>
    <w:p w14:paraId="6F78BB5E"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2.4      DE: “comprimento 4.780 mm”</w:t>
      </w:r>
    </w:p>
    <w:p w14:paraId="05B8FE3D"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comprimento 4.769 mm</w:t>
      </w:r>
    </w:p>
    <w:p w14:paraId="24FE0BA8" w14:textId="77777777" w:rsidR="00EE1F7F" w:rsidRDefault="00EE1F7F" w:rsidP="00EE1F7F">
      <w:pPr>
        <w:pStyle w:val="xxmsolistparagraph"/>
        <w:shd w:val="clear" w:color="auto" w:fill="FFFFFF"/>
        <w:spacing w:before="0" w:beforeAutospacing="0" w:after="0" w:afterAutospacing="0"/>
        <w:ind w:left="2160" w:hanging="360"/>
        <w:rPr>
          <w:rFonts w:ascii="Calibri" w:hAnsi="Calibri" w:cs="Calibri"/>
          <w:color w:val="242424"/>
          <w:sz w:val="22"/>
          <w:szCs w:val="22"/>
        </w:rPr>
      </w:pPr>
      <w:r>
        <w:rPr>
          <w:rFonts w:ascii="Calibri" w:hAnsi="Calibri" w:cs="Calibri"/>
          <w:color w:val="000000"/>
          <w:sz w:val="22"/>
          <w:szCs w:val="22"/>
          <w:bdr w:val="none" w:sz="0" w:space="0" w:color="auto" w:frame="1"/>
        </w:rPr>
        <w:t>5.</w:t>
      </w:r>
      <w:r>
        <w:rPr>
          <w:color w:val="000000"/>
          <w:sz w:val="14"/>
          <w:szCs w:val="14"/>
          <w:bdr w:val="none" w:sz="0" w:space="0" w:color="auto" w:frame="1"/>
        </w:rPr>
        <w:t>       </w:t>
      </w:r>
      <w:r>
        <w:rPr>
          <w:color w:val="000000"/>
          <w:sz w:val="26"/>
          <w:szCs w:val="26"/>
          <w:bdr w:val="none" w:sz="0" w:space="0" w:color="auto" w:frame="1"/>
        </w:rPr>
        <w:t>    DE: “com sistema 4X2 traseira”</w:t>
      </w:r>
    </w:p>
    <w:p w14:paraId="4111E6ED" w14:textId="77777777" w:rsidR="00EE1F7F" w:rsidRDefault="00EE1F7F" w:rsidP="00EE1F7F">
      <w:pPr>
        <w:pStyle w:val="xxmsolistparagraph"/>
        <w:shd w:val="clear" w:color="auto" w:fill="FFFFFF"/>
        <w:spacing w:before="0" w:beforeAutospacing="0" w:after="0" w:afterAutospacing="0"/>
        <w:ind w:left="720"/>
        <w:rPr>
          <w:rFonts w:ascii="Calibri" w:hAnsi="Calibri" w:cs="Calibri"/>
          <w:color w:val="242424"/>
          <w:sz w:val="22"/>
          <w:szCs w:val="22"/>
        </w:rPr>
      </w:pPr>
      <w:r>
        <w:rPr>
          <w:color w:val="000000"/>
          <w:sz w:val="26"/>
          <w:szCs w:val="26"/>
          <w:bdr w:val="none" w:sz="0" w:space="0" w:color="auto" w:frame="1"/>
          <w:shd w:val="clear" w:color="auto" w:fill="FFFF00"/>
        </w:rPr>
        <w:t>PARA: com sistema 4X2 traseira ou dianteira</w:t>
      </w:r>
    </w:p>
    <w:p w14:paraId="66D4E318"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2.6      DE: carga útil mínima de 600 kg</w:t>
      </w:r>
    </w:p>
    <w:p w14:paraId="1018F71F"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            </w:t>
      </w:r>
      <w:r>
        <w:rPr>
          <w:color w:val="000000"/>
          <w:sz w:val="26"/>
          <w:szCs w:val="26"/>
          <w:bdr w:val="none" w:sz="0" w:space="0" w:color="auto" w:frame="1"/>
          <w:shd w:val="clear" w:color="auto" w:fill="FFFF00"/>
        </w:rPr>
        <w:t>PARA: carga útil mínima de 540 kg</w:t>
      </w:r>
    </w:p>
    <w:p w14:paraId="28CD2D37"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2.7      DE:  Ângulo de entrada mínimo de 29º, ângulo de saída mínimo de 22º</w:t>
      </w:r>
    </w:p>
    <w:p w14:paraId="624C5F5C"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            </w:t>
      </w:r>
      <w:r>
        <w:rPr>
          <w:color w:val="000000"/>
          <w:sz w:val="26"/>
          <w:szCs w:val="26"/>
          <w:bdr w:val="none" w:sz="0" w:space="0" w:color="auto" w:frame="1"/>
          <w:shd w:val="clear" w:color="auto" w:fill="FFFF00"/>
        </w:rPr>
        <w:t>PARA:  Ângulo de entrada mínimo de 26º, ângulo de saída mínimo de 22º</w:t>
      </w:r>
    </w:p>
    <w:p w14:paraId="26F33818"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2.8      DE: “pneus para todo tipo de terreno; “</w:t>
      </w:r>
    </w:p>
    <w:p w14:paraId="5BBBCB3B"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            </w:t>
      </w:r>
      <w:r>
        <w:rPr>
          <w:color w:val="000000"/>
          <w:sz w:val="26"/>
          <w:szCs w:val="26"/>
          <w:bdr w:val="none" w:sz="0" w:space="0" w:color="auto" w:frame="1"/>
          <w:shd w:val="clear" w:color="auto" w:fill="FFFF00"/>
        </w:rPr>
        <w:t>PARA: pneus originais do fabricante;</w:t>
      </w:r>
      <w:r>
        <w:rPr>
          <w:color w:val="000000"/>
          <w:sz w:val="26"/>
          <w:szCs w:val="26"/>
          <w:bdr w:val="none" w:sz="0" w:space="0" w:color="auto" w:frame="1"/>
        </w:rPr>
        <w:t> </w:t>
      </w:r>
    </w:p>
    <w:p w14:paraId="4E708075" w14:textId="77777777" w:rsidR="00EE1F7F" w:rsidRDefault="00EE1F7F" w:rsidP="00EE1F7F">
      <w:pPr>
        <w:pStyle w:val="xxmsonormal"/>
        <w:shd w:val="clear" w:color="auto" w:fill="FFFFFF"/>
        <w:spacing w:before="0" w:beforeAutospacing="0" w:after="0" w:afterAutospacing="0"/>
        <w:rPr>
          <w:rFonts w:ascii="Calibri" w:hAnsi="Calibri" w:cs="Calibri"/>
          <w:color w:val="242424"/>
          <w:sz w:val="22"/>
          <w:szCs w:val="22"/>
        </w:rPr>
      </w:pPr>
      <w:r>
        <w:rPr>
          <w:color w:val="000000"/>
          <w:sz w:val="26"/>
          <w:szCs w:val="26"/>
          <w:bdr w:val="none" w:sz="0" w:space="0" w:color="auto" w:frame="1"/>
        </w:rPr>
        <w:t> </w:t>
      </w:r>
    </w:p>
    <w:p w14:paraId="7E32DB7A" w14:textId="77777777" w:rsidR="006B34E1" w:rsidRPr="00EE1F7F" w:rsidRDefault="006B34E1" w:rsidP="00EE1F7F"/>
    <w:sectPr w:rsidR="006B34E1" w:rsidRPr="00EE1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7F"/>
    <w:rsid w:val="006B34E1"/>
    <w:rsid w:val="00B02916"/>
    <w:rsid w:val="00EE1F7F"/>
    <w:rsid w:val="00FB18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0678"/>
  <w15:chartTrackingRefBased/>
  <w15:docId w15:val="{3340EC7F-EB19-4047-822E-5AE97047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xmsonormal">
    <w:name w:val="x_xmsonormal"/>
    <w:basedOn w:val="Normal"/>
    <w:rsid w:val="00EE1F7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E1F7F"/>
    <w:rPr>
      <w:color w:val="0000FF"/>
      <w:u w:val="single"/>
    </w:rPr>
  </w:style>
  <w:style w:type="paragraph" w:customStyle="1" w:styleId="xxmsolistparagraph">
    <w:name w:val="x_xmsolistparagraph"/>
    <w:basedOn w:val="Normal"/>
    <w:rsid w:val="00EE1F7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v.br/" TargetMode="External"/><Relationship Id="rId4" Type="http://schemas.openxmlformats.org/officeDocument/2006/relationships/hyperlink" Target="http://www.comprasne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3352</Characters>
  <Application>Microsoft Office Word</Application>
  <DocSecurity>0</DocSecurity>
  <Lines>27</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Jammes Gonçalves Carvalho</dc:creator>
  <cp:keywords/>
  <dc:description/>
  <cp:lastModifiedBy>Jammes Gonçalves Carvalho</cp:lastModifiedBy>
  <cp:revision>1</cp:revision>
  <dcterms:created xsi:type="dcterms:W3CDTF">2023-01-24T13:10:00Z</dcterms:created>
  <dcterms:modified xsi:type="dcterms:W3CDTF">2023-01-24T13:10:00Z</dcterms:modified>
</cp:coreProperties>
</file>