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B7AB8" w:rsidR="00DA3088" w:rsidP="0073035E" w:rsidRDefault="0073035E" w14:paraId="56FFDC97" w14:textId="7451F39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7AB8">
        <w:rPr>
          <w:rFonts w:ascii="Arial" w:hAnsi="Arial" w:cs="Arial"/>
          <w:b/>
          <w:bCs/>
          <w:sz w:val="20"/>
          <w:szCs w:val="20"/>
        </w:rPr>
        <w:t>PEDIDOS DE ESCLARECIMENTO</w:t>
      </w:r>
    </w:p>
    <w:p w:rsidRPr="0073035E" w:rsidR="0073035E" w:rsidP="0073035E" w:rsidRDefault="0073035E" w14:paraId="42C4252A" w14:textId="1BCB76E3">
      <w:pPr>
        <w:jc w:val="center"/>
        <w:rPr>
          <w:rFonts w:ascii="Arial" w:hAnsi="Arial" w:cs="Arial"/>
          <w:sz w:val="20"/>
          <w:szCs w:val="20"/>
        </w:rPr>
      </w:pPr>
      <w:r w:rsidRPr="0073035E">
        <w:rPr>
          <w:rFonts w:ascii="Arial" w:hAnsi="Arial" w:cs="Arial"/>
          <w:sz w:val="20"/>
          <w:szCs w:val="20"/>
        </w:rPr>
        <w:t xml:space="preserve">PREGÃO </w:t>
      </w:r>
      <w:r>
        <w:rPr>
          <w:rFonts w:ascii="Arial" w:hAnsi="Arial" w:cs="Arial"/>
          <w:sz w:val="20"/>
          <w:szCs w:val="20"/>
        </w:rPr>
        <w:t>ELETRÕNICO N°</w:t>
      </w:r>
      <w:r w:rsidRPr="0073035E">
        <w:rPr>
          <w:rFonts w:ascii="Arial" w:hAnsi="Arial" w:cs="Arial"/>
          <w:sz w:val="20"/>
          <w:szCs w:val="20"/>
        </w:rPr>
        <w:t>15/2023 – DESENVOLVIMENTO DE SOFTWARE</w:t>
      </w:r>
    </w:p>
    <w:p w:rsidRPr="0073035E" w:rsidR="0073035E" w:rsidP="0073035E" w:rsidRDefault="0073035E" w14:paraId="73077110" w14:textId="7F8962E7">
      <w:pPr>
        <w:jc w:val="both"/>
        <w:rPr>
          <w:rFonts w:ascii="Arial" w:hAnsi="Arial" w:cs="Arial"/>
          <w:sz w:val="20"/>
          <w:szCs w:val="20"/>
        </w:rPr>
      </w:pPr>
    </w:p>
    <w:p w:rsidRPr="0073035E" w:rsidR="0073035E" w:rsidP="0073035E" w:rsidRDefault="0073035E" w14:paraId="54A42DEE" w14:textId="2A8AC011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E2AC6">
        <w:rPr>
          <w:rFonts w:ascii="Arial" w:hAnsi="Arial" w:cs="Arial"/>
          <w:b/>
          <w:bCs/>
          <w:sz w:val="20"/>
          <w:szCs w:val="20"/>
        </w:rPr>
        <w:t>PEDIDO DE ESCLARECIMENTO</w:t>
      </w:r>
      <w:r w:rsidRPr="0073035E">
        <w:rPr>
          <w:rFonts w:ascii="Arial" w:hAnsi="Arial" w:cs="Arial"/>
          <w:sz w:val="20"/>
          <w:szCs w:val="20"/>
        </w:rPr>
        <w:t xml:space="preserve">: </w:t>
      </w:r>
      <w:r w:rsidRPr="0073035E">
        <w:rPr>
          <w:rFonts w:ascii="Arial" w:hAnsi="Arial" w:cs="Arial"/>
          <w:color w:val="000000"/>
          <w:sz w:val="20"/>
          <w:szCs w:val="20"/>
          <w:shd w:val="clear" w:color="auto" w:fill="FFFFFF"/>
        </w:rPr>
        <w:t>Referente ao Pregão Eletrônico Nº 15/2023, não conta nos arquivos fornecidos a informação se a prestação de serviço assim como o fornecimento e alocação dos analistas se dá de forma presencial ou se após aberta a Ordem de Serviço esses profissionais podem trabalhar remotamente?</w:t>
      </w:r>
    </w:p>
    <w:p w:rsidRPr="0073035E" w:rsidR="0073035E" w:rsidP="7B8265EF" w:rsidRDefault="0073035E" w14:paraId="3B449C96" w14:textId="3691AF0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E2AC6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RESPOSTA</w:t>
      </w:r>
      <w:r w:rsidRPr="0073035E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73035E" w:rsidR="1A01A2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7B8265EF" w:rsidR="1A01A24C">
        <w:rPr>
          <w:rFonts w:ascii="Arial" w:hAnsi="Arial" w:cs="Arial"/>
          <w:color w:val="FF0000"/>
          <w:sz w:val="20"/>
          <w:szCs w:val="20"/>
        </w:rPr>
        <w:t xml:space="preserve">De acordo com o item do TR 6.1.2.6, será definido na Ordem de Serviço por meio de critério de conveniência ou oportunidade deste Ministério. </w:t>
      </w:r>
    </w:p>
    <w:p w:rsidRPr="0073035E" w:rsidR="0073035E" w:rsidP="7B8265EF" w:rsidRDefault="1A01A24C" w14:paraId="6CDFB4D0" w14:textId="0F84B87E">
      <w:pPr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7B8265EF">
        <w:rPr>
          <w:rFonts w:ascii="Arial" w:hAnsi="Arial" w:cs="Arial"/>
          <w:color w:val="FF0000"/>
          <w:sz w:val="20"/>
          <w:szCs w:val="20"/>
        </w:rPr>
        <w:t>“Em momento de abertura da(s) Ordem(</w:t>
      </w:r>
      <w:proofErr w:type="spellStart"/>
      <w:r w:rsidRPr="7B8265EF">
        <w:rPr>
          <w:rFonts w:ascii="Arial" w:hAnsi="Arial" w:cs="Arial"/>
          <w:color w:val="FF0000"/>
          <w:sz w:val="20"/>
          <w:szCs w:val="20"/>
        </w:rPr>
        <w:t>ns</w:t>
      </w:r>
      <w:proofErr w:type="spellEnd"/>
      <w:r w:rsidRPr="7B8265EF">
        <w:rPr>
          <w:rFonts w:ascii="Arial" w:hAnsi="Arial" w:cs="Arial"/>
          <w:color w:val="FF0000"/>
          <w:sz w:val="20"/>
          <w:szCs w:val="20"/>
        </w:rPr>
        <w:t>) de Serviço(s), deverão ser previstos os profissionais que deverão atuar presencialmente e/ou os que atuarão remotamente ou de forma híbrida, de forma a potencializar o cumprimento dos objetivos definidos nos instrumentos de planejamento de TI institucionais e consequentemente da missão e objetivos do MTE.”</w:t>
      </w:r>
    </w:p>
    <w:p w:rsidRPr="0073035E" w:rsidR="0073035E" w:rsidP="0073035E" w:rsidRDefault="0073035E" w14:paraId="022D9CE9" w14:textId="2AE94A1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73035E" w:rsidR="0073035E" w:rsidP="0073035E" w:rsidRDefault="0073035E" w14:paraId="11C4E000" w14:textId="7D4AEF0E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Arial" w:hAnsi="Arial" w:cs="Arial"/>
          <w:color w:val="242424"/>
          <w:sz w:val="20"/>
          <w:szCs w:val="20"/>
        </w:rPr>
      </w:pPr>
      <w:r w:rsidRPr="006E2AC6">
        <w:rPr>
          <w:rFonts w:ascii="Arial" w:hAnsi="Arial" w:cs="Arial"/>
          <w:b/>
          <w:bCs/>
          <w:color w:val="242424"/>
          <w:sz w:val="20"/>
          <w:szCs w:val="20"/>
        </w:rPr>
        <w:t>PEDIDO DE ESCLARECIMENTO</w:t>
      </w:r>
      <w:r w:rsidRPr="0073035E">
        <w:rPr>
          <w:rFonts w:ascii="Arial" w:hAnsi="Arial" w:cs="Arial"/>
          <w:color w:val="242424"/>
          <w:sz w:val="20"/>
          <w:szCs w:val="20"/>
        </w:rPr>
        <w:t>: Referente ao “Anexo I - Termo de Referência.pdf”, Página 97, Número de evento 8, Descrição: Disponibilização dos profissionais, Prazo Estimado: Os profissionais serão demandados por meio de Ordem de Serviço, conforme Evento nº 3, de acordo com prazo nela estipulado, observados os limites definidos no item deste Termo de Referência.</w:t>
      </w:r>
    </w:p>
    <w:p w:rsidR="0073035E" w:rsidP="0073035E" w:rsidRDefault="0073035E" w14:paraId="48D2216A" w14:textId="3EC1ED1D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Arial" w:hAnsi="Arial" w:cs="Arial"/>
          <w:color w:val="242424"/>
          <w:sz w:val="20"/>
          <w:szCs w:val="20"/>
        </w:rPr>
      </w:pPr>
      <w:r w:rsidRPr="0073035E">
        <w:rPr>
          <w:rFonts w:ascii="Arial" w:hAnsi="Arial" w:cs="Arial"/>
          <w:color w:val="242424"/>
          <w:sz w:val="20"/>
          <w:szCs w:val="20"/>
        </w:rPr>
        <w:t>Esclarecimento 01: A demanda dos profissionais será de forma presencial, in loco, ou de forma remota, virtual ou ainda híbrida, mesclando os dois cenários?</w:t>
      </w:r>
    </w:p>
    <w:p w:rsidRPr="0073035E" w:rsidR="0073035E" w:rsidP="7B8265EF" w:rsidRDefault="0073035E" w14:paraId="3BB8669C" w14:textId="5280D57A">
      <w:pPr>
        <w:pStyle w:val="xmsonormal"/>
        <w:shd w:val="clear" w:color="auto" w:fill="FFFFFF" w:themeFill="background1"/>
        <w:spacing w:before="0" w:beforeAutospacing="0" w:after="160" w:afterAutospacing="0" w:line="235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7B8265EF">
        <w:rPr>
          <w:rFonts w:ascii="Arial" w:hAnsi="Arial" w:cs="Arial"/>
          <w:color w:val="242424"/>
          <w:sz w:val="20"/>
          <w:szCs w:val="20"/>
          <w:u w:val="single"/>
        </w:rPr>
        <w:t>RESPOSTA</w:t>
      </w:r>
      <w:r w:rsidRPr="7B8265EF">
        <w:rPr>
          <w:rFonts w:ascii="Arial" w:hAnsi="Arial" w:cs="Arial"/>
          <w:color w:val="242424"/>
          <w:sz w:val="20"/>
          <w:szCs w:val="20"/>
        </w:rPr>
        <w:t>:</w:t>
      </w:r>
      <w:r w:rsidRPr="7B8265EF" w:rsidR="7241109F">
        <w:rPr>
          <w:rFonts w:ascii="Arial" w:hAnsi="Arial" w:cs="Arial"/>
          <w:color w:val="242424"/>
          <w:sz w:val="20"/>
          <w:szCs w:val="20"/>
        </w:rPr>
        <w:t xml:space="preserve"> </w:t>
      </w:r>
      <w:r w:rsidRPr="7B8265EF" w:rsidR="7241109F">
        <w:rPr>
          <w:rFonts w:ascii="Arial" w:hAnsi="Arial" w:cs="Arial"/>
          <w:color w:val="FF0000"/>
          <w:sz w:val="20"/>
          <w:szCs w:val="20"/>
        </w:rPr>
        <w:t xml:space="preserve">De acordo com o item do TR 6.1.2.6, será definido na Ordem de Serviço por meio de critério de conveniência ou oportunidade deste Ministério. </w:t>
      </w:r>
    </w:p>
    <w:p w:rsidRPr="0073035E" w:rsidR="0073035E" w:rsidP="7B8265EF" w:rsidRDefault="7241109F" w14:paraId="30B24348" w14:textId="42039374">
      <w:pPr>
        <w:pStyle w:val="xmsonormal"/>
        <w:spacing w:before="0" w:beforeAutospacing="0" w:after="160" w:afterAutospacing="0" w:line="235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7B8265EF">
        <w:rPr>
          <w:rFonts w:ascii="Arial" w:hAnsi="Arial" w:cs="Arial"/>
          <w:color w:val="FF0000"/>
          <w:sz w:val="20"/>
          <w:szCs w:val="20"/>
        </w:rPr>
        <w:t>“Em momento de abertura da(s) Ordem(</w:t>
      </w:r>
      <w:proofErr w:type="spellStart"/>
      <w:r w:rsidRPr="7B8265EF">
        <w:rPr>
          <w:rFonts w:ascii="Arial" w:hAnsi="Arial" w:cs="Arial"/>
          <w:color w:val="FF0000"/>
          <w:sz w:val="20"/>
          <w:szCs w:val="20"/>
        </w:rPr>
        <w:t>ns</w:t>
      </w:r>
      <w:proofErr w:type="spellEnd"/>
      <w:r w:rsidRPr="7B8265EF">
        <w:rPr>
          <w:rFonts w:ascii="Arial" w:hAnsi="Arial" w:cs="Arial"/>
          <w:color w:val="FF0000"/>
          <w:sz w:val="20"/>
          <w:szCs w:val="20"/>
        </w:rPr>
        <w:t>) de Serviço(s), deverão ser previstos os profissionais que deverão atuar presencialmente e/ou os que atuarão remotamente ou de forma híbrida, de forma a potencializar o cumprimento dos objetivos definidos nos instrumentos de planejamento de TI institucionais e consequentemente da missão e objetivos do MTE.”</w:t>
      </w:r>
    </w:p>
    <w:p w:rsidRPr="0073035E" w:rsidR="0073035E" w:rsidP="0073035E" w:rsidRDefault="0073035E" w14:paraId="52CD58EF" w14:textId="04E30137">
      <w:pPr>
        <w:jc w:val="both"/>
        <w:rPr>
          <w:rFonts w:ascii="Arial" w:hAnsi="Arial" w:cs="Arial"/>
          <w:sz w:val="20"/>
          <w:szCs w:val="20"/>
        </w:rPr>
      </w:pPr>
    </w:p>
    <w:p w:rsidR="0073035E" w:rsidP="0073035E" w:rsidRDefault="0073035E" w14:paraId="13B2508F" w14:textId="7B34C77C">
      <w:pPr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73035E">
        <w:rPr>
          <w:rFonts w:ascii="Arial" w:hAnsi="Arial" w:cs="Arial"/>
          <w:color w:val="242424"/>
          <w:sz w:val="20"/>
          <w:szCs w:val="20"/>
          <w:shd w:val="clear" w:color="auto" w:fill="FFFFFF"/>
        </w:rPr>
        <w:t>Esclarecimento 02: A prioridade na prestação de serviço tem o escopo de entendimento pela entrega da demanda constante na Ordem de Serviço dentro do prazo estipulado e não pela presença dos profissionais in loco?</w:t>
      </w:r>
    </w:p>
    <w:p w:rsidRPr="006E2AC6" w:rsidR="0073035E" w:rsidP="7B8265EF" w:rsidRDefault="0073035E" w14:paraId="32D5E725" w14:textId="1C7635F6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E2AC6">
        <w:rPr>
          <w:rFonts w:ascii="Arial" w:hAnsi="Arial" w:cs="Arial"/>
          <w:color w:val="242424"/>
          <w:sz w:val="20"/>
          <w:szCs w:val="20"/>
          <w:u w:val="single"/>
          <w:shd w:val="clear" w:color="auto" w:fill="FFFFFF"/>
        </w:rPr>
        <w:t>RESPOSTA:</w:t>
      </w:r>
      <w:r w:rsidRPr="006E2AC6" w:rsidR="0DD91455">
        <w:rPr>
          <w:rFonts w:ascii="Arial" w:hAnsi="Arial" w:cs="Arial"/>
          <w:color w:val="242424"/>
          <w:sz w:val="20"/>
          <w:szCs w:val="20"/>
          <w:u w:val="single"/>
          <w:shd w:val="clear" w:color="auto" w:fill="FFFFFF"/>
        </w:rPr>
        <w:t xml:space="preserve"> </w:t>
      </w:r>
      <w:r w:rsidRPr="7B8265EF" w:rsidR="0DD91455">
        <w:rPr>
          <w:rFonts w:ascii="Arial" w:hAnsi="Arial" w:cs="Arial"/>
          <w:color w:val="FF0000"/>
          <w:sz w:val="20"/>
          <w:szCs w:val="20"/>
        </w:rPr>
        <w:t xml:space="preserve">Ambos os critérios poderão ser observados, conforme preceituado no ANEXO III - NÍVEIS MÍNIMOS DE SERVIÇO (NMS) e item 4.5.5 - Após a emissão da Ordem de Serviço, a CONTRATADA tem até 30 (trinta) dias corridos para realizar a alocação de profissionais.  </w:t>
      </w:r>
    </w:p>
    <w:p w:rsidR="7DAFA931" w:rsidP="7DAFA931" w:rsidRDefault="7DAFA931" w14:paraId="53A5102C" w14:textId="0549A13A">
      <w:pPr>
        <w:jc w:val="both"/>
        <w:rPr>
          <w:rFonts w:ascii="Arial" w:hAnsi="Arial" w:cs="Arial"/>
          <w:sz w:val="20"/>
          <w:szCs w:val="20"/>
        </w:rPr>
      </w:pPr>
    </w:p>
    <w:p w:rsidR="21949FF0" w:rsidP="7DAFA931" w:rsidRDefault="21949FF0" w14:paraId="5612F206" w14:textId="754A883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7DAFA931">
        <w:rPr>
          <w:rFonts w:ascii="Arial" w:hAnsi="Arial" w:cs="Arial"/>
          <w:sz w:val="20"/>
          <w:szCs w:val="20"/>
        </w:rPr>
        <w:t>PEDIDO DE ESCLARECIMENTO: O fator-K utilizado para composição dos custos estimados foi de 1,94, a respeito disso, gostaríamos de saber se o valor do fator-K poderá ser superior ou inferior ao que foi estimado.</w:t>
      </w:r>
    </w:p>
    <w:p w:rsidRPr="00557B67" w:rsidR="00557B67" w:rsidP="002161C1" w:rsidRDefault="21949FF0" w14:paraId="62E614BA" w14:textId="77777777">
      <w:pPr>
        <w:shd w:val="clear" w:color="auto" w:fill="FFFFFF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7DAFA931">
        <w:rPr>
          <w:rFonts w:ascii="Arial" w:hAnsi="Arial" w:cs="Arial"/>
          <w:sz w:val="20"/>
          <w:szCs w:val="20"/>
        </w:rPr>
        <w:t xml:space="preserve">RESPOSTA: </w:t>
      </w:r>
      <w:r w:rsidRPr="00557B67" w:rsidR="00557B67">
        <w:rPr>
          <w:rFonts w:ascii="Arial" w:hAnsi="Arial" w:cs="Arial"/>
          <w:color w:val="FF0000"/>
          <w:sz w:val="20"/>
          <w:szCs w:val="20"/>
        </w:rPr>
        <w:t>O fator-k poderá ser superior ou inferior ao de 1,94, com limite em 3, conforme item 5 do ANEXO II, da Portaria nº 750, de 20 de março de 2023.</w:t>
      </w:r>
    </w:p>
    <w:p w:rsidRPr="00557B67" w:rsidR="00557B67" w:rsidP="002161C1" w:rsidRDefault="00557B67" w14:paraId="2FB6014F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557B67">
        <w:rPr>
          <w:rFonts w:ascii="Arial" w:hAnsi="Arial" w:cs="Arial"/>
          <w:color w:val="FF0000"/>
          <w:sz w:val="20"/>
          <w:szCs w:val="20"/>
        </w:rPr>
        <w:t>Porém, a licitante deverá se atentar para o patamar mínimo de presunção relativa de inexequibilidade, utilizando como base os valores salariais de preço e o limite do fator-k de 3, obrigando-se a cumprir todas as regras previstas no Edital e no respectivo Termo de Referência do certame.</w:t>
      </w:r>
    </w:p>
    <w:p w:rsidRPr="00557B67" w:rsidR="00557B67" w:rsidP="002161C1" w:rsidRDefault="00557B67" w14:paraId="745CF017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FF0000"/>
          <w:sz w:val="24"/>
          <w:szCs w:val="24"/>
          <w:lang w:eastAsia="pt-BR"/>
        </w:rPr>
      </w:pPr>
      <w:r w:rsidRPr="00557B67">
        <w:rPr>
          <w:rFonts w:ascii="Arial" w:hAnsi="Arial" w:cs="Arial"/>
          <w:color w:val="FF0000"/>
          <w:sz w:val="20"/>
          <w:szCs w:val="20"/>
        </w:rPr>
        <w:t xml:space="preserve">Serão considerados como elementos de presunção de exequibilidade principalmente os itens: 1.1.1, 1.1.1.1 do </w:t>
      </w:r>
      <w:proofErr w:type="gramStart"/>
      <w:r w:rsidRPr="00557B67">
        <w:rPr>
          <w:rFonts w:ascii="Arial" w:hAnsi="Arial" w:cs="Arial"/>
          <w:color w:val="FF0000"/>
          <w:sz w:val="20"/>
          <w:szCs w:val="20"/>
        </w:rPr>
        <w:t>TR ;</w:t>
      </w:r>
      <w:proofErr w:type="gramEnd"/>
      <w:r w:rsidRPr="00557B67">
        <w:rPr>
          <w:rFonts w:ascii="Arial" w:hAnsi="Arial" w:cs="Arial"/>
          <w:color w:val="FF0000"/>
          <w:sz w:val="20"/>
          <w:szCs w:val="20"/>
        </w:rPr>
        <w:t xml:space="preserve"> e  itens 6.8, 6.8.1, 6.8.1.1, 6.8.1.2 e item 6.9 do Edital.</w:t>
      </w:r>
    </w:p>
    <w:p w:rsidR="21949FF0" w:rsidP="7DAFA931" w:rsidRDefault="21949FF0" w14:paraId="16014C06" w14:textId="2C738BA2" w14:noSpellErr="1">
      <w:pPr>
        <w:jc w:val="both"/>
        <w:rPr>
          <w:rFonts w:ascii="Arial" w:hAnsi="Arial" w:cs="Arial"/>
          <w:sz w:val="20"/>
          <w:szCs w:val="20"/>
        </w:rPr>
      </w:pPr>
    </w:p>
    <w:p w:rsidR="3EBC45AD" w:rsidP="0F89185B" w:rsidRDefault="3EBC45AD" w14:paraId="1D04E543" w14:textId="3E872B38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24242"/>
          <w:sz w:val="20"/>
          <w:szCs w:val="20"/>
          <w:lang w:val="pt-BR"/>
        </w:rPr>
      </w:pPr>
      <w:r w:rsidRPr="0F89185B" w:rsidR="3EBC45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24242"/>
          <w:sz w:val="20"/>
          <w:szCs w:val="20"/>
          <w:lang w:val="pt-BR"/>
        </w:rPr>
        <w:t>PEDIDO DE ESCLARECIMENTO: Entendemos que os salários poderão ser diferentes da tabela de referência, desde que se demonstrem exequíveis com comprovações após a etapa de lances. Está correto o nosso entendimento?</w:t>
      </w:r>
    </w:p>
    <w:p w:rsidR="3EBC45AD" w:rsidP="0F89185B" w:rsidRDefault="3EBC45AD" w14:paraId="0B04CF3C" w14:textId="715AD9C2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FF0000"/>
          <w:sz w:val="20"/>
          <w:szCs w:val="20"/>
          <w:lang w:val="pt-BR"/>
        </w:rPr>
      </w:pPr>
      <w:r w:rsidRPr="0F89185B" w:rsidR="3EBC45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24242"/>
          <w:sz w:val="20"/>
          <w:szCs w:val="20"/>
          <w:lang w:val="pt-BR"/>
        </w:rPr>
        <w:t xml:space="preserve">RESPOSTA: </w:t>
      </w:r>
      <w:r w:rsidRPr="0F89185B" w:rsidR="3EBC45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 xml:space="preserve">O entendimento não está correto. Os valores de salários definidos no Termo de Referência (TR) deverão ser respeitados pelas licitantes. Conforme definido no item 1.1.1.1 do TR: </w:t>
      </w:r>
      <w:r w:rsidRPr="0F89185B" w:rsidR="3EBC45A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FF0000"/>
          <w:sz w:val="20"/>
          <w:szCs w:val="20"/>
          <w:lang w:val="pt-BR"/>
        </w:rPr>
        <w:t>Em momento de licitação, as empresas apenas alterarão o valor a ser aplicado de fator-k, dependendo do modelo de negócio que utilizam, e deverão comprovar, em momento de execução contratual, que os valores de salário de referência, conforme TABELA 16 serão os efetivamente praticados.</w:t>
      </w:r>
    </w:p>
    <w:p w:rsidR="0F89185B" w:rsidP="0F89185B" w:rsidRDefault="0F89185B" w14:paraId="71CA612B" w14:textId="48A0FA2B">
      <w:pPr>
        <w:spacing w:before="0" w:beforeAutospacing="off" w:after="0" w:afterAutospacing="off"/>
        <w:jc w:val="both"/>
        <w:rPr>
          <w:rFonts w:ascii="Arial" w:hAnsi="Arial" w:eastAsia="Arial" w:cs="Arial"/>
          <w:color w:val="FF0000"/>
          <w:sz w:val="20"/>
          <w:szCs w:val="20"/>
        </w:rPr>
      </w:pPr>
    </w:p>
    <w:p w:rsidR="3EBC45AD" w:rsidP="0F89185B" w:rsidRDefault="3EBC45AD" w14:paraId="7E8664D6" w14:textId="535C780C">
      <w:pPr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eastAsia="Arial" w:cs="Arial"/>
          <w:color w:val="FF0000"/>
          <w:sz w:val="20"/>
          <w:szCs w:val="20"/>
        </w:rPr>
      </w:pPr>
      <w:r w:rsidRPr="0F89185B" w:rsidR="3EBC45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>As licitantes deverão ainda observar o fator-k limite de 3, conforme Item 5 do ANEXO II da Portaria nº 750, de 20 de março de 2023:</w:t>
      </w:r>
      <w:r>
        <w:br/>
      </w:r>
    </w:p>
    <w:p w:rsidR="3EBC45AD" w:rsidP="0F89185B" w:rsidRDefault="3EBC45AD" w14:paraId="1B66D87F" w14:textId="617AB05B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FF0000"/>
          <w:sz w:val="20"/>
          <w:szCs w:val="20"/>
          <w:lang w:val="pt-BR"/>
        </w:rPr>
      </w:pPr>
      <w:r w:rsidRPr="0F89185B" w:rsidR="3EBC45A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FF0000"/>
          <w:sz w:val="20"/>
          <w:szCs w:val="20"/>
          <w:lang w:val="pt-BR"/>
        </w:rPr>
        <w:t>(...)</w:t>
      </w:r>
    </w:p>
    <w:p w:rsidR="3EBC45AD" w:rsidP="0F89185B" w:rsidRDefault="3EBC45AD" w14:paraId="3D2B65C5" w14:textId="0760209F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FF0000"/>
          <w:sz w:val="20"/>
          <w:szCs w:val="20"/>
          <w:lang w:val="pt-BR"/>
        </w:rPr>
      </w:pPr>
      <w:r w:rsidRPr="0F89185B" w:rsidR="3EBC45A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FF0000"/>
          <w:sz w:val="20"/>
          <w:szCs w:val="20"/>
          <w:lang w:val="pt-BR"/>
        </w:rPr>
        <w:t>5. Para fins de análise crítica da composição de preços unitários propostos no certame, deve-se considerar um Fator-k igual ou inferior a 3. Valores acima desse limite devem ser objeto de diligência e análise pormenorizada dos componentes ou das causas que levaram ao avanço do limite estabelecido como referência.</w:t>
      </w:r>
    </w:p>
    <w:p w:rsidR="3EBC45AD" w:rsidP="0F89185B" w:rsidRDefault="3EBC45AD" w14:paraId="1E218F83" w14:textId="264D5469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FF0000"/>
          <w:sz w:val="20"/>
          <w:szCs w:val="20"/>
          <w:lang w:val="pt-BR"/>
        </w:rPr>
      </w:pPr>
      <w:r w:rsidRPr="0F89185B" w:rsidR="3EBC45A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FF0000"/>
          <w:sz w:val="20"/>
          <w:szCs w:val="20"/>
          <w:lang w:val="pt-BR"/>
        </w:rPr>
        <w:t>(...)</w:t>
      </w:r>
    </w:p>
    <w:p w:rsidR="0F89185B" w:rsidP="0F89185B" w:rsidRDefault="0F89185B" w14:paraId="7E4DCE70" w14:textId="0120EA53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24242"/>
          <w:sz w:val="20"/>
          <w:szCs w:val="20"/>
          <w:lang w:val="pt-BR"/>
        </w:rPr>
      </w:pPr>
    </w:p>
    <w:sectPr w:rsidR="21949FF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5E"/>
    <w:rsid w:val="00104956"/>
    <w:rsid w:val="002161C1"/>
    <w:rsid w:val="002635ED"/>
    <w:rsid w:val="00557B67"/>
    <w:rsid w:val="006E2AC6"/>
    <w:rsid w:val="0073035E"/>
    <w:rsid w:val="00762EF2"/>
    <w:rsid w:val="00CB7AB8"/>
    <w:rsid w:val="00D86539"/>
    <w:rsid w:val="00DA3088"/>
    <w:rsid w:val="0DD91455"/>
    <w:rsid w:val="0F89185B"/>
    <w:rsid w:val="1A01A24C"/>
    <w:rsid w:val="21949FF0"/>
    <w:rsid w:val="3D08D03B"/>
    <w:rsid w:val="3EBC45AD"/>
    <w:rsid w:val="7241109F"/>
    <w:rsid w:val="74F177B4"/>
    <w:rsid w:val="78A7B2A8"/>
    <w:rsid w:val="7B8265EF"/>
    <w:rsid w:val="7DAFA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A651"/>
  <w15:chartTrackingRefBased/>
  <w15:docId w15:val="{0C30E4BA-2822-4A56-9B20-8D1241C9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xmsonormal" w:customStyle="1">
    <w:name w:val="x_msonormal"/>
    <w:basedOn w:val="Normal"/>
    <w:rsid w:val="0073035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7B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01e59-10d9-476f-9b01-f54a9dd9efe5" xsi:nil="true"/>
    <lcf76f155ced4ddcb4097134ff3c332f xmlns="0c0eadfd-590d-456f-acfb-f6ec2b420f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94A61AB695C24CAF30E0B98E00FF42" ma:contentTypeVersion="13" ma:contentTypeDescription="Criar um novo documento." ma:contentTypeScope="" ma:versionID="1c6bf0e52e486ab4545bb31d8aabb72b">
  <xsd:schema xmlns:xsd="http://www.w3.org/2001/XMLSchema" xmlns:xs="http://www.w3.org/2001/XMLSchema" xmlns:p="http://schemas.microsoft.com/office/2006/metadata/properties" xmlns:ns2="0c0eadfd-590d-456f-acfb-f6ec2b420f4c" xmlns:ns3="eea01e59-10d9-476f-9b01-f54a9dd9efe5" targetNamespace="http://schemas.microsoft.com/office/2006/metadata/properties" ma:root="true" ma:fieldsID="9f4d018b29bbfb534d1a0bb45bf12e09" ns2:_="" ns3:_="">
    <xsd:import namespace="0c0eadfd-590d-456f-acfb-f6ec2b420f4c"/>
    <xsd:import namespace="eea01e59-10d9-476f-9b01-f54a9dd9e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eadfd-590d-456f-acfb-f6ec2b420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1e59-10d9-476f-9b01-f54a9dd9e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a22d02-62f2-4c9e-8e43-1fb00fa7eec3}" ma:internalName="TaxCatchAll" ma:showField="CatchAllData" ma:web="eea01e59-10d9-476f-9b01-f54a9dd9e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B9562-E30E-440E-A352-7EE8BE569EBF}">
  <ds:schemaRefs>
    <ds:schemaRef ds:uri="http://schemas.microsoft.com/office/2006/metadata/properties"/>
    <ds:schemaRef ds:uri="http://schemas.microsoft.com/office/infopath/2007/PartnerControls"/>
    <ds:schemaRef ds:uri="eea01e59-10d9-476f-9b01-f54a9dd9efe5"/>
    <ds:schemaRef ds:uri="0c0eadfd-590d-456f-acfb-f6ec2b420f4c"/>
  </ds:schemaRefs>
</ds:datastoreItem>
</file>

<file path=customXml/itemProps2.xml><?xml version="1.0" encoding="utf-8"?>
<ds:datastoreItem xmlns:ds="http://schemas.openxmlformats.org/officeDocument/2006/customXml" ds:itemID="{439D0B04-D5D0-482F-A8C1-92BDD9A02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729C6-8C98-4641-9AD6-F0C331F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eadfd-590d-456f-acfb-f6ec2b420f4c"/>
    <ds:schemaRef ds:uri="eea01e59-10d9-476f-9b01-f54a9dd9e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Valeria Moraes de Souza</dc:creator>
  <keywords/>
  <dc:description/>
  <lastModifiedBy>Valeria Moraes de Souza</lastModifiedBy>
  <revision>10</revision>
  <dcterms:created xsi:type="dcterms:W3CDTF">2023-10-25T16:48:00.0000000Z</dcterms:created>
  <dcterms:modified xsi:type="dcterms:W3CDTF">2023-11-07T14:04:29.9994907Z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0x0101008294A61AB695C24CAF30E0B98E00FF42</vt:lpwstr>
  </property>
  <property fmtid="{D5CDD505-2E9C-101B-9397-08002B2CF9AE}" pid="3" name="MediaServiceImageTags">
    <vt:lpwstr/>
  </property>
</Properties>
</file>