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9F58BC" w:rsidR="00BD2A48" w:rsidP="1E0000E3" w:rsidRDefault="00BD2A48" w14:paraId="5A9C4AF3" w14:textId="77777777">
      <w:pPr>
        <w:pStyle w:val="paragraph"/>
        <w:spacing w:before="0" w:beforeAutospacing="0" w:after="0" w:afterAutospacing="0"/>
        <w:jc w:val="center"/>
        <w:textAlignment w:val="baseline"/>
        <w:rPr>
          <w:rFonts w:asciiTheme="minorHAnsi" w:hAnsiTheme="minorHAnsi" w:eastAsiaTheme="minorEastAsia" w:cstheme="minorHAnsi"/>
          <w:b/>
          <w:bCs/>
          <w:u w:val="single"/>
          <w:lang w:eastAsia="en-US"/>
        </w:rPr>
      </w:pPr>
    </w:p>
    <w:p w:rsidRPr="009F58BC" w:rsidR="003079E3" w:rsidP="1E0000E3" w:rsidRDefault="006C74A8" w14:paraId="39CCADAB" w14:textId="663135E0">
      <w:pPr>
        <w:pStyle w:val="paragraph"/>
        <w:spacing w:before="0" w:beforeAutospacing="0" w:after="0" w:afterAutospacing="0"/>
        <w:jc w:val="center"/>
        <w:textAlignment w:val="baseline"/>
        <w:rPr>
          <w:rFonts w:asciiTheme="minorHAnsi" w:hAnsiTheme="minorHAnsi" w:eastAsiaTheme="minorEastAsia" w:cstheme="minorHAnsi"/>
          <w:b/>
          <w:bCs/>
          <w:lang w:eastAsia="en-US"/>
        </w:rPr>
      </w:pPr>
      <w:r w:rsidRPr="009F58BC">
        <w:rPr>
          <w:rFonts w:asciiTheme="minorHAnsi" w:hAnsiTheme="minorHAnsi" w:eastAsiaTheme="minorEastAsia" w:cstheme="minorHAnsi"/>
          <w:b/>
          <w:bCs/>
          <w:lang w:eastAsia="en-US"/>
        </w:rPr>
        <w:t xml:space="preserve">RESPOSTAS A </w:t>
      </w:r>
      <w:r w:rsidRPr="009F58BC" w:rsidR="003079E3">
        <w:rPr>
          <w:rFonts w:asciiTheme="minorHAnsi" w:hAnsiTheme="minorHAnsi" w:eastAsiaTheme="minorEastAsia" w:cstheme="minorHAnsi"/>
          <w:b/>
          <w:bCs/>
          <w:lang w:eastAsia="en-US"/>
        </w:rPr>
        <w:t>PEDIDOS DE ESCLARECIMENTOS</w:t>
      </w:r>
    </w:p>
    <w:p w:rsidRPr="009F58BC" w:rsidR="003079E3" w:rsidP="1E0000E3" w:rsidRDefault="003079E3" w14:paraId="3AC004E2" w14:textId="77777777">
      <w:pPr>
        <w:pStyle w:val="paragraph"/>
        <w:spacing w:before="0" w:beforeAutospacing="0" w:after="0" w:afterAutospacing="0"/>
        <w:jc w:val="center"/>
        <w:textAlignment w:val="baseline"/>
        <w:rPr>
          <w:rFonts w:asciiTheme="minorHAnsi" w:hAnsiTheme="minorHAnsi" w:eastAsiaTheme="minorEastAsia" w:cstheme="minorHAnsi"/>
          <w:b/>
          <w:bCs/>
          <w:u w:val="single"/>
          <w:lang w:eastAsia="en-US"/>
        </w:rPr>
      </w:pPr>
    </w:p>
    <w:p w:rsidRPr="009F58BC" w:rsidR="006C74A8" w:rsidP="66B42828" w:rsidRDefault="006C74A8" w14:paraId="1EDD6C1A" w14:noSpellErr="1" w14:textId="6C4FE3FE">
      <w:pPr>
        <w:pStyle w:val="paragraph"/>
        <w:spacing w:before="0" w:beforeAutospacing="off" w:after="0" w:afterAutospacing="off"/>
        <w:textAlignment w:val="baseline"/>
        <w:rPr>
          <w:rFonts w:ascii="Calibri" w:hAnsi="Calibri" w:eastAsia="" w:cs="Calibri" w:asciiTheme="minorAscii" w:hAnsiTheme="minorAscii" w:eastAsiaTheme="minorEastAsia" w:cstheme="minorAscii"/>
          <w:b w:val="1"/>
          <w:bCs w:val="1"/>
          <w:lang w:eastAsia="en-US"/>
        </w:rPr>
      </w:pPr>
    </w:p>
    <w:p w:rsidRPr="009F58BC" w:rsidR="006C74A8" w:rsidP="66B42828" w:rsidRDefault="006C74A8" w14:paraId="6966F557" w14:textId="637883D7">
      <w:pPr>
        <w:pStyle w:val="paragraph"/>
        <w:suppressLineNumbers w:val="0"/>
        <w:bidi w:val="0"/>
        <w:spacing w:before="0" w:beforeAutospacing="off" w:after="0" w:afterAutospacing="off" w:line="240" w:lineRule="auto"/>
        <w:ind w:left="0" w:right="0"/>
        <w:jc w:val="left"/>
        <w:rPr>
          <w:rFonts w:ascii="Calibri" w:hAnsi="Calibri" w:eastAsia="" w:cs="Calibri" w:asciiTheme="minorAscii" w:hAnsiTheme="minorAscii" w:eastAsiaTheme="minorEastAsia" w:cstheme="minorAscii"/>
          <w:b w:val="1"/>
          <w:bCs w:val="1"/>
          <w:lang w:eastAsia="en-US"/>
        </w:rPr>
      </w:pPr>
      <w:r w:rsidRPr="66B42828" w:rsidR="0C16CD57">
        <w:rPr>
          <w:rFonts w:ascii="Calibri" w:hAnsi="Calibri" w:eastAsia="" w:cs="Calibri" w:asciiTheme="minorAscii" w:hAnsiTheme="minorAscii" w:eastAsiaTheme="minorEastAsia" w:cstheme="minorAscii"/>
          <w:b w:val="1"/>
          <w:bCs w:val="1"/>
          <w:lang w:eastAsia="en-US"/>
        </w:rPr>
        <w:t>C</w:t>
      </w:r>
      <w:r w:rsidRPr="66B42828" w:rsidR="3AEC04B0">
        <w:rPr>
          <w:rFonts w:ascii="Calibri" w:hAnsi="Calibri" w:eastAsia="" w:cs="Calibri" w:asciiTheme="minorAscii" w:hAnsiTheme="minorAscii" w:eastAsiaTheme="minorEastAsia" w:cstheme="minorAscii"/>
          <w:b w:val="1"/>
          <w:bCs w:val="1"/>
          <w:lang w:eastAsia="en-US"/>
        </w:rPr>
        <w:t>o</w:t>
      </w:r>
      <w:r w:rsidRPr="66B42828" w:rsidR="2629EF19">
        <w:rPr>
          <w:rFonts w:ascii="Calibri" w:hAnsi="Calibri" w:eastAsia="" w:cs="Calibri" w:asciiTheme="minorAscii" w:hAnsiTheme="minorAscii" w:eastAsiaTheme="minorEastAsia" w:cstheme="minorAscii"/>
          <w:b w:val="1"/>
          <w:bCs w:val="1"/>
          <w:lang w:eastAsia="en-US"/>
        </w:rPr>
        <w:t xml:space="preserve">ncorrência </w:t>
      </w:r>
      <w:r w:rsidRPr="66B42828" w:rsidR="3AEC04B0">
        <w:rPr>
          <w:rFonts w:ascii="Calibri" w:hAnsi="Calibri" w:eastAsia="" w:cs="Calibri" w:asciiTheme="minorAscii" w:hAnsiTheme="minorAscii" w:eastAsiaTheme="minorEastAsia" w:cstheme="minorAscii"/>
          <w:b w:val="1"/>
          <w:bCs w:val="1"/>
          <w:lang w:eastAsia="en-US"/>
        </w:rPr>
        <w:t xml:space="preserve">nº </w:t>
      </w:r>
      <w:r w:rsidRPr="66B42828" w:rsidR="1A8F63C0">
        <w:rPr>
          <w:rFonts w:ascii="Calibri" w:hAnsi="Calibri" w:eastAsia="" w:cs="Calibri" w:asciiTheme="minorAscii" w:hAnsiTheme="minorAscii" w:eastAsiaTheme="minorEastAsia" w:cstheme="minorAscii"/>
          <w:b w:val="1"/>
          <w:bCs w:val="1"/>
          <w:lang w:eastAsia="en-US"/>
        </w:rPr>
        <w:t>13</w:t>
      </w:r>
      <w:r w:rsidRPr="66B42828" w:rsidR="3AEC04B0">
        <w:rPr>
          <w:rFonts w:ascii="Calibri" w:hAnsi="Calibri" w:eastAsia="" w:cs="Calibri" w:asciiTheme="minorAscii" w:hAnsiTheme="minorAscii" w:eastAsiaTheme="minorEastAsia" w:cstheme="minorAscii"/>
          <w:b w:val="1"/>
          <w:bCs w:val="1"/>
          <w:lang w:eastAsia="en-US"/>
        </w:rPr>
        <w:t>/2026 – UASG 400045</w:t>
      </w:r>
    </w:p>
    <w:p w:rsidRPr="009F58BC" w:rsidR="00BD2A48" w:rsidP="006C74A8" w:rsidRDefault="00BD2A48" w14:paraId="6D1CDB11" w14:textId="73C2B292">
      <w:pPr>
        <w:pStyle w:val="paragraph"/>
        <w:spacing w:before="0" w:beforeAutospacing="0" w:after="0" w:afterAutospacing="0"/>
        <w:textAlignment w:val="baseline"/>
        <w:rPr>
          <w:rFonts w:asciiTheme="minorHAnsi" w:hAnsiTheme="minorHAnsi" w:eastAsiaTheme="minorEastAsia" w:cstheme="minorHAnsi"/>
          <w:b/>
          <w:bCs/>
          <w:lang w:eastAsia="en-US"/>
        </w:rPr>
      </w:pPr>
      <w:r w:rsidRPr="009F58BC">
        <w:rPr>
          <w:rFonts w:asciiTheme="minorHAnsi" w:hAnsiTheme="minorHAnsi" w:eastAsiaTheme="minorEastAsia" w:cstheme="minorHAnsi"/>
          <w:b/>
          <w:bCs/>
          <w:lang w:eastAsia="en-US"/>
        </w:rPr>
        <w:t>Processo nº 19958.205277/2025-11</w:t>
      </w:r>
    </w:p>
    <w:p w:rsidRPr="009F58BC" w:rsidR="003E0137" w:rsidP="1E0000E3" w:rsidRDefault="003E0137" w14:paraId="25BCAD57" w14:textId="5BA6A43B">
      <w:pPr>
        <w:shd w:val="clear" w:color="auto" w:fill="FFFFFF" w:themeFill="background1"/>
        <w:spacing w:after="0" w:line="240" w:lineRule="auto"/>
        <w:jc w:val="both"/>
        <w:rPr>
          <w:rFonts w:eastAsia="Times New Roman" w:cstheme="minorHAnsi"/>
          <w:sz w:val="24"/>
          <w:szCs w:val="24"/>
          <w:bdr w:val="none" w:color="auto" w:sz="0" w:space="0" w:frame="1"/>
          <w:lang w:eastAsia="pt-BR"/>
        </w:rPr>
      </w:pPr>
    </w:p>
    <w:p w:rsidRPr="009F58BC" w:rsidR="00FC5544" w:rsidP="1E0000E3" w:rsidRDefault="00FC5544" w14:paraId="22286762" w14:textId="77777777">
      <w:pPr>
        <w:shd w:val="clear" w:color="auto" w:fill="FFFFFF" w:themeFill="background1"/>
        <w:spacing w:after="0" w:line="240" w:lineRule="auto"/>
        <w:jc w:val="both"/>
        <w:rPr>
          <w:rFonts w:eastAsia="Times New Roman" w:cstheme="minorHAnsi"/>
          <w:sz w:val="24"/>
          <w:szCs w:val="24"/>
          <w:bdr w:val="none" w:color="auto" w:sz="0" w:space="0" w:frame="1"/>
          <w:lang w:eastAsia="pt-BR"/>
        </w:rPr>
      </w:pPr>
    </w:p>
    <w:p w:rsidRPr="009F58BC" w:rsidR="000712E7" w:rsidP="000712E7" w:rsidRDefault="000712E7" w14:paraId="028967E8" w14:textId="77777777">
      <w:pPr>
        <w:pStyle w:val="PargrafodaLista"/>
        <w:numPr>
          <w:ilvl w:val="0"/>
          <w:numId w:val="10"/>
        </w:numPr>
        <w:shd w:val="clear" w:color="auto" w:fill="FFFFFF" w:themeFill="background1"/>
        <w:spacing w:after="0" w:line="240" w:lineRule="auto"/>
        <w:ind w:left="0"/>
        <w:jc w:val="both"/>
        <w:rPr>
          <w:rFonts w:eastAsia="Times New Roman" w:cstheme="minorHAnsi"/>
          <w:b/>
          <w:bCs/>
          <w:sz w:val="24"/>
          <w:szCs w:val="24"/>
          <w:bdr w:val="none" w:color="auto" w:sz="0" w:space="0" w:frame="1"/>
          <w:lang w:eastAsia="pt-BR"/>
        </w:rPr>
      </w:pPr>
      <w:r w:rsidRPr="009F58BC">
        <w:rPr>
          <w:rFonts w:eastAsia="Times New Roman" w:cstheme="minorHAnsi"/>
          <w:b/>
          <w:bCs/>
          <w:sz w:val="24"/>
          <w:szCs w:val="24"/>
          <w:bdr w:val="none" w:color="auto" w:sz="0" w:space="0" w:frame="1"/>
          <w:lang w:eastAsia="pt-BR"/>
        </w:rPr>
        <w:t>DOS ESCLARECIMENTOS</w:t>
      </w:r>
    </w:p>
    <w:p w:rsidRPr="009F58BC" w:rsidR="000712E7" w:rsidP="00FC5544" w:rsidRDefault="000712E7" w14:paraId="51212594" w14:textId="77777777">
      <w:pPr>
        <w:shd w:val="clear" w:color="auto" w:fill="FFFFFF" w:themeFill="background1"/>
        <w:spacing w:after="0" w:line="240" w:lineRule="auto"/>
        <w:jc w:val="both"/>
        <w:rPr>
          <w:rFonts w:eastAsia="Times New Roman" w:cstheme="minorHAnsi"/>
          <w:b/>
          <w:bCs/>
          <w:sz w:val="24"/>
          <w:szCs w:val="24"/>
          <w:bdr w:val="none" w:color="auto" w:sz="0" w:space="0" w:frame="1"/>
          <w:lang w:eastAsia="pt-BR"/>
        </w:rPr>
      </w:pPr>
    </w:p>
    <w:p w:rsidRPr="00D110B0" w:rsidR="00D110B0" w:rsidP="00D110B0" w:rsidRDefault="00D110B0" w14:paraId="5EB81E58" w14:textId="77777777">
      <w:pPr>
        <w:shd w:val="clear" w:color="auto" w:fill="FFFFFF" w:themeFill="background1"/>
        <w:spacing w:after="0" w:line="240" w:lineRule="auto"/>
        <w:jc w:val="both"/>
        <w:rPr>
          <w:rFonts w:eastAsia="Times New Roman" w:cstheme="minorHAnsi"/>
          <w:sz w:val="24"/>
          <w:szCs w:val="24"/>
          <w:bdr w:val="none" w:color="auto" w:sz="0" w:space="0" w:frame="1"/>
          <w:lang w:eastAsia="pt-BR"/>
        </w:rPr>
      </w:pPr>
      <w:r w:rsidRPr="66B42828" w:rsidR="07619003">
        <w:rPr>
          <w:rFonts w:eastAsia="Times New Roman" w:cs="Calibri" w:cstheme="minorAscii"/>
          <w:b w:val="1"/>
          <w:bCs w:val="1"/>
          <w:sz w:val="24"/>
          <w:szCs w:val="24"/>
          <w:bdr w:val="none" w:color="auto" w:sz="0" w:space="0" w:frame="1"/>
          <w:lang w:eastAsia="pt-BR"/>
        </w:rPr>
        <w:t xml:space="preserve">ESCLARECIMENTO Nº 01: </w:t>
      </w:r>
    </w:p>
    <w:p w:rsidR="577D4AE7" w:rsidP="66B42828" w:rsidRDefault="577D4AE7" w14:paraId="73E01405" w14:textId="5A8556F1">
      <w:pPr>
        <w:pStyle w:val="Normal"/>
        <w:shd w:val="clear" w:color="auto" w:fill="FFFFFF" w:themeFill="background1"/>
        <w:spacing w:after="0" w:line="240" w:lineRule="auto"/>
        <w:jc w:val="both"/>
        <w:rPr>
          <w:rFonts w:ascii="Calibri" w:hAnsi="Calibri" w:eastAsia="Calibri" w:cs="Calibri"/>
          <w:noProof w:val="0"/>
          <w:sz w:val="24"/>
          <w:szCs w:val="24"/>
          <w:lang w:val="pt-BR"/>
        </w:rPr>
      </w:pPr>
      <w:r w:rsidRPr="66B42828" w:rsidR="577D4AE7">
        <w:rPr>
          <w:rFonts w:ascii="Aptos" w:hAnsi="Aptos" w:eastAsia="Aptos" w:cs="Aptos"/>
          <w:noProof w:val="0"/>
          <w:color w:val="000000" w:themeColor="text1" w:themeTint="FF" w:themeShade="FF"/>
          <w:sz w:val="22"/>
          <w:szCs w:val="22"/>
          <w:lang w:val="pt-BR"/>
        </w:rPr>
        <w:t>Na Proposta Técnica (Plano de Comunicação Digital – Apêndice II do Anexo I), é admitida a proposição de ações que prevejam a participação de influenciadores digitais ou criadores de conteúdo?</w:t>
      </w:r>
    </w:p>
    <w:p w:rsidRPr="00D110B0" w:rsidR="00D110B0" w:rsidP="66B42828" w:rsidRDefault="00D110B0" w14:paraId="18A4E998" w14:textId="122B76CC">
      <w:pPr>
        <w:pStyle w:val="Normal"/>
        <w:shd w:val="clear" w:color="auto" w:fill="FFFFFF" w:themeFill="background1"/>
        <w:spacing w:after="0" w:line="240" w:lineRule="auto"/>
        <w:ind w:firstLine="708"/>
        <w:jc w:val="both"/>
        <w:rPr>
          <w:rFonts w:ascii="Calibri" w:hAnsi="Calibri" w:eastAsia="Calibri" w:cs="Calibri"/>
          <w:noProof w:val="0"/>
          <w:sz w:val="24"/>
          <w:szCs w:val="24"/>
          <w:lang w:val="pt-BR"/>
        </w:rPr>
      </w:pPr>
      <w:r w:rsidRPr="66B42828" w:rsidR="07619003">
        <w:rPr>
          <w:rFonts w:eastAsia="Times New Roman" w:cs="Calibri" w:cstheme="minorAscii"/>
          <w:b w:val="1"/>
          <w:bCs w:val="1"/>
          <w:sz w:val="24"/>
          <w:szCs w:val="24"/>
          <w:bdr w:val="none" w:color="auto" w:sz="0" w:space="0" w:frame="1"/>
          <w:lang w:eastAsia="pt-BR"/>
        </w:rPr>
        <w:t>RESPOSTA</w:t>
      </w:r>
      <w:r w:rsidRPr="66B42828" w:rsidR="07619003">
        <w:rPr>
          <w:rFonts w:eastAsia="Times New Roman" w:cs="Calibri" w:cstheme="minorAscii"/>
          <w:sz w:val="24"/>
          <w:szCs w:val="24"/>
          <w:bdr w:val="none" w:color="auto" w:sz="0" w:space="0" w:frame="1"/>
          <w:lang w:eastAsia="pt-BR"/>
        </w:rPr>
        <w:t xml:space="preserve">: </w:t>
      </w:r>
      <w:r w:rsidRPr="66B42828" w:rsidR="0935454D">
        <w:rPr>
          <w:rFonts w:ascii="Aptos" w:hAnsi="Aptos" w:eastAsia="Aptos" w:cs="Aptos" w:asciiTheme="minorAscii" w:hAnsiTheme="minorAscii" w:eastAsiaTheme="minorAscii" w:cstheme="minorBidi"/>
          <w:noProof w:val="0"/>
          <w:color w:val="000000" w:themeColor="text1" w:themeTint="FF" w:themeShade="FF"/>
          <w:sz w:val="22"/>
          <w:szCs w:val="22"/>
          <w:lang w:val="pt-BR" w:eastAsia="en-US" w:bidi="ar-SA"/>
        </w:rPr>
        <w:t xml:space="preserve">Não está previsto no edital a </w:t>
      </w:r>
      <w:r w:rsidRPr="66B42828" w:rsidR="0935454D">
        <w:rPr>
          <w:rFonts w:ascii="Aptos" w:hAnsi="Aptos" w:eastAsia="Aptos" w:cs="Aptos" w:asciiTheme="minorAscii" w:hAnsiTheme="minorAscii" w:eastAsiaTheme="minorAscii" w:cstheme="minorBidi"/>
          <w:noProof w:val="0"/>
          <w:color w:val="000000" w:themeColor="text1" w:themeTint="FF" w:themeShade="FF"/>
          <w:sz w:val="22"/>
          <w:szCs w:val="22"/>
          <w:lang w:val="pt-BR" w:eastAsia="en-US" w:bidi="ar-SA"/>
        </w:rPr>
        <w:t xml:space="preserve">proposição de ações que prevejam a participação de influenciadores digitais ou criadores de conteúdo, o que não impede a participação de forma espontânea, ou seja, sem </w:t>
      </w:r>
      <w:r w:rsidRPr="66B42828" w:rsidR="0935454D">
        <w:rPr>
          <w:rFonts w:ascii="Aptos" w:hAnsi="Aptos" w:eastAsia="Aptos" w:cs="Aptos" w:asciiTheme="minorAscii" w:hAnsiTheme="minorAscii" w:eastAsiaTheme="minorAscii" w:cstheme="minorBidi"/>
          <w:noProof w:val="0"/>
          <w:color w:val="000000" w:themeColor="text1" w:themeTint="FF" w:themeShade="FF"/>
          <w:sz w:val="22"/>
          <w:szCs w:val="22"/>
          <w:lang w:val="pt-BR" w:eastAsia="en-US" w:bidi="ar-SA"/>
        </w:rPr>
        <w:t>investimento financeiro.</w:t>
      </w:r>
    </w:p>
    <w:p w:rsidRPr="00D110B0" w:rsidR="00D110B0" w:rsidP="66B42828" w:rsidRDefault="00D110B0" w14:paraId="468EA486" w14:textId="4F71A7BA">
      <w:pPr>
        <w:shd w:val="clear" w:color="auto" w:fill="FFFFFF" w:themeFill="background1"/>
        <w:spacing w:after="0" w:line="240" w:lineRule="auto"/>
        <w:jc w:val="both"/>
        <w:rPr>
          <w:rFonts w:eastAsia="Times New Roman" w:cs="Calibri" w:cstheme="minorAscii"/>
          <w:b w:val="1"/>
          <w:bCs w:val="1"/>
          <w:sz w:val="24"/>
          <w:szCs w:val="24"/>
          <w:lang w:eastAsia="pt-BR"/>
        </w:rPr>
      </w:pPr>
    </w:p>
    <w:p w:rsidRPr="00D110B0" w:rsidR="00D110B0" w:rsidP="66B42828" w:rsidRDefault="00D110B0" w14:paraId="7D855CE0" w14:textId="004DF13C">
      <w:pPr>
        <w:shd w:val="clear" w:color="auto" w:fill="FFFFFF" w:themeFill="background1"/>
        <w:spacing w:after="0" w:line="240" w:lineRule="auto"/>
        <w:jc w:val="both"/>
        <w:rPr>
          <w:rFonts w:eastAsia="Times New Roman" w:cs="Calibri" w:cstheme="minorAscii"/>
          <w:sz w:val="24"/>
          <w:szCs w:val="24"/>
          <w:lang w:eastAsia="pt-BR"/>
        </w:rPr>
      </w:pPr>
      <w:r w:rsidRPr="66B42828" w:rsidR="0935454D">
        <w:rPr>
          <w:rFonts w:eastAsia="Times New Roman" w:cs="Calibri" w:cstheme="minorAscii"/>
          <w:b w:val="1"/>
          <w:bCs w:val="1"/>
          <w:sz w:val="24"/>
          <w:szCs w:val="24"/>
          <w:lang w:eastAsia="pt-BR"/>
        </w:rPr>
        <w:t xml:space="preserve">ESCLARECIMENTO Nº 02: </w:t>
      </w:r>
    </w:p>
    <w:p w:rsidRPr="00D110B0" w:rsidR="00D110B0" w:rsidP="66B42828" w:rsidRDefault="00D110B0" w14:paraId="1AC42085" w14:textId="5B15F44B">
      <w:pPr>
        <w:pStyle w:val="Normal"/>
        <w:shd w:val="clear" w:color="auto" w:fill="FFFFFF" w:themeFill="background1"/>
        <w:spacing w:after="0" w:line="240" w:lineRule="auto"/>
        <w:jc w:val="both"/>
        <w:rPr>
          <w:rFonts w:ascii="Aptos" w:hAnsi="Aptos" w:eastAsia="Aptos" w:cs="Aptos"/>
          <w:noProof w:val="0"/>
          <w:sz w:val="22"/>
          <w:szCs w:val="22"/>
          <w:lang w:val="pt-BR"/>
        </w:rPr>
      </w:pPr>
      <w:r w:rsidRPr="66B42828" w:rsidR="0935454D">
        <w:rPr>
          <w:rFonts w:ascii="Aptos" w:hAnsi="Aptos" w:eastAsia="Aptos" w:cs="Aptos"/>
          <w:noProof w:val="0"/>
          <w:color w:val="000000" w:themeColor="text1" w:themeTint="FF" w:themeShade="FF"/>
          <w:sz w:val="22"/>
          <w:szCs w:val="22"/>
          <w:lang w:val="pt-BR"/>
        </w:rPr>
        <w:t>Admitida a participação de influenciadores, como deve a licitante contemplá-los no orçamento do Plano de Implementação (item 1.3.4.1, alínea "b", do Apêndice II), considerando a ausência de item correspondente no Catálogo do Apêndice I? Admite-se a inclusão de custo específico, a valor de mercado, no orçamento do Plano?</w:t>
      </w:r>
    </w:p>
    <w:p w:rsidRPr="00D110B0" w:rsidR="00D110B0" w:rsidP="66B42828" w:rsidRDefault="00D110B0" w14:paraId="31B29280" w14:textId="44268EA3">
      <w:pPr>
        <w:pStyle w:val="Normal"/>
        <w:shd w:val="clear" w:color="auto" w:fill="FFFFFF" w:themeFill="background1"/>
        <w:spacing w:after="0" w:line="240" w:lineRule="auto"/>
        <w:ind w:left="708"/>
        <w:jc w:val="both"/>
      </w:pPr>
      <w:r w:rsidRPr="0EF1E2F0" w:rsidR="0935454D">
        <w:rPr>
          <w:rFonts w:eastAsia="Times New Roman" w:cs="Calibri" w:cstheme="minorAscii"/>
          <w:b w:val="1"/>
          <w:bCs w:val="1"/>
          <w:sz w:val="24"/>
          <w:szCs w:val="24"/>
          <w:lang w:eastAsia="pt-BR"/>
        </w:rPr>
        <w:t>RESPOSTA</w:t>
      </w:r>
      <w:r w:rsidRPr="0EF1E2F0" w:rsidR="0935454D">
        <w:rPr>
          <w:rFonts w:eastAsia="Times New Roman" w:cs="Calibri" w:cstheme="minorAscii"/>
          <w:sz w:val="24"/>
          <w:szCs w:val="24"/>
          <w:lang w:eastAsia="pt-BR"/>
        </w:rPr>
        <w:t xml:space="preserve">: </w:t>
      </w:r>
      <w:r w:rsidRPr="0EF1E2F0" w:rsidR="0935454D">
        <w:rPr>
          <w:rFonts w:ascii="Calibri" w:hAnsi="Calibri" w:eastAsia="Calibri" w:cs="" w:asciiTheme="minorAscii" w:hAnsiTheme="minorAscii" w:eastAsiaTheme="minorAscii" w:cstheme="minorBidi"/>
          <w:noProof w:val="0"/>
          <w:color w:val="000000" w:themeColor="text1" w:themeTint="FF" w:themeShade="FF"/>
          <w:sz w:val="22"/>
          <w:szCs w:val="22"/>
          <w:lang w:val="pt-BR" w:eastAsia="en-US" w:bidi="ar-SA"/>
        </w:rPr>
        <w:t xml:space="preserve">Não está previsto no edital a </w:t>
      </w:r>
      <w:r w:rsidRPr="0EF1E2F0" w:rsidR="0935454D">
        <w:rPr>
          <w:rFonts w:ascii="Calibri" w:hAnsi="Calibri" w:eastAsia="Calibri" w:cs="" w:asciiTheme="minorAscii" w:hAnsiTheme="minorAscii" w:eastAsiaTheme="minorAscii" w:cstheme="minorBidi"/>
          <w:noProof w:val="0"/>
          <w:color w:val="000000" w:themeColor="text1" w:themeTint="FF" w:themeShade="FF"/>
          <w:sz w:val="22"/>
          <w:szCs w:val="22"/>
          <w:lang w:val="pt-BR" w:eastAsia="en-US" w:bidi="ar-SA"/>
        </w:rPr>
        <w:t xml:space="preserve">proposição de ações que prevejam a participação de influenciadores digitais ou criadores de conteúdo, o que não impede a participação de forma espontânea, ou seja, sem </w:t>
      </w:r>
      <w:r w:rsidRPr="0EF1E2F0" w:rsidR="0935454D">
        <w:rPr>
          <w:rFonts w:ascii="Calibri" w:hAnsi="Calibri" w:eastAsia="Calibri" w:cs="" w:asciiTheme="minorAscii" w:hAnsiTheme="minorAscii" w:eastAsiaTheme="minorAscii" w:cstheme="minorBidi"/>
          <w:noProof w:val="0"/>
          <w:color w:val="000000" w:themeColor="text1" w:themeTint="FF" w:themeShade="FF"/>
          <w:sz w:val="22"/>
          <w:szCs w:val="22"/>
          <w:lang w:val="pt-BR" w:eastAsia="en-US" w:bidi="ar-SA"/>
        </w:rPr>
        <w:t>investimento financeiro.</w:t>
      </w:r>
    </w:p>
    <w:p w:rsidR="0EF1E2F0" w:rsidP="0EF1E2F0" w:rsidRDefault="0EF1E2F0" w14:paraId="6CF291C4" w14:textId="1C2DCA56">
      <w:pPr>
        <w:pStyle w:val="Normal"/>
        <w:shd w:val="clear" w:color="auto" w:fill="FFFFFF" w:themeFill="background1"/>
        <w:spacing w:after="0" w:line="240" w:lineRule="auto"/>
        <w:ind w:left="708"/>
        <w:jc w:val="both"/>
        <w:rPr>
          <w:rFonts w:ascii="Calibri" w:hAnsi="Calibri" w:eastAsia="Calibri" w:cs="" w:asciiTheme="minorAscii" w:hAnsiTheme="minorAscii" w:eastAsiaTheme="minorAscii" w:cstheme="minorBidi"/>
          <w:noProof w:val="0"/>
          <w:color w:val="000000" w:themeColor="text1" w:themeTint="FF" w:themeShade="FF"/>
          <w:sz w:val="22"/>
          <w:szCs w:val="22"/>
          <w:lang w:val="pt-BR" w:eastAsia="en-US" w:bidi="ar-SA"/>
        </w:rPr>
      </w:pPr>
    </w:p>
    <w:p w:rsidR="0EF1E2F0" w:rsidP="0EF1E2F0" w:rsidRDefault="0EF1E2F0" w14:paraId="173FEEC2" w14:textId="1FD482AB">
      <w:pPr>
        <w:shd w:val="clear" w:color="auto" w:fill="FFFFFF" w:themeFill="background1"/>
        <w:spacing w:after="0" w:line="240" w:lineRule="auto"/>
        <w:jc w:val="both"/>
        <w:rPr>
          <w:rFonts w:eastAsia="Times New Roman" w:cs="Calibri" w:cstheme="minorAscii"/>
          <w:b w:val="1"/>
          <w:bCs w:val="1"/>
          <w:sz w:val="24"/>
          <w:szCs w:val="24"/>
          <w:lang w:eastAsia="pt-BR"/>
        </w:rPr>
      </w:pPr>
    </w:p>
    <w:p w:rsidR="484509D6" w:rsidP="0EF1E2F0" w:rsidRDefault="484509D6" w14:paraId="348335E6" w14:textId="6AD5C673">
      <w:pPr>
        <w:pStyle w:val="Normal"/>
        <w:suppressLineNumbers w:val="0"/>
        <w:shd w:val="clear" w:color="auto" w:fill="FFFFFF" w:themeFill="background1"/>
        <w:bidi w:val="0"/>
        <w:spacing w:before="0" w:beforeAutospacing="off" w:after="0" w:afterAutospacing="off" w:line="240" w:lineRule="auto"/>
        <w:ind w:left="0" w:right="0"/>
        <w:jc w:val="both"/>
      </w:pPr>
      <w:r w:rsidRPr="0EF1E2F0" w:rsidR="484509D6">
        <w:rPr>
          <w:rFonts w:eastAsia="Times New Roman" w:cs="Calibri" w:cstheme="minorAscii"/>
          <w:b w:val="1"/>
          <w:bCs w:val="1"/>
          <w:sz w:val="24"/>
          <w:szCs w:val="24"/>
          <w:lang w:eastAsia="pt-BR"/>
        </w:rPr>
        <w:t>ESCLARECIMENTO Nº 03:</w:t>
      </w:r>
    </w:p>
    <w:p w:rsidR="060E697C" w:rsidP="0EF1E2F0" w:rsidRDefault="060E697C" w14:paraId="39CFAB40" w14:textId="5526E111">
      <w:pPr>
        <w:pStyle w:val="Normal"/>
        <w:shd w:val="clear" w:color="auto" w:fill="FFFFFF" w:themeFill="background1"/>
        <w:bidi w:val="0"/>
        <w:spacing w:before="0" w:beforeAutospacing="off" w:after="0" w:afterAutospacing="off" w:line="240" w:lineRule="auto"/>
        <w:ind w:left="0" w:right="0"/>
        <w:jc w:val="both"/>
      </w:pPr>
      <w:r w:rsidRPr="0EF1E2F0" w:rsidR="060E697C">
        <w:rPr>
          <w:rFonts w:ascii="Calibri" w:hAnsi="Calibri" w:eastAsia="Calibri" w:cs="Calibri"/>
          <w:noProof w:val="0"/>
          <w:sz w:val="24"/>
          <w:szCs w:val="24"/>
          <w:lang w:val="pt-BR"/>
        </w:rPr>
        <w:t>Confirmem o procedimento para retirada na Coordenação de Compras e Licitações, sala 434, e se a retirada poderá ser feita por representante portando autorização e documento de identificação.</w:t>
      </w:r>
    </w:p>
    <w:p w:rsidR="484509D6" w:rsidP="0EF1E2F0" w:rsidRDefault="484509D6" w14:paraId="7C485A47" w14:textId="07B373E8">
      <w:pPr>
        <w:pStyle w:val="Normal"/>
        <w:spacing w:before="240" w:beforeAutospacing="off" w:after="240" w:afterAutospacing="off"/>
        <w:ind w:left="708"/>
        <w:jc w:val="both"/>
      </w:pPr>
      <w:r w:rsidRPr="0EF1E2F0" w:rsidR="484509D6">
        <w:rPr>
          <w:rFonts w:eastAsia="Times New Roman" w:cs="Calibri" w:cstheme="minorAscii"/>
          <w:b w:val="1"/>
          <w:bCs w:val="1"/>
          <w:sz w:val="24"/>
          <w:szCs w:val="24"/>
          <w:lang w:eastAsia="pt-BR"/>
        </w:rPr>
        <w:t>RESPOSTA</w:t>
      </w:r>
      <w:r w:rsidRPr="0EF1E2F0" w:rsidR="484509D6">
        <w:rPr>
          <w:rFonts w:eastAsia="Times New Roman" w:cs="Calibri" w:cstheme="minorAscii"/>
          <w:sz w:val="24"/>
          <w:szCs w:val="24"/>
          <w:lang w:eastAsia="pt-BR"/>
        </w:rPr>
        <w:t>:</w:t>
      </w:r>
      <w:r w:rsidRPr="0EF1E2F0" w:rsidR="571275AB">
        <w:rPr>
          <w:rFonts w:ascii="Calibri" w:hAnsi="Calibri" w:eastAsia="Calibri" w:cs="Calibri"/>
          <w:noProof w:val="0"/>
          <w:sz w:val="24"/>
          <w:szCs w:val="24"/>
          <w:lang w:val="pt-BR"/>
        </w:rPr>
        <w:t xml:space="preserve"> informamos que o Invólucro Padronizado nº 1 poderá ser retirado por representante legal da empresa ou por pessoa devidamente autorizada, mediante apresentação de documento oficial de identificação.</w:t>
      </w:r>
    </w:p>
    <w:p w:rsidR="571275AB" w:rsidP="0EF1E2F0" w:rsidRDefault="571275AB" w14:paraId="2D965084" w14:textId="0EEF42CC">
      <w:pPr>
        <w:pStyle w:val="Normal"/>
        <w:spacing w:before="240" w:beforeAutospacing="off" w:after="240" w:afterAutospacing="off"/>
        <w:ind w:left="708"/>
        <w:jc w:val="both"/>
      </w:pPr>
      <w:r w:rsidRPr="0EF1E2F0" w:rsidR="571275AB">
        <w:rPr>
          <w:rFonts w:ascii="Calibri" w:hAnsi="Calibri" w:eastAsia="Calibri" w:cs="Calibri"/>
          <w:noProof w:val="0"/>
          <w:sz w:val="24"/>
          <w:szCs w:val="24"/>
          <w:lang w:val="pt-BR"/>
        </w:rPr>
        <w:t>Para tanto, solicitamos o encaminhamento prévio de e-mail a esta Coordenação, informando os dados do representante responsável pela retirada, a fim de viabilizar o atendimento.</w:t>
      </w:r>
    </w:p>
    <w:p w:rsidR="571275AB" w:rsidP="0EF1E2F0" w:rsidRDefault="571275AB" w14:paraId="63A77910" w14:textId="022748E3">
      <w:pPr>
        <w:spacing w:before="240" w:beforeAutospacing="off" w:after="240" w:afterAutospacing="off"/>
        <w:ind w:left="708"/>
        <w:jc w:val="both"/>
      </w:pPr>
      <w:r w:rsidRPr="0EF1E2F0" w:rsidR="571275AB">
        <w:rPr>
          <w:rFonts w:ascii="Calibri" w:hAnsi="Calibri" w:eastAsia="Calibri" w:cs="Calibri"/>
          <w:noProof w:val="0"/>
          <w:sz w:val="24"/>
          <w:szCs w:val="24"/>
          <w:lang w:val="pt-BR"/>
        </w:rPr>
        <w:t>A retirada deverá ocorrer na Coordenação de Licitações e Compras, sala 434, na sede do Ministério do Trabalho e Emprego.</w:t>
      </w:r>
    </w:p>
    <w:p w:rsidR="0EF1E2F0" w:rsidP="0EF1E2F0" w:rsidRDefault="0EF1E2F0" w14:paraId="5BFFEA15" w14:textId="765E62F4">
      <w:pPr>
        <w:shd w:val="clear" w:color="auto" w:fill="FFFFFF" w:themeFill="background1"/>
        <w:spacing w:before="0" w:beforeAutospacing="off" w:after="0" w:afterAutospacing="off"/>
        <w:jc w:val="both"/>
        <w:rPr>
          <w:rFonts w:ascii="Segoe UI" w:hAnsi="Segoe UI" w:eastAsia="Segoe UI" w:cs="Segoe UI"/>
          <w:b w:val="0"/>
          <w:bCs w:val="0"/>
          <w:i w:val="0"/>
          <w:iCs w:val="0"/>
          <w:caps w:val="0"/>
          <w:smallCaps w:val="0"/>
          <w:noProof w:val="0"/>
          <w:color w:val="242424"/>
          <w:sz w:val="22"/>
          <w:szCs w:val="22"/>
          <w:lang w:val="pt-BR"/>
        </w:rPr>
      </w:pPr>
    </w:p>
    <w:p w:rsidR="0EF1E2F0" w:rsidP="0EF1E2F0" w:rsidRDefault="0EF1E2F0" w14:paraId="556A8E1B" w14:textId="36C6C040">
      <w:pPr>
        <w:pStyle w:val="Normal"/>
        <w:suppressLineNumbers w:val="0"/>
        <w:shd w:val="clear" w:color="auto" w:fill="FFFFFF" w:themeFill="background1"/>
        <w:bidi w:val="0"/>
        <w:spacing w:before="0" w:beforeAutospacing="off" w:after="0" w:afterAutospacing="off" w:line="240" w:lineRule="auto"/>
        <w:ind w:left="0" w:right="0"/>
        <w:jc w:val="both"/>
        <w:rPr>
          <w:rFonts w:eastAsia="Times New Roman" w:cs="Calibri" w:cstheme="minorAscii"/>
          <w:b w:val="1"/>
          <w:bCs w:val="1"/>
          <w:sz w:val="24"/>
          <w:szCs w:val="24"/>
          <w:lang w:eastAsia="pt-BR"/>
        </w:rPr>
      </w:pPr>
    </w:p>
    <w:p w:rsidR="0EF1E2F0" w:rsidP="0EF1E2F0" w:rsidRDefault="0EF1E2F0" w14:paraId="6A68926D" w14:textId="02C2D1EC">
      <w:pPr>
        <w:pStyle w:val="Normal"/>
        <w:suppressLineNumbers w:val="0"/>
        <w:shd w:val="clear" w:color="auto" w:fill="FFFFFF" w:themeFill="background1"/>
        <w:bidi w:val="0"/>
        <w:spacing w:before="0" w:beforeAutospacing="off" w:after="0" w:afterAutospacing="off" w:line="240" w:lineRule="auto"/>
        <w:ind w:left="0" w:right="0"/>
        <w:jc w:val="both"/>
        <w:rPr>
          <w:rFonts w:eastAsia="Times New Roman" w:cs="Calibri" w:cstheme="minorAscii"/>
          <w:b w:val="1"/>
          <w:bCs w:val="1"/>
          <w:sz w:val="24"/>
          <w:szCs w:val="24"/>
          <w:lang w:eastAsia="pt-BR"/>
        </w:rPr>
      </w:pPr>
    </w:p>
    <w:p w:rsidR="3B9162D7" w:rsidP="0EF1E2F0" w:rsidRDefault="3B9162D7" w14:paraId="506378CA" w14:textId="2E092D5E">
      <w:pPr>
        <w:pStyle w:val="Normal"/>
        <w:suppressLineNumbers w:val="0"/>
        <w:shd w:val="clear" w:color="auto" w:fill="FFFFFF" w:themeFill="background1"/>
        <w:bidi w:val="0"/>
        <w:spacing w:before="0" w:beforeAutospacing="off" w:after="0" w:afterAutospacing="off" w:line="240" w:lineRule="auto"/>
        <w:ind w:left="0" w:right="0"/>
        <w:jc w:val="both"/>
      </w:pPr>
      <w:r w:rsidRPr="0EF1E2F0" w:rsidR="3B9162D7">
        <w:rPr>
          <w:rFonts w:eastAsia="Times New Roman" w:cs="Calibri" w:cstheme="minorAscii"/>
          <w:b w:val="1"/>
          <w:bCs w:val="1"/>
          <w:sz w:val="24"/>
          <w:szCs w:val="24"/>
          <w:lang w:eastAsia="pt-BR"/>
        </w:rPr>
        <w:t>ESCLARECIMENTO Nº 04:</w:t>
      </w:r>
      <w:r w:rsidRPr="0EF1E2F0" w:rsidR="3B9162D7">
        <w:rPr>
          <w:rFonts w:ascii="Segoe UI" w:hAnsi="Segoe UI" w:eastAsia="Segoe UI" w:cs="Segoe UI"/>
          <w:b w:val="0"/>
          <w:bCs w:val="0"/>
          <w:i w:val="0"/>
          <w:iCs w:val="0"/>
          <w:caps w:val="0"/>
          <w:smallCaps w:val="0"/>
          <w:noProof w:val="0"/>
          <w:color w:val="242424"/>
          <w:sz w:val="22"/>
          <w:szCs w:val="22"/>
          <w:lang w:val="pt-BR"/>
        </w:rPr>
        <w:t xml:space="preserve"> </w:t>
      </w:r>
    </w:p>
    <w:p w:rsidR="3B9162D7" w:rsidP="0EF1E2F0" w:rsidRDefault="3B9162D7" w14:paraId="31102E75" w14:textId="19FDF6E0">
      <w:pPr>
        <w:shd w:val="clear" w:color="auto" w:fill="FFFFFF" w:themeFill="background1"/>
        <w:spacing w:before="0" w:beforeAutospacing="off" w:after="0" w:afterAutospacing="off"/>
        <w:jc w:val="both"/>
      </w:pPr>
      <w:r w:rsidRPr="0EF1E2F0" w:rsidR="3B9162D7">
        <w:rPr>
          <w:rFonts w:ascii="Segoe UI" w:hAnsi="Segoe UI" w:eastAsia="Segoe UI" w:cs="Segoe UI"/>
          <w:b w:val="0"/>
          <w:bCs w:val="0"/>
          <w:i w:val="0"/>
          <w:iCs w:val="0"/>
          <w:caps w:val="0"/>
          <w:smallCaps w:val="0"/>
          <w:noProof w:val="0"/>
          <w:color w:val="242424"/>
          <w:sz w:val="22"/>
          <w:szCs w:val="22"/>
          <w:lang w:val="pt-BR"/>
        </w:rPr>
        <w:t>Ao consultar a página oficial do MTE referente à Concorrência nº 13/2026, consegui acessar o edital, mas o link identificado como “Esclarecimentos” não abriu o respectivo arquivo. Solicito, por gentileza, a disponibilização de um link funcional ou a indicação de onde consultar os esclarecimentos, retificações e demais documentos atualizados do certame.</w:t>
      </w:r>
    </w:p>
    <w:p w:rsidR="0EF1E2F0" w:rsidP="0EF1E2F0" w:rsidRDefault="0EF1E2F0" w14:paraId="0E06FA5C" w14:textId="5200321D">
      <w:pPr>
        <w:shd w:val="clear" w:color="auto" w:fill="FFFFFF" w:themeFill="background1"/>
        <w:spacing w:before="0" w:beforeAutospacing="off" w:after="0" w:afterAutospacing="off"/>
        <w:jc w:val="both"/>
      </w:pPr>
    </w:p>
    <w:p w:rsidR="3B9162D7" w:rsidP="0EF1E2F0" w:rsidRDefault="3B9162D7" w14:paraId="71616C84" w14:textId="15728EC9">
      <w:pPr>
        <w:shd w:val="clear" w:color="auto" w:fill="FFFFFF" w:themeFill="background1"/>
        <w:spacing w:before="0" w:beforeAutospacing="off" w:after="0" w:afterAutospacing="off"/>
        <w:jc w:val="both"/>
      </w:pPr>
      <w:r w:rsidRPr="0EF1E2F0" w:rsidR="3B9162D7">
        <w:rPr>
          <w:rFonts w:ascii="Segoe UI" w:hAnsi="Segoe UI" w:eastAsia="Segoe UI" w:cs="Segoe UI"/>
          <w:b w:val="0"/>
          <w:bCs w:val="0"/>
          <w:i w:val="0"/>
          <w:iCs w:val="0"/>
          <w:caps w:val="0"/>
          <w:smallCaps w:val="0"/>
          <w:noProof w:val="0"/>
          <w:color w:val="242424"/>
          <w:sz w:val="22"/>
          <w:szCs w:val="22"/>
          <w:lang w:val="pt-BR"/>
        </w:rPr>
        <w:t>Peço também confirmação de duas informações do edital: (1) se permanece a entrega presencial em 04/11/2026, às 9h, no Auditório da sede do MTE, Bloco F; e (2) qual valor global estimado prevalece, pois o item 3.1 informa R$ 9.779.516,82 e o item 9.1 do Anexo I informa R$ 9.779.516,92.</w:t>
      </w:r>
    </w:p>
    <w:p w:rsidR="0EF1E2F0" w:rsidP="0EF1E2F0" w:rsidRDefault="0EF1E2F0" w14:paraId="04D25871" w14:textId="0F9CCF77">
      <w:pPr>
        <w:shd w:val="clear" w:color="auto" w:fill="FFFFFF" w:themeFill="background1"/>
        <w:spacing w:before="0" w:beforeAutospacing="off" w:after="0" w:afterAutospacing="off"/>
        <w:jc w:val="both"/>
      </w:pPr>
    </w:p>
    <w:p w:rsidR="3B9162D7" w:rsidP="0EF1E2F0" w:rsidRDefault="3B9162D7" w14:paraId="225CEEED" w14:textId="508693D5">
      <w:pPr>
        <w:shd w:val="clear" w:color="auto" w:fill="FFFFFF" w:themeFill="background1"/>
        <w:spacing w:before="0" w:beforeAutospacing="off" w:after="0" w:afterAutospacing="off"/>
        <w:jc w:val="both"/>
      </w:pPr>
      <w:r w:rsidRPr="0EF1E2F0" w:rsidR="3B9162D7">
        <w:rPr>
          <w:rFonts w:ascii="Segoe UI" w:hAnsi="Segoe UI" w:eastAsia="Segoe UI" w:cs="Segoe UI"/>
          <w:b w:val="0"/>
          <w:bCs w:val="0"/>
          <w:i w:val="0"/>
          <w:iCs w:val="0"/>
          <w:caps w:val="0"/>
          <w:smallCaps w:val="0"/>
          <w:noProof w:val="0"/>
          <w:color w:val="242424"/>
          <w:sz w:val="22"/>
          <w:szCs w:val="22"/>
          <w:lang w:val="pt-BR"/>
        </w:rPr>
        <w:t>A consulta não identifica licitante nem proposta e busca apenas permitir a interpretação uniforme dos documentos publicados.</w:t>
      </w:r>
    </w:p>
    <w:p w:rsidR="66400AD6" w:rsidP="0EF1E2F0" w:rsidRDefault="66400AD6" w14:paraId="3005491F" w14:textId="099C02C5">
      <w:pPr>
        <w:pStyle w:val="Normal"/>
        <w:spacing w:before="240" w:beforeAutospacing="off" w:after="240" w:afterAutospacing="off"/>
        <w:ind w:left="708"/>
        <w:jc w:val="both"/>
      </w:pPr>
      <w:r w:rsidRPr="0EF1E2F0" w:rsidR="66400AD6">
        <w:rPr>
          <w:rFonts w:eastAsia="Times New Roman" w:cs="Calibri" w:cstheme="minorAscii"/>
          <w:b w:val="1"/>
          <w:bCs w:val="1"/>
          <w:sz w:val="24"/>
          <w:szCs w:val="24"/>
          <w:lang w:eastAsia="pt-BR"/>
        </w:rPr>
        <w:t>RESPOSTA</w:t>
      </w:r>
      <w:r w:rsidRPr="0EF1E2F0" w:rsidR="66400AD6">
        <w:rPr>
          <w:rFonts w:eastAsia="Times New Roman" w:cs="Calibri" w:cstheme="minorAscii"/>
          <w:sz w:val="24"/>
          <w:szCs w:val="24"/>
          <w:lang w:eastAsia="pt-BR"/>
        </w:rPr>
        <w:t>:</w:t>
      </w:r>
      <w:r w:rsidRPr="0EF1E2F0" w:rsidR="66400AD6">
        <w:rPr>
          <w:rFonts w:ascii="Calibri" w:hAnsi="Calibri" w:eastAsia="Calibri" w:cs="Calibri"/>
          <w:noProof w:val="0"/>
          <w:sz w:val="24"/>
          <w:szCs w:val="24"/>
          <w:lang w:val="pt-BR"/>
        </w:rPr>
        <w:t xml:space="preserve"> </w:t>
      </w:r>
      <w:r w:rsidRPr="0EF1E2F0" w:rsidR="66400AD6">
        <w:rPr>
          <w:rFonts w:ascii="Calibri" w:hAnsi="Calibri" w:eastAsia="Calibri" w:cs="Calibri"/>
          <w:b w:val="1"/>
          <w:bCs w:val="1"/>
          <w:noProof w:val="0"/>
          <w:sz w:val="24"/>
          <w:szCs w:val="24"/>
          <w:lang w:val="pt-BR"/>
        </w:rPr>
        <w:t>Acesso aos esclarecimentos:</w:t>
      </w:r>
      <w:r w:rsidRPr="0EF1E2F0" w:rsidR="66400AD6">
        <w:rPr>
          <w:rFonts w:ascii="Calibri" w:hAnsi="Calibri" w:eastAsia="Calibri" w:cs="Calibri"/>
          <w:noProof w:val="0"/>
          <w:sz w:val="24"/>
          <w:szCs w:val="24"/>
          <w:lang w:val="pt-BR"/>
        </w:rPr>
        <w:t xml:space="preserve"> Informamos que o link disponibilizado na página oficial do Ministério do Trabalho e Emprego já foi revisado. Solicitamos, por gentileza, que realize uma nova tentativa de acesso e, caso persista qualquer dificuldade, comunique imediatamente a esta Comissão, para que sejam adotadas as providências pertinentes. Agradecemos </w:t>
      </w:r>
      <w:r w:rsidRPr="0EF1E2F0" w:rsidR="66400AD6">
        <w:rPr>
          <w:rFonts w:ascii="Calibri" w:hAnsi="Calibri" w:eastAsia="Calibri" w:cs="Calibri"/>
          <w:noProof w:val="0"/>
          <w:sz w:val="24"/>
          <w:szCs w:val="24"/>
          <w:lang w:val="pt-BR"/>
        </w:rPr>
        <w:t>pelo</w:t>
      </w:r>
      <w:r w:rsidRPr="0EF1E2F0" w:rsidR="66400AD6">
        <w:rPr>
          <w:rFonts w:ascii="Calibri" w:hAnsi="Calibri" w:eastAsia="Calibri" w:cs="Calibri"/>
          <w:noProof w:val="0"/>
          <w:sz w:val="24"/>
          <w:szCs w:val="24"/>
          <w:lang w:val="pt-BR"/>
        </w:rPr>
        <w:t xml:space="preserve"> apontamento, que contribui para assegurar a adequada disponibilização das informações do certame.</w:t>
      </w:r>
    </w:p>
    <w:p w:rsidR="66400AD6" w:rsidP="0EF1E2F0" w:rsidRDefault="66400AD6" w14:paraId="40934191" w14:textId="156210AD">
      <w:pPr>
        <w:spacing w:before="240" w:beforeAutospacing="off" w:after="240" w:afterAutospacing="off"/>
        <w:ind w:left="708"/>
        <w:jc w:val="both"/>
      </w:pPr>
      <w:r w:rsidRPr="0EF1E2F0" w:rsidR="66400AD6">
        <w:rPr>
          <w:rFonts w:ascii="Calibri" w:hAnsi="Calibri" w:eastAsia="Calibri" w:cs="Calibri"/>
          <w:b w:val="1"/>
          <w:bCs w:val="1"/>
          <w:noProof w:val="0"/>
          <w:sz w:val="24"/>
          <w:szCs w:val="24"/>
          <w:lang w:val="pt-BR"/>
        </w:rPr>
        <w:t>Data da sessão pública:</w:t>
      </w:r>
      <w:r w:rsidRPr="0EF1E2F0" w:rsidR="66400AD6">
        <w:rPr>
          <w:rFonts w:ascii="Calibri" w:hAnsi="Calibri" w:eastAsia="Calibri" w:cs="Calibri"/>
          <w:noProof w:val="0"/>
          <w:sz w:val="24"/>
          <w:szCs w:val="24"/>
          <w:lang w:val="pt-BR"/>
        </w:rPr>
        <w:t xml:space="preserve"> Confirmamos que permanece inalterada a data de </w:t>
      </w:r>
      <w:r w:rsidRPr="0EF1E2F0" w:rsidR="66400AD6">
        <w:rPr>
          <w:rFonts w:ascii="Calibri" w:hAnsi="Calibri" w:eastAsia="Calibri" w:cs="Calibri"/>
          <w:b w:val="1"/>
          <w:bCs w:val="1"/>
          <w:noProof w:val="0"/>
          <w:sz w:val="24"/>
          <w:szCs w:val="24"/>
          <w:lang w:val="pt-BR"/>
        </w:rPr>
        <w:t>04/11/2026, às 9h</w:t>
      </w:r>
      <w:r w:rsidRPr="0EF1E2F0" w:rsidR="66400AD6">
        <w:rPr>
          <w:rFonts w:ascii="Calibri" w:hAnsi="Calibri" w:eastAsia="Calibri" w:cs="Calibri"/>
          <w:noProof w:val="0"/>
          <w:sz w:val="24"/>
          <w:szCs w:val="24"/>
          <w:lang w:val="pt-BR"/>
        </w:rPr>
        <w:t>, para o recebimento presencial dos invólucros, no Auditório da sede do Ministério do Trabalho e Emprego, Bloco F, em Brasília/DF, conforme estabelecido no edital.</w:t>
      </w:r>
    </w:p>
    <w:p w:rsidR="66400AD6" w:rsidP="0EF1E2F0" w:rsidRDefault="66400AD6" w14:paraId="3B4B7161" w14:textId="3D260B60">
      <w:pPr>
        <w:spacing w:before="240" w:beforeAutospacing="off" w:after="240" w:afterAutospacing="off"/>
        <w:ind w:left="708"/>
        <w:jc w:val="both"/>
      </w:pPr>
      <w:r w:rsidRPr="0EF1E2F0" w:rsidR="66400AD6">
        <w:rPr>
          <w:rFonts w:ascii="Calibri" w:hAnsi="Calibri" w:eastAsia="Calibri" w:cs="Calibri"/>
          <w:b w:val="1"/>
          <w:bCs w:val="1"/>
          <w:noProof w:val="0"/>
          <w:sz w:val="24"/>
          <w:szCs w:val="24"/>
          <w:lang w:val="pt-BR"/>
        </w:rPr>
        <w:t>Valor estimado:</w:t>
      </w:r>
      <w:r w:rsidRPr="0EF1E2F0" w:rsidR="66400AD6">
        <w:rPr>
          <w:rFonts w:ascii="Calibri" w:hAnsi="Calibri" w:eastAsia="Calibri" w:cs="Calibri"/>
          <w:noProof w:val="0"/>
          <w:sz w:val="24"/>
          <w:szCs w:val="24"/>
          <w:lang w:val="pt-BR"/>
        </w:rPr>
        <w:t xml:space="preserve"> Esclarecemos que o valor correto da contratação é de </w:t>
      </w:r>
      <w:r w:rsidRPr="0EF1E2F0" w:rsidR="66400AD6">
        <w:rPr>
          <w:rFonts w:ascii="Calibri" w:hAnsi="Calibri" w:eastAsia="Calibri" w:cs="Calibri"/>
          <w:b w:val="1"/>
          <w:bCs w:val="1"/>
          <w:noProof w:val="0"/>
          <w:sz w:val="24"/>
          <w:szCs w:val="24"/>
          <w:lang w:val="pt-BR"/>
        </w:rPr>
        <w:t>R$ 9.779.516,82</w:t>
      </w:r>
      <w:r w:rsidRPr="0EF1E2F0" w:rsidR="66400AD6">
        <w:rPr>
          <w:rFonts w:ascii="Calibri" w:hAnsi="Calibri" w:eastAsia="Calibri" w:cs="Calibri"/>
          <w:noProof w:val="0"/>
          <w:sz w:val="24"/>
          <w:szCs w:val="24"/>
          <w:lang w:val="pt-BR"/>
        </w:rPr>
        <w:t>, conforme confirmado no quadro de valores estimados constante do Apêndice I do Anexo I – Termo de Referência.</w:t>
      </w:r>
    </w:p>
    <w:p w:rsidR="66400AD6" w:rsidP="0EF1E2F0" w:rsidRDefault="66400AD6" w14:paraId="0AA0602E" w14:textId="16D52478">
      <w:pPr>
        <w:spacing w:before="240" w:beforeAutospacing="off" w:after="240" w:afterAutospacing="off"/>
        <w:ind w:left="708"/>
        <w:jc w:val="both"/>
      </w:pPr>
      <w:r w:rsidRPr="0EF1E2F0" w:rsidR="66400AD6">
        <w:rPr>
          <w:rFonts w:ascii="Calibri" w:hAnsi="Calibri" w:eastAsia="Calibri" w:cs="Calibri"/>
          <w:noProof w:val="0"/>
          <w:sz w:val="24"/>
          <w:szCs w:val="24"/>
          <w:lang w:val="pt-BR"/>
        </w:rPr>
        <w:t>A divergência de R$ 0,10 (dez centavos), identificada no item 9.1 do Termo de Referência, constitui mero erro material, sem qualquer repercussão sobre a formulação das propostas ou as condições de participação no certame.</w:t>
      </w:r>
    </w:p>
    <w:p w:rsidR="66400AD6" w:rsidP="0EF1E2F0" w:rsidRDefault="66400AD6" w14:paraId="26CCEC08" w14:textId="29C5F902">
      <w:pPr>
        <w:spacing w:before="240" w:beforeAutospacing="off" w:after="240" w:afterAutospacing="off"/>
        <w:ind w:left="708"/>
        <w:jc w:val="both"/>
      </w:pPr>
      <w:r w:rsidRPr="22A2ACF4" w:rsidR="66400AD6">
        <w:rPr>
          <w:rFonts w:ascii="Calibri" w:hAnsi="Calibri" w:eastAsia="Calibri" w:cs="Calibri"/>
          <w:noProof w:val="0"/>
          <w:sz w:val="24"/>
          <w:szCs w:val="24"/>
          <w:lang w:val="pt-BR"/>
        </w:rPr>
        <w:t>Diante da insignificância da diferença e da existência de referências expressas ao valor correto no próprio instrumento convocatório, não há alteração substancial das condições editalícias, permanecendo inalterado o cronograma da licitação.</w:t>
      </w:r>
    </w:p>
    <w:p w:rsidR="0EF1E2F0" w:rsidP="22A2ACF4" w:rsidRDefault="0EF1E2F0" w14:paraId="5DCC9210" w14:textId="76CFD664">
      <w:pPr>
        <w:pStyle w:val="Normal"/>
        <w:suppressLineNumbers w:val="0"/>
        <w:shd w:val="clear" w:color="auto" w:fill="FFFFFF" w:themeFill="background1"/>
        <w:bidi w:val="0"/>
        <w:spacing w:before="0" w:beforeAutospacing="off" w:after="0" w:afterAutospacing="off" w:line="240" w:lineRule="auto"/>
        <w:ind w:left="0" w:right="0"/>
        <w:jc w:val="both"/>
        <w:rPr>
          <w:rFonts w:eastAsia="Times New Roman" w:cs="Calibri" w:cstheme="minorAscii"/>
          <w:b w:val="1"/>
          <w:bCs w:val="1"/>
          <w:sz w:val="24"/>
          <w:szCs w:val="24"/>
          <w:lang w:eastAsia="pt-BR"/>
        </w:rPr>
      </w:pPr>
    </w:p>
    <w:p w:rsidR="0EF1E2F0" w:rsidP="22A2ACF4" w:rsidRDefault="0EF1E2F0" w14:paraId="331DF8C6" w14:textId="10DD3B61">
      <w:pPr>
        <w:pStyle w:val="Normal"/>
        <w:suppressLineNumbers w:val="0"/>
        <w:shd w:val="clear" w:color="auto" w:fill="FFFFFF" w:themeFill="background1"/>
        <w:bidi w:val="0"/>
        <w:spacing w:before="0" w:beforeAutospacing="off" w:after="0" w:afterAutospacing="off" w:line="240" w:lineRule="auto"/>
        <w:ind w:left="0" w:right="0"/>
        <w:jc w:val="both"/>
        <w:rPr>
          <w:rFonts w:ascii="Segoe UI" w:hAnsi="Segoe UI" w:eastAsia="Segoe UI" w:cs="Segoe UI"/>
          <w:b w:val="0"/>
          <w:bCs w:val="0"/>
          <w:i w:val="0"/>
          <w:iCs w:val="0"/>
          <w:caps w:val="0"/>
          <w:smallCaps w:val="0"/>
          <w:noProof w:val="0"/>
          <w:color w:val="242424"/>
          <w:sz w:val="22"/>
          <w:szCs w:val="22"/>
          <w:lang w:val="pt-BR"/>
        </w:rPr>
      </w:pPr>
      <w:r w:rsidRPr="22A2ACF4" w:rsidR="2E7957E9">
        <w:rPr>
          <w:rFonts w:eastAsia="Times New Roman" w:cs="Calibri" w:cstheme="minorAscii"/>
          <w:b w:val="1"/>
          <w:bCs w:val="1"/>
          <w:sz w:val="24"/>
          <w:szCs w:val="24"/>
          <w:lang w:eastAsia="pt-BR"/>
        </w:rPr>
        <w:t>ESCLARECIMENTO Nº 05:</w:t>
      </w:r>
    </w:p>
    <w:p w:rsidR="0EF1E2F0" w:rsidP="22A2ACF4" w:rsidRDefault="0EF1E2F0" w14:paraId="4ADECC31" w14:textId="34D5DF7F">
      <w:pPr>
        <w:shd w:val="clear" w:color="auto" w:fill="FFFFFF" w:themeFill="background1"/>
        <w:spacing w:before="225" w:beforeAutospacing="off" w:after="225" w:afterAutospacing="off"/>
        <w:ind/>
        <w:jc w:val="both"/>
      </w:pPr>
      <w:r w:rsidRPr="22A2ACF4" w:rsidR="2E7957E9">
        <w:rPr>
          <w:rFonts w:ascii="Aptos" w:hAnsi="Aptos" w:eastAsia="Aptos" w:cs="Aptos"/>
          <w:b w:val="1"/>
          <w:bCs w:val="1"/>
          <w:i w:val="0"/>
          <w:iCs w:val="0"/>
          <w:caps w:val="0"/>
          <w:smallCaps w:val="0"/>
          <w:noProof w:val="0"/>
          <w:color w:val="000000" w:themeColor="text1" w:themeTint="FF" w:themeShade="FF"/>
          <w:sz w:val="24"/>
          <w:szCs w:val="24"/>
          <w:lang w:val="pt-BR"/>
        </w:rPr>
        <w:t>Unidade de cobrança dos serviços continuados</w:t>
      </w:r>
      <w:r w:rsidRPr="22A2ACF4" w:rsidR="2E7957E9">
        <w:rPr>
          <w:rFonts w:ascii="Aptos" w:hAnsi="Aptos" w:eastAsia="Aptos" w:cs="Aptos"/>
          <w:b w:val="0"/>
          <w:bCs w:val="0"/>
          <w:i w:val="0"/>
          <w:iCs w:val="0"/>
          <w:caps w:val="0"/>
          <w:smallCaps w:val="0"/>
          <w:noProof w:val="0"/>
          <w:color w:val="000000" w:themeColor="text1" w:themeTint="FF" w:themeShade="FF"/>
          <w:sz w:val="24"/>
          <w:szCs w:val="24"/>
          <w:lang w:val="pt-BR"/>
        </w:rPr>
        <w:t xml:space="preserve"> </w:t>
      </w:r>
      <w:r>
        <w:br/>
      </w:r>
      <w:r w:rsidRPr="22A2ACF4" w:rsidR="2E7957E9">
        <w:rPr>
          <w:rFonts w:ascii="Aptos" w:hAnsi="Aptos" w:eastAsia="Aptos" w:cs="Aptos"/>
          <w:b w:val="0"/>
          <w:bCs w:val="0"/>
          <w:i w:val="0"/>
          <w:iCs w:val="0"/>
          <w:caps w:val="0"/>
          <w:smallCaps w:val="0"/>
          <w:noProof w:val="0"/>
          <w:color w:val="000000" w:themeColor="text1" w:themeTint="FF" w:themeShade="FF"/>
          <w:sz w:val="24"/>
          <w:szCs w:val="24"/>
          <w:lang w:val="pt-BR"/>
        </w:rPr>
        <w:t xml:space="preserve">No Termo de Referência, serviços como Planejamento de Conteúdo (item 2.1), Moderação em Redes Sociais (item 4.2), Produção e Publicação de Conteúdo (item 6.1) e Cobertura de Eventos para Redes Sociais (item 6.2) possuem previsão de execução continuada mensal, mas apresentam quantitativos anuais superiores a 12 unidades. </w:t>
      </w:r>
      <w:r>
        <w:br/>
      </w:r>
      <w:r w:rsidRPr="22A2ACF4" w:rsidR="2E7957E9">
        <w:rPr>
          <w:rFonts w:ascii="Aptos" w:hAnsi="Aptos" w:eastAsia="Aptos" w:cs="Aptos"/>
          <w:b w:val="0"/>
          <w:bCs w:val="0"/>
          <w:i w:val="0"/>
          <w:iCs w:val="0"/>
          <w:caps w:val="0"/>
          <w:smallCaps w:val="0"/>
          <w:noProof w:val="0"/>
          <w:color w:val="000000" w:themeColor="text1" w:themeTint="FF" w:themeShade="FF"/>
          <w:sz w:val="24"/>
          <w:szCs w:val="24"/>
          <w:lang w:val="pt-BR"/>
        </w:rPr>
        <w:t xml:space="preserve"> </w:t>
      </w:r>
      <w:r>
        <w:br/>
      </w:r>
      <w:r w:rsidRPr="22A2ACF4" w:rsidR="2E7957E9">
        <w:rPr>
          <w:rFonts w:ascii="Aptos" w:hAnsi="Aptos" w:eastAsia="Aptos" w:cs="Aptos"/>
          <w:b w:val="0"/>
          <w:bCs w:val="0"/>
          <w:i w:val="0"/>
          <w:iCs w:val="0"/>
          <w:caps w:val="0"/>
          <w:smallCaps w:val="0"/>
          <w:noProof w:val="0"/>
          <w:color w:val="000000" w:themeColor="text1" w:themeTint="FF" w:themeShade="FF"/>
          <w:sz w:val="24"/>
          <w:szCs w:val="24"/>
          <w:lang w:val="pt-BR"/>
        </w:rPr>
        <w:t xml:space="preserve">Qual é a unidade de medição considerada para a precificação desses serviços? Cada unidade corresponde a uma entrega individual, a um conjunto de entregas ou a um período de prestação do serviço? </w:t>
      </w:r>
    </w:p>
    <w:p w:rsidR="0EF1E2F0" w:rsidP="22A2ACF4" w:rsidRDefault="0EF1E2F0" w14:paraId="6D0AEEA4" w14:textId="7EBDC00A">
      <w:pPr>
        <w:pStyle w:val="Normal"/>
        <w:shd w:val="clear" w:color="auto" w:fill="FFFFFF" w:themeFill="background1"/>
        <w:spacing w:before="225" w:beforeAutospacing="off" w:after="225" w:afterAutospacing="off"/>
        <w:ind w:left="708"/>
        <w:jc w:val="both"/>
        <w:rPr>
          <w:rFonts w:ascii="Aptos" w:hAnsi="Aptos" w:eastAsia="Aptos" w:cs="Aptos"/>
          <w:b w:val="1"/>
          <w:bCs w:val="1"/>
          <w:i w:val="0"/>
          <w:iCs w:val="0"/>
          <w:caps w:val="0"/>
          <w:smallCaps w:val="0"/>
          <w:noProof w:val="0"/>
          <w:color w:val="auto"/>
          <w:sz w:val="24"/>
          <w:szCs w:val="24"/>
          <w:lang w:val="pt-BR"/>
        </w:rPr>
      </w:pPr>
      <w:r w:rsidRPr="22A2ACF4" w:rsidR="0D1D2E7A">
        <w:rPr>
          <w:rFonts w:eastAsia="Times New Roman" w:cs="Calibri" w:cstheme="minorAscii"/>
          <w:b w:val="1"/>
          <w:bCs w:val="1"/>
          <w:color w:val="auto"/>
          <w:sz w:val="24"/>
          <w:szCs w:val="24"/>
          <w:lang w:eastAsia="pt-BR"/>
        </w:rPr>
        <w:t>RESPOSTA</w:t>
      </w:r>
      <w:r w:rsidRPr="22A2ACF4" w:rsidR="0D1D2E7A">
        <w:rPr>
          <w:rFonts w:eastAsia="Times New Roman" w:cs="Calibri" w:cstheme="minorAscii"/>
          <w:color w:val="auto"/>
          <w:sz w:val="24"/>
          <w:szCs w:val="24"/>
          <w:lang w:eastAsia="pt-BR"/>
        </w:rPr>
        <w:t>:</w:t>
      </w:r>
      <w:r w:rsidRPr="22A2ACF4" w:rsidR="2E7957E9">
        <w:rPr>
          <w:rFonts w:ascii="Aptos" w:hAnsi="Aptos" w:eastAsia="Aptos" w:cs="Aptos"/>
          <w:b w:val="1"/>
          <w:bCs w:val="1"/>
          <w:i w:val="0"/>
          <w:iCs w:val="0"/>
          <w:caps w:val="0"/>
          <w:smallCaps w:val="0"/>
          <w:noProof w:val="0"/>
          <w:color w:val="auto"/>
          <w:sz w:val="24"/>
          <w:szCs w:val="24"/>
          <w:lang w:val="pt-BR"/>
        </w:rPr>
        <w:t xml:space="preserve"> Os quantitativos foram definidos para o prazo de doze (12) meses. </w:t>
      </w:r>
    </w:p>
    <w:p w:rsidR="0EF1E2F0" w:rsidP="22A2ACF4" w:rsidRDefault="0EF1E2F0" w14:paraId="65EE4E8C" w14:textId="6381D071">
      <w:pPr>
        <w:pStyle w:val="PargrafodaLista"/>
        <w:numPr>
          <w:ilvl w:val="0"/>
          <w:numId w:val="13"/>
        </w:numPr>
        <w:shd w:val="clear" w:color="auto" w:fill="FFFFFF" w:themeFill="background1"/>
        <w:spacing w:before="0" w:beforeAutospacing="off" w:after="0" w:afterAutospacing="off"/>
        <w:ind w:right="0"/>
        <w:jc w:val="both"/>
        <w:rPr>
          <w:rFonts w:ascii="Aptos" w:hAnsi="Aptos" w:eastAsia="Aptos" w:cs="Aptos"/>
          <w:b w:val="0"/>
          <w:bCs w:val="0"/>
          <w:i w:val="0"/>
          <w:iCs w:val="0"/>
          <w:caps w:val="0"/>
          <w:smallCaps w:val="0"/>
          <w:noProof w:val="0"/>
          <w:color w:val="auto"/>
          <w:sz w:val="24"/>
          <w:szCs w:val="24"/>
          <w:lang w:val="pt-BR"/>
        </w:rPr>
      </w:pPr>
      <w:r w:rsidRPr="22A2ACF4" w:rsidR="2E7957E9">
        <w:rPr>
          <w:rFonts w:ascii="Aptos" w:hAnsi="Aptos" w:eastAsia="Aptos" w:cs="Aptos"/>
          <w:b w:val="1"/>
          <w:bCs w:val="1"/>
          <w:i w:val="0"/>
          <w:iCs w:val="0"/>
          <w:caps w:val="0"/>
          <w:smallCaps w:val="0"/>
          <w:noProof w:val="0"/>
          <w:color w:val="auto"/>
          <w:sz w:val="24"/>
          <w:szCs w:val="24"/>
          <w:lang w:val="pt-BR"/>
        </w:rPr>
        <w:t xml:space="preserve">Planejamento de Conteúdo: </w:t>
      </w:r>
      <w:r w:rsidRPr="22A2ACF4" w:rsidR="2E7957E9">
        <w:rPr>
          <w:rFonts w:ascii="Aptos" w:hAnsi="Aptos" w:eastAsia="Aptos" w:cs="Aptos"/>
          <w:b w:val="0"/>
          <w:bCs w:val="0"/>
          <w:i w:val="0"/>
          <w:iCs w:val="0"/>
          <w:caps w:val="0"/>
          <w:smallCaps w:val="0"/>
          <w:noProof w:val="0"/>
          <w:color w:val="auto"/>
          <w:sz w:val="24"/>
          <w:szCs w:val="24"/>
          <w:lang w:val="pt-BR"/>
        </w:rPr>
        <w:t>24 relatórios/ano, ou seja, 02 relatórios/mês;</w:t>
      </w:r>
    </w:p>
    <w:p w:rsidR="0EF1E2F0" w:rsidP="22A2ACF4" w:rsidRDefault="0EF1E2F0" w14:paraId="18FE399D" w14:textId="33922F9A">
      <w:pPr>
        <w:pStyle w:val="PargrafodaLista"/>
        <w:numPr>
          <w:ilvl w:val="0"/>
          <w:numId w:val="13"/>
        </w:numPr>
        <w:shd w:val="clear" w:color="auto" w:fill="FFFFFF" w:themeFill="background1"/>
        <w:spacing w:before="0" w:beforeAutospacing="off" w:after="0" w:afterAutospacing="off"/>
        <w:ind w:right="0"/>
        <w:jc w:val="both"/>
        <w:rPr>
          <w:rFonts w:ascii="Aptos" w:hAnsi="Aptos" w:eastAsia="Aptos" w:cs="Aptos"/>
          <w:b w:val="0"/>
          <w:bCs w:val="0"/>
          <w:i w:val="0"/>
          <w:iCs w:val="0"/>
          <w:caps w:val="0"/>
          <w:smallCaps w:val="0"/>
          <w:noProof w:val="0"/>
          <w:color w:val="auto"/>
          <w:sz w:val="24"/>
          <w:szCs w:val="24"/>
          <w:lang w:val="pt-BR"/>
        </w:rPr>
      </w:pPr>
      <w:r w:rsidRPr="22A2ACF4" w:rsidR="2E7957E9">
        <w:rPr>
          <w:rFonts w:ascii="Aptos" w:hAnsi="Aptos" w:eastAsia="Aptos" w:cs="Aptos"/>
          <w:b w:val="1"/>
          <w:bCs w:val="1"/>
          <w:i w:val="0"/>
          <w:iCs w:val="0"/>
          <w:caps w:val="0"/>
          <w:smallCaps w:val="0"/>
          <w:noProof w:val="0"/>
          <w:color w:val="auto"/>
          <w:sz w:val="24"/>
          <w:szCs w:val="24"/>
          <w:lang w:val="pt-BR"/>
        </w:rPr>
        <w:t xml:space="preserve">Moderação de redes: </w:t>
      </w:r>
      <w:r w:rsidRPr="22A2ACF4" w:rsidR="2E7957E9">
        <w:rPr>
          <w:rFonts w:ascii="Aptos" w:hAnsi="Aptos" w:eastAsia="Aptos" w:cs="Aptos"/>
          <w:b w:val="0"/>
          <w:bCs w:val="0"/>
          <w:i w:val="0"/>
          <w:iCs w:val="0"/>
          <w:caps w:val="0"/>
          <w:smallCaps w:val="0"/>
          <w:noProof w:val="0"/>
          <w:color w:val="auto"/>
          <w:sz w:val="24"/>
          <w:szCs w:val="24"/>
          <w:lang w:val="pt-BR"/>
        </w:rPr>
        <w:t>110 moderações/ano, ou seja,  9,16  moderações/mês;</w:t>
      </w:r>
    </w:p>
    <w:p w:rsidR="0EF1E2F0" w:rsidP="22A2ACF4" w:rsidRDefault="0EF1E2F0" w14:paraId="0070A92A" w14:textId="41984150">
      <w:pPr>
        <w:pStyle w:val="PargrafodaLista"/>
        <w:numPr>
          <w:ilvl w:val="0"/>
          <w:numId w:val="13"/>
        </w:numPr>
        <w:shd w:val="clear" w:color="auto" w:fill="FFFFFF" w:themeFill="background1"/>
        <w:spacing w:before="0" w:beforeAutospacing="off" w:after="0" w:afterAutospacing="off"/>
        <w:ind w:right="0"/>
        <w:jc w:val="both"/>
        <w:rPr>
          <w:rFonts w:ascii="Aptos" w:hAnsi="Aptos" w:eastAsia="Aptos" w:cs="Aptos"/>
          <w:b w:val="0"/>
          <w:bCs w:val="0"/>
          <w:i w:val="0"/>
          <w:iCs w:val="0"/>
          <w:caps w:val="0"/>
          <w:smallCaps w:val="0"/>
          <w:noProof w:val="0"/>
          <w:color w:val="auto"/>
          <w:sz w:val="24"/>
          <w:szCs w:val="24"/>
          <w:lang w:val="pt-BR"/>
        </w:rPr>
      </w:pPr>
      <w:r w:rsidRPr="22A2ACF4" w:rsidR="2E7957E9">
        <w:rPr>
          <w:rFonts w:ascii="Aptos" w:hAnsi="Aptos" w:eastAsia="Aptos" w:cs="Aptos"/>
          <w:b w:val="1"/>
          <w:bCs w:val="1"/>
          <w:i w:val="0"/>
          <w:iCs w:val="0"/>
          <w:caps w:val="0"/>
          <w:smallCaps w:val="0"/>
          <w:noProof w:val="0"/>
          <w:color w:val="auto"/>
          <w:sz w:val="24"/>
          <w:szCs w:val="24"/>
          <w:lang w:val="pt-BR"/>
        </w:rPr>
        <w:t>Produção e Publicação de Conteúdo:</w:t>
      </w:r>
      <w:r w:rsidRPr="22A2ACF4" w:rsidR="2E7957E9">
        <w:rPr>
          <w:rFonts w:ascii="Aptos" w:hAnsi="Aptos" w:eastAsia="Aptos" w:cs="Aptos"/>
          <w:b w:val="0"/>
          <w:bCs w:val="0"/>
          <w:i w:val="0"/>
          <w:iCs w:val="0"/>
          <w:caps w:val="0"/>
          <w:smallCaps w:val="0"/>
          <w:noProof w:val="0"/>
          <w:color w:val="auto"/>
          <w:sz w:val="24"/>
          <w:szCs w:val="24"/>
          <w:lang w:val="pt-BR"/>
        </w:rPr>
        <w:t xml:space="preserve"> 120 conteúdos produzidos e publicados/ano, ou seja, 10 conteúdos produzidos e publicados/mês;</w:t>
      </w:r>
    </w:p>
    <w:p w:rsidR="0EF1E2F0" w:rsidP="22A2ACF4" w:rsidRDefault="0EF1E2F0" w14:paraId="009192F4" w14:textId="66CE45B8">
      <w:pPr>
        <w:pStyle w:val="PargrafodaLista"/>
        <w:numPr>
          <w:ilvl w:val="0"/>
          <w:numId w:val="13"/>
        </w:numPr>
        <w:shd w:val="clear" w:color="auto" w:fill="FFFFFF" w:themeFill="background1"/>
        <w:spacing w:before="0" w:beforeAutospacing="off" w:after="0" w:afterAutospacing="off"/>
        <w:ind w:right="0"/>
        <w:jc w:val="both"/>
        <w:rPr>
          <w:rFonts w:ascii="Aptos" w:hAnsi="Aptos" w:eastAsia="Aptos" w:cs="Aptos"/>
          <w:b w:val="0"/>
          <w:bCs w:val="0"/>
          <w:i w:val="0"/>
          <w:iCs w:val="0"/>
          <w:caps w:val="0"/>
          <w:smallCaps w:val="0"/>
          <w:noProof w:val="0"/>
          <w:color w:val="auto"/>
          <w:sz w:val="24"/>
          <w:szCs w:val="24"/>
          <w:lang w:val="pt-BR"/>
        </w:rPr>
      </w:pPr>
      <w:r w:rsidRPr="22A2ACF4" w:rsidR="2E7957E9">
        <w:rPr>
          <w:rFonts w:ascii="Aptos" w:hAnsi="Aptos" w:eastAsia="Aptos" w:cs="Aptos"/>
          <w:b w:val="1"/>
          <w:bCs w:val="1"/>
          <w:i w:val="0"/>
          <w:iCs w:val="0"/>
          <w:caps w:val="0"/>
          <w:smallCaps w:val="0"/>
          <w:noProof w:val="0"/>
          <w:color w:val="auto"/>
          <w:sz w:val="24"/>
          <w:szCs w:val="24"/>
          <w:lang w:val="pt-BR"/>
        </w:rPr>
        <w:t>Cobertura de Eventos para Redes Sociais:</w:t>
      </w:r>
      <w:r w:rsidRPr="22A2ACF4" w:rsidR="2E7957E9">
        <w:rPr>
          <w:rFonts w:ascii="Aptos" w:hAnsi="Aptos" w:eastAsia="Aptos" w:cs="Aptos"/>
          <w:b w:val="0"/>
          <w:bCs w:val="0"/>
          <w:i w:val="0"/>
          <w:iCs w:val="0"/>
          <w:caps w:val="0"/>
          <w:smallCaps w:val="0"/>
          <w:noProof w:val="0"/>
          <w:color w:val="auto"/>
          <w:sz w:val="24"/>
          <w:szCs w:val="24"/>
          <w:lang w:val="pt-BR"/>
        </w:rPr>
        <w:t xml:space="preserve"> 120 coberturas de eventos/ano, ou seja, 10 eventos cobertos/mês </w:t>
      </w:r>
    </w:p>
    <w:p w:rsidR="0EF1E2F0" w:rsidP="22A2ACF4" w:rsidRDefault="0EF1E2F0" w14:paraId="730048EC" w14:textId="741C358A">
      <w:pPr>
        <w:pStyle w:val="Normal"/>
        <w:shd w:val="clear" w:color="auto" w:fill="FFFFFF" w:themeFill="background1"/>
        <w:spacing w:before="0" w:beforeAutospacing="off" w:after="0" w:afterAutospacing="off"/>
        <w:ind w:right="0"/>
        <w:jc w:val="both"/>
        <w:rPr>
          <w:rFonts w:ascii="Aptos" w:hAnsi="Aptos" w:eastAsia="Aptos" w:cs="Aptos"/>
          <w:b w:val="0"/>
          <w:bCs w:val="0"/>
          <w:i w:val="0"/>
          <w:iCs w:val="0"/>
          <w:caps w:val="0"/>
          <w:smallCaps w:val="0"/>
          <w:noProof w:val="0"/>
          <w:color w:val="000000" w:themeColor="text1" w:themeTint="FF" w:themeShade="FF"/>
          <w:sz w:val="24"/>
          <w:szCs w:val="24"/>
          <w:lang w:val="pt-BR"/>
        </w:rPr>
      </w:pPr>
    </w:p>
    <w:p w:rsidR="0EF1E2F0" w:rsidP="22A2ACF4" w:rsidRDefault="0EF1E2F0" w14:paraId="0C3C4660" w14:textId="5FCB5560">
      <w:pPr>
        <w:pStyle w:val="Normal"/>
        <w:shd w:val="clear" w:color="auto" w:fill="FFFFFF" w:themeFill="background1"/>
        <w:spacing w:before="0" w:beforeAutospacing="off" w:after="0" w:afterAutospacing="off"/>
        <w:ind w:right="0"/>
        <w:jc w:val="both"/>
        <w:rPr>
          <w:rFonts w:ascii="Aptos" w:hAnsi="Aptos" w:eastAsia="Aptos" w:cs="Aptos"/>
          <w:b w:val="0"/>
          <w:bCs w:val="0"/>
          <w:i w:val="0"/>
          <w:iCs w:val="0"/>
          <w:caps w:val="0"/>
          <w:smallCaps w:val="0"/>
          <w:noProof w:val="0"/>
          <w:color w:val="000000" w:themeColor="text1" w:themeTint="FF" w:themeShade="FF"/>
          <w:sz w:val="24"/>
          <w:szCs w:val="24"/>
          <w:lang w:val="pt-BR"/>
        </w:rPr>
      </w:pPr>
    </w:p>
    <w:p w:rsidR="0EF1E2F0" w:rsidP="22A2ACF4" w:rsidRDefault="0EF1E2F0" w14:paraId="64B30D13" w14:textId="3E7FBFB8">
      <w:pPr>
        <w:pStyle w:val="Normal"/>
        <w:shd w:val="clear" w:color="auto" w:fill="FFFFFF" w:themeFill="background1"/>
        <w:spacing w:before="0" w:beforeAutospacing="off" w:after="0" w:afterAutospacing="off"/>
        <w:ind w:right="0"/>
        <w:jc w:val="both"/>
        <w:rPr>
          <w:rFonts w:ascii="Aptos" w:hAnsi="Aptos" w:eastAsia="Aptos" w:cs="Aptos"/>
          <w:b w:val="0"/>
          <w:bCs w:val="0"/>
          <w:i w:val="0"/>
          <w:iCs w:val="0"/>
          <w:caps w:val="0"/>
          <w:smallCaps w:val="0"/>
          <w:noProof w:val="0"/>
          <w:color w:val="000000" w:themeColor="text1" w:themeTint="FF" w:themeShade="FF"/>
          <w:sz w:val="24"/>
          <w:szCs w:val="24"/>
          <w:lang w:val="pt-BR"/>
        </w:rPr>
      </w:pPr>
      <w:r w:rsidRPr="22A2ACF4" w:rsidR="2E7957E9">
        <w:rPr>
          <w:rFonts w:ascii="Aptos" w:hAnsi="Aptos" w:eastAsia="Aptos" w:cs="Aptos"/>
          <w:b w:val="0"/>
          <w:bCs w:val="0"/>
          <w:i w:val="0"/>
          <w:iCs w:val="0"/>
          <w:caps w:val="0"/>
          <w:smallCaps w:val="0"/>
          <w:noProof w:val="0"/>
          <w:color w:val="000000" w:themeColor="text1" w:themeTint="FF" w:themeShade="FF"/>
          <w:sz w:val="24"/>
          <w:szCs w:val="24"/>
          <w:lang w:val="pt-BR"/>
        </w:rPr>
        <w:t>Como esses quantitativos devem ser interpretados na elaboração do orçamento de uma campanha com duração de 31 dias?</w:t>
      </w:r>
    </w:p>
    <w:p w:rsidR="0EF1E2F0" w:rsidP="22A2ACF4" w:rsidRDefault="0EF1E2F0" w14:paraId="3D4956DF" w14:textId="7391B61A">
      <w:pPr>
        <w:pStyle w:val="Normal"/>
        <w:shd w:val="clear" w:color="auto" w:fill="FFFFFF" w:themeFill="background1"/>
        <w:spacing w:before="225" w:beforeAutospacing="off" w:after="225" w:afterAutospacing="off"/>
        <w:ind w:left="708"/>
        <w:jc w:val="both"/>
        <w:rPr>
          <w:rFonts w:ascii="Aptos" w:hAnsi="Aptos" w:eastAsia="Aptos" w:cs="Aptos"/>
          <w:b w:val="0"/>
          <w:bCs w:val="0"/>
          <w:i w:val="0"/>
          <w:iCs w:val="0"/>
          <w:caps w:val="0"/>
          <w:smallCaps w:val="0"/>
          <w:noProof w:val="0"/>
          <w:color w:val="auto"/>
          <w:sz w:val="24"/>
          <w:szCs w:val="24"/>
          <w:lang w:val="pt-BR"/>
        </w:rPr>
      </w:pPr>
      <w:r w:rsidRPr="22A2ACF4" w:rsidR="370A4C0F">
        <w:rPr>
          <w:rFonts w:eastAsia="Times New Roman" w:cs="Calibri" w:cstheme="minorAscii"/>
          <w:b w:val="1"/>
          <w:bCs w:val="1"/>
          <w:color w:val="auto"/>
          <w:sz w:val="24"/>
          <w:szCs w:val="24"/>
          <w:lang w:eastAsia="pt-BR"/>
        </w:rPr>
        <w:t>RESPOSTA</w:t>
      </w:r>
      <w:r w:rsidRPr="22A2ACF4" w:rsidR="370A4C0F">
        <w:rPr>
          <w:rFonts w:eastAsia="Times New Roman" w:cs="Calibri" w:cstheme="minorAscii"/>
          <w:color w:val="auto"/>
          <w:sz w:val="24"/>
          <w:szCs w:val="24"/>
          <w:lang w:eastAsia="pt-BR"/>
        </w:rPr>
        <w:t>:</w:t>
      </w:r>
      <w:r w:rsidRPr="22A2ACF4" w:rsidR="2E7957E9">
        <w:rPr>
          <w:rFonts w:ascii="Aptos" w:hAnsi="Aptos" w:eastAsia="Aptos" w:cs="Aptos"/>
          <w:b w:val="1"/>
          <w:bCs w:val="1"/>
          <w:i w:val="0"/>
          <w:iCs w:val="0"/>
          <w:caps w:val="0"/>
          <w:smallCaps w:val="0"/>
          <w:noProof w:val="0"/>
          <w:color w:val="auto"/>
          <w:sz w:val="24"/>
          <w:szCs w:val="24"/>
          <w:lang w:val="pt-BR"/>
        </w:rPr>
        <w:t xml:space="preserve"> </w:t>
      </w:r>
      <w:r w:rsidRPr="22A2ACF4" w:rsidR="2E7957E9">
        <w:rPr>
          <w:rFonts w:ascii="Aptos" w:hAnsi="Aptos" w:eastAsia="Aptos" w:cs="Aptos"/>
          <w:b w:val="0"/>
          <w:bCs w:val="0"/>
          <w:i w:val="0"/>
          <w:iCs w:val="0"/>
          <w:caps w:val="0"/>
          <w:smallCaps w:val="0"/>
          <w:noProof w:val="0"/>
          <w:color w:val="auto"/>
          <w:sz w:val="24"/>
          <w:szCs w:val="24"/>
          <w:lang w:val="pt-BR"/>
        </w:rPr>
        <w:t>As unidades de medida foram informadas na pergunta acima.</w:t>
      </w:r>
    </w:p>
    <w:p w:rsidR="0EF1E2F0" w:rsidP="0EF1E2F0" w:rsidRDefault="0EF1E2F0" w14:paraId="27730432" w14:textId="26BFDE9D">
      <w:pPr>
        <w:pStyle w:val="Normal"/>
        <w:spacing w:before="240" w:beforeAutospacing="off" w:after="240" w:afterAutospacing="off"/>
        <w:ind w:left="708"/>
        <w:jc w:val="both"/>
        <w:rPr>
          <w:rFonts w:ascii="Calibri" w:hAnsi="Calibri" w:eastAsia="Calibri" w:cs="Calibri"/>
          <w:noProof w:val="0"/>
          <w:sz w:val="24"/>
          <w:szCs w:val="24"/>
          <w:lang w:val="pt-BR"/>
        </w:rPr>
      </w:pPr>
    </w:p>
    <w:p w:rsidR="6AAE8C7E" w:rsidP="22A2ACF4" w:rsidRDefault="6AAE8C7E" w14:paraId="1399C8F7" w14:textId="2A7467A3">
      <w:pPr>
        <w:pStyle w:val="Normal"/>
        <w:suppressLineNumbers w:val="0"/>
        <w:bidi w:val="0"/>
        <w:spacing w:before="240" w:beforeAutospacing="off" w:after="240" w:afterAutospacing="off" w:line="259" w:lineRule="auto"/>
        <w:ind w:left="0" w:right="0"/>
        <w:jc w:val="both"/>
      </w:pPr>
      <w:r w:rsidRPr="22A2ACF4" w:rsidR="6AAE8C7E">
        <w:rPr>
          <w:rFonts w:eastAsia="Times New Roman" w:cs="Calibri" w:cstheme="minorAscii"/>
          <w:b w:val="1"/>
          <w:bCs w:val="1"/>
          <w:sz w:val="24"/>
          <w:szCs w:val="24"/>
          <w:lang w:eastAsia="pt-BR"/>
        </w:rPr>
        <w:t>ESCLARECIMENTO Nº 06:</w:t>
      </w:r>
    </w:p>
    <w:p w:rsidR="6AAE8C7E" w:rsidP="22A2ACF4" w:rsidRDefault="6AAE8C7E" w14:paraId="686CE9D5" w14:textId="3070CC51">
      <w:pPr>
        <w:shd w:val="clear" w:color="auto" w:fill="FFFFFF" w:themeFill="background1"/>
        <w:bidi w:val="0"/>
        <w:spacing w:before="225" w:beforeAutospacing="off" w:after="225" w:afterAutospacing="off"/>
        <w:jc w:val="both"/>
      </w:pPr>
      <w:r w:rsidRPr="22A2ACF4" w:rsidR="6AAE8C7E">
        <w:rPr>
          <w:rFonts w:ascii="Aptos" w:hAnsi="Aptos" w:eastAsia="Aptos" w:cs="Aptos"/>
          <w:b w:val="1"/>
          <w:bCs w:val="1"/>
          <w:i w:val="0"/>
          <w:iCs w:val="0"/>
          <w:caps w:val="0"/>
          <w:smallCaps w:val="0"/>
          <w:noProof w:val="0"/>
          <w:color w:val="000000" w:themeColor="text1" w:themeTint="FF" w:themeShade="FF"/>
          <w:sz w:val="24"/>
          <w:szCs w:val="24"/>
          <w:lang w:val="pt-BR"/>
        </w:rPr>
        <w:t>Sobreposição entre produção de peças e publicação de conteúdo</w:t>
      </w:r>
      <w:r w:rsidRPr="22A2ACF4" w:rsidR="6AAE8C7E">
        <w:rPr>
          <w:rFonts w:ascii="Aptos" w:hAnsi="Aptos" w:eastAsia="Aptos" w:cs="Aptos"/>
          <w:b w:val="0"/>
          <w:bCs w:val="0"/>
          <w:i w:val="0"/>
          <w:iCs w:val="0"/>
          <w:caps w:val="0"/>
          <w:smallCaps w:val="0"/>
          <w:noProof w:val="0"/>
          <w:color w:val="000000" w:themeColor="text1" w:themeTint="FF" w:themeShade="FF"/>
          <w:sz w:val="24"/>
          <w:szCs w:val="24"/>
          <w:lang w:val="pt-BR"/>
        </w:rPr>
        <w:t xml:space="preserve"> </w:t>
      </w:r>
      <w:r>
        <w:br/>
      </w:r>
      <w:r w:rsidRPr="22A2ACF4" w:rsidR="6AAE8C7E">
        <w:rPr>
          <w:rFonts w:ascii="Aptos" w:hAnsi="Aptos" w:eastAsia="Aptos" w:cs="Aptos"/>
          <w:b w:val="0"/>
          <w:bCs w:val="0"/>
          <w:i w:val="0"/>
          <w:iCs w:val="0"/>
          <w:caps w:val="0"/>
          <w:smallCaps w:val="0"/>
          <w:noProof w:val="0"/>
          <w:color w:val="000000" w:themeColor="text1" w:themeTint="FF" w:themeShade="FF"/>
          <w:sz w:val="24"/>
          <w:szCs w:val="24"/>
          <w:lang w:val="pt-BR"/>
        </w:rPr>
        <w:t xml:space="preserve"> </w:t>
      </w:r>
      <w:r>
        <w:br/>
      </w:r>
      <w:r w:rsidRPr="22A2ACF4" w:rsidR="6AAE8C7E">
        <w:rPr>
          <w:rFonts w:ascii="Aptos" w:hAnsi="Aptos" w:eastAsia="Aptos" w:cs="Aptos"/>
          <w:b w:val="0"/>
          <w:bCs w:val="0"/>
          <w:i w:val="0"/>
          <w:iCs w:val="0"/>
          <w:caps w:val="0"/>
          <w:smallCaps w:val="0"/>
          <w:noProof w:val="0"/>
          <w:color w:val="000000" w:themeColor="text1" w:themeTint="FF" w:themeShade="FF"/>
          <w:sz w:val="24"/>
          <w:szCs w:val="24"/>
          <w:lang w:val="pt-BR"/>
        </w:rPr>
        <w:t xml:space="preserve">O catálogo prevê serviços específicos de criação de artes, banners e vídeos, além do serviço de Produção e Publicação de Conteúdo (item 6.1). </w:t>
      </w:r>
      <w:r>
        <w:br/>
      </w:r>
      <w:r w:rsidRPr="22A2ACF4" w:rsidR="6AAE8C7E">
        <w:rPr>
          <w:rFonts w:ascii="Aptos" w:hAnsi="Aptos" w:eastAsia="Aptos" w:cs="Aptos"/>
          <w:b w:val="0"/>
          <w:bCs w:val="0"/>
          <w:i w:val="0"/>
          <w:iCs w:val="0"/>
          <w:caps w:val="0"/>
          <w:smallCaps w:val="0"/>
          <w:noProof w:val="0"/>
          <w:color w:val="000000" w:themeColor="text1" w:themeTint="FF" w:themeShade="FF"/>
          <w:sz w:val="24"/>
          <w:szCs w:val="24"/>
          <w:lang w:val="pt-BR"/>
        </w:rPr>
        <w:t xml:space="preserve"> </w:t>
      </w:r>
      <w:r>
        <w:br/>
      </w:r>
      <w:r w:rsidRPr="22A2ACF4" w:rsidR="6AAE8C7E">
        <w:rPr>
          <w:rFonts w:ascii="Aptos" w:hAnsi="Aptos" w:eastAsia="Aptos" w:cs="Aptos"/>
          <w:b w:val="0"/>
          <w:bCs w:val="0"/>
          <w:i w:val="0"/>
          <w:iCs w:val="0"/>
          <w:caps w:val="0"/>
          <w:smallCaps w:val="0"/>
          <w:noProof w:val="0"/>
          <w:color w:val="000000" w:themeColor="text1" w:themeTint="FF" w:themeShade="FF"/>
          <w:sz w:val="24"/>
          <w:szCs w:val="24"/>
          <w:lang w:val="pt-BR"/>
        </w:rPr>
        <w:t>Na composição do orçamento, a criação de uma peça e sua posterior publicação podem ser contabilizadas como serviços distintos?</w:t>
      </w:r>
    </w:p>
    <w:p w:rsidR="6AAE8C7E" w:rsidP="22A2ACF4" w:rsidRDefault="6AAE8C7E" w14:paraId="17831691" w14:textId="0DAFE69C">
      <w:pPr>
        <w:pStyle w:val="Normal"/>
        <w:shd w:val="clear" w:color="auto" w:fill="FFFFFF" w:themeFill="background1"/>
        <w:spacing w:before="225" w:beforeAutospacing="off" w:after="225" w:afterAutospacing="off"/>
        <w:ind w:left="708"/>
        <w:jc w:val="both"/>
        <w:rPr>
          <w:rFonts w:ascii="Aptos" w:hAnsi="Aptos" w:eastAsia="Aptos" w:cs="Aptos"/>
          <w:b w:val="0"/>
          <w:bCs w:val="0"/>
          <w:i w:val="0"/>
          <w:iCs w:val="0"/>
          <w:caps w:val="0"/>
          <w:smallCaps w:val="0"/>
          <w:noProof w:val="0"/>
          <w:color w:val="auto"/>
          <w:sz w:val="24"/>
          <w:szCs w:val="24"/>
          <w:lang w:val="pt-BR"/>
        </w:rPr>
      </w:pPr>
      <w:r w:rsidRPr="22A2ACF4" w:rsidR="6AAE8C7E">
        <w:rPr>
          <w:rFonts w:eastAsia="Times New Roman" w:cs="Calibri" w:cstheme="minorAscii"/>
          <w:b w:val="1"/>
          <w:bCs w:val="1"/>
          <w:color w:val="auto"/>
          <w:sz w:val="24"/>
          <w:szCs w:val="24"/>
          <w:lang w:eastAsia="pt-BR"/>
        </w:rPr>
        <w:t>RESPOSTA</w:t>
      </w:r>
      <w:r w:rsidRPr="22A2ACF4" w:rsidR="6AAE8C7E">
        <w:rPr>
          <w:rFonts w:eastAsia="Times New Roman" w:cs="Calibri" w:cstheme="minorAscii"/>
          <w:color w:val="auto"/>
          <w:sz w:val="24"/>
          <w:szCs w:val="24"/>
          <w:lang w:eastAsia="pt-BR"/>
        </w:rPr>
        <w:t>:</w:t>
      </w:r>
      <w:r w:rsidRPr="22A2ACF4" w:rsidR="6AAE8C7E">
        <w:rPr>
          <w:rFonts w:ascii="Aptos" w:hAnsi="Aptos" w:eastAsia="Aptos" w:cs="Aptos"/>
          <w:b w:val="0"/>
          <w:bCs w:val="0"/>
          <w:i w:val="0"/>
          <w:iCs w:val="0"/>
          <w:caps w:val="0"/>
          <w:smallCaps w:val="0"/>
          <w:noProof w:val="0"/>
          <w:color w:val="auto"/>
          <w:sz w:val="24"/>
          <w:szCs w:val="24"/>
          <w:lang w:val="pt-BR"/>
        </w:rPr>
        <w:t xml:space="preserve"> O serviço de criação de uma peça é distinto do serviço de publicação de conteúdo. </w:t>
      </w:r>
    </w:p>
    <w:p w:rsidR="6AAE8C7E" w:rsidP="22A2ACF4" w:rsidRDefault="6AAE8C7E" w14:paraId="76A4B603" w14:textId="4DE18678">
      <w:pPr>
        <w:pStyle w:val="Normal"/>
        <w:shd w:val="clear" w:color="auto" w:fill="FFFFFF" w:themeFill="background1"/>
        <w:spacing w:before="225" w:beforeAutospacing="off" w:after="225" w:afterAutospacing="off"/>
        <w:ind w:left="0"/>
        <w:jc w:val="both"/>
        <w:rPr>
          <w:rFonts w:ascii="Aptos" w:hAnsi="Aptos" w:eastAsia="Aptos" w:cs="Aptos"/>
          <w:b w:val="0"/>
          <w:bCs w:val="0"/>
          <w:i w:val="0"/>
          <w:iCs w:val="0"/>
          <w:caps w:val="0"/>
          <w:smallCaps w:val="0"/>
          <w:noProof w:val="0"/>
          <w:color w:val="auto"/>
          <w:sz w:val="24"/>
          <w:szCs w:val="24"/>
          <w:lang w:val="pt-BR"/>
        </w:rPr>
      </w:pPr>
      <w:r w:rsidRPr="22A2ACF4" w:rsidR="6AAE8C7E">
        <w:rPr>
          <w:rFonts w:ascii="Aptos" w:hAnsi="Aptos" w:eastAsia="Aptos" w:cs="Aptos"/>
          <w:b w:val="0"/>
          <w:bCs w:val="0"/>
          <w:i w:val="0"/>
          <w:iCs w:val="0"/>
          <w:caps w:val="0"/>
          <w:smallCaps w:val="0"/>
          <w:noProof w:val="0"/>
          <w:color w:val="auto"/>
          <w:sz w:val="24"/>
          <w:szCs w:val="24"/>
          <w:lang w:val="pt-BR"/>
        </w:rPr>
        <w:t>Em caso positivo, quais critérios devem ser observados para evitar a sobreposição de custos entre os itens do catálogo?</w:t>
      </w:r>
    </w:p>
    <w:p w:rsidR="6AAE8C7E" w:rsidP="22A2ACF4" w:rsidRDefault="6AAE8C7E" w14:paraId="617DFEEE" w14:textId="6ACA5306">
      <w:pPr>
        <w:pStyle w:val="Normal"/>
        <w:shd w:val="clear" w:color="auto" w:fill="FFFFFF" w:themeFill="background1"/>
        <w:spacing w:before="225" w:beforeAutospacing="off" w:after="225" w:afterAutospacing="off"/>
        <w:ind w:left="708"/>
        <w:jc w:val="both"/>
        <w:rPr>
          <w:rFonts w:ascii="Aptos" w:hAnsi="Aptos" w:eastAsia="Aptos" w:cs="Aptos"/>
          <w:b w:val="0"/>
          <w:bCs w:val="0"/>
          <w:i w:val="0"/>
          <w:iCs w:val="0"/>
          <w:caps w:val="0"/>
          <w:smallCaps w:val="0"/>
          <w:noProof w:val="0"/>
          <w:color w:val="auto"/>
          <w:sz w:val="24"/>
          <w:szCs w:val="24"/>
          <w:lang w:val="pt-BR"/>
        </w:rPr>
      </w:pPr>
      <w:r w:rsidRPr="22A2ACF4" w:rsidR="6AAE8C7E">
        <w:rPr>
          <w:rFonts w:eastAsia="Times New Roman" w:cs="Calibri" w:cstheme="minorAscii"/>
          <w:b w:val="1"/>
          <w:bCs w:val="1"/>
          <w:color w:val="auto"/>
          <w:sz w:val="24"/>
          <w:szCs w:val="24"/>
          <w:lang w:eastAsia="pt-BR"/>
        </w:rPr>
        <w:t>RESPOSTA</w:t>
      </w:r>
      <w:r w:rsidRPr="22A2ACF4" w:rsidR="6AAE8C7E">
        <w:rPr>
          <w:rFonts w:eastAsia="Times New Roman" w:cs="Calibri" w:cstheme="minorAscii"/>
          <w:color w:val="auto"/>
          <w:sz w:val="24"/>
          <w:szCs w:val="24"/>
          <w:lang w:eastAsia="pt-BR"/>
        </w:rPr>
        <w:t>:</w:t>
      </w:r>
      <w:r w:rsidRPr="22A2ACF4" w:rsidR="6AAE8C7E">
        <w:rPr>
          <w:rFonts w:ascii="Aptos" w:hAnsi="Aptos" w:eastAsia="Aptos" w:cs="Aptos"/>
          <w:b w:val="1"/>
          <w:bCs w:val="1"/>
          <w:i w:val="0"/>
          <w:iCs w:val="0"/>
          <w:caps w:val="0"/>
          <w:smallCaps w:val="0"/>
          <w:noProof w:val="0"/>
          <w:color w:val="auto"/>
          <w:sz w:val="24"/>
          <w:szCs w:val="24"/>
          <w:lang w:val="pt-BR"/>
        </w:rPr>
        <w:t xml:space="preserve"> </w:t>
      </w:r>
      <w:r w:rsidRPr="22A2ACF4" w:rsidR="6AAE8C7E">
        <w:rPr>
          <w:rFonts w:ascii="Aptos" w:hAnsi="Aptos" w:eastAsia="Aptos" w:cs="Aptos"/>
          <w:b w:val="0"/>
          <w:bCs w:val="0"/>
          <w:i w:val="0"/>
          <w:iCs w:val="0"/>
          <w:caps w:val="0"/>
          <w:smallCaps w:val="0"/>
          <w:noProof w:val="0"/>
          <w:color w:val="auto"/>
          <w:sz w:val="24"/>
          <w:szCs w:val="24"/>
          <w:lang w:val="pt-BR"/>
        </w:rPr>
        <w:t>Deve ser considerada a descrição específica de cada serviço ou produto previsto na descrição dos serviços de comunicação digital.</w:t>
      </w:r>
    </w:p>
    <w:p w:rsidR="22A2ACF4" w:rsidP="22A2ACF4" w:rsidRDefault="22A2ACF4" w14:paraId="3657B342" w14:textId="251320A5">
      <w:pPr>
        <w:pStyle w:val="Normal"/>
        <w:suppressLineNumbers w:val="0"/>
        <w:bidi w:val="0"/>
        <w:spacing w:before="240" w:beforeAutospacing="off" w:after="240" w:afterAutospacing="off" w:line="259" w:lineRule="auto"/>
        <w:ind w:left="0" w:right="0"/>
        <w:jc w:val="both"/>
        <w:rPr>
          <w:rFonts w:eastAsia="Times New Roman" w:cs="Calibri" w:cstheme="minorAscii"/>
          <w:b w:val="1"/>
          <w:bCs w:val="1"/>
          <w:sz w:val="24"/>
          <w:szCs w:val="24"/>
          <w:lang w:eastAsia="pt-BR"/>
        </w:rPr>
      </w:pPr>
    </w:p>
    <w:p w:rsidR="6AAE8C7E" w:rsidP="22A2ACF4" w:rsidRDefault="6AAE8C7E" w14:paraId="72C16423" w14:textId="14A95267">
      <w:pPr>
        <w:pStyle w:val="Normal"/>
        <w:suppressLineNumbers w:val="0"/>
        <w:bidi w:val="0"/>
        <w:spacing w:before="240" w:beforeAutospacing="off" w:after="240" w:afterAutospacing="off" w:line="259" w:lineRule="auto"/>
        <w:ind w:left="0" w:right="0"/>
        <w:jc w:val="both"/>
      </w:pPr>
      <w:r w:rsidRPr="22A2ACF4" w:rsidR="6AAE8C7E">
        <w:rPr>
          <w:rFonts w:eastAsia="Times New Roman" w:cs="Calibri" w:cstheme="minorAscii"/>
          <w:b w:val="1"/>
          <w:bCs w:val="1"/>
          <w:sz w:val="24"/>
          <w:szCs w:val="24"/>
          <w:lang w:eastAsia="pt-BR"/>
        </w:rPr>
        <w:t>ESCLARECIMENTO Nº 07</w:t>
      </w:r>
      <w:r w:rsidRPr="22A2ACF4" w:rsidR="6AAE8C7E">
        <w:rPr>
          <w:rFonts w:eastAsia="Times New Roman" w:cs="Calibri" w:cstheme="minorAscii"/>
          <w:b w:val="1"/>
          <w:bCs w:val="1"/>
          <w:sz w:val="24"/>
          <w:szCs w:val="24"/>
          <w:lang w:eastAsia="pt-BR"/>
        </w:rPr>
        <w:t>:</w:t>
      </w:r>
    </w:p>
    <w:p w:rsidR="6AAE8C7E" w:rsidP="22A2ACF4" w:rsidRDefault="6AAE8C7E" w14:paraId="532ACE05" w14:textId="4D92672B">
      <w:pPr>
        <w:shd w:val="clear" w:color="auto" w:fill="FFFFFF" w:themeFill="background1"/>
        <w:bidi w:val="0"/>
        <w:spacing w:before="225" w:beforeAutospacing="off" w:after="225" w:afterAutospacing="off"/>
        <w:jc w:val="both"/>
        <w:rPr>
          <w:rFonts w:ascii="Aptos" w:hAnsi="Aptos" w:eastAsia="Aptos" w:cs="Aptos"/>
          <w:b w:val="0"/>
          <w:bCs w:val="0"/>
          <w:i w:val="0"/>
          <w:iCs w:val="0"/>
          <w:caps w:val="0"/>
          <w:smallCaps w:val="0"/>
          <w:noProof w:val="0"/>
          <w:color w:val="auto"/>
          <w:sz w:val="24"/>
          <w:szCs w:val="24"/>
          <w:lang w:val="pt-BR"/>
        </w:rPr>
      </w:pPr>
      <w:r w:rsidRPr="22A2ACF4" w:rsidR="6AAE8C7E">
        <w:rPr>
          <w:rFonts w:ascii="Aptos" w:hAnsi="Aptos" w:eastAsia="Aptos" w:cs="Aptos"/>
          <w:b w:val="1"/>
          <w:bCs w:val="1"/>
          <w:i w:val="0"/>
          <w:iCs w:val="0"/>
          <w:caps w:val="0"/>
          <w:smallCaps w:val="0"/>
          <w:noProof w:val="0"/>
          <w:color w:val="auto"/>
          <w:sz w:val="24"/>
          <w:szCs w:val="24"/>
          <w:lang w:val="pt-BR"/>
        </w:rPr>
        <w:t>Inclusão de mídia paga no orçament</w:t>
      </w:r>
      <w:r w:rsidRPr="22A2ACF4" w:rsidR="6AAE8C7E">
        <w:rPr>
          <w:rFonts w:ascii="Aptos" w:hAnsi="Aptos" w:eastAsia="Aptos" w:cs="Aptos"/>
          <w:b w:val="0"/>
          <w:bCs w:val="0"/>
          <w:i w:val="0"/>
          <w:iCs w:val="0"/>
          <w:caps w:val="0"/>
          <w:smallCaps w:val="0"/>
          <w:noProof w:val="0"/>
          <w:color w:val="auto"/>
          <w:sz w:val="24"/>
          <w:szCs w:val="24"/>
          <w:lang w:val="pt-BR"/>
        </w:rPr>
        <w:t xml:space="preserve">o </w:t>
      </w:r>
      <w:r>
        <w:br/>
      </w:r>
      <w:r w:rsidRPr="22A2ACF4" w:rsidR="6AAE8C7E">
        <w:rPr>
          <w:rFonts w:ascii="Aptos" w:hAnsi="Aptos" w:eastAsia="Aptos" w:cs="Aptos"/>
          <w:b w:val="0"/>
          <w:bCs w:val="0"/>
          <w:i w:val="0"/>
          <w:iCs w:val="0"/>
          <w:caps w:val="0"/>
          <w:smallCaps w:val="0"/>
          <w:noProof w:val="0"/>
          <w:color w:val="auto"/>
          <w:sz w:val="24"/>
          <w:szCs w:val="24"/>
          <w:lang w:val="pt-BR"/>
        </w:rPr>
        <w:t xml:space="preserve">O item 2.2.1.4 do Apêndice II menciona a avaliação da consistência técnica do plano de mídia, "se for o caso". Entretanto, o catálogo de Produtos e Serviços Essenciais não apresenta um item específico para compra de mídia digital. </w:t>
      </w:r>
      <w:r>
        <w:br/>
      </w:r>
      <w:r w:rsidRPr="22A2ACF4" w:rsidR="6AAE8C7E">
        <w:rPr>
          <w:rFonts w:ascii="Aptos" w:hAnsi="Aptos" w:eastAsia="Aptos" w:cs="Aptos"/>
          <w:b w:val="0"/>
          <w:bCs w:val="0"/>
          <w:i w:val="0"/>
          <w:iCs w:val="0"/>
          <w:caps w:val="0"/>
          <w:smallCaps w:val="0"/>
          <w:noProof w:val="0"/>
          <w:color w:val="auto"/>
          <w:sz w:val="24"/>
          <w:szCs w:val="24"/>
          <w:lang w:val="pt-BR"/>
        </w:rPr>
        <w:t xml:space="preserve">Diante disso, solicitamos esclarecer: </w:t>
      </w:r>
      <w:r>
        <w:br/>
      </w:r>
      <w:r w:rsidRPr="22A2ACF4" w:rsidR="6AAE8C7E">
        <w:rPr>
          <w:rFonts w:ascii="Aptos" w:hAnsi="Aptos" w:eastAsia="Aptos" w:cs="Aptos"/>
          <w:b w:val="0"/>
          <w:bCs w:val="0"/>
          <w:i w:val="0"/>
          <w:iCs w:val="0"/>
          <w:caps w:val="0"/>
          <w:smallCaps w:val="0"/>
          <w:noProof w:val="0"/>
          <w:color w:val="auto"/>
          <w:sz w:val="24"/>
          <w:szCs w:val="24"/>
          <w:lang w:val="pt-BR"/>
        </w:rPr>
        <w:t>A verba referencial de R$ 800.000,00 admite a previsão de investimentos em mídia paga, como impulsionamento de conteúdos e anúncios em plataformas digitais?</w:t>
      </w:r>
    </w:p>
    <w:p w:rsidR="6AAE8C7E" w:rsidP="22A2ACF4" w:rsidRDefault="6AAE8C7E" w14:paraId="1ED9BD0E" w14:textId="4C9AED95">
      <w:pPr>
        <w:pStyle w:val="Normal"/>
        <w:shd w:val="clear" w:color="auto" w:fill="FFFFFF" w:themeFill="background1"/>
        <w:spacing w:before="225" w:beforeAutospacing="off" w:after="225" w:afterAutospacing="off"/>
        <w:ind w:left="708"/>
        <w:jc w:val="both"/>
        <w:rPr>
          <w:rFonts w:ascii="Aptos" w:hAnsi="Aptos" w:eastAsia="Aptos" w:cs="Aptos"/>
          <w:b w:val="0"/>
          <w:bCs w:val="0"/>
          <w:i w:val="0"/>
          <w:iCs w:val="0"/>
          <w:caps w:val="0"/>
          <w:smallCaps w:val="0"/>
          <w:noProof w:val="0"/>
          <w:color w:val="auto"/>
          <w:sz w:val="24"/>
          <w:szCs w:val="24"/>
          <w:lang w:val="pt-BR"/>
        </w:rPr>
      </w:pPr>
      <w:r w:rsidRPr="22A2ACF4" w:rsidR="6AAE8C7E">
        <w:rPr>
          <w:rFonts w:eastAsia="Times New Roman" w:cs="Calibri" w:cstheme="minorAscii"/>
          <w:b w:val="1"/>
          <w:bCs w:val="1"/>
          <w:color w:val="auto"/>
          <w:sz w:val="24"/>
          <w:szCs w:val="24"/>
          <w:lang w:eastAsia="pt-BR"/>
        </w:rPr>
        <w:t>RESPOSTA</w:t>
      </w:r>
      <w:r w:rsidRPr="22A2ACF4" w:rsidR="6AAE8C7E">
        <w:rPr>
          <w:rFonts w:eastAsia="Times New Roman" w:cs="Calibri" w:cstheme="minorAscii"/>
          <w:color w:val="auto"/>
          <w:sz w:val="24"/>
          <w:szCs w:val="24"/>
          <w:lang w:eastAsia="pt-BR"/>
        </w:rPr>
        <w:t>:</w:t>
      </w:r>
      <w:r w:rsidRPr="22A2ACF4" w:rsidR="6AAE8C7E">
        <w:rPr>
          <w:rFonts w:ascii="Aptos" w:hAnsi="Aptos" w:eastAsia="Aptos" w:cs="Aptos"/>
          <w:b w:val="0"/>
          <w:bCs w:val="0"/>
          <w:i w:val="0"/>
          <w:iCs w:val="0"/>
          <w:caps w:val="0"/>
          <w:smallCaps w:val="0"/>
          <w:noProof w:val="0"/>
          <w:color w:val="auto"/>
          <w:sz w:val="24"/>
          <w:szCs w:val="24"/>
          <w:lang w:val="pt-BR"/>
        </w:rPr>
        <w:t xml:space="preserve"> Não se admite a previsão de investimentos em mídia paga. </w:t>
      </w:r>
    </w:p>
    <w:p w:rsidR="6AAE8C7E" w:rsidP="17D0686F" w:rsidRDefault="6AAE8C7E" w14:paraId="0776FF8D" w14:textId="15E2DB7A">
      <w:pPr>
        <w:pStyle w:val="Normal"/>
        <w:suppressLineNumbers w:val="0"/>
        <w:shd w:val="clear" w:color="auto" w:fill="FFFFFF" w:themeFill="background1"/>
        <w:bidi w:val="0"/>
        <w:spacing w:before="225" w:beforeAutospacing="off" w:after="225" w:afterAutospacing="off" w:line="259" w:lineRule="auto"/>
        <w:ind w:left="0" w:right="0"/>
        <w:jc w:val="both"/>
        <w:rPr>
          <w:rFonts w:ascii="Aptos" w:hAnsi="Aptos" w:eastAsia="Aptos" w:cs="Aptos"/>
          <w:b w:val="1"/>
          <w:bCs w:val="1"/>
          <w:i w:val="0"/>
          <w:iCs w:val="0"/>
          <w:caps w:val="0"/>
          <w:smallCaps w:val="0"/>
          <w:noProof w:val="0"/>
          <w:color w:val="auto"/>
          <w:sz w:val="24"/>
          <w:szCs w:val="24"/>
          <w:lang w:val="pt-BR"/>
        </w:rPr>
      </w:pPr>
      <w:r w:rsidRPr="17D0686F" w:rsidR="6AAE8C7E">
        <w:rPr>
          <w:rFonts w:ascii="Aptos" w:hAnsi="Aptos" w:eastAsia="Aptos" w:cs="Aptos"/>
          <w:b w:val="0"/>
          <w:bCs w:val="0"/>
          <w:i w:val="0"/>
          <w:iCs w:val="0"/>
          <w:caps w:val="0"/>
          <w:smallCaps w:val="0"/>
          <w:noProof w:val="0"/>
          <w:color w:val="auto"/>
          <w:sz w:val="24"/>
          <w:szCs w:val="24"/>
          <w:lang w:val="pt-BR"/>
        </w:rPr>
        <w:t xml:space="preserve">Em caso positivo, qual referência de preços e metodologia devem ser utilizadas para incluir esses investimentos no orçamento do Plano de Implementação?  </w:t>
      </w:r>
      <w:r>
        <w:br/>
      </w:r>
      <w:r w:rsidRPr="17D0686F" w:rsidR="6AAE8C7E">
        <w:rPr>
          <w:rFonts w:ascii="Aptos" w:hAnsi="Aptos" w:eastAsia="Aptos" w:cs="Aptos"/>
          <w:b w:val="0"/>
          <w:bCs w:val="0"/>
          <w:i w:val="0"/>
          <w:iCs w:val="0"/>
          <w:caps w:val="0"/>
          <w:smallCaps w:val="0"/>
          <w:noProof w:val="0"/>
          <w:color w:val="auto"/>
          <w:sz w:val="24"/>
          <w:szCs w:val="24"/>
          <w:lang w:val="pt-BR"/>
        </w:rPr>
        <w:t xml:space="preserve"> Caso não seja admitida a compra de mídia, devemos considerar exclusivamente a distribuição pelos canais e recursos digitais próprios do MTE?</w:t>
      </w:r>
    </w:p>
    <w:p w:rsidR="6AAE8C7E" w:rsidP="22A2ACF4" w:rsidRDefault="6AAE8C7E" w14:paraId="5B6D5E1D" w14:textId="7EFFB569">
      <w:pPr>
        <w:pStyle w:val="Normal"/>
        <w:shd w:val="clear" w:color="auto" w:fill="FFFFFF" w:themeFill="background1"/>
        <w:spacing w:before="225" w:beforeAutospacing="off" w:after="225" w:afterAutospacing="off"/>
        <w:ind w:left="708"/>
        <w:jc w:val="both"/>
        <w:rPr>
          <w:rFonts w:ascii="Aptos" w:hAnsi="Aptos" w:eastAsia="Aptos" w:cs="Aptos"/>
          <w:b w:val="0"/>
          <w:bCs w:val="0"/>
          <w:i w:val="0"/>
          <w:iCs w:val="0"/>
          <w:caps w:val="0"/>
          <w:smallCaps w:val="0"/>
          <w:noProof w:val="0"/>
          <w:color w:val="auto"/>
          <w:sz w:val="24"/>
          <w:szCs w:val="24"/>
          <w:lang w:val="pt-BR"/>
        </w:rPr>
      </w:pPr>
      <w:r w:rsidRPr="17D0686F" w:rsidR="6AAE8C7E">
        <w:rPr>
          <w:rFonts w:eastAsia="Times New Roman" w:cs="Calibri" w:cstheme="minorAscii"/>
          <w:b w:val="1"/>
          <w:bCs w:val="1"/>
          <w:color w:val="auto"/>
          <w:sz w:val="24"/>
          <w:szCs w:val="24"/>
          <w:lang w:eastAsia="pt-BR"/>
        </w:rPr>
        <w:t>RESPOSTA</w:t>
      </w:r>
      <w:r w:rsidRPr="17D0686F" w:rsidR="6AAE8C7E">
        <w:rPr>
          <w:rFonts w:eastAsia="Times New Roman" w:cs="Calibri" w:cstheme="minorAscii"/>
          <w:color w:val="auto"/>
          <w:sz w:val="24"/>
          <w:szCs w:val="24"/>
          <w:lang w:eastAsia="pt-BR"/>
        </w:rPr>
        <w:t>:</w:t>
      </w:r>
      <w:r w:rsidRPr="17D0686F" w:rsidR="6AAE8C7E">
        <w:rPr>
          <w:rFonts w:ascii="Aptos" w:hAnsi="Aptos" w:eastAsia="Aptos" w:cs="Aptos"/>
          <w:b w:val="1"/>
          <w:bCs w:val="1"/>
          <w:i w:val="0"/>
          <w:iCs w:val="0"/>
          <w:caps w:val="0"/>
          <w:smallCaps w:val="0"/>
          <w:noProof w:val="0"/>
          <w:color w:val="auto"/>
          <w:sz w:val="24"/>
          <w:szCs w:val="24"/>
          <w:lang w:val="pt-BR"/>
        </w:rPr>
        <w:t xml:space="preserve"> </w:t>
      </w:r>
      <w:r w:rsidRPr="17D0686F" w:rsidR="6AAE8C7E">
        <w:rPr>
          <w:rFonts w:ascii="Aptos" w:hAnsi="Aptos" w:eastAsia="Aptos" w:cs="Aptos"/>
          <w:b w:val="0"/>
          <w:bCs w:val="0"/>
          <w:i w:val="0"/>
          <w:iCs w:val="0"/>
          <w:caps w:val="0"/>
          <w:smallCaps w:val="0"/>
          <w:noProof w:val="0"/>
          <w:color w:val="auto"/>
          <w:sz w:val="24"/>
          <w:szCs w:val="24"/>
          <w:lang w:val="pt-BR"/>
        </w:rPr>
        <w:t>Sim, deve considerar exclusivamente a distribuição pelos canais e recursos digitais próprios do MTE.</w:t>
      </w:r>
    </w:p>
    <w:p w:rsidR="22A2ACF4" w:rsidP="17D0686F" w:rsidRDefault="22A2ACF4" w14:paraId="16E1534E" w14:textId="08CCD9ED">
      <w:pPr>
        <w:pStyle w:val="Normal"/>
        <w:suppressLineNumbers w:val="0"/>
        <w:bidi w:val="0"/>
        <w:spacing w:before="240" w:beforeAutospacing="off" w:after="240" w:afterAutospacing="off" w:line="259" w:lineRule="auto"/>
        <w:ind w:left="0" w:right="0"/>
        <w:jc w:val="both"/>
        <w:rPr>
          <w:rFonts w:eastAsia="Times New Roman" w:cs="Calibri" w:cstheme="minorAscii"/>
          <w:b w:val="1"/>
          <w:bCs w:val="1"/>
          <w:sz w:val="24"/>
          <w:szCs w:val="24"/>
          <w:lang w:eastAsia="pt-BR"/>
        </w:rPr>
      </w:pPr>
    </w:p>
    <w:p w:rsidR="22A2ACF4" w:rsidP="17D0686F" w:rsidRDefault="22A2ACF4" w14:paraId="013095CD" w14:textId="5F2CC314">
      <w:pPr>
        <w:pStyle w:val="Normal"/>
        <w:suppressLineNumbers w:val="0"/>
        <w:bidi w:val="0"/>
        <w:spacing w:before="240" w:beforeAutospacing="off" w:after="240" w:afterAutospacing="off" w:line="259" w:lineRule="auto"/>
        <w:ind w:left="0" w:right="0"/>
        <w:jc w:val="both"/>
      </w:pPr>
      <w:r w:rsidRPr="17D0686F" w:rsidR="416F989F">
        <w:rPr>
          <w:rFonts w:eastAsia="Times New Roman" w:cs="Calibri" w:cstheme="minorAscii"/>
          <w:b w:val="1"/>
          <w:bCs w:val="1"/>
          <w:sz w:val="24"/>
          <w:szCs w:val="24"/>
          <w:lang w:eastAsia="pt-BR"/>
        </w:rPr>
        <w:t>ESCLARECIMENTO Nº 08</w:t>
      </w:r>
      <w:r w:rsidRPr="17D0686F" w:rsidR="416F989F">
        <w:rPr>
          <w:rFonts w:eastAsia="Times New Roman" w:cs="Calibri" w:cstheme="minorAscii"/>
          <w:b w:val="1"/>
          <w:bCs w:val="1"/>
          <w:sz w:val="24"/>
          <w:szCs w:val="24"/>
          <w:lang w:eastAsia="pt-BR"/>
        </w:rPr>
        <w:t>:</w:t>
      </w:r>
    </w:p>
    <w:p w:rsidR="22A2ACF4" w:rsidP="17D0686F" w:rsidRDefault="22A2ACF4" w14:paraId="54D5F786" w14:textId="2F4D21E7">
      <w:pPr>
        <w:pStyle w:val="Normal"/>
        <w:suppressLineNumbers w:val="0"/>
        <w:shd w:val="clear" w:color="auto" w:fill="FFFFFF" w:themeFill="background1"/>
        <w:bidi w:val="0"/>
        <w:spacing w:before="225" w:beforeAutospacing="off" w:after="225" w:afterAutospacing="off" w:line="259" w:lineRule="auto"/>
        <w:ind w:left="0" w:right="0"/>
        <w:jc w:val="both"/>
        <w:rPr>
          <w:rFonts w:ascii="Aptos" w:hAnsi="Aptos" w:eastAsia="Aptos" w:cs="Aptos"/>
          <w:b w:val="0"/>
          <w:bCs w:val="0"/>
          <w:i w:val="0"/>
          <w:iCs w:val="0"/>
          <w:caps w:val="0"/>
          <w:smallCaps w:val="0"/>
          <w:noProof w:val="0"/>
          <w:color w:val="auto"/>
          <w:sz w:val="24"/>
          <w:szCs w:val="24"/>
          <w:lang w:val="pt-BR"/>
        </w:rPr>
      </w:pPr>
      <w:r w:rsidRPr="17D0686F" w:rsidR="416F989F">
        <w:rPr>
          <w:rFonts w:ascii="Aptos" w:hAnsi="Aptos" w:eastAsia="Aptos" w:cs="Aptos"/>
          <w:b w:val="0"/>
          <w:bCs w:val="0"/>
          <w:i w:val="0"/>
          <w:iCs w:val="0"/>
          <w:caps w:val="0"/>
          <w:smallCaps w:val="0"/>
          <w:noProof w:val="0"/>
          <w:color w:val="auto"/>
          <w:sz w:val="24"/>
          <w:szCs w:val="24"/>
          <w:lang w:val="pt-BR"/>
        </w:rPr>
        <w:t xml:space="preserve">Da comprovação dos quantitativos mínimos dos Produtos e Serviços Essenciais </w:t>
      </w:r>
    </w:p>
    <w:p w:rsidR="22A2ACF4" w:rsidP="17D0686F" w:rsidRDefault="22A2ACF4" w14:paraId="05DAAFA0" w14:textId="7EEA80C8">
      <w:pPr>
        <w:pStyle w:val="Normal"/>
        <w:suppressLineNumbers w:val="0"/>
        <w:shd w:val="clear" w:color="auto" w:fill="FFFFFF" w:themeFill="background1"/>
        <w:bidi w:val="0"/>
        <w:spacing w:before="225" w:beforeAutospacing="off" w:after="225" w:afterAutospacing="off" w:line="259" w:lineRule="auto"/>
        <w:ind w:left="0" w:right="0"/>
        <w:jc w:val="both"/>
        <w:rPr>
          <w:rFonts w:ascii="Aptos" w:hAnsi="Aptos" w:eastAsia="Aptos" w:cs="Aptos"/>
          <w:b w:val="0"/>
          <w:bCs w:val="0"/>
          <w:i w:val="0"/>
          <w:iCs w:val="0"/>
          <w:caps w:val="0"/>
          <w:smallCaps w:val="0"/>
          <w:noProof w:val="0"/>
          <w:color w:val="auto"/>
          <w:sz w:val="24"/>
          <w:szCs w:val="24"/>
          <w:lang w:val="pt-BR"/>
        </w:rPr>
      </w:pPr>
      <w:r w:rsidRPr="17D0686F" w:rsidR="416F989F">
        <w:rPr>
          <w:rFonts w:ascii="Aptos" w:hAnsi="Aptos" w:eastAsia="Aptos" w:cs="Aptos"/>
          <w:b w:val="0"/>
          <w:bCs w:val="0"/>
          <w:i w:val="0"/>
          <w:iCs w:val="0"/>
          <w:caps w:val="0"/>
          <w:smallCaps w:val="0"/>
          <w:noProof w:val="0"/>
          <w:color w:val="auto"/>
          <w:sz w:val="24"/>
          <w:szCs w:val="24"/>
          <w:lang w:val="pt-BR"/>
        </w:rPr>
        <w:t xml:space="preserve">O item 13.2.3, alínea “a2”, do Edital estabelece que a licitante deverá comprovar experiência mínima de 2 (dois) anos na execução de pelo menos 50% (cinquenta por cento) do quantitativo dos Produtos e Serviços Essenciais previstos no Apêndice I do Anexo I. </w:t>
      </w:r>
    </w:p>
    <w:p w:rsidR="22A2ACF4" w:rsidP="17D0686F" w:rsidRDefault="22A2ACF4" w14:paraId="36516E36" w14:textId="06E61067">
      <w:pPr>
        <w:pStyle w:val="Normal"/>
        <w:suppressLineNumbers w:val="0"/>
        <w:shd w:val="clear" w:color="auto" w:fill="FFFFFF" w:themeFill="background1"/>
        <w:bidi w:val="0"/>
        <w:spacing w:before="225" w:beforeAutospacing="off" w:after="225" w:afterAutospacing="off" w:line="259" w:lineRule="auto"/>
        <w:ind w:left="0" w:right="0"/>
        <w:jc w:val="both"/>
        <w:rPr>
          <w:rFonts w:ascii="Aptos" w:hAnsi="Aptos" w:eastAsia="Aptos" w:cs="Aptos"/>
          <w:b w:val="0"/>
          <w:bCs w:val="0"/>
          <w:i w:val="0"/>
          <w:iCs w:val="0"/>
          <w:caps w:val="0"/>
          <w:smallCaps w:val="0"/>
          <w:noProof w:val="0"/>
          <w:color w:val="auto"/>
          <w:sz w:val="24"/>
          <w:szCs w:val="24"/>
          <w:lang w:val="pt-BR"/>
        </w:rPr>
      </w:pPr>
      <w:r w:rsidRPr="17D0686F" w:rsidR="416F989F">
        <w:rPr>
          <w:rFonts w:ascii="Aptos" w:hAnsi="Aptos" w:eastAsia="Aptos" w:cs="Aptos"/>
          <w:b w:val="0"/>
          <w:bCs w:val="0"/>
          <w:i w:val="0"/>
          <w:iCs w:val="0"/>
          <w:caps w:val="0"/>
          <w:smallCaps w:val="0"/>
          <w:noProof w:val="0"/>
          <w:color w:val="auto"/>
          <w:sz w:val="24"/>
          <w:szCs w:val="24"/>
          <w:lang w:val="pt-BR"/>
        </w:rPr>
        <w:t xml:space="preserve">Diante disso, considerando o disposto no art. 67, §§ 1º e 2º, da Lei nº 14.133/2021, </w:t>
      </w:r>
      <w:r w:rsidRPr="17D0686F" w:rsidR="416F989F">
        <w:rPr>
          <w:rFonts w:ascii="Aptos" w:hAnsi="Aptos" w:eastAsia="Aptos" w:cs="Aptos"/>
          <w:b w:val="0"/>
          <w:bCs w:val="0"/>
          <w:i w:val="0"/>
          <w:iCs w:val="0"/>
          <w:caps w:val="0"/>
          <w:smallCaps w:val="0"/>
          <w:noProof w:val="0"/>
          <w:color w:val="auto"/>
          <w:sz w:val="24"/>
          <w:szCs w:val="24"/>
          <w:lang w:val="pt-BR"/>
        </w:rPr>
        <w:t>questiona-se:</w:t>
      </w:r>
      <w:r w:rsidRPr="17D0686F" w:rsidR="416F989F">
        <w:rPr>
          <w:rFonts w:ascii="Aptos" w:hAnsi="Aptos" w:eastAsia="Aptos" w:cs="Aptos"/>
          <w:b w:val="0"/>
          <w:bCs w:val="0"/>
          <w:i w:val="0"/>
          <w:iCs w:val="0"/>
          <w:caps w:val="0"/>
          <w:smallCaps w:val="0"/>
          <w:noProof w:val="0"/>
          <w:color w:val="auto"/>
          <w:sz w:val="24"/>
          <w:szCs w:val="24"/>
          <w:lang w:val="pt-BR"/>
        </w:rPr>
        <w:t xml:space="preserve"> </w:t>
      </w:r>
    </w:p>
    <w:p w:rsidR="22A2ACF4" w:rsidP="17D0686F" w:rsidRDefault="22A2ACF4" w14:paraId="4F9017A2" w14:textId="00EFB654">
      <w:pPr>
        <w:pStyle w:val="Normal"/>
        <w:suppressLineNumbers w:val="0"/>
        <w:shd w:val="clear" w:color="auto" w:fill="FFFFFF" w:themeFill="background1"/>
        <w:bidi w:val="0"/>
        <w:spacing w:before="225" w:beforeAutospacing="off" w:after="225" w:afterAutospacing="off" w:line="259" w:lineRule="auto"/>
        <w:ind w:left="0" w:right="0"/>
        <w:jc w:val="both"/>
        <w:rPr>
          <w:rFonts w:ascii="Aptos" w:hAnsi="Aptos" w:eastAsia="Aptos" w:cs="Aptos"/>
          <w:b w:val="0"/>
          <w:bCs w:val="0"/>
          <w:i w:val="0"/>
          <w:iCs w:val="0"/>
          <w:caps w:val="0"/>
          <w:smallCaps w:val="0"/>
          <w:noProof w:val="0"/>
          <w:color w:val="auto"/>
          <w:sz w:val="24"/>
          <w:szCs w:val="24"/>
          <w:lang w:val="pt-BR"/>
        </w:rPr>
      </w:pPr>
      <w:r w:rsidRPr="17D0686F" w:rsidR="416F989F">
        <w:rPr>
          <w:rFonts w:ascii="Aptos" w:hAnsi="Aptos" w:eastAsia="Aptos" w:cs="Aptos"/>
          <w:b w:val="0"/>
          <w:bCs w:val="0"/>
          <w:i w:val="0"/>
          <w:iCs w:val="0"/>
          <w:caps w:val="0"/>
          <w:smallCaps w:val="0"/>
          <w:noProof w:val="0"/>
          <w:color w:val="auto"/>
          <w:sz w:val="24"/>
          <w:szCs w:val="24"/>
          <w:lang w:val="pt-BR"/>
        </w:rPr>
        <w:t xml:space="preserve">a) É correto o entendimento de que a comprovação do percentual mínimo de 50% deverá abranger individualmente todos os Produtos e Serviços Essenciais relacionados nos itens 1 a 6 do Apêndice I do Anexo I? </w:t>
      </w:r>
    </w:p>
    <w:p w:rsidR="22A2ACF4" w:rsidP="17D0686F" w:rsidRDefault="22A2ACF4" w14:paraId="707F8389" w14:textId="7A9F4859">
      <w:pPr>
        <w:pStyle w:val="Normal"/>
        <w:suppressLineNumbers w:val="0"/>
        <w:shd w:val="clear" w:color="auto" w:fill="FFFFFF" w:themeFill="background1"/>
        <w:bidi w:val="0"/>
        <w:spacing w:before="225" w:beforeAutospacing="off" w:after="225" w:afterAutospacing="off" w:line="259" w:lineRule="auto"/>
        <w:ind w:left="0" w:right="0"/>
        <w:jc w:val="both"/>
        <w:rPr>
          <w:rFonts w:ascii="Aptos" w:hAnsi="Aptos" w:eastAsia="Aptos" w:cs="Aptos"/>
          <w:b w:val="0"/>
          <w:bCs w:val="0"/>
          <w:i w:val="0"/>
          <w:iCs w:val="0"/>
          <w:caps w:val="0"/>
          <w:smallCaps w:val="0"/>
          <w:noProof w:val="0"/>
          <w:color w:val="auto"/>
          <w:sz w:val="24"/>
          <w:szCs w:val="24"/>
          <w:lang w:val="pt-BR"/>
        </w:rPr>
      </w:pPr>
      <w:r w:rsidRPr="17D0686F" w:rsidR="416F989F">
        <w:rPr>
          <w:rFonts w:ascii="Aptos" w:hAnsi="Aptos" w:eastAsia="Aptos" w:cs="Aptos"/>
          <w:b w:val="0"/>
          <w:bCs w:val="0"/>
          <w:i w:val="0"/>
          <w:iCs w:val="0"/>
          <w:caps w:val="0"/>
          <w:smallCaps w:val="0"/>
          <w:noProof w:val="0"/>
          <w:color w:val="auto"/>
          <w:sz w:val="24"/>
          <w:szCs w:val="24"/>
          <w:lang w:val="pt-BR"/>
        </w:rPr>
        <w:t xml:space="preserve">b) Caso negativo, é correto entender que a comprovação poderá se restringir às parcelas de maior relevância técnica ou valor significativo do objeto da contratação, nos termos do art. 67, §§ 1º e 2º, da Lei nº 14.133/2021? </w:t>
      </w:r>
    </w:p>
    <w:p w:rsidR="22A2ACF4" w:rsidP="17D0686F" w:rsidRDefault="22A2ACF4" w14:paraId="6031DC70" w14:textId="6C86F422">
      <w:pPr>
        <w:pStyle w:val="Normal"/>
        <w:suppressLineNumbers w:val="0"/>
        <w:shd w:val="clear" w:color="auto" w:fill="FFFFFF" w:themeFill="background1"/>
        <w:bidi w:val="0"/>
        <w:spacing w:before="225" w:beforeAutospacing="off" w:after="225" w:afterAutospacing="off" w:line="259" w:lineRule="auto"/>
        <w:ind w:left="0" w:right="0"/>
        <w:jc w:val="both"/>
      </w:pPr>
      <w:r w:rsidRPr="17D0686F" w:rsidR="416F989F">
        <w:rPr>
          <w:rFonts w:ascii="Aptos" w:hAnsi="Aptos" w:eastAsia="Aptos" w:cs="Aptos"/>
          <w:b w:val="0"/>
          <w:bCs w:val="0"/>
          <w:i w:val="0"/>
          <w:iCs w:val="0"/>
          <w:caps w:val="0"/>
          <w:smallCaps w:val="0"/>
          <w:noProof w:val="0"/>
          <w:color w:val="auto"/>
          <w:sz w:val="24"/>
          <w:szCs w:val="24"/>
          <w:lang w:val="pt-BR"/>
        </w:rPr>
        <w:t xml:space="preserve">c) Nesse caso, quais produtos e serviços deverão ser considerados para fins de comprovação dos quantitativos mínimos exigidos? </w:t>
      </w:r>
    </w:p>
    <w:p w:rsidR="22A2ACF4" w:rsidP="17D0686F" w:rsidRDefault="22A2ACF4" w14:paraId="2E5FB9E9" w14:textId="6DB02353">
      <w:pPr>
        <w:pStyle w:val="Normal"/>
        <w:shd w:val="clear" w:color="auto" w:fill="FFFFFF" w:themeFill="background1"/>
        <w:spacing w:before="0" w:beforeAutospacing="off" w:after="0" w:afterAutospacing="off"/>
        <w:ind w:left="708"/>
        <w:jc w:val="both"/>
      </w:pPr>
      <w:r w:rsidRPr="17D0686F" w:rsidR="416F989F">
        <w:rPr>
          <w:rFonts w:eastAsia="Times New Roman" w:cs="Calibri" w:cstheme="minorAscii"/>
          <w:b w:val="1"/>
          <w:bCs w:val="1"/>
          <w:color w:val="auto"/>
          <w:sz w:val="24"/>
          <w:szCs w:val="24"/>
          <w:lang w:eastAsia="pt-BR"/>
        </w:rPr>
        <w:t>RESPOSTA</w:t>
      </w:r>
      <w:r w:rsidRPr="17D0686F" w:rsidR="416F989F">
        <w:rPr>
          <w:rFonts w:eastAsia="Times New Roman" w:cs="Calibri" w:cstheme="minorAscii"/>
          <w:color w:val="auto"/>
          <w:sz w:val="24"/>
          <w:szCs w:val="24"/>
          <w:lang w:eastAsia="pt-BR"/>
        </w:rPr>
        <w:t>:</w:t>
      </w:r>
      <w:r w:rsidRPr="17D0686F" w:rsidR="416F989F">
        <w:rPr>
          <w:rFonts w:ascii="Aptos" w:hAnsi="Aptos" w:eastAsia="Aptos" w:cs="Aptos"/>
          <w:b w:val="0"/>
          <w:bCs w:val="0"/>
          <w:i w:val="0"/>
          <w:iCs w:val="0"/>
          <w:caps w:val="0"/>
          <w:smallCaps w:val="0"/>
          <w:noProof w:val="0"/>
          <w:color w:val="0C64C0"/>
          <w:sz w:val="22"/>
          <w:szCs w:val="22"/>
          <w:lang w:val="pt-BR"/>
        </w:rPr>
        <w:t xml:space="preserve"> </w:t>
      </w:r>
      <w:r w:rsidRPr="17D0686F" w:rsidR="416F989F">
        <w:rPr>
          <w:rFonts w:ascii="Aptos" w:hAnsi="Aptos" w:eastAsia="Aptos" w:cs="Aptos"/>
          <w:b w:val="0"/>
          <w:bCs w:val="0"/>
          <w:i w:val="0"/>
          <w:iCs w:val="0"/>
          <w:caps w:val="0"/>
          <w:smallCaps w:val="0"/>
          <w:noProof w:val="0"/>
          <w:color w:val="auto"/>
          <w:sz w:val="22"/>
          <w:szCs w:val="22"/>
          <w:lang w:val="pt-BR"/>
        </w:rPr>
        <w:t xml:space="preserve">Os Produtos e Serviços Essenciais abarcam cinco (05) grandes grupos de serviços, quais sejam: (01) </w:t>
      </w:r>
      <w:r w:rsidRPr="17D0686F" w:rsidR="416F989F">
        <w:rPr>
          <w:rFonts w:ascii="Aptos" w:hAnsi="Aptos" w:eastAsia="Aptos" w:cs="Aptos"/>
          <w:b w:val="1"/>
          <w:bCs w:val="1"/>
          <w:i w:val="0"/>
          <w:iCs w:val="0"/>
          <w:caps w:val="0"/>
          <w:smallCaps w:val="0"/>
          <w:noProof w:val="0"/>
          <w:color w:val="auto"/>
          <w:sz w:val="22"/>
          <w:szCs w:val="22"/>
          <w:lang w:val="pt-BR"/>
        </w:rPr>
        <w:t xml:space="preserve">GERENCIAMENTO E </w:t>
      </w:r>
      <w:r w:rsidRPr="17D0686F" w:rsidR="416F989F">
        <w:rPr>
          <w:rFonts w:ascii="Aptos" w:hAnsi="Aptos" w:eastAsia="Aptos" w:cs="Aptos"/>
          <w:b w:val="1"/>
          <w:bCs w:val="1"/>
          <w:i w:val="0"/>
          <w:iCs w:val="0"/>
          <w:caps w:val="0"/>
          <w:smallCaps w:val="0"/>
          <w:noProof w:val="0"/>
          <w:color w:val="auto"/>
          <w:sz w:val="22"/>
          <w:szCs w:val="22"/>
          <w:lang w:val="pt-BR"/>
        </w:rPr>
        <w:t>ATENDIMENTO;</w:t>
      </w:r>
      <w:r w:rsidRPr="17D0686F" w:rsidR="416F989F">
        <w:rPr>
          <w:rFonts w:ascii="Aptos" w:hAnsi="Aptos" w:eastAsia="Aptos" w:cs="Aptos"/>
          <w:b w:val="0"/>
          <w:bCs w:val="0"/>
          <w:i w:val="0"/>
          <w:iCs w:val="0"/>
          <w:caps w:val="0"/>
          <w:smallCaps w:val="0"/>
          <w:noProof w:val="0"/>
          <w:color w:val="auto"/>
          <w:sz w:val="22"/>
          <w:szCs w:val="22"/>
          <w:lang w:val="pt-BR"/>
        </w:rPr>
        <w:t xml:space="preserve">   </w:t>
      </w:r>
      <w:r w:rsidRPr="17D0686F" w:rsidR="416F989F">
        <w:rPr>
          <w:rFonts w:ascii="Aptos" w:hAnsi="Aptos" w:eastAsia="Aptos" w:cs="Aptos"/>
          <w:b w:val="0"/>
          <w:bCs w:val="0"/>
          <w:i w:val="0"/>
          <w:iCs w:val="0"/>
          <w:caps w:val="0"/>
          <w:smallCaps w:val="0"/>
          <w:noProof w:val="0"/>
          <w:color w:val="auto"/>
          <w:sz w:val="22"/>
          <w:szCs w:val="22"/>
          <w:lang w:val="pt-BR"/>
        </w:rPr>
        <w:t xml:space="preserve">(02) </w:t>
      </w:r>
      <w:r w:rsidRPr="17D0686F" w:rsidR="416F989F">
        <w:rPr>
          <w:rFonts w:ascii="Aptos" w:hAnsi="Aptos" w:eastAsia="Aptos" w:cs="Aptos"/>
          <w:b w:val="1"/>
          <w:bCs w:val="1"/>
          <w:i w:val="0"/>
          <w:iCs w:val="0"/>
          <w:caps w:val="0"/>
          <w:smallCaps w:val="0"/>
          <w:noProof w:val="0"/>
          <w:color w:val="auto"/>
          <w:sz w:val="22"/>
          <w:szCs w:val="22"/>
          <w:lang w:val="pt-BR"/>
        </w:rPr>
        <w:t xml:space="preserve">PLANEJAMENTO </w:t>
      </w:r>
      <w:r w:rsidRPr="17D0686F" w:rsidR="416F989F">
        <w:rPr>
          <w:rFonts w:ascii="Aptos" w:hAnsi="Aptos" w:eastAsia="Aptos" w:cs="Aptos"/>
          <w:b w:val="1"/>
          <w:bCs w:val="1"/>
          <w:i w:val="0"/>
          <w:iCs w:val="0"/>
          <w:caps w:val="0"/>
          <w:smallCaps w:val="0"/>
          <w:noProof w:val="0"/>
          <w:color w:val="auto"/>
          <w:sz w:val="22"/>
          <w:szCs w:val="22"/>
          <w:lang w:val="pt-BR"/>
        </w:rPr>
        <w:t xml:space="preserve">ESTRATÉGICO </w:t>
      </w:r>
      <w:r w:rsidRPr="17D0686F" w:rsidR="416F989F">
        <w:rPr>
          <w:rFonts w:ascii="Aptos" w:hAnsi="Aptos" w:eastAsia="Aptos" w:cs="Aptos"/>
          <w:b w:val="0"/>
          <w:bCs w:val="0"/>
          <w:i w:val="0"/>
          <w:iCs w:val="0"/>
          <w:caps w:val="0"/>
          <w:smallCaps w:val="0"/>
          <w:noProof w:val="0"/>
          <w:color w:val="auto"/>
          <w:sz w:val="22"/>
          <w:szCs w:val="22"/>
          <w:lang w:val="pt-BR"/>
        </w:rPr>
        <w:t xml:space="preserve"> </w:t>
      </w:r>
      <w:r w:rsidRPr="17D0686F" w:rsidR="416F989F">
        <w:rPr>
          <w:rFonts w:ascii="Aptos" w:hAnsi="Aptos" w:eastAsia="Aptos" w:cs="Aptos"/>
          <w:b w:val="1"/>
          <w:bCs w:val="1"/>
          <w:i w:val="0"/>
          <w:iCs w:val="0"/>
          <w:caps w:val="0"/>
          <w:smallCaps w:val="0"/>
          <w:noProof w:val="0"/>
          <w:color w:val="auto"/>
          <w:sz w:val="22"/>
          <w:szCs w:val="22"/>
          <w:lang w:val="pt-BR"/>
        </w:rPr>
        <w:t>;</w:t>
      </w:r>
      <w:r w:rsidRPr="17D0686F" w:rsidR="416F989F">
        <w:rPr>
          <w:rFonts w:ascii="Aptos" w:hAnsi="Aptos" w:eastAsia="Aptos" w:cs="Aptos"/>
          <w:b w:val="0"/>
          <w:bCs w:val="0"/>
          <w:i w:val="0"/>
          <w:iCs w:val="0"/>
          <w:caps w:val="0"/>
          <w:smallCaps w:val="0"/>
          <w:noProof w:val="0"/>
          <w:color w:val="auto"/>
          <w:sz w:val="22"/>
          <w:szCs w:val="22"/>
          <w:lang w:val="pt-BR"/>
        </w:rPr>
        <w:t xml:space="preserve">  (03) </w:t>
      </w:r>
      <w:r w:rsidRPr="17D0686F" w:rsidR="416F989F">
        <w:rPr>
          <w:rFonts w:ascii="Aptos" w:hAnsi="Aptos" w:eastAsia="Aptos" w:cs="Aptos"/>
          <w:b w:val="1"/>
          <w:bCs w:val="1"/>
          <w:i w:val="0"/>
          <w:iCs w:val="0"/>
          <w:caps w:val="0"/>
          <w:smallCaps w:val="0"/>
          <w:noProof w:val="0"/>
          <w:color w:val="auto"/>
          <w:sz w:val="22"/>
          <w:szCs w:val="22"/>
          <w:lang w:val="pt-BR"/>
        </w:rPr>
        <w:t>DESIGN;</w:t>
      </w:r>
      <w:r w:rsidRPr="17D0686F" w:rsidR="416F989F">
        <w:rPr>
          <w:rFonts w:ascii="Aptos" w:hAnsi="Aptos" w:eastAsia="Aptos" w:cs="Aptos"/>
          <w:b w:val="0"/>
          <w:bCs w:val="0"/>
          <w:i w:val="0"/>
          <w:iCs w:val="0"/>
          <w:caps w:val="0"/>
          <w:smallCaps w:val="0"/>
          <w:noProof w:val="0"/>
          <w:color w:val="auto"/>
          <w:sz w:val="22"/>
          <w:szCs w:val="22"/>
          <w:lang w:val="pt-BR"/>
        </w:rPr>
        <w:t xml:space="preserve">  (</w:t>
      </w:r>
      <w:r w:rsidRPr="17D0686F" w:rsidR="416F989F">
        <w:rPr>
          <w:rFonts w:ascii="Aptos" w:hAnsi="Aptos" w:eastAsia="Aptos" w:cs="Aptos"/>
          <w:b w:val="0"/>
          <w:bCs w:val="0"/>
          <w:i w:val="0"/>
          <w:iCs w:val="0"/>
          <w:caps w:val="0"/>
          <w:smallCaps w:val="0"/>
          <w:noProof w:val="0"/>
          <w:color w:val="auto"/>
          <w:sz w:val="22"/>
          <w:szCs w:val="22"/>
          <w:lang w:val="pt-BR"/>
        </w:rPr>
        <w:t xml:space="preserve">04) </w:t>
      </w:r>
      <w:r w:rsidRPr="17D0686F" w:rsidR="416F989F">
        <w:rPr>
          <w:rFonts w:ascii="Aptos" w:hAnsi="Aptos" w:eastAsia="Aptos" w:cs="Aptos"/>
          <w:b w:val="1"/>
          <w:bCs w:val="1"/>
          <w:i w:val="0"/>
          <w:iCs w:val="0"/>
          <w:caps w:val="0"/>
          <w:smallCaps w:val="0"/>
          <w:noProof w:val="0"/>
          <w:color w:val="auto"/>
          <w:sz w:val="22"/>
          <w:szCs w:val="22"/>
          <w:lang w:val="pt-BR"/>
        </w:rPr>
        <w:t>MONITORAMENTO</w:t>
      </w:r>
      <w:r w:rsidRPr="17D0686F" w:rsidR="416F989F">
        <w:rPr>
          <w:rFonts w:ascii="Aptos" w:hAnsi="Aptos" w:eastAsia="Aptos" w:cs="Aptos"/>
          <w:b w:val="0"/>
          <w:bCs w:val="0"/>
          <w:i w:val="0"/>
          <w:iCs w:val="0"/>
          <w:caps w:val="0"/>
          <w:smallCaps w:val="0"/>
          <w:noProof w:val="0"/>
          <w:color w:val="auto"/>
          <w:sz w:val="22"/>
          <w:szCs w:val="22"/>
          <w:lang w:val="pt-BR"/>
        </w:rPr>
        <w:t xml:space="preserve"> e (05) </w:t>
      </w:r>
      <w:r w:rsidRPr="17D0686F" w:rsidR="416F989F">
        <w:rPr>
          <w:rFonts w:ascii="Aptos" w:hAnsi="Aptos" w:eastAsia="Aptos" w:cs="Aptos"/>
          <w:b w:val="1"/>
          <w:bCs w:val="1"/>
          <w:i w:val="0"/>
          <w:iCs w:val="0"/>
          <w:caps w:val="0"/>
          <w:smallCaps w:val="0"/>
          <w:noProof w:val="0"/>
          <w:color w:val="auto"/>
          <w:sz w:val="22"/>
          <w:szCs w:val="22"/>
          <w:lang w:val="pt-BR"/>
        </w:rPr>
        <w:t xml:space="preserve">PRODUÇÃO </w:t>
      </w:r>
      <w:r w:rsidRPr="17D0686F" w:rsidR="416F989F">
        <w:rPr>
          <w:rFonts w:ascii="Aptos" w:hAnsi="Aptos" w:eastAsia="Aptos" w:cs="Aptos"/>
          <w:b w:val="1"/>
          <w:bCs w:val="1"/>
          <w:i w:val="0"/>
          <w:iCs w:val="0"/>
          <w:caps w:val="0"/>
          <w:smallCaps w:val="0"/>
          <w:noProof w:val="0"/>
          <w:color w:val="auto"/>
          <w:sz w:val="22"/>
          <w:szCs w:val="22"/>
          <w:lang w:val="pt-BR"/>
        </w:rPr>
        <w:t>AUDIOVISUAL </w:t>
      </w:r>
      <w:r w:rsidRPr="17D0686F" w:rsidR="416F989F">
        <w:rPr>
          <w:rFonts w:ascii="Aptos" w:hAnsi="Aptos" w:eastAsia="Aptos" w:cs="Aptos"/>
          <w:b w:val="0"/>
          <w:bCs w:val="0"/>
          <w:i w:val="0"/>
          <w:iCs w:val="0"/>
          <w:caps w:val="0"/>
          <w:smallCaps w:val="0"/>
          <w:noProof w:val="0"/>
          <w:color w:val="auto"/>
          <w:sz w:val="22"/>
          <w:szCs w:val="22"/>
          <w:lang w:val="pt-BR"/>
        </w:rPr>
        <w:t>,</w:t>
      </w:r>
      <w:r w:rsidRPr="17D0686F" w:rsidR="416F989F">
        <w:rPr>
          <w:rFonts w:ascii="Aptos" w:hAnsi="Aptos" w:eastAsia="Aptos" w:cs="Aptos"/>
          <w:b w:val="0"/>
          <w:bCs w:val="0"/>
          <w:i w:val="0"/>
          <w:iCs w:val="0"/>
          <w:caps w:val="0"/>
          <w:smallCaps w:val="0"/>
          <w:noProof w:val="0"/>
          <w:color w:val="auto"/>
          <w:sz w:val="22"/>
          <w:szCs w:val="22"/>
          <w:lang w:val="pt-BR"/>
        </w:rPr>
        <w:t xml:space="preserve"> totalizando 17 tipos de serviços. Metade deste total é 8,5, um número quebrado que ficará arredondado para 8,0. Desta forma, a empresa deverá comprovar 8,0 serviços independente do seu grau de complexidade.</w:t>
      </w:r>
    </w:p>
    <w:p w:rsidR="22A2ACF4" w:rsidP="17D0686F" w:rsidRDefault="22A2ACF4" w14:paraId="53E62B8E" w14:textId="5C03F918">
      <w:pPr>
        <w:shd w:val="clear" w:color="auto" w:fill="FFFFFF" w:themeFill="background1"/>
        <w:spacing w:before="0" w:beforeAutospacing="off" w:after="0" w:afterAutospacing="off"/>
        <w:ind/>
        <w:jc w:val="left"/>
      </w:pPr>
    </w:p>
    <w:p w:rsidR="22A2ACF4" w:rsidP="17D0686F" w:rsidRDefault="22A2ACF4" w14:paraId="11D279BD" w14:textId="2FB10CF5">
      <w:pPr>
        <w:pStyle w:val="Normal"/>
        <w:suppressLineNumbers w:val="0"/>
        <w:bidi w:val="0"/>
        <w:spacing w:before="240" w:beforeAutospacing="off" w:after="240" w:afterAutospacing="off" w:line="259" w:lineRule="auto"/>
        <w:ind w:left="0" w:right="0"/>
        <w:jc w:val="both"/>
      </w:pPr>
      <w:r w:rsidRPr="17D0686F" w:rsidR="416F989F">
        <w:rPr>
          <w:rFonts w:eastAsia="Times New Roman" w:cs="Calibri" w:cstheme="minorAscii"/>
          <w:b w:val="1"/>
          <w:bCs w:val="1"/>
          <w:sz w:val="24"/>
          <w:szCs w:val="24"/>
          <w:lang w:eastAsia="pt-BR"/>
        </w:rPr>
        <w:t>ESCLARECIMENTO Nº 09</w:t>
      </w:r>
      <w:r w:rsidRPr="17D0686F" w:rsidR="416F989F">
        <w:rPr>
          <w:rFonts w:eastAsia="Times New Roman" w:cs="Calibri" w:cstheme="minorAscii"/>
          <w:b w:val="1"/>
          <w:bCs w:val="1"/>
          <w:sz w:val="24"/>
          <w:szCs w:val="24"/>
          <w:lang w:eastAsia="pt-BR"/>
        </w:rPr>
        <w:t>:</w:t>
      </w:r>
      <w:r w:rsidRPr="17D0686F" w:rsidR="416F989F">
        <w:rPr>
          <w:rFonts w:ascii="Aptos" w:hAnsi="Aptos" w:eastAsia="Aptos" w:cs="Aptos"/>
          <w:b w:val="1"/>
          <w:bCs w:val="1"/>
          <w:i w:val="0"/>
          <w:iCs w:val="0"/>
          <w:caps w:val="0"/>
          <w:smallCaps w:val="0"/>
          <w:noProof w:val="0"/>
          <w:color w:val="000000" w:themeColor="text1" w:themeTint="FF" w:themeShade="FF"/>
          <w:sz w:val="22"/>
          <w:szCs w:val="22"/>
          <w:lang w:val="pt-BR"/>
        </w:rPr>
        <w:t xml:space="preserve"> </w:t>
      </w:r>
    </w:p>
    <w:p w:rsidR="22A2ACF4" w:rsidP="17D0686F" w:rsidRDefault="22A2ACF4" w14:paraId="19064096" w14:textId="1B48EA8C">
      <w:pPr>
        <w:shd w:val="clear" w:color="auto" w:fill="FFFFFF" w:themeFill="background1"/>
        <w:spacing w:before="225" w:beforeAutospacing="off" w:after="225" w:afterAutospacing="off"/>
        <w:ind/>
        <w:jc w:val="left"/>
      </w:pPr>
      <w:r w:rsidRPr="17D0686F" w:rsidR="416F989F">
        <w:rPr>
          <w:rFonts w:ascii="Aptos" w:hAnsi="Aptos" w:eastAsia="Aptos" w:cs="Aptos"/>
          <w:b w:val="1"/>
          <w:bCs w:val="1"/>
          <w:i w:val="0"/>
          <w:iCs w:val="0"/>
          <w:caps w:val="0"/>
          <w:smallCaps w:val="0"/>
          <w:noProof w:val="0"/>
          <w:color w:val="000000" w:themeColor="text1" w:themeTint="FF" w:themeShade="FF"/>
          <w:sz w:val="22"/>
          <w:szCs w:val="22"/>
          <w:lang w:val="pt-BR"/>
        </w:rPr>
        <w:t>Da limitação temporal dos atestados de capacidade técnica</w:t>
      </w:r>
      <w:r w:rsidRPr="17D0686F" w:rsidR="416F989F">
        <w:rPr>
          <w:rFonts w:ascii="Aptos" w:hAnsi="Aptos" w:eastAsia="Aptos" w:cs="Aptos"/>
          <w:b w:val="0"/>
          <w:bCs w:val="0"/>
          <w:i w:val="0"/>
          <w:iCs w:val="0"/>
          <w:caps w:val="0"/>
          <w:smallCaps w:val="0"/>
          <w:noProof w:val="0"/>
          <w:color w:val="000000" w:themeColor="text1" w:themeTint="FF" w:themeShade="FF"/>
          <w:sz w:val="22"/>
          <w:szCs w:val="22"/>
          <w:lang w:val="pt-BR"/>
        </w:rPr>
        <w:t xml:space="preserve"> </w:t>
      </w:r>
    </w:p>
    <w:p w:rsidR="22A2ACF4" w:rsidP="17D0686F" w:rsidRDefault="22A2ACF4" w14:paraId="3B994889" w14:textId="0E4EEF8C">
      <w:pPr>
        <w:shd w:val="clear" w:color="auto" w:fill="FFFFFF" w:themeFill="background1"/>
        <w:spacing w:before="225" w:beforeAutospacing="off" w:after="225" w:afterAutospacing="off"/>
        <w:ind/>
        <w:jc w:val="both"/>
      </w:pPr>
      <w:r w:rsidRPr="17D0686F" w:rsidR="416F989F">
        <w:rPr>
          <w:rFonts w:ascii="Aptos" w:hAnsi="Aptos" w:eastAsia="Aptos" w:cs="Aptos"/>
          <w:b w:val="0"/>
          <w:bCs w:val="0"/>
          <w:i w:val="0"/>
          <w:iCs w:val="0"/>
          <w:caps w:val="0"/>
          <w:smallCaps w:val="0"/>
          <w:noProof w:val="0"/>
          <w:color w:val="000000" w:themeColor="text1" w:themeTint="FF" w:themeShade="FF"/>
          <w:sz w:val="22"/>
          <w:szCs w:val="22"/>
          <w:lang w:val="pt-BR"/>
        </w:rPr>
        <w:t xml:space="preserve">O item 13.2.3, alínea “a”, estabelece que os atestados deverão comprovar a prestação de produtos e serviços compatíveis com o objeto da contratação nos últimos 24 (vinte e quatro) meses. </w:t>
      </w:r>
    </w:p>
    <w:p w:rsidR="22A2ACF4" w:rsidP="17D0686F" w:rsidRDefault="22A2ACF4" w14:paraId="1CA340D3" w14:textId="0C9BD0E7">
      <w:pPr>
        <w:shd w:val="clear" w:color="auto" w:fill="FFFFFF" w:themeFill="background1"/>
        <w:spacing w:before="225" w:beforeAutospacing="off" w:after="225" w:afterAutospacing="off"/>
        <w:ind/>
        <w:jc w:val="both"/>
      </w:pPr>
      <w:r w:rsidRPr="17D0686F" w:rsidR="416F989F">
        <w:rPr>
          <w:rFonts w:ascii="Aptos" w:hAnsi="Aptos" w:eastAsia="Aptos" w:cs="Aptos"/>
          <w:b w:val="0"/>
          <w:bCs w:val="0"/>
          <w:i w:val="0"/>
          <w:iCs w:val="0"/>
          <w:caps w:val="0"/>
          <w:smallCaps w:val="0"/>
          <w:noProof w:val="0"/>
          <w:color w:val="000000" w:themeColor="text1" w:themeTint="FF" w:themeShade="FF"/>
          <w:sz w:val="22"/>
          <w:szCs w:val="22"/>
          <w:lang w:val="pt-BR"/>
        </w:rPr>
        <w:t xml:space="preserve">Diante disso, </w:t>
      </w:r>
      <w:r w:rsidRPr="17D0686F" w:rsidR="416F989F">
        <w:rPr>
          <w:rFonts w:ascii="Aptos" w:hAnsi="Aptos" w:eastAsia="Aptos" w:cs="Aptos"/>
          <w:b w:val="1"/>
          <w:bCs w:val="1"/>
          <w:i w:val="0"/>
          <w:iCs w:val="0"/>
          <w:caps w:val="0"/>
          <w:smallCaps w:val="0"/>
          <w:noProof w:val="0"/>
          <w:color w:val="000000" w:themeColor="text1" w:themeTint="FF" w:themeShade="FF"/>
          <w:sz w:val="22"/>
          <w:szCs w:val="22"/>
          <w:lang w:val="pt-BR"/>
        </w:rPr>
        <w:t>questiona-se:</w:t>
      </w:r>
      <w:r w:rsidRPr="17D0686F" w:rsidR="416F989F">
        <w:rPr>
          <w:rFonts w:ascii="Aptos" w:hAnsi="Aptos" w:eastAsia="Aptos" w:cs="Aptos"/>
          <w:b w:val="0"/>
          <w:bCs w:val="0"/>
          <w:i w:val="0"/>
          <w:iCs w:val="0"/>
          <w:caps w:val="0"/>
          <w:smallCaps w:val="0"/>
          <w:noProof w:val="0"/>
          <w:color w:val="000000" w:themeColor="text1" w:themeTint="FF" w:themeShade="FF"/>
          <w:sz w:val="22"/>
          <w:szCs w:val="22"/>
          <w:lang w:val="pt-BR"/>
        </w:rPr>
        <w:t xml:space="preserve"> </w:t>
      </w:r>
    </w:p>
    <w:p w:rsidR="22A2ACF4" w:rsidP="17D0686F" w:rsidRDefault="22A2ACF4" w14:paraId="0A6C6FEA" w14:textId="0B1D057E">
      <w:pPr>
        <w:shd w:val="clear" w:color="auto" w:fill="FFFFFF" w:themeFill="background1"/>
        <w:spacing w:before="225" w:beforeAutospacing="off" w:after="225" w:afterAutospacing="off"/>
        <w:ind/>
        <w:jc w:val="both"/>
      </w:pPr>
      <w:r w:rsidRPr="17D0686F" w:rsidR="416F989F">
        <w:rPr>
          <w:rFonts w:ascii="Aptos" w:hAnsi="Aptos" w:eastAsia="Aptos" w:cs="Aptos"/>
          <w:b w:val="0"/>
          <w:bCs w:val="0"/>
          <w:i w:val="0"/>
          <w:iCs w:val="0"/>
          <w:caps w:val="0"/>
          <w:smallCaps w:val="0"/>
          <w:noProof w:val="0"/>
          <w:color w:val="000000" w:themeColor="text1" w:themeTint="FF" w:themeShade="FF"/>
          <w:sz w:val="22"/>
          <w:szCs w:val="22"/>
          <w:lang w:val="pt-BR"/>
        </w:rPr>
        <w:t xml:space="preserve">Diante disso, </w:t>
      </w:r>
      <w:r w:rsidRPr="17D0686F" w:rsidR="416F989F">
        <w:rPr>
          <w:rFonts w:ascii="Aptos" w:hAnsi="Aptos" w:eastAsia="Aptos" w:cs="Aptos"/>
          <w:b w:val="1"/>
          <w:bCs w:val="1"/>
          <w:i w:val="0"/>
          <w:iCs w:val="0"/>
          <w:caps w:val="0"/>
          <w:smallCaps w:val="0"/>
          <w:noProof w:val="0"/>
          <w:color w:val="000000" w:themeColor="text1" w:themeTint="FF" w:themeShade="FF"/>
          <w:sz w:val="22"/>
          <w:szCs w:val="22"/>
          <w:lang w:val="pt-BR"/>
        </w:rPr>
        <w:t>questiona-se:</w:t>
      </w:r>
      <w:r w:rsidRPr="17D0686F" w:rsidR="416F989F">
        <w:rPr>
          <w:rFonts w:ascii="Aptos" w:hAnsi="Aptos" w:eastAsia="Aptos" w:cs="Aptos"/>
          <w:b w:val="0"/>
          <w:bCs w:val="0"/>
          <w:i w:val="0"/>
          <w:iCs w:val="0"/>
          <w:caps w:val="0"/>
          <w:smallCaps w:val="0"/>
          <w:noProof w:val="0"/>
          <w:color w:val="000000" w:themeColor="text1" w:themeTint="FF" w:themeShade="FF"/>
          <w:sz w:val="22"/>
          <w:szCs w:val="22"/>
          <w:lang w:val="pt-BR"/>
        </w:rPr>
        <w:t xml:space="preserve"> </w:t>
      </w:r>
    </w:p>
    <w:p w:rsidR="22A2ACF4" w:rsidP="17D0686F" w:rsidRDefault="22A2ACF4" w14:paraId="7CE1C76E" w14:textId="5769924B">
      <w:pPr>
        <w:shd w:val="clear" w:color="auto" w:fill="FFFFFF" w:themeFill="background1"/>
        <w:spacing w:before="225" w:beforeAutospacing="off" w:after="225" w:afterAutospacing="off"/>
        <w:ind/>
        <w:jc w:val="both"/>
      </w:pPr>
      <w:r w:rsidRPr="17D0686F" w:rsidR="416F989F">
        <w:rPr>
          <w:rFonts w:ascii="Aptos" w:hAnsi="Aptos" w:eastAsia="Aptos" w:cs="Aptos"/>
          <w:b w:val="0"/>
          <w:bCs w:val="0"/>
          <w:i w:val="0"/>
          <w:iCs w:val="0"/>
          <w:caps w:val="0"/>
          <w:smallCaps w:val="0"/>
          <w:noProof w:val="0"/>
          <w:color w:val="000000" w:themeColor="text1" w:themeTint="FF" w:themeShade="FF"/>
          <w:sz w:val="22"/>
          <w:szCs w:val="22"/>
          <w:lang w:val="pt-BR"/>
        </w:rPr>
        <w:t>a) Serão admitidos atestados referentes a serviços executados anteriormente aos últimos 24 (vinte e quatro) meses, desde que demonstrem experiência compatível com o objeto licitado e atendam aos demais requisitos de qualificação técnica?</w:t>
      </w:r>
    </w:p>
    <w:p w:rsidR="22A2ACF4" w:rsidP="17D0686F" w:rsidRDefault="22A2ACF4" w14:paraId="1F49F9B9" w14:textId="392086D9">
      <w:pPr>
        <w:shd w:val="clear" w:color="auto" w:fill="FFFFFF" w:themeFill="background1"/>
        <w:spacing w:before="225" w:beforeAutospacing="off" w:after="225" w:afterAutospacing="off"/>
        <w:ind/>
        <w:jc w:val="both"/>
      </w:pPr>
      <w:r w:rsidRPr="17D0686F" w:rsidR="416F989F">
        <w:rPr>
          <w:rFonts w:ascii="Aptos" w:hAnsi="Aptos" w:eastAsia="Aptos" w:cs="Aptos"/>
          <w:b w:val="0"/>
          <w:bCs w:val="0"/>
          <w:i w:val="0"/>
          <w:iCs w:val="0"/>
          <w:caps w:val="0"/>
          <w:smallCaps w:val="0"/>
          <w:noProof w:val="0"/>
          <w:color w:val="000000" w:themeColor="text1" w:themeTint="FF" w:themeShade="FF"/>
          <w:sz w:val="22"/>
          <w:szCs w:val="22"/>
          <w:lang w:val="pt-BR"/>
        </w:rPr>
        <w:t xml:space="preserve">b) Caso negativo, qual o fundamento técnico e jurídico para a restrição temporal, considerando as disposições do art. 67 da Lei nº 14.133/2021? </w:t>
      </w:r>
    </w:p>
    <w:p w:rsidR="22A2ACF4" w:rsidP="17D0686F" w:rsidRDefault="22A2ACF4" w14:paraId="65322A7E" w14:textId="182742C1">
      <w:pPr>
        <w:pStyle w:val="Normal"/>
        <w:shd w:val="clear" w:color="auto" w:fill="FFFFFF" w:themeFill="background1"/>
        <w:spacing w:before="225" w:beforeAutospacing="off" w:after="225" w:afterAutospacing="off"/>
        <w:ind w:left="708"/>
        <w:jc w:val="both"/>
        <w:rPr>
          <w:rFonts w:ascii="Aptos" w:hAnsi="Aptos" w:eastAsia="Aptos" w:cs="Aptos"/>
          <w:b w:val="0"/>
          <w:bCs w:val="0"/>
          <w:i w:val="0"/>
          <w:iCs w:val="0"/>
          <w:caps w:val="0"/>
          <w:smallCaps w:val="0"/>
          <w:noProof w:val="0"/>
          <w:color w:val="auto"/>
          <w:sz w:val="22"/>
          <w:szCs w:val="22"/>
          <w:lang w:val="pt-BR"/>
        </w:rPr>
      </w:pPr>
      <w:r w:rsidRPr="17D0686F" w:rsidR="416F989F">
        <w:rPr>
          <w:rFonts w:eastAsia="Times New Roman" w:cs="Calibri" w:cstheme="minorAscii"/>
          <w:b w:val="1"/>
          <w:bCs w:val="1"/>
          <w:color w:val="auto"/>
          <w:sz w:val="24"/>
          <w:szCs w:val="24"/>
          <w:lang w:eastAsia="pt-BR"/>
        </w:rPr>
        <w:t>RESPOSTA</w:t>
      </w:r>
      <w:r w:rsidRPr="17D0686F" w:rsidR="416F989F">
        <w:rPr>
          <w:rFonts w:eastAsia="Times New Roman" w:cs="Calibri" w:cstheme="minorAscii"/>
          <w:color w:val="auto"/>
          <w:sz w:val="24"/>
          <w:szCs w:val="24"/>
          <w:lang w:eastAsia="pt-BR"/>
        </w:rPr>
        <w:t>:</w:t>
      </w:r>
      <w:r w:rsidRPr="17D0686F" w:rsidR="416F989F">
        <w:rPr>
          <w:rFonts w:ascii="Aptos" w:hAnsi="Aptos" w:eastAsia="Aptos" w:cs="Aptos"/>
          <w:b w:val="0"/>
          <w:bCs w:val="0"/>
          <w:i w:val="0"/>
          <w:iCs w:val="0"/>
          <w:caps w:val="0"/>
          <w:smallCaps w:val="0"/>
          <w:noProof w:val="0"/>
          <w:color w:val="auto"/>
          <w:sz w:val="22"/>
          <w:szCs w:val="22"/>
          <w:lang w:val="pt-BR"/>
        </w:rPr>
        <w:t xml:space="preserve"> Esclarece-se que serão admitidos atestados de capacidade técnica referentes a serviços executados anteriormente aos últimos 24 (vinte e quatro) meses, desde que comprovem experiência compatível com o objeto da contratação e atendam aos demais requisitos de qualificação técnica previstos no instrumento convocatório. </w:t>
      </w:r>
    </w:p>
    <w:p w:rsidR="22A2ACF4" w:rsidP="17D0686F" w:rsidRDefault="22A2ACF4" w14:paraId="41D4842B" w14:textId="31088CEF">
      <w:pPr>
        <w:shd w:val="clear" w:color="auto" w:fill="FFFFFF" w:themeFill="background1"/>
        <w:spacing w:before="225" w:beforeAutospacing="off" w:after="225" w:afterAutospacing="off"/>
        <w:ind w:left="708"/>
        <w:jc w:val="both"/>
        <w:rPr>
          <w:rFonts w:ascii="Aptos" w:hAnsi="Aptos" w:eastAsia="Aptos" w:cs="Aptos"/>
          <w:b w:val="0"/>
          <w:bCs w:val="0"/>
          <w:i w:val="0"/>
          <w:iCs w:val="0"/>
          <w:caps w:val="0"/>
          <w:smallCaps w:val="0"/>
          <w:noProof w:val="0"/>
          <w:color w:val="auto"/>
          <w:sz w:val="22"/>
          <w:szCs w:val="22"/>
          <w:lang w:val="pt-BR"/>
        </w:rPr>
      </w:pPr>
      <w:r w:rsidRPr="17D0686F" w:rsidR="416F989F">
        <w:rPr>
          <w:rFonts w:ascii="Aptos" w:hAnsi="Aptos" w:eastAsia="Aptos" w:cs="Aptos"/>
          <w:b w:val="0"/>
          <w:bCs w:val="0"/>
          <w:i w:val="0"/>
          <w:iCs w:val="0"/>
          <w:caps w:val="0"/>
          <w:smallCaps w:val="0"/>
          <w:noProof w:val="0"/>
          <w:color w:val="auto"/>
          <w:sz w:val="22"/>
          <w:szCs w:val="22"/>
          <w:lang w:val="pt-BR"/>
        </w:rPr>
        <w:t xml:space="preserve">Para fins de análise da qualificação técnica, será observado o disposto no subitem 13.2.3, alínea “a2”, que estabelece a necessidade de comprovação de experiência mínima de 2 (dois) anos na execução de serviços compatíveis com o objeto licitado, observados os quantitativos exigidos. </w:t>
      </w:r>
    </w:p>
    <w:p w:rsidR="22A2ACF4" w:rsidP="17D0686F" w:rsidRDefault="22A2ACF4" w14:paraId="5423E789" w14:textId="5B040272">
      <w:pPr>
        <w:shd w:val="clear" w:color="auto" w:fill="FFFFFF" w:themeFill="background1"/>
        <w:spacing w:before="225" w:beforeAutospacing="off" w:after="225" w:afterAutospacing="off"/>
        <w:ind w:left="708"/>
        <w:jc w:val="both"/>
        <w:rPr>
          <w:rFonts w:ascii="Aptos" w:hAnsi="Aptos" w:eastAsia="Aptos" w:cs="Aptos"/>
          <w:b w:val="0"/>
          <w:bCs w:val="0"/>
          <w:i w:val="0"/>
          <w:iCs w:val="0"/>
          <w:caps w:val="0"/>
          <w:smallCaps w:val="0"/>
          <w:noProof w:val="0"/>
          <w:color w:val="auto"/>
          <w:sz w:val="22"/>
          <w:szCs w:val="22"/>
          <w:lang w:val="pt-BR"/>
        </w:rPr>
      </w:pPr>
      <w:r w:rsidRPr="17D0686F" w:rsidR="416F989F">
        <w:rPr>
          <w:rFonts w:ascii="Aptos" w:hAnsi="Aptos" w:eastAsia="Aptos" w:cs="Aptos"/>
          <w:b w:val="0"/>
          <w:bCs w:val="0"/>
          <w:i w:val="0"/>
          <w:iCs w:val="0"/>
          <w:caps w:val="0"/>
          <w:smallCaps w:val="0"/>
          <w:noProof w:val="0"/>
          <w:color w:val="auto"/>
          <w:sz w:val="22"/>
          <w:szCs w:val="22"/>
          <w:lang w:val="pt-BR"/>
        </w:rPr>
        <w:t xml:space="preserve">Nesse sentido, esclarece-se que o período de 24 (vinte e quatro) meses mencionado na alínea “a” deve ser compreendido como referência à duração mínima da experiência exigida, não constituindo limitação quanto à data de execução dos serviços ou de emissão dos respectivos atestados. </w:t>
      </w:r>
    </w:p>
    <w:p w:rsidR="22A2ACF4" w:rsidP="17D0686F" w:rsidRDefault="22A2ACF4" w14:paraId="2D25235A" w14:textId="0E69F78E">
      <w:pPr>
        <w:shd w:val="clear" w:color="auto" w:fill="FFFFFF" w:themeFill="background1"/>
        <w:spacing w:before="225" w:beforeAutospacing="off" w:after="225" w:afterAutospacing="off"/>
        <w:ind w:left="708"/>
        <w:jc w:val="both"/>
        <w:rPr>
          <w:rFonts w:ascii="Aptos" w:hAnsi="Aptos" w:eastAsia="Aptos" w:cs="Aptos"/>
          <w:b w:val="0"/>
          <w:bCs w:val="0"/>
          <w:i w:val="0"/>
          <w:iCs w:val="0"/>
          <w:caps w:val="0"/>
          <w:smallCaps w:val="0"/>
          <w:noProof w:val="0"/>
          <w:color w:val="auto"/>
          <w:sz w:val="22"/>
          <w:szCs w:val="22"/>
          <w:lang w:val="pt-BR"/>
        </w:rPr>
      </w:pPr>
      <w:r w:rsidRPr="17D0686F" w:rsidR="416F989F">
        <w:rPr>
          <w:rFonts w:ascii="Aptos" w:hAnsi="Aptos" w:eastAsia="Aptos" w:cs="Aptos"/>
          <w:b w:val="0"/>
          <w:bCs w:val="0"/>
          <w:i w:val="0"/>
          <w:iCs w:val="0"/>
          <w:caps w:val="0"/>
          <w:smallCaps w:val="0"/>
          <w:noProof w:val="0"/>
          <w:color w:val="auto"/>
          <w:sz w:val="22"/>
          <w:szCs w:val="22"/>
          <w:lang w:val="pt-BR"/>
        </w:rPr>
        <w:t xml:space="preserve">Tal entendimento encontra amparo no art. 67, §§ 2º e 5º, da Lei nº 14.133/2021, que veda limitações temporais relativas aos atestados e admite, para serviços contínuos, a exigência de comprovação de experiência anterior por período mínimo, em intervalos sucessivos ou não. </w:t>
      </w:r>
    </w:p>
    <w:p w:rsidR="22A2ACF4" w:rsidP="17D0686F" w:rsidRDefault="22A2ACF4" w14:paraId="7D5E030C" w14:textId="1020660D">
      <w:pPr>
        <w:shd w:val="clear" w:color="auto" w:fill="FFFFFF" w:themeFill="background1"/>
        <w:spacing w:before="225" w:beforeAutospacing="off" w:after="225" w:afterAutospacing="off"/>
        <w:ind w:left="708"/>
        <w:jc w:val="both"/>
        <w:rPr>
          <w:rFonts w:ascii="Aptos" w:hAnsi="Aptos" w:eastAsia="Aptos" w:cs="Aptos"/>
          <w:b w:val="0"/>
          <w:bCs w:val="0"/>
          <w:i w:val="0"/>
          <w:iCs w:val="0"/>
          <w:caps w:val="0"/>
          <w:smallCaps w:val="0"/>
          <w:noProof w:val="0"/>
          <w:color w:val="auto"/>
          <w:sz w:val="22"/>
          <w:szCs w:val="22"/>
          <w:lang w:val="pt-BR"/>
        </w:rPr>
      </w:pPr>
      <w:r w:rsidRPr="17D0686F" w:rsidR="416F989F">
        <w:rPr>
          <w:rFonts w:ascii="Aptos" w:hAnsi="Aptos" w:eastAsia="Aptos" w:cs="Aptos"/>
          <w:b w:val="0"/>
          <w:bCs w:val="0"/>
          <w:i w:val="0"/>
          <w:iCs w:val="0"/>
          <w:caps w:val="0"/>
          <w:smallCaps w:val="0"/>
          <w:noProof w:val="0"/>
          <w:color w:val="auto"/>
          <w:sz w:val="22"/>
          <w:szCs w:val="22"/>
          <w:lang w:val="pt-BR"/>
        </w:rPr>
        <w:t>Dessa forma, fica esclarecido que não haverá restrição à aceitação de atestados em razão de sua antiguidade, permanecendo aplicáveis os demais critérios de qualificação técnica previstos no edital, observada a legislação vigente</w:t>
      </w:r>
    </w:p>
    <w:p w:rsidR="22A2ACF4" w:rsidP="17D0686F" w:rsidRDefault="22A2ACF4" w14:paraId="4D5CF0BD" w14:textId="4D7C13B7">
      <w:pPr>
        <w:pStyle w:val="Normal"/>
        <w:suppressLineNumbers w:val="0"/>
        <w:shd w:val="clear" w:color="auto" w:fill="FFFFFF" w:themeFill="background1"/>
        <w:bidi w:val="0"/>
        <w:spacing w:before="225" w:beforeAutospacing="off" w:after="225" w:afterAutospacing="off"/>
        <w:jc w:val="left"/>
        <w:rPr>
          <w:rFonts w:eastAsia="Times New Roman" w:cs="Calibri" w:cstheme="minorAscii"/>
          <w:b w:val="1"/>
          <w:bCs w:val="1"/>
          <w:sz w:val="24"/>
          <w:szCs w:val="24"/>
          <w:lang w:eastAsia="pt-BR"/>
        </w:rPr>
      </w:pPr>
    </w:p>
    <w:p w:rsidR="22A2ACF4" w:rsidP="17D0686F" w:rsidRDefault="22A2ACF4" w14:paraId="02860930" w14:textId="195BC32B">
      <w:pPr>
        <w:pStyle w:val="Normal"/>
        <w:suppressLineNumbers w:val="0"/>
        <w:shd w:val="clear" w:color="auto" w:fill="FFFFFF" w:themeFill="background1"/>
        <w:bidi w:val="0"/>
        <w:spacing w:before="225" w:beforeAutospacing="off" w:after="225" w:afterAutospacing="off" w:line="259" w:lineRule="auto"/>
        <w:ind w:left="0" w:right="0"/>
        <w:jc w:val="left"/>
      </w:pPr>
      <w:r w:rsidRPr="17D0686F" w:rsidR="5C40D2AD">
        <w:rPr>
          <w:rFonts w:eastAsia="Times New Roman" w:cs="Calibri" w:cstheme="minorAscii"/>
          <w:b w:val="1"/>
          <w:bCs w:val="1"/>
          <w:sz w:val="24"/>
          <w:szCs w:val="24"/>
          <w:lang w:eastAsia="pt-BR"/>
        </w:rPr>
        <w:t xml:space="preserve">ESCLARECIMENTO Nº </w:t>
      </w:r>
      <w:r w:rsidRPr="17D0686F" w:rsidR="1F44BC37">
        <w:rPr>
          <w:rFonts w:eastAsia="Times New Roman" w:cs="Calibri" w:cstheme="minorAscii"/>
          <w:b w:val="1"/>
          <w:bCs w:val="1"/>
          <w:sz w:val="24"/>
          <w:szCs w:val="24"/>
          <w:lang w:eastAsia="pt-BR"/>
        </w:rPr>
        <w:t>10</w:t>
      </w:r>
      <w:r w:rsidRPr="17D0686F" w:rsidR="5C40D2AD">
        <w:rPr>
          <w:rFonts w:eastAsia="Times New Roman" w:cs="Calibri" w:cstheme="minorAscii"/>
          <w:b w:val="1"/>
          <w:bCs w:val="1"/>
          <w:sz w:val="24"/>
          <w:szCs w:val="24"/>
          <w:lang w:eastAsia="pt-BR"/>
        </w:rPr>
        <w:t>:</w:t>
      </w:r>
      <w:r w:rsidRPr="17D0686F" w:rsidR="5C40D2AD">
        <w:rPr>
          <w:rFonts w:ascii="Aptos" w:hAnsi="Aptos" w:eastAsia="Aptos" w:cs="Aptos"/>
          <w:b w:val="1"/>
          <w:bCs w:val="1"/>
          <w:i w:val="0"/>
          <w:iCs w:val="0"/>
          <w:caps w:val="0"/>
          <w:smallCaps w:val="0"/>
          <w:noProof w:val="0"/>
          <w:color w:val="000000" w:themeColor="text1" w:themeTint="FF" w:themeShade="FF"/>
          <w:sz w:val="22"/>
          <w:szCs w:val="22"/>
          <w:lang w:val="pt-BR"/>
        </w:rPr>
        <w:t xml:space="preserve"> </w:t>
      </w:r>
    </w:p>
    <w:p w:rsidR="22A2ACF4" w:rsidP="17D0686F" w:rsidRDefault="22A2ACF4" w14:paraId="5774C96C" w14:textId="477683E8">
      <w:pPr>
        <w:pStyle w:val="Normal"/>
        <w:suppressLineNumbers w:val="0"/>
        <w:shd w:val="clear" w:color="auto" w:fill="FFFFFF" w:themeFill="background1"/>
        <w:bidi w:val="0"/>
        <w:spacing w:before="225" w:beforeAutospacing="off" w:after="225" w:afterAutospacing="off"/>
        <w:jc w:val="left"/>
      </w:pPr>
      <w:r w:rsidRPr="17D0686F" w:rsidR="416F989F">
        <w:rPr>
          <w:rFonts w:ascii="Aptos" w:hAnsi="Aptos" w:eastAsia="Aptos" w:cs="Aptos"/>
          <w:b w:val="1"/>
          <w:bCs w:val="1"/>
          <w:i w:val="0"/>
          <w:iCs w:val="0"/>
          <w:caps w:val="0"/>
          <w:smallCaps w:val="0"/>
          <w:noProof w:val="0"/>
          <w:color w:val="000000" w:themeColor="text1" w:themeTint="FF" w:themeShade="FF"/>
          <w:sz w:val="22"/>
          <w:szCs w:val="22"/>
          <w:lang w:val="pt-BR"/>
        </w:rPr>
        <w:t>Do marco temporal e da comprovação do período mínimo de experiência</w:t>
      </w:r>
      <w:r w:rsidRPr="17D0686F" w:rsidR="416F989F">
        <w:rPr>
          <w:rFonts w:ascii="Aptos" w:hAnsi="Aptos" w:eastAsia="Aptos" w:cs="Aptos"/>
          <w:b w:val="0"/>
          <w:bCs w:val="0"/>
          <w:i w:val="0"/>
          <w:iCs w:val="0"/>
          <w:caps w:val="0"/>
          <w:smallCaps w:val="0"/>
          <w:noProof w:val="0"/>
          <w:color w:val="000000" w:themeColor="text1" w:themeTint="FF" w:themeShade="FF"/>
          <w:sz w:val="22"/>
          <w:szCs w:val="22"/>
          <w:lang w:val="pt-BR"/>
        </w:rPr>
        <w:t xml:space="preserve"> </w:t>
      </w:r>
    </w:p>
    <w:p w:rsidR="22A2ACF4" w:rsidP="17D0686F" w:rsidRDefault="22A2ACF4" w14:paraId="61025FDC" w14:textId="54AB08F9">
      <w:pPr>
        <w:shd w:val="clear" w:color="auto" w:fill="FFFFFF" w:themeFill="background1"/>
        <w:spacing w:before="225" w:beforeAutospacing="off" w:after="225" w:afterAutospacing="off"/>
        <w:ind/>
        <w:jc w:val="left"/>
      </w:pPr>
      <w:r w:rsidRPr="17D0686F" w:rsidR="416F989F">
        <w:rPr>
          <w:rFonts w:ascii="Aptos" w:hAnsi="Aptos" w:eastAsia="Aptos" w:cs="Aptos"/>
          <w:b w:val="0"/>
          <w:bCs w:val="0"/>
          <w:i w:val="0"/>
          <w:iCs w:val="0"/>
          <w:caps w:val="0"/>
          <w:smallCaps w:val="0"/>
          <w:noProof w:val="0"/>
          <w:color w:val="000000" w:themeColor="text1" w:themeTint="FF" w:themeShade="FF"/>
          <w:sz w:val="22"/>
          <w:szCs w:val="22"/>
          <w:lang w:val="pt-BR"/>
        </w:rPr>
        <w:t xml:space="preserve">Considerando que o item 13.2.3, alínea “a2”, exige experiência mínima de 2 (dois) anos, enquanto a alínea “a1” determina a apresentação de atestados emitidos por, no mínimo, 2 (dois) clientes distintos, </w:t>
      </w:r>
      <w:r w:rsidRPr="17D0686F" w:rsidR="416F989F">
        <w:rPr>
          <w:rFonts w:ascii="Aptos" w:hAnsi="Aptos" w:eastAsia="Aptos" w:cs="Aptos"/>
          <w:b w:val="1"/>
          <w:bCs w:val="1"/>
          <w:i w:val="0"/>
          <w:iCs w:val="0"/>
          <w:caps w:val="0"/>
          <w:smallCaps w:val="0"/>
          <w:noProof w:val="0"/>
          <w:color w:val="000000" w:themeColor="text1" w:themeTint="FF" w:themeShade="FF"/>
          <w:sz w:val="22"/>
          <w:szCs w:val="22"/>
          <w:lang w:val="pt-BR"/>
        </w:rPr>
        <w:t>questiona-se:</w:t>
      </w:r>
      <w:r w:rsidRPr="17D0686F" w:rsidR="416F989F">
        <w:rPr>
          <w:rFonts w:ascii="Aptos" w:hAnsi="Aptos" w:eastAsia="Aptos" w:cs="Aptos"/>
          <w:b w:val="0"/>
          <w:bCs w:val="0"/>
          <w:i w:val="0"/>
          <w:iCs w:val="0"/>
          <w:caps w:val="0"/>
          <w:smallCaps w:val="0"/>
          <w:noProof w:val="0"/>
          <w:color w:val="000000" w:themeColor="text1" w:themeTint="FF" w:themeShade="FF"/>
          <w:sz w:val="22"/>
          <w:szCs w:val="22"/>
          <w:lang w:val="pt-BR"/>
        </w:rPr>
        <w:t xml:space="preserve"> </w:t>
      </w:r>
    </w:p>
    <w:p w:rsidR="22A2ACF4" w:rsidP="17D0686F" w:rsidRDefault="22A2ACF4" w14:paraId="5CCD403F" w14:textId="05B54560">
      <w:pPr>
        <w:shd w:val="clear" w:color="auto" w:fill="FFFFFF" w:themeFill="background1"/>
        <w:spacing w:before="225" w:beforeAutospacing="off" w:after="225" w:afterAutospacing="off"/>
        <w:ind/>
        <w:jc w:val="both"/>
      </w:pPr>
      <w:r w:rsidRPr="17D0686F" w:rsidR="416F989F">
        <w:rPr>
          <w:rFonts w:ascii="Aptos" w:hAnsi="Aptos" w:eastAsia="Aptos" w:cs="Aptos"/>
          <w:b w:val="0"/>
          <w:bCs w:val="0"/>
          <w:i w:val="0"/>
          <w:iCs w:val="0"/>
          <w:caps w:val="0"/>
          <w:smallCaps w:val="0"/>
          <w:noProof w:val="0"/>
          <w:color w:val="000000" w:themeColor="text1" w:themeTint="FF" w:themeShade="FF"/>
          <w:sz w:val="22"/>
          <w:szCs w:val="22"/>
          <w:lang w:val="pt-BR"/>
        </w:rPr>
        <w:t>a) É correto o entendimento de que a data de referência para aferição do período de execução dos contratos comprovados pelos atestados será a data prevista para a entrega dos Documentos de Habilitação e das Propostas Técnicas?</w:t>
      </w:r>
      <w:r w:rsidRPr="17D0686F" w:rsidR="416F989F">
        <w:rPr>
          <w:rFonts w:ascii="Aptos" w:hAnsi="Aptos" w:eastAsia="Aptos" w:cs="Aptos"/>
          <w:b w:val="1"/>
          <w:bCs w:val="1"/>
          <w:i w:val="0"/>
          <w:iCs w:val="0"/>
          <w:caps w:val="0"/>
          <w:smallCaps w:val="0"/>
          <w:noProof w:val="0"/>
          <w:color w:val="000000" w:themeColor="text1" w:themeTint="FF" w:themeShade="FF"/>
          <w:sz w:val="22"/>
          <w:szCs w:val="22"/>
          <w:lang w:val="pt-BR"/>
        </w:rPr>
        <w:t xml:space="preserve"> </w:t>
      </w:r>
    </w:p>
    <w:p w:rsidR="22A2ACF4" w:rsidP="17D0686F" w:rsidRDefault="22A2ACF4" w14:paraId="03F2370E" w14:textId="3DA0CD3D">
      <w:pPr>
        <w:pStyle w:val="Normal"/>
        <w:shd w:val="clear" w:color="auto" w:fill="FFFFFF" w:themeFill="background1"/>
        <w:spacing w:before="225" w:beforeAutospacing="off" w:after="225" w:afterAutospacing="off"/>
        <w:ind w:left="708"/>
        <w:jc w:val="both"/>
        <w:rPr>
          <w:rFonts w:ascii="Aptos" w:hAnsi="Aptos" w:eastAsia="Aptos" w:cs="Aptos"/>
          <w:b w:val="0"/>
          <w:bCs w:val="0"/>
          <w:i w:val="0"/>
          <w:iCs w:val="0"/>
          <w:caps w:val="0"/>
          <w:smallCaps w:val="0"/>
          <w:noProof w:val="0"/>
          <w:color w:val="auto"/>
          <w:sz w:val="22"/>
          <w:szCs w:val="22"/>
          <w:lang w:val="pt-BR"/>
        </w:rPr>
      </w:pPr>
      <w:r w:rsidRPr="17D0686F" w:rsidR="10460275">
        <w:rPr>
          <w:rFonts w:eastAsia="Times New Roman" w:cs="Calibri" w:cstheme="minorAscii"/>
          <w:b w:val="1"/>
          <w:bCs w:val="1"/>
          <w:color w:val="auto"/>
          <w:sz w:val="24"/>
          <w:szCs w:val="24"/>
          <w:lang w:eastAsia="pt-BR"/>
        </w:rPr>
        <w:t>RESPOSTA</w:t>
      </w:r>
      <w:r w:rsidRPr="17D0686F" w:rsidR="10460275">
        <w:rPr>
          <w:rFonts w:eastAsia="Times New Roman" w:cs="Calibri" w:cstheme="minorAscii"/>
          <w:color w:val="auto"/>
          <w:sz w:val="24"/>
          <w:szCs w:val="24"/>
          <w:lang w:eastAsia="pt-BR"/>
        </w:rPr>
        <w:t>:</w:t>
      </w:r>
      <w:r w:rsidRPr="17D0686F" w:rsidR="10460275">
        <w:rPr>
          <w:rFonts w:ascii="Aptos" w:hAnsi="Aptos" w:eastAsia="Aptos" w:cs="Aptos"/>
          <w:b w:val="0"/>
          <w:bCs w:val="0"/>
          <w:i w:val="0"/>
          <w:iCs w:val="0"/>
          <w:caps w:val="0"/>
          <w:smallCaps w:val="0"/>
          <w:noProof w:val="0"/>
          <w:color w:val="auto"/>
          <w:sz w:val="22"/>
          <w:szCs w:val="22"/>
          <w:lang w:val="pt-BR"/>
        </w:rPr>
        <w:t xml:space="preserve"> </w:t>
      </w:r>
      <w:r w:rsidRPr="17D0686F" w:rsidR="416F989F">
        <w:rPr>
          <w:rFonts w:ascii="Aptos" w:hAnsi="Aptos" w:eastAsia="Aptos" w:cs="Aptos"/>
          <w:b w:val="0"/>
          <w:bCs w:val="0"/>
          <w:i w:val="0"/>
          <w:iCs w:val="0"/>
          <w:caps w:val="0"/>
          <w:smallCaps w:val="0"/>
          <w:noProof w:val="0"/>
          <w:color w:val="auto"/>
          <w:sz w:val="22"/>
          <w:szCs w:val="22"/>
          <w:lang w:val="pt-BR"/>
        </w:rPr>
        <w:t xml:space="preserve">Sim está correto. </w:t>
      </w:r>
    </w:p>
    <w:p w:rsidR="22A2ACF4" w:rsidP="17D0686F" w:rsidRDefault="22A2ACF4" w14:paraId="731515C8" w14:textId="7587641B">
      <w:pPr>
        <w:pStyle w:val="Normal"/>
        <w:shd w:val="clear" w:color="auto" w:fill="FFFFFF" w:themeFill="background1"/>
        <w:spacing w:before="225" w:beforeAutospacing="off" w:after="225" w:afterAutospacing="off"/>
        <w:ind/>
        <w:jc w:val="both"/>
        <w:rPr>
          <w:rFonts w:ascii="Aptos" w:hAnsi="Aptos" w:eastAsia="Aptos" w:cs="Aptos"/>
          <w:b w:val="0"/>
          <w:bCs w:val="0"/>
          <w:i w:val="0"/>
          <w:iCs w:val="0"/>
          <w:caps w:val="0"/>
          <w:smallCaps w:val="0"/>
          <w:noProof w:val="0"/>
          <w:color w:val="auto"/>
          <w:sz w:val="22"/>
          <w:szCs w:val="22"/>
          <w:lang w:val="pt-BR"/>
        </w:rPr>
      </w:pPr>
      <w:r w:rsidRPr="17D0686F" w:rsidR="416F989F">
        <w:rPr>
          <w:rFonts w:ascii="Aptos" w:hAnsi="Aptos" w:eastAsia="Aptos" w:cs="Aptos"/>
          <w:b w:val="0"/>
          <w:bCs w:val="0"/>
          <w:i w:val="0"/>
          <w:iCs w:val="0"/>
          <w:caps w:val="0"/>
          <w:smallCaps w:val="0"/>
          <w:noProof w:val="0"/>
          <w:color w:val="auto"/>
          <w:sz w:val="22"/>
          <w:szCs w:val="22"/>
          <w:lang w:val="pt-BR"/>
        </w:rPr>
        <w:t>b) É admitida a apresentação de atestados relativos a contratos em execução, considerando-se os serviços efetivamente prestados até a data de referência estabelecida para a habilitação?</w:t>
      </w:r>
      <w:r w:rsidRPr="17D0686F" w:rsidR="416F989F">
        <w:rPr>
          <w:rFonts w:ascii="Aptos" w:hAnsi="Aptos" w:eastAsia="Aptos" w:cs="Aptos"/>
          <w:b w:val="0"/>
          <w:bCs w:val="0"/>
          <w:i w:val="0"/>
          <w:iCs w:val="0"/>
          <w:caps w:val="0"/>
          <w:smallCaps w:val="0"/>
          <w:noProof w:val="0"/>
          <w:color w:val="auto"/>
          <w:sz w:val="22"/>
          <w:szCs w:val="22"/>
          <w:lang w:val="pt-BR"/>
        </w:rPr>
        <w:t xml:space="preserve"> </w:t>
      </w:r>
    </w:p>
    <w:p w:rsidR="22A2ACF4" w:rsidP="17D0686F" w:rsidRDefault="22A2ACF4" w14:paraId="05BAC191" w14:textId="5473EC25">
      <w:pPr>
        <w:pStyle w:val="Normal"/>
        <w:shd w:val="clear" w:color="auto" w:fill="FFFFFF" w:themeFill="background1"/>
        <w:spacing w:before="225" w:beforeAutospacing="off" w:after="225" w:afterAutospacing="off"/>
        <w:ind w:left="708"/>
        <w:jc w:val="both"/>
        <w:rPr>
          <w:rFonts w:ascii="Aptos" w:hAnsi="Aptos" w:eastAsia="Aptos" w:cs="Aptos"/>
          <w:b w:val="0"/>
          <w:bCs w:val="0"/>
          <w:i w:val="0"/>
          <w:iCs w:val="0"/>
          <w:caps w:val="0"/>
          <w:smallCaps w:val="0"/>
          <w:noProof w:val="0"/>
          <w:color w:val="auto"/>
          <w:sz w:val="22"/>
          <w:szCs w:val="22"/>
          <w:lang w:val="pt-BR"/>
        </w:rPr>
      </w:pPr>
      <w:r w:rsidRPr="17D0686F" w:rsidR="4C3F69A1">
        <w:rPr>
          <w:rFonts w:eastAsia="Times New Roman" w:cs="Calibri" w:cstheme="minorAscii"/>
          <w:b w:val="1"/>
          <w:bCs w:val="1"/>
          <w:color w:val="auto"/>
          <w:sz w:val="24"/>
          <w:szCs w:val="24"/>
          <w:lang w:eastAsia="pt-BR"/>
        </w:rPr>
        <w:t>RESPOSTA</w:t>
      </w:r>
      <w:r w:rsidRPr="17D0686F" w:rsidR="4C3F69A1">
        <w:rPr>
          <w:rFonts w:eastAsia="Times New Roman" w:cs="Calibri" w:cstheme="minorAscii"/>
          <w:color w:val="auto"/>
          <w:sz w:val="24"/>
          <w:szCs w:val="24"/>
          <w:lang w:eastAsia="pt-BR"/>
        </w:rPr>
        <w:t>:</w:t>
      </w:r>
      <w:r w:rsidRPr="17D0686F" w:rsidR="416F989F">
        <w:rPr>
          <w:rFonts w:ascii="Aptos" w:hAnsi="Aptos" w:eastAsia="Aptos" w:cs="Aptos"/>
          <w:b w:val="0"/>
          <w:bCs w:val="0"/>
          <w:i w:val="0"/>
          <w:iCs w:val="0"/>
          <w:caps w:val="0"/>
          <w:smallCaps w:val="0"/>
          <w:noProof w:val="0"/>
          <w:color w:val="auto"/>
          <w:sz w:val="22"/>
          <w:szCs w:val="22"/>
          <w:lang w:val="pt-BR"/>
        </w:rPr>
        <w:t xml:space="preserve"> Sim é possível. </w:t>
      </w:r>
    </w:p>
    <w:p w:rsidR="22A2ACF4" w:rsidP="17D0686F" w:rsidRDefault="22A2ACF4" w14:paraId="10EFD0A9" w14:textId="1317B849">
      <w:pPr>
        <w:shd w:val="clear" w:color="auto" w:fill="FFFFFF" w:themeFill="background1"/>
        <w:spacing w:before="225" w:beforeAutospacing="off" w:after="225" w:afterAutospacing="off"/>
        <w:ind/>
        <w:jc w:val="both"/>
      </w:pPr>
      <w:r w:rsidRPr="17D0686F" w:rsidR="416F989F">
        <w:rPr>
          <w:rFonts w:ascii="Aptos" w:hAnsi="Aptos" w:eastAsia="Aptos" w:cs="Aptos"/>
          <w:b w:val="0"/>
          <w:bCs w:val="0"/>
          <w:i w:val="0"/>
          <w:iCs w:val="0"/>
          <w:caps w:val="0"/>
          <w:smallCaps w:val="0"/>
          <w:noProof w:val="0"/>
          <w:color w:val="000000" w:themeColor="text1" w:themeTint="FF" w:themeShade="FF"/>
          <w:sz w:val="22"/>
          <w:szCs w:val="22"/>
          <w:lang w:val="pt-BR"/>
        </w:rPr>
        <w:t xml:space="preserve">c) É correto o entendimento de que poderão ser apresentados atestados referentes a contratos com períodos inferiores a 12 (doze) meses de execução, desde que acompanhados de outros atestados que comprovem experiência superior a 24 (vinte e quatro) meses, de modo que o conjunto documental demonstre o atendimento às exigências de qualificação técnica?  </w:t>
      </w:r>
    </w:p>
    <w:p w:rsidR="22A2ACF4" w:rsidP="17D0686F" w:rsidRDefault="22A2ACF4" w14:paraId="0207AAB8" w14:textId="186D5170">
      <w:pPr>
        <w:pStyle w:val="Normal"/>
        <w:shd w:val="clear" w:color="auto" w:fill="FFFFFF" w:themeFill="background1"/>
        <w:spacing w:before="225" w:beforeAutospacing="off" w:after="225" w:afterAutospacing="off"/>
        <w:ind w:left="708"/>
        <w:jc w:val="both"/>
        <w:rPr>
          <w:rFonts w:ascii="Aptos" w:hAnsi="Aptos" w:eastAsia="Aptos" w:cs="Aptos"/>
          <w:b w:val="0"/>
          <w:bCs w:val="0"/>
          <w:i w:val="0"/>
          <w:iCs w:val="0"/>
          <w:caps w:val="0"/>
          <w:smallCaps w:val="0"/>
          <w:noProof w:val="0"/>
          <w:color w:val="auto"/>
          <w:sz w:val="22"/>
          <w:szCs w:val="22"/>
          <w:lang w:val="pt-BR"/>
        </w:rPr>
      </w:pPr>
      <w:r w:rsidRPr="17D0686F" w:rsidR="0523B0CC">
        <w:rPr>
          <w:rFonts w:eastAsia="Times New Roman" w:cs="Calibri" w:cstheme="minorAscii"/>
          <w:b w:val="1"/>
          <w:bCs w:val="1"/>
          <w:color w:val="auto"/>
          <w:sz w:val="24"/>
          <w:szCs w:val="24"/>
          <w:lang w:eastAsia="pt-BR"/>
        </w:rPr>
        <w:t>RESPOSTA</w:t>
      </w:r>
      <w:r w:rsidRPr="17D0686F" w:rsidR="0523B0CC">
        <w:rPr>
          <w:rFonts w:eastAsia="Times New Roman" w:cs="Calibri" w:cstheme="minorAscii"/>
          <w:color w:val="auto"/>
          <w:sz w:val="24"/>
          <w:szCs w:val="24"/>
          <w:lang w:eastAsia="pt-BR"/>
        </w:rPr>
        <w:t>:</w:t>
      </w:r>
      <w:r w:rsidRPr="17D0686F" w:rsidR="0523B0CC">
        <w:rPr>
          <w:rFonts w:ascii="Aptos" w:hAnsi="Aptos" w:eastAsia="Aptos" w:cs="Aptos"/>
          <w:b w:val="0"/>
          <w:bCs w:val="0"/>
          <w:i w:val="0"/>
          <w:iCs w:val="0"/>
          <w:caps w:val="0"/>
          <w:smallCaps w:val="0"/>
          <w:noProof w:val="0"/>
          <w:color w:val="auto"/>
          <w:sz w:val="22"/>
          <w:szCs w:val="22"/>
          <w:lang w:val="pt-BR"/>
        </w:rPr>
        <w:t xml:space="preserve"> </w:t>
      </w:r>
      <w:r w:rsidRPr="17D0686F" w:rsidR="416F989F">
        <w:rPr>
          <w:rFonts w:ascii="Aptos" w:hAnsi="Aptos" w:eastAsia="Aptos" w:cs="Aptos"/>
          <w:b w:val="0"/>
          <w:bCs w:val="0"/>
          <w:i w:val="0"/>
          <w:iCs w:val="0"/>
          <w:caps w:val="0"/>
          <w:smallCaps w:val="0"/>
          <w:noProof w:val="0"/>
          <w:color w:val="auto"/>
          <w:sz w:val="22"/>
          <w:szCs w:val="22"/>
          <w:lang w:val="pt-BR"/>
        </w:rPr>
        <w:t xml:space="preserve">O item 4.41.1 do tópico do edital, intitulado 'Da qualificação técnica' diz:  [...] "Para a comprovação da experiência mínima de 2 (dois) anos, será aceito o somatório de atestados de períodos diferentes, não havendo obrigatoriedade de os dois anos serem ininterruptos, conforme item 10.7.1 do Anexo VII-A da IN SEGES/MP Nº 5/2017"; [...] </w:t>
      </w:r>
    </w:p>
    <w:p w:rsidR="22A2ACF4" w:rsidP="17D0686F" w:rsidRDefault="22A2ACF4" w14:paraId="12EFB387" w14:textId="6A158C95">
      <w:pPr>
        <w:shd w:val="clear" w:color="auto" w:fill="FFFFFF" w:themeFill="background1"/>
        <w:spacing w:before="225" w:beforeAutospacing="off" w:after="225" w:afterAutospacing="off"/>
        <w:ind/>
        <w:jc w:val="left"/>
        <w:rPr>
          <w:rFonts w:ascii="Aptos" w:hAnsi="Aptos" w:eastAsia="Aptos" w:cs="Aptos"/>
          <w:b w:val="1"/>
          <w:bCs w:val="1"/>
          <w:i w:val="0"/>
          <w:iCs w:val="0"/>
          <w:caps w:val="0"/>
          <w:smallCaps w:val="0"/>
          <w:noProof w:val="0"/>
          <w:color w:val="auto"/>
          <w:sz w:val="22"/>
          <w:szCs w:val="22"/>
          <w:lang w:val="pt-BR"/>
        </w:rPr>
      </w:pPr>
      <w:r w:rsidRPr="17D0686F" w:rsidR="416F989F">
        <w:rPr>
          <w:rFonts w:ascii="Aptos" w:hAnsi="Aptos" w:eastAsia="Aptos" w:cs="Aptos"/>
          <w:b w:val="0"/>
          <w:bCs w:val="0"/>
          <w:i w:val="0"/>
          <w:iCs w:val="0"/>
          <w:caps w:val="0"/>
          <w:smallCaps w:val="0"/>
          <w:noProof w:val="0"/>
          <w:color w:val="auto"/>
          <w:sz w:val="22"/>
          <w:szCs w:val="22"/>
          <w:lang w:val="pt-BR"/>
        </w:rPr>
        <w:t>d) Para fins de comprovação da experiência mínima de 2 (dois) anos, é admitido o somatório dos períodos de execução de contratos distintos ou será necessário que cada atestado apresentado comprove, individualmente, o período mínimo exigido?</w:t>
      </w:r>
      <w:r w:rsidRPr="17D0686F" w:rsidR="416F989F">
        <w:rPr>
          <w:rFonts w:ascii="Aptos" w:hAnsi="Aptos" w:eastAsia="Aptos" w:cs="Aptos"/>
          <w:b w:val="1"/>
          <w:bCs w:val="1"/>
          <w:i w:val="0"/>
          <w:iCs w:val="0"/>
          <w:caps w:val="0"/>
          <w:smallCaps w:val="0"/>
          <w:noProof w:val="0"/>
          <w:color w:val="auto"/>
          <w:sz w:val="22"/>
          <w:szCs w:val="22"/>
          <w:lang w:val="pt-BR"/>
        </w:rPr>
        <w:t xml:space="preserve"> </w:t>
      </w:r>
    </w:p>
    <w:p w:rsidR="22A2ACF4" w:rsidP="17D0686F" w:rsidRDefault="22A2ACF4" w14:paraId="6EEEC5BD" w14:textId="36D4FF28">
      <w:pPr>
        <w:pStyle w:val="Normal"/>
        <w:shd w:val="clear" w:color="auto" w:fill="FFFFFF" w:themeFill="background1"/>
        <w:spacing w:before="225" w:beforeAutospacing="off" w:after="225" w:afterAutospacing="off"/>
        <w:ind w:left="708"/>
        <w:jc w:val="both"/>
        <w:rPr>
          <w:rFonts w:ascii="Aptos" w:hAnsi="Aptos" w:eastAsia="Aptos" w:cs="Aptos"/>
          <w:b w:val="0"/>
          <w:bCs w:val="0"/>
          <w:i w:val="0"/>
          <w:iCs w:val="0"/>
          <w:caps w:val="0"/>
          <w:smallCaps w:val="0"/>
          <w:noProof w:val="0"/>
          <w:color w:val="auto"/>
          <w:sz w:val="22"/>
          <w:szCs w:val="22"/>
          <w:lang w:val="pt-BR"/>
        </w:rPr>
      </w:pPr>
      <w:r w:rsidRPr="17D0686F" w:rsidR="4BECD2CD">
        <w:rPr>
          <w:rFonts w:eastAsia="Times New Roman" w:cs="Calibri" w:cstheme="minorAscii"/>
          <w:b w:val="1"/>
          <w:bCs w:val="1"/>
          <w:color w:val="auto"/>
          <w:sz w:val="24"/>
          <w:szCs w:val="24"/>
          <w:lang w:eastAsia="pt-BR"/>
        </w:rPr>
        <w:t>RESPOSTA</w:t>
      </w:r>
      <w:r w:rsidRPr="17D0686F" w:rsidR="4BECD2CD">
        <w:rPr>
          <w:rFonts w:eastAsia="Times New Roman" w:cs="Calibri" w:cstheme="minorAscii"/>
          <w:color w:val="auto"/>
          <w:sz w:val="24"/>
          <w:szCs w:val="24"/>
          <w:lang w:eastAsia="pt-BR"/>
        </w:rPr>
        <w:t>:</w:t>
      </w:r>
      <w:r w:rsidRPr="17D0686F" w:rsidR="416F989F">
        <w:rPr>
          <w:rFonts w:ascii="Aptos" w:hAnsi="Aptos" w:eastAsia="Aptos" w:cs="Aptos"/>
          <w:b w:val="0"/>
          <w:bCs w:val="0"/>
          <w:i w:val="0"/>
          <w:iCs w:val="0"/>
          <w:caps w:val="0"/>
          <w:smallCaps w:val="0"/>
          <w:noProof w:val="0"/>
          <w:color w:val="auto"/>
          <w:sz w:val="22"/>
          <w:szCs w:val="22"/>
          <w:lang w:val="pt-BR"/>
        </w:rPr>
        <w:t xml:space="preserve"> O item 4.41.1 do tópico do edital, intitulado 'Da qualificação técnica' diz:  [...] "Para a comprovação da experiência mínima de 2 (dois) anos, será aceito o somatório de atestados de períodos diferentes, não havendo obrigatoriedade de os dois anos serem ininterruptos, conforme item 10.7.1 do Anexo VII-A da IN SEGES/MP Nº 5/2017"; [...</w:t>
      </w:r>
      <w:r w:rsidRPr="17D0686F" w:rsidR="416F989F">
        <w:rPr>
          <w:rFonts w:ascii="Aptos" w:hAnsi="Aptos" w:eastAsia="Aptos" w:cs="Aptos"/>
          <w:b w:val="0"/>
          <w:bCs w:val="0"/>
          <w:i w:val="0"/>
          <w:iCs w:val="0"/>
          <w:caps w:val="0"/>
          <w:smallCaps w:val="0"/>
          <w:noProof w:val="0"/>
          <w:color w:val="auto"/>
          <w:sz w:val="22"/>
          <w:szCs w:val="22"/>
          <w:lang w:val="pt-BR"/>
        </w:rPr>
        <w:t>]</w:t>
      </w:r>
    </w:p>
    <w:p w:rsidR="22A2ACF4" w:rsidP="17D0686F" w:rsidRDefault="22A2ACF4" w14:paraId="3E8DC83F" w14:textId="6C5D3AD7">
      <w:pPr>
        <w:pStyle w:val="Normal"/>
        <w:suppressLineNumbers w:val="0"/>
        <w:shd w:val="clear" w:color="auto" w:fill="FFFFFF" w:themeFill="background1"/>
        <w:bidi w:val="0"/>
        <w:spacing w:before="225" w:beforeAutospacing="off" w:after="225" w:afterAutospacing="off"/>
        <w:jc w:val="left"/>
        <w:rPr>
          <w:rFonts w:eastAsia="Times New Roman" w:cs="Calibri" w:cstheme="minorAscii"/>
          <w:b w:val="1"/>
          <w:bCs w:val="1"/>
          <w:sz w:val="24"/>
          <w:szCs w:val="24"/>
          <w:lang w:eastAsia="pt-BR"/>
        </w:rPr>
      </w:pPr>
    </w:p>
    <w:p w:rsidR="22A2ACF4" w:rsidP="17D0686F" w:rsidRDefault="22A2ACF4" w14:paraId="17A9A814" w14:textId="75A65FD0">
      <w:pPr>
        <w:pStyle w:val="Normal"/>
        <w:suppressLineNumbers w:val="0"/>
        <w:shd w:val="clear" w:color="auto" w:fill="FFFFFF" w:themeFill="background1"/>
        <w:bidi w:val="0"/>
        <w:spacing w:before="225" w:beforeAutospacing="off" w:after="225" w:afterAutospacing="off"/>
        <w:jc w:val="left"/>
        <w:rPr>
          <w:rFonts w:eastAsia="Times New Roman" w:cs="Calibri" w:cstheme="minorAscii"/>
          <w:b w:val="1"/>
          <w:bCs w:val="1"/>
          <w:sz w:val="24"/>
          <w:szCs w:val="24"/>
          <w:lang w:eastAsia="pt-BR"/>
        </w:rPr>
      </w:pPr>
    </w:p>
    <w:p w:rsidR="22A2ACF4" w:rsidP="17D0686F" w:rsidRDefault="22A2ACF4" w14:paraId="18964E4F" w14:textId="528D1FE8">
      <w:pPr>
        <w:pStyle w:val="Normal"/>
        <w:suppressLineNumbers w:val="0"/>
        <w:shd w:val="clear" w:color="auto" w:fill="FFFFFF" w:themeFill="background1"/>
        <w:bidi w:val="0"/>
        <w:spacing w:before="225" w:beforeAutospacing="off" w:after="225" w:afterAutospacing="off" w:line="259" w:lineRule="auto"/>
        <w:ind w:left="0" w:right="0"/>
        <w:jc w:val="left"/>
        <w:rPr>
          <w:rFonts w:ascii="Aptos" w:hAnsi="Aptos" w:eastAsia="Aptos" w:cs="Aptos"/>
          <w:b w:val="1"/>
          <w:bCs w:val="1"/>
          <w:i w:val="0"/>
          <w:iCs w:val="0"/>
          <w:caps w:val="0"/>
          <w:smallCaps w:val="0"/>
          <w:noProof w:val="0"/>
          <w:color w:val="000000" w:themeColor="text1" w:themeTint="FF" w:themeShade="FF"/>
          <w:sz w:val="22"/>
          <w:szCs w:val="22"/>
          <w:lang w:val="pt-BR"/>
        </w:rPr>
      </w:pPr>
      <w:r w:rsidRPr="17D0686F" w:rsidR="6F98F6C7">
        <w:rPr>
          <w:rFonts w:eastAsia="Times New Roman" w:cs="Calibri" w:cstheme="minorAscii"/>
          <w:b w:val="1"/>
          <w:bCs w:val="1"/>
          <w:sz w:val="24"/>
          <w:szCs w:val="24"/>
          <w:lang w:eastAsia="pt-BR"/>
        </w:rPr>
        <w:t xml:space="preserve">ESCLARECIMENTO Nº </w:t>
      </w:r>
      <w:r w:rsidRPr="17D0686F" w:rsidR="50536E14">
        <w:rPr>
          <w:rFonts w:eastAsia="Times New Roman" w:cs="Calibri" w:cstheme="minorAscii"/>
          <w:b w:val="1"/>
          <w:bCs w:val="1"/>
          <w:sz w:val="24"/>
          <w:szCs w:val="24"/>
          <w:lang w:eastAsia="pt-BR"/>
        </w:rPr>
        <w:t>11</w:t>
      </w:r>
      <w:r w:rsidRPr="17D0686F" w:rsidR="6F98F6C7">
        <w:rPr>
          <w:rFonts w:eastAsia="Times New Roman" w:cs="Calibri" w:cstheme="minorAscii"/>
          <w:b w:val="1"/>
          <w:bCs w:val="1"/>
          <w:sz w:val="24"/>
          <w:szCs w:val="24"/>
          <w:lang w:eastAsia="pt-BR"/>
        </w:rPr>
        <w:t>:</w:t>
      </w:r>
    </w:p>
    <w:p w:rsidR="22A2ACF4" w:rsidP="17D0686F" w:rsidRDefault="22A2ACF4" w14:paraId="4077213F" w14:textId="7080950F">
      <w:pPr>
        <w:shd w:val="clear" w:color="auto" w:fill="FFFFFF" w:themeFill="background1"/>
        <w:spacing w:before="0" w:beforeAutospacing="off" w:after="0" w:afterAutospacing="off"/>
        <w:ind/>
        <w:jc w:val="left"/>
      </w:pPr>
      <w:r w:rsidRPr="17D0686F" w:rsidR="416F989F">
        <w:rPr>
          <w:rFonts w:ascii="Aptos" w:hAnsi="Aptos" w:eastAsia="Aptos" w:cs="Aptos"/>
          <w:b w:val="0"/>
          <w:bCs w:val="0"/>
          <w:i w:val="0"/>
          <w:iCs w:val="0"/>
          <w:caps w:val="0"/>
          <w:smallCaps w:val="0"/>
          <w:noProof w:val="0"/>
          <w:color w:val="0C64C0"/>
          <w:sz w:val="22"/>
          <w:szCs w:val="22"/>
          <w:lang w:val="pt-BR"/>
        </w:rPr>
        <w:t xml:space="preserve"> </w:t>
      </w:r>
      <w:r w:rsidRPr="17D0686F" w:rsidR="416F989F">
        <w:rPr>
          <w:rFonts w:ascii="Aptos" w:hAnsi="Aptos" w:eastAsia="Aptos" w:cs="Aptos"/>
          <w:b w:val="1"/>
          <w:bCs w:val="1"/>
          <w:i w:val="0"/>
          <w:iCs w:val="0"/>
          <w:caps w:val="0"/>
          <w:smallCaps w:val="0"/>
          <w:noProof w:val="0"/>
          <w:color w:val="000000" w:themeColor="text1" w:themeTint="FF" w:themeShade="FF"/>
          <w:sz w:val="22"/>
          <w:szCs w:val="22"/>
          <w:lang w:val="pt-BR"/>
        </w:rPr>
        <w:t>Da apresentação de documentação complementar aos atestados</w:t>
      </w:r>
      <w:r w:rsidRPr="17D0686F" w:rsidR="416F989F">
        <w:rPr>
          <w:rFonts w:ascii="Aptos" w:hAnsi="Aptos" w:eastAsia="Aptos" w:cs="Aptos"/>
          <w:b w:val="0"/>
          <w:bCs w:val="0"/>
          <w:i w:val="0"/>
          <w:iCs w:val="0"/>
          <w:caps w:val="0"/>
          <w:smallCaps w:val="0"/>
          <w:noProof w:val="0"/>
          <w:color w:val="000000" w:themeColor="text1" w:themeTint="FF" w:themeShade="FF"/>
          <w:sz w:val="22"/>
          <w:szCs w:val="22"/>
          <w:lang w:val="pt-BR"/>
        </w:rPr>
        <w:t xml:space="preserve"> </w:t>
      </w:r>
    </w:p>
    <w:p w:rsidR="22A2ACF4" w:rsidP="17D0686F" w:rsidRDefault="22A2ACF4" w14:paraId="3B44C699" w14:textId="3073971A">
      <w:pPr>
        <w:shd w:val="clear" w:color="auto" w:fill="FFFFFF" w:themeFill="background1"/>
        <w:spacing w:before="225" w:beforeAutospacing="off" w:after="225" w:afterAutospacing="off"/>
        <w:ind/>
        <w:jc w:val="both"/>
      </w:pPr>
      <w:r w:rsidRPr="17D0686F" w:rsidR="416F989F">
        <w:rPr>
          <w:rFonts w:ascii="Aptos" w:hAnsi="Aptos" w:eastAsia="Aptos" w:cs="Aptos"/>
          <w:b w:val="0"/>
          <w:bCs w:val="0"/>
          <w:i w:val="0"/>
          <w:iCs w:val="0"/>
          <w:caps w:val="0"/>
          <w:smallCaps w:val="0"/>
          <w:noProof w:val="0"/>
          <w:color w:val="000000" w:themeColor="text1" w:themeTint="FF" w:themeShade="FF"/>
          <w:sz w:val="22"/>
          <w:szCs w:val="22"/>
          <w:lang w:val="pt-BR"/>
        </w:rPr>
        <w:t xml:space="preserve">O item 4.41 do Termo de Referência estabelece que a licitante deverá disponibilizar as informações necessárias à comprovação da legitimidade dos atestados, incluindo, dentre outros documentos, cópia do contrato que deu suporte à contratação, endereço atual da contratante e local de prestação dos serviços. </w:t>
      </w:r>
    </w:p>
    <w:p w:rsidR="22A2ACF4" w:rsidP="17D0686F" w:rsidRDefault="22A2ACF4" w14:paraId="46D761B9" w14:textId="53959A2F">
      <w:pPr>
        <w:shd w:val="clear" w:color="auto" w:fill="FFFFFF" w:themeFill="background1"/>
        <w:spacing w:before="225" w:beforeAutospacing="off" w:after="225" w:afterAutospacing="off"/>
        <w:ind/>
        <w:jc w:val="both"/>
      </w:pPr>
      <w:r w:rsidRPr="17D0686F" w:rsidR="416F989F">
        <w:rPr>
          <w:rFonts w:ascii="Aptos" w:hAnsi="Aptos" w:eastAsia="Aptos" w:cs="Aptos"/>
          <w:b w:val="0"/>
          <w:bCs w:val="0"/>
          <w:i w:val="0"/>
          <w:iCs w:val="0"/>
          <w:caps w:val="0"/>
          <w:smallCaps w:val="0"/>
          <w:noProof w:val="0"/>
          <w:color w:val="000000" w:themeColor="text1" w:themeTint="FF" w:themeShade="FF"/>
          <w:sz w:val="22"/>
          <w:szCs w:val="22"/>
          <w:lang w:val="pt-BR"/>
        </w:rPr>
        <w:t xml:space="preserve">Diante disso, </w:t>
      </w:r>
      <w:r w:rsidRPr="17D0686F" w:rsidR="416F989F">
        <w:rPr>
          <w:rFonts w:ascii="Aptos" w:hAnsi="Aptos" w:eastAsia="Aptos" w:cs="Aptos"/>
          <w:b w:val="1"/>
          <w:bCs w:val="1"/>
          <w:i w:val="0"/>
          <w:iCs w:val="0"/>
          <w:caps w:val="0"/>
          <w:smallCaps w:val="0"/>
          <w:noProof w:val="0"/>
          <w:color w:val="000000" w:themeColor="text1" w:themeTint="FF" w:themeShade="FF"/>
          <w:sz w:val="22"/>
          <w:szCs w:val="22"/>
          <w:lang w:val="pt-BR"/>
        </w:rPr>
        <w:t>questiona-se:</w:t>
      </w:r>
      <w:r w:rsidRPr="17D0686F" w:rsidR="416F989F">
        <w:rPr>
          <w:rFonts w:ascii="Aptos" w:hAnsi="Aptos" w:eastAsia="Aptos" w:cs="Aptos"/>
          <w:b w:val="0"/>
          <w:bCs w:val="0"/>
          <w:i w:val="0"/>
          <w:iCs w:val="0"/>
          <w:caps w:val="0"/>
          <w:smallCaps w:val="0"/>
          <w:noProof w:val="0"/>
          <w:color w:val="000000" w:themeColor="text1" w:themeTint="FF" w:themeShade="FF"/>
          <w:sz w:val="22"/>
          <w:szCs w:val="22"/>
          <w:lang w:val="pt-BR"/>
        </w:rPr>
        <w:t xml:space="preserve"> </w:t>
      </w:r>
    </w:p>
    <w:p w:rsidR="22A2ACF4" w:rsidP="17D0686F" w:rsidRDefault="22A2ACF4" w14:paraId="7D1184B9" w14:textId="611DD97B">
      <w:pPr>
        <w:shd w:val="clear" w:color="auto" w:fill="FFFFFF" w:themeFill="background1"/>
        <w:spacing w:before="225" w:beforeAutospacing="off" w:after="225" w:afterAutospacing="off"/>
        <w:ind/>
        <w:jc w:val="both"/>
      </w:pPr>
      <w:r w:rsidRPr="17D0686F" w:rsidR="416F989F">
        <w:rPr>
          <w:rFonts w:ascii="Aptos" w:hAnsi="Aptos" w:eastAsia="Aptos" w:cs="Aptos"/>
          <w:b w:val="0"/>
          <w:bCs w:val="0"/>
          <w:i w:val="0"/>
          <w:iCs w:val="0"/>
          <w:caps w:val="0"/>
          <w:smallCaps w:val="0"/>
          <w:noProof w:val="0"/>
          <w:color w:val="000000" w:themeColor="text1" w:themeTint="FF" w:themeShade="FF"/>
          <w:sz w:val="22"/>
          <w:szCs w:val="22"/>
          <w:lang w:val="pt-BR"/>
        </w:rPr>
        <w:t xml:space="preserve">a) É correto o entendimento de que os documentos complementares previstos no item 4.41 deverão ser apresentados somente mediante solicitação da Comissão de Contratação, em eventual diligência destinada à verificação da legitimidade dos atestados? </w:t>
      </w:r>
    </w:p>
    <w:p w:rsidR="22A2ACF4" w:rsidP="17D0686F" w:rsidRDefault="22A2ACF4" w14:paraId="284181A8" w14:textId="0B4E7811">
      <w:pPr>
        <w:pStyle w:val="Normal"/>
        <w:shd w:val="clear" w:color="auto" w:fill="FFFFFF" w:themeFill="background1"/>
        <w:spacing w:before="225" w:beforeAutospacing="off" w:after="225" w:afterAutospacing="off"/>
        <w:ind w:left="708"/>
        <w:jc w:val="both"/>
        <w:rPr>
          <w:rFonts w:ascii="Aptos" w:hAnsi="Aptos" w:eastAsia="Aptos" w:cs="Aptos"/>
          <w:b w:val="0"/>
          <w:bCs w:val="0"/>
          <w:i w:val="0"/>
          <w:iCs w:val="0"/>
          <w:caps w:val="0"/>
          <w:smallCaps w:val="0"/>
          <w:noProof w:val="0"/>
          <w:color w:val="auto"/>
          <w:sz w:val="22"/>
          <w:szCs w:val="22"/>
          <w:lang w:val="pt-BR"/>
        </w:rPr>
      </w:pPr>
      <w:r w:rsidRPr="17D0686F" w:rsidR="4CD26814">
        <w:rPr>
          <w:rFonts w:eastAsia="Times New Roman" w:cs="Calibri" w:cstheme="minorAscii"/>
          <w:b w:val="1"/>
          <w:bCs w:val="1"/>
          <w:color w:val="auto"/>
          <w:sz w:val="24"/>
          <w:szCs w:val="24"/>
          <w:lang w:eastAsia="pt-BR"/>
        </w:rPr>
        <w:t>RESPOSTA</w:t>
      </w:r>
      <w:r w:rsidRPr="17D0686F" w:rsidR="4CD26814">
        <w:rPr>
          <w:rFonts w:eastAsia="Times New Roman" w:cs="Calibri" w:cstheme="minorAscii"/>
          <w:color w:val="auto"/>
          <w:sz w:val="24"/>
          <w:szCs w:val="24"/>
          <w:lang w:eastAsia="pt-BR"/>
        </w:rPr>
        <w:t>:</w:t>
      </w:r>
      <w:r w:rsidRPr="17D0686F" w:rsidR="416F989F">
        <w:rPr>
          <w:rFonts w:ascii="Aptos" w:hAnsi="Aptos" w:eastAsia="Aptos" w:cs="Aptos"/>
          <w:b w:val="0"/>
          <w:bCs w:val="0"/>
          <w:i w:val="0"/>
          <w:iCs w:val="0"/>
          <w:caps w:val="0"/>
          <w:smallCaps w:val="0"/>
          <w:noProof w:val="0"/>
          <w:color w:val="auto"/>
          <w:sz w:val="22"/>
          <w:szCs w:val="22"/>
          <w:lang w:val="pt-BR"/>
        </w:rPr>
        <w:t xml:space="preserve"> os documentos necessários à habilitação encontram-se informados no item 4.41 (Da qualificação técnica) no edital. </w:t>
      </w:r>
    </w:p>
    <w:p w:rsidR="22A2ACF4" w:rsidP="17D0686F" w:rsidRDefault="22A2ACF4" w14:paraId="4633510A" w14:textId="6D42837A">
      <w:pPr>
        <w:shd w:val="clear" w:color="auto" w:fill="FFFFFF" w:themeFill="background1"/>
        <w:spacing w:before="225" w:beforeAutospacing="off" w:after="225" w:afterAutospacing="off"/>
        <w:ind/>
        <w:jc w:val="both"/>
      </w:pPr>
      <w:r w:rsidRPr="17D0686F" w:rsidR="416F989F">
        <w:rPr>
          <w:rFonts w:ascii="Aptos" w:hAnsi="Aptos" w:eastAsia="Aptos" w:cs="Aptos"/>
          <w:b w:val="0"/>
          <w:bCs w:val="0"/>
          <w:i w:val="0"/>
          <w:iCs w:val="0"/>
          <w:caps w:val="0"/>
          <w:smallCaps w:val="0"/>
          <w:noProof w:val="0"/>
          <w:color w:val="000000" w:themeColor="text1" w:themeTint="FF" w:themeShade="FF"/>
          <w:sz w:val="22"/>
          <w:szCs w:val="22"/>
          <w:lang w:val="pt-BR"/>
        </w:rPr>
        <w:t>b) Caso negativo, tais documentos deverão acompanhar obrigatoriamente os atestados no momento da apresentação da documentação de habilitação?</w:t>
      </w:r>
    </w:p>
    <w:p w:rsidR="22A2ACF4" w:rsidP="17D0686F" w:rsidRDefault="22A2ACF4" w14:paraId="2362BA27" w14:textId="2A72A3E1">
      <w:pPr>
        <w:pStyle w:val="Normal"/>
        <w:shd w:val="clear" w:color="auto" w:fill="FFFFFF" w:themeFill="background1"/>
        <w:spacing w:before="225" w:beforeAutospacing="off" w:after="225" w:afterAutospacing="off"/>
        <w:ind w:left="708"/>
        <w:jc w:val="both"/>
        <w:rPr>
          <w:rFonts w:ascii="Aptos" w:hAnsi="Aptos" w:eastAsia="Aptos" w:cs="Aptos"/>
          <w:b w:val="0"/>
          <w:bCs w:val="0"/>
          <w:i w:val="0"/>
          <w:iCs w:val="0"/>
          <w:caps w:val="0"/>
          <w:smallCaps w:val="0"/>
          <w:noProof w:val="0"/>
          <w:color w:val="auto"/>
          <w:sz w:val="22"/>
          <w:szCs w:val="22"/>
          <w:lang w:val="pt-BR"/>
        </w:rPr>
      </w:pPr>
      <w:r w:rsidRPr="17D0686F" w:rsidR="3625301E">
        <w:rPr>
          <w:rFonts w:eastAsia="Times New Roman" w:cs="Calibri" w:cstheme="minorAscii"/>
          <w:b w:val="1"/>
          <w:bCs w:val="1"/>
          <w:color w:val="auto"/>
          <w:sz w:val="24"/>
          <w:szCs w:val="24"/>
          <w:lang w:eastAsia="pt-BR"/>
        </w:rPr>
        <w:t>RESPOSTA</w:t>
      </w:r>
      <w:r w:rsidRPr="17D0686F" w:rsidR="3625301E">
        <w:rPr>
          <w:rFonts w:eastAsia="Times New Roman" w:cs="Calibri" w:cstheme="minorAscii"/>
          <w:color w:val="auto"/>
          <w:sz w:val="24"/>
          <w:szCs w:val="24"/>
          <w:lang w:eastAsia="pt-BR"/>
        </w:rPr>
        <w:t>:</w:t>
      </w:r>
      <w:r w:rsidRPr="17D0686F" w:rsidR="3625301E">
        <w:rPr>
          <w:rFonts w:ascii="Aptos" w:hAnsi="Aptos" w:eastAsia="Aptos" w:cs="Aptos"/>
          <w:b w:val="1"/>
          <w:bCs w:val="1"/>
          <w:i w:val="0"/>
          <w:iCs w:val="0"/>
          <w:caps w:val="0"/>
          <w:smallCaps w:val="0"/>
          <w:noProof w:val="0"/>
          <w:color w:val="auto"/>
          <w:sz w:val="22"/>
          <w:szCs w:val="22"/>
          <w:lang w:val="pt-BR"/>
        </w:rPr>
        <w:t xml:space="preserve"> </w:t>
      </w:r>
      <w:r w:rsidRPr="17D0686F" w:rsidR="416F989F">
        <w:rPr>
          <w:rFonts w:ascii="Aptos" w:hAnsi="Aptos" w:eastAsia="Aptos" w:cs="Aptos"/>
          <w:b w:val="0"/>
          <w:bCs w:val="0"/>
          <w:i w:val="0"/>
          <w:iCs w:val="0"/>
          <w:caps w:val="0"/>
          <w:smallCaps w:val="0"/>
          <w:noProof w:val="0"/>
          <w:color w:val="auto"/>
          <w:sz w:val="22"/>
          <w:szCs w:val="22"/>
          <w:lang w:val="pt-BR"/>
        </w:rPr>
        <w:t>os documentos necessários à habilitação encontram-se informados no item 4.41 (Da qualificação técnica) no edital.</w:t>
      </w:r>
    </w:p>
    <w:p w:rsidR="22A2ACF4" w:rsidP="22A2ACF4" w:rsidRDefault="22A2ACF4" w14:paraId="20F67B98" w14:textId="6E83136F">
      <w:pPr>
        <w:pStyle w:val="Normal"/>
        <w:spacing w:before="240" w:beforeAutospacing="off" w:after="240" w:afterAutospacing="off"/>
        <w:ind w:left="708"/>
        <w:jc w:val="both"/>
        <w:rPr>
          <w:rFonts w:ascii="Calibri" w:hAnsi="Calibri" w:eastAsia="Calibri" w:cs="Calibri"/>
          <w:noProof w:val="0"/>
          <w:sz w:val="24"/>
          <w:szCs w:val="24"/>
          <w:lang w:val="pt-BR"/>
        </w:rPr>
      </w:pPr>
    </w:p>
    <w:p w:rsidR="22A2ACF4" w:rsidP="17D0686F" w:rsidRDefault="22A2ACF4" w14:paraId="180793ED" w14:textId="6DFB87C5">
      <w:pPr>
        <w:pStyle w:val="Normal"/>
        <w:suppressLineNumbers w:val="0"/>
        <w:shd w:val="clear" w:color="auto" w:fill="FFFFFF" w:themeFill="background1"/>
        <w:bidi w:val="0"/>
        <w:spacing w:before="225" w:beforeAutospacing="off" w:after="225" w:afterAutospacing="off" w:line="259" w:lineRule="auto"/>
        <w:ind w:left="0" w:right="0"/>
        <w:jc w:val="left"/>
        <w:rPr>
          <w:rFonts w:ascii="Aptos" w:hAnsi="Aptos" w:eastAsia="Aptos" w:cs="Aptos"/>
          <w:b w:val="1"/>
          <w:bCs w:val="1"/>
          <w:i w:val="0"/>
          <w:iCs w:val="0"/>
          <w:caps w:val="0"/>
          <w:smallCaps w:val="0"/>
          <w:noProof w:val="0"/>
          <w:color w:val="000000" w:themeColor="text1" w:themeTint="FF" w:themeShade="FF"/>
          <w:sz w:val="22"/>
          <w:szCs w:val="22"/>
          <w:lang w:val="pt-BR"/>
        </w:rPr>
      </w:pPr>
      <w:r w:rsidRPr="17D0686F" w:rsidR="2DF244E9">
        <w:rPr>
          <w:rFonts w:eastAsia="Times New Roman" w:cs="Calibri" w:cstheme="minorAscii"/>
          <w:b w:val="1"/>
          <w:bCs w:val="1"/>
          <w:sz w:val="24"/>
          <w:szCs w:val="24"/>
          <w:lang w:eastAsia="pt-BR"/>
        </w:rPr>
        <w:t>ESCLARECIMENTO Nº</w:t>
      </w:r>
      <w:r w:rsidRPr="17D0686F" w:rsidR="765767D1">
        <w:rPr>
          <w:rFonts w:eastAsia="Times New Roman" w:cs="Calibri" w:cstheme="minorAscii"/>
          <w:b w:val="1"/>
          <w:bCs w:val="1"/>
          <w:sz w:val="24"/>
          <w:szCs w:val="24"/>
          <w:lang w:eastAsia="pt-BR"/>
        </w:rPr>
        <w:t>12</w:t>
      </w:r>
      <w:r w:rsidRPr="17D0686F" w:rsidR="2DF244E9">
        <w:rPr>
          <w:rFonts w:eastAsia="Times New Roman" w:cs="Calibri" w:cstheme="minorAscii"/>
          <w:b w:val="1"/>
          <w:bCs w:val="1"/>
          <w:sz w:val="24"/>
          <w:szCs w:val="24"/>
          <w:lang w:eastAsia="pt-BR"/>
        </w:rPr>
        <w:t>:</w:t>
      </w:r>
    </w:p>
    <w:p w:rsidR="0EF1E2F0" w:rsidP="17D0686F" w:rsidRDefault="0EF1E2F0" w14:paraId="6A747188" w14:textId="54BFC95A">
      <w:pPr>
        <w:pStyle w:val="Normal"/>
        <w:shd w:val="clear" w:color="auto" w:fill="FFFFFF" w:themeFill="background1"/>
        <w:spacing w:before="0" w:beforeAutospacing="off" w:after="0" w:afterAutospacing="off" w:line="240" w:lineRule="auto"/>
        <w:ind w:left="0"/>
        <w:jc w:val="both"/>
        <w:rPr>
          <w:rFonts w:ascii="Aptos" w:hAnsi="Aptos" w:eastAsia="Aptos" w:cs="Aptos"/>
          <w:b w:val="0"/>
          <w:bCs w:val="0"/>
          <w:i w:val="0"/>
          <w:iCs w:val="0"/>
          <w:caps w:val="0"/>
          <w:smallCaps w:val="0"/>
          <w:noProof w:val="0"/>
          <w:color w:val="000000" w:themeColor="text1" w:themeTint="FF" w:themeShade="FF"/>
          <w:sz w:val="22"/>
          <w:szCs w:val="22"/>
          <w:lang w:val="pt-BR"/>
        </w:rPr>
      </w:pPr>
      <w:r w:rsidRPr="17D0686F" w:rsidR="2127841B">
        <w:rPr>
          <w:rFonts w:ascii="Aptos" w:hAnsi="Aptos" w:eastAsia="Aptos" w:cs="Aptos"/>
          <w:b w:val="0"/>
          <w:bCs w:val="0"/>
          <w:i w:val="0"/>
          <w:iCs w:val="0"/>
          <w:caps w:val="0"/>
          <w:smallCaps w:val="0"/>
          <w:noProof w:val="0"/>
          <w:color w:val="000000" w:themeColor="text1" w:themeTint="FF" w:themeShade="FF"/>
          <w:sz w:val="22"/>
          <w:szCs w:val="22"/>
          <w:lang w:val="pt-BR"/>
        </w:rPr>
        <w:t>Clientes (Apêndice II, itens 1.5.2 “a” e 2.3.2).</w:t>
      </w:r>
    </w:p>
    <w:p w:rsidR="0EF1E2F0" w:rsidP="17D0686F" w:rsidRDefault="0EF1E2F0" w14:paraId="17CD85F3" w14:textId="569C4D9A">
      <w:pPr>
        <w:pStyle w:val="Normal"/>
        <w:shd w:val="clear" w:color="auto" w:fill="FFFFFF" w:themeFill="background1"/>
        <w:spacing w:before="60" w:beforeAutospacing="off" w:after="60" w:afterAutospacing="off" w:line="240" w:lineRule="auto"/>
        <w:ind/>
        <w:jc w:val="both"/>
      </w:pPr>
      <w:r w:rsidRPr="17D0686F" w:rsidR="2127841B">
        <w:rPr>
          <w:rFonts w:ascii="Aptos" w:hAnsi="Aptos" w:eastAsia="Aptos" w:cs="Aptos"/>
          <w:b w:val="0"/>
          <w:bCs w:val="0"/>
          <w:i w:val="0"/>
          <w:iCs w:val="0"/>
          <w:caps w:val="0"/>
          <w:smallCaps w:val="0"/>
          <w:noProof w:val="0"/>
          <w:color w:val="000000" w:themeColor="text1" w:themeTint="FF" w:themeShade="FF"/>
          <w:sz w:val="22"/>
          <w:szCs w:val="22"/>
          <w:lang w:val="pt-BR"/>
        </w:rPr>
        <w:t xml:space="preserve">O Edital não define como a atuação regional ou nacional do cliente será aferida e comprovada. Entendemos que: (a) a atuação considerada é a do cliente; e (b) a condição de cliente do Poder Executivo Federal, o porte e a abrangência regional ou nacional de sua atuação podem ser comprovados por declaração constante do próprio atestado, assinado pelo cliente, sem necessidade de outros documentos. Solicitamos confirmar esse entendimento. Se não for esse o caso, solicitamos informar o critério objetivo de classificação e os documentos exigidos. </w:t>
      </w:r>
    </w:p>
    <w:p w:rsidR="0EF1E2F0" w:rsidP="17D0686F" w:rsidRDefault="0EF1E2F0" w14:paraId="6A9CE0C0" w14:textId="20FF76BF">
      <w:pPr>
        <w:pStyle w:val="Normal"/>
        <w:shd w:val="clear" w:color="auto" w:fill="FFFFFF" w:themeFill="background1"/>
        <w:spacing w:before="60" w:beforeAutospacing="off" w:after="60" w:afterAutospacing="off" w:line="240" w:lineRule="auto"/>
        <w:ind w:left="708"/>
        <w:jc w:val="both"/>
        <w:rPr>
          <w:rFonts w:ascii="Aptos" w:hAnsi="Aptos" w:eastAsia="Aptos" w:cs="Aptos"/>
          <w:b w:val="0"/>
          <w:bCs w:val="0"/>
          <w:i w:val="0"/>
          <w:iCs w:val="0"/>
          <w:caps w:val="0"/>
          <w:smallCaps w:val="0"/>
          <w:noProof w:val="0"/>
          <w:color w:val="auto"/>
          <w:sz w:val="22"/>
          <w:szCs w:val="22"/>
          <w:lang w:val="pt-BR"/>
        </w:rPr>
      </w:pPr>
      <w:r w:rsidRPr="17D0686F" w:rsidR="14CFAB8D">
        <w:rPr>
          <w:rFonts w:eastAsia="Times New Roman" w:cs="Calibri" w:cstheme="minorAscii"/>
          <w:b w:val="1"/>
          <w:bCs w:val="1"/>
          <w:color w:val="auto"/>
          <w:sz w:val="24"/>
          <w:szCs w:val="24"/>
          <w:lang w:eastAsia="pt-BR"/>
        </w:rPr>
        <w:t>RESPOSTA</w:t>
      </w:r>
      <w:r w:rsidRPr="17D0686F" w:rsidR="14CFAB8D">
        <w:rPr>
          <w:rFonts w:eastAsia="Times New Roman" w:cs="Calibri" w:cstheme="minorAscii"/>
          <w:color w:val="auto"/>
          <w:sz w:val="24"/>
          <w:szCs w:val="24"/>
          <w:lang w:eastAsia="pt-BR"/>
        </w:rPr>
        <w:t>:</w:t>
      </w:r>
      <w:r w:rsidRPr="17D0686F" w:rsidR="2127841B">
        <w:rPr>
          <w:rFonts w:ascii="Aptos" w:hAnsi="Aptos" w:eastAsia="Aptos" w:cs="Aptos"/>
          <w:b w:val="0"/>
          <w:bCs w:val="0"/>
          <w:i w:val="0"/>
          <w:iCs w:val="0"/>
          <w:caps w:val="0"/>
          <w:smallCaps w:val="0"/>
          <w:noProof w:val="0"/>
          <w:color w:val="auto"/>
          <w:sz w:val="22"/>
          <w:szCs w:val="22"/>
          <w:lang w:val="pt-BR"/>
        </w:rPr>
        <w:t xml:space="preserve"> A atuação é a do cliente e o atestado deve conter as informações especificadas no apêndice II que integra o edital de licitação. </w:t>
      </w:r>
    </w:p>
    <w:p w:rsidR="0EF1E2F0" w:rsidP="17D0686F" w:rsidRDefault="0EF1E2F0" w14:paraId="2AAC3722" w14:textId="465AD911">
      <w:pPr>
        <w:shd w:val="clear" w:color="auto" w:fill="FFFFFF" w:themeFill="background1"/>
        <w:spacing w:before="0" w:beforeAutospacing="off" w:after="0" w:afterAutospacing="off" w:line="240" w:lineRule="auto"/>
        <w:ind/>
        <w:jc w:val="both"/>
      </w:pPr>
    </w:p>
    <w:p w:rsidR="0EF1E2F0" w:rsidP="17D0686F" w:rsidRDefault="0EF1E2F0" w14:paraId="6B8873D9" w14:textId="35FAD8C3">
      <w:pPr>
        <w:pStyle w:val="PargrafodaLista"/>
        <w:numPr>
          <w:ilvl w:val="0"/>
          <w:numId w:val="15"/>
        </w:numPr>
        <w:shd w:val="clear" w:color="auto" w:fill="FFFFFF" w:themeFill="background1"/>
        <w:spacing w:before="0" w:beforeAutospacing="off" w:after="0" w:afterAutospacing="off" w:line="240" w:lineRule="auto"/>
        <w:ind/>
        <w:jc w:val="both"/>
        <w:rPr>
          <w:rFonts w:ascii="Aptos" w:hAnsi="Aptos" w:eastAsia="Aptos" w:cs="Aptos"/>
          <w:b w:val="0"/>
          <w:bCs w:val="0"/>
          <w:i w:val="0"/>
          <w:iCs w:val="0"/>
          <w:caps w:val="0"/>
          <w:smallCaps w:val="0"/>
          <w:noProof w:val="0"/>
          <w:color w:val="000000" w:themeColor="text1" w:themeTint="FF" w:themeShade="FF"/>
          <w:sz w:val="22"/>
          <w:szCs w:val="22"/>
          <w:lang w:val="pt-BR"/>
        </w:rPr>
      </w:pPr>
      <w:r w:rsidRPr="17D0686F" w:rsidR="2127841B">
        <w:rPr>
          <w:rFonts w:ascii="Aptos" w:hAnsi="Aptos" w:eastAsia="Aptos" w:cs="Aptos"/>
          <w:b w:val="0"/>
          <w:bCs w:val="0"/>
          <w:i w:val="0"/>
          <w:iCs w:val="0"/>
          <w:caps w:val="0"/>
          <w:smallCaps w:val="0"/>
          <w:noProof w:val="0"/>
          <w:color w:val="000000" w:themeColor="text1" w:themeTint="FF" w:themeShade="FF"/>
          <w:sz w:val="22"/>
          <w:szCs w:val="22"/>
          <w:lang w:val="pt-BR"/>
        </w:rPr>
        <w:t>Profissionais (Apêndice II, item 1.5.2 “b”).</w:t>
      </w:r>
    </w:p>
    <w:p w:rsidR="0EF1E2F0" w:rsidP="17D0686F" w:rsidRDefault="0EF1E2F0" w14:paraId="0C74450A" w14:textId="3727A8EC">
      <w:pPr>
        <w:pStyle w:val="Normal"/>
        <w:shd w:val="clear" w:color="auto" w:fill="FFFFFF" w:themeFill="background1"/>
        <w:spacing w:before="60" w:beforeAutospacing="off" w:after="60" w:afterAutospacing="off" w:line="240" w:lineRule="auto"/>
        <w:ind/>
        <w:jc w:val="both"/>
      </w:pPr>
      <w:r w:rsidRPr="17D0686F" w:rsidR="2127841B">
        <w:rPr>
          <w:rFonts w:ascii="Aptos" w:hAnsi="Aptos" w:eastAsia="Aptos" w:cs="Aptos"/>
          <w:b w:val="0"/>
          <w:bCs w:val="0"/>
          <w:i w:val="0"/>
          <w:iCs w:val="0"/>
          <w:caps w:val="0"/>
          <w:smallCaps w:val="0"/>
          <w:noProof w:val="0"/>
          <w:color w:val="000000" w:themeColor="text1" w:themeTint="FF" w:themeShade="FF"/>
          <w:sz w:val="22"/>
          <w:szCs w:val="22"/>
          <w:lang w:val="pt-BR"/>
        </w:rPr>
        <w:t xml:space="preserve">Entendemos que, além do currículo resumido, a qualificação dos profissionais para o Subquesito 2.2 pode ser comprovada, no caderno do Invólucro nº 3, por: (a) formação acadêmica (especialização e mestrado): cópias de diplomas e certificados; e (b) experiência: cópias de contratos e/ou da carteira de trabalho (física ou digital). Solicitamos confirmar que esses documentos são aceitos e suficientes. Se o Edital exigir outros, solicitamos indicar quais. </w:t>
      </w:r>
    </w:p>
    <w:p w:rsidR="0EF1E2F0" w:rsidP="17D0686F" w:rsidRDefault="0EF1E2F0" w14:paraId="31FA0D40" w14:textId="6C5A6B11">
      <w:pPr>
        <w:pStyle w:val="Normal"/>
        <w:shd w:val="clear" w:color="auto" w:fill="FFFFFF" w:themeFill="background1"/>
        <w:spacing w:before="60" w:beforeAutospacing="off" w:after="60" w:afterAutospacing="off" w:line="240" w:lineRule="auto"/>
        <w:ind w:left="708"/>
        <w:jc w:val="both"/>
        <w:rPr>
          <w:rFonts w:ascii="Aptos" w:hAnsi="Aptos" w:eastAsia="Aptos" w:cs="Aptos"/>
          <w:b w:val="0"/>
          <w:bCs w:val="0"/>
          <w:i w:val="0"/>
          <w:iCs w:val="0"/>
          <w:caps w:val="0"/>
          <w:smallCaps w:val="0"/>
          <w:noProof w:val="0"/>
          <w:color w:val="auto"/>
          <w:sz w:val="22"/>
          <w:szCs w:val="22"/>
          <w:lang w:val="pt-BR"/>
        </w:rPr>
      </w:pPr>
      <w:r w:rsidRPr="17D0686F" w:rsidR="45FF90D9">
        <w:rPr>
          <w:rFonts w:eastAsia="Times New Roman" w:cs="Calibri" w:cstheme="minorAscii"/>
          <w:b w:val="1"/>
          <w:bCs w:val="1"/>
          <w:color w:val="auto"/>
          <w:sz w:val="24"/>
          <w:szCs w:val="24"/>
          <w:lang w:eastAsia="pt-BR"/>
        </w:rPr>
        <w:t>RESPOSTA</w:t>
      </w:r>
      <w:r w:rsidRPr="17D0686F" w:rsidR="45FF90D9">
        <w:rPr>
          <w:rFonts w:eastAsia="Times New Roman" w:cs="Calibri" w:cstheme="minorAscii"/>
          <w:color w:val="auto"/>
          <w:sz w:val="24"/>
          <w:szCs w:val="24"/>
          <w:lang w:eastAsia="pt-BR"/>
        </w:rPr>
        <w:t>:</w:t>
      </w:r>
      <w:r w:rsidRPr="17D0686F" w:rsidR="45FF90D9">
        <w:rPr>
          <w:rFonts w:ascii="Aptos" w:hAnsi="Aptos" w:eastAsia="Aptos" w:cs="Aptos"/>
          <w:b w:val="0"/>
          <w:bCs w:val="0"/>
          <w:i w:val="0"/>
          <w:iCs w:val="0"/>
          <w:caps w:val="0"/>
          <w:smallCaps w:val="0"/>
          <w:noProof w:val="0"/>
          <w:color w:val="auto"/>
          <w:sz w:val="22"/>
          <w:szCs w:val="22"/>
          <w:lang w:val="pt-BR"/>
        </w:rPr>
        <w:t xml:space="preserve"> </w:t>
      </w:r>
      <w:r w:rsidRPr="17D0686F" w:rsidR="2127841B">
        <w:rPr>
          <w:rFonts w:ascii="Aptos" w:hAnsi="Aptos" w:eastAsia="Aptos" w:cs="Aptos"/>
          <w:b w:val="0"/>
          <w:bCs w:val="0"/>
          <w:i w:val="0"/>
          <w:iCs w:val="0"/>
          <w:caps w:val="0"/>
          <w:smallCaps w:val="0"/>
          <w:noProof w:val="0"/>
          <w:color w:val="auto"/>
          <w:sz w:val="22"/>
          <w:szCs w:val="22"/>
          <w:lang w:val="pt-BR"/>
        </w:rPr>
        <w:t xml:space="preserve">os documentos necessários à comprovação da qualificação dos profissionais constam do Apêndice II (Apresentação e Julgamento das Propostas Técnicas) deste edital de licitação. </w:t>
      </w:r>
    </w:p>
    <w:p w:rsidR="0EF1E2F0" w:rsidP="17D0686F" w:rsidRDefault="0EF1E2F0" w14:paraId="0370BADC" w14:textId="5C13E2FA">
      <w:pPr>
        <w:shd w:val="clear" w:color="auto" w:fill="FFFFFF" w:themeFill="background1"/>
        <w:spacing w:before="0" w:beforeAutospacing="off" w:after="0" w:afterAutospacing="off" w:line="240" w:lineRule="auto"/>
        <w:ind/>
        <w:jc w:val="both"/>
      </w:pPr>
    </w:p>
    <w:p w:rsidR="0EF1E2F0" w:rsidP="17D0686F" w:rsidRDefault="0EF1E2F0" w14:paraId="4C78C727" w14:textId="4BA2B066">
      <w:pPr>
        <w:pStyle w:val="Normal"/>
        <w:shd w:val="clear" w:color="auto" w:fill="FFFFFF" w:themeFill="background1"/>
        <w:spacing w:before="0" w:beforeAutospacing="off" w:after="0" w:afterAutospacing="off" w:line="240" w:lineRule="auto"/>
        <w:ind w:left="0"/>
        <w:jc w:val="both"/>
        <w:rPr>
          <w:rFonts w:ascii="Aptos" w:hAnsi="Aptos" w:eastAsia="Aptos" w:cs="Aptos"/>
          <w:b w:val="0"/>
          <w:bCs w:val="0"/>
          <w:i w:val="0"/>
          <w:iCs w:val="0"/>
          <w:caps w:val="0"/>
          <w:smallCaps w:val="0"/>
          <w:noProof w:val="0"/>
          <w:color w:val="000000" w:themeColor="text1" w:themeTint="FF" w:themeShade="FF"/>
          <w:sz w:val="22"/>
          <w:szCs w:val="22"/>
          <w:lang w:val="pt-BR"/>
        </w:rPr>
      </w:pPr>
    </w:p>
    <w:p w:rsidR="0EF1E2F0" w:rsidP="17D0686F" w:rsidRDefault="0EF1E2F0" w14:paraId="73038F79" w14:textId="234067BE">
      <w:pPr>
        <w:pStyle w:val="Normal"/>
        <w:shd w:val="clear" w:color="auto" w:fill="FFFFFF" w:themeFill="background1"/>
        <w:spacing w:before="0" w:beforeAutospacing="off" w:after="0" w:afterAutospacing="off" w:line="240" w:lineRule="auto"/>
        <w:ind w:left="0"/>
        <w:jc w:val="both"/>
        <w:rPr>
          <w:rFonts w:ascii="Aptos" w:hAnsi="Aptos" w:eastAsia="Aptos" w:cs="Aptos"/>
          <w:b w:val="0"/>
          <w:bCs w:val="0"/>
          <w:i w:val="0"/>
          <w:iCs w:val="0"/>
          <w:caps w:val="0"/>
          <w:smallCaps w:val="0"/>
          <w:noProof w:val="0"/>
          <w:color w:val="000000" w:themeColor="text1" w:themeTint="FF" w:themeShade="FF"/>
          <w:sz w:val="22"/>
          <w:szCs w:val="22"/>
          <w:lang w:val="pt-BR"/>
        </w:rPr>
      </w:pPr>
      <w:r w:rsidRPr="17D0686F" w:rsidR="2127841B">
        <w:rPr>
          <w:rFonts w:ascii="Aptos" w:hAnsi="Aptos" w:eastAsia="Aptos" w:cs="Aptos"/>
          <w:b w:val="0"/>
          <w:bCs w:val="0"/>
          <w:i w:val="0"/>
          <w:iCs w:val="0"/>
          <w:caps w:val="0"/>
          <w:smallCaps w:val="0"/>
          <w:noProof w:val="0"/>
          <w:color w:val="000000" w:themeColor="text1" w:themeTint="FF" w:themeShade="FF"/>
          <w:sz w:val="22"/>
          <w:szCs w:val="22"/>
          <w:lang w:val="pt-BR"/>
        </w:rPr>
        <w:t>Infraestrutura (Apêndice II, itens 1.5.2 “c” e 2.3.2, Subquesito 2.3).</w:t>
      </w:r>
    </w:p>
    <w:p w:rsidR="0EF1E2F0" w:rsidP="17D0686F" w:rsidRDefault="0EF1E2F0" w14:paraId="3A4076A7" w14:textId="7DCE8880">
      <w:pPr>
        <w:shd w:val="clear" w:color="auto" w:fill="FFFFFF" w:themeFill="background1"/>
        <w:spacing w:before="60" w:beforeAutospacing="off" w:after="60" w:afterAutospacing="off" w:line="240" w:lineRule="auto"/>
        <w:ind/>
        <w:jc w:val="both"/>
      </w:pPr>
      <w:r w:rsidRPr="17D0686F" w:rsidR="2127841B">
        <w:rPr>
          <w:rFonts w:ascii="Aptos" w:hAnsi="Aptos" w:eastAsia="Aptos" w:cs="Aptos"/>
          <w:b w:val="0"/>
          <w:bCs w:val="0"/>
          <w:i w:val="0"/>
          <w:iCs w:val="0"/>
          <w:caps w:val="0"/>
          <w:smallCaps w:val="0"/>
          <w:noProof w:val="0"/>
          <w:color w:val="000000" w:themeColor="text1" w:themeTint="FF" w:themeShade="FF"/>
          <w:sz w:val="22"/>
          <w:szCs w:val="22"/>
          <w:lang w:val="pt-BR"/>
        </w:rPr>
        <w:t xml:space="preserve">O Edital não indica a forma de comprovação dos critérios de infraestrutura. Entendemos que a comprovação se dá por declaração da licitante, assinada por seu representante legal, acompanhada do inventário (relação) dos bens e licenças que estarão à disposição da execução do contrato, sem necessidade de outros documentos. Solicitamos confirmar esse entendimento. Se não for esse o caso, solicitamos informar, para cada critério (sede, equipamentos de produção audiovisual, computadores e periféricos, licenças de software), quais documentos são exigidos e em que formato. </w:t>
      </w:r>
    </w:p>
    <w:p w:rsidR="0EF1E2F0" w:rsidP="17D0686F" w:rsidRDefault="0EF1E2F0" w14:paraId="645AE40D" w14:textId="2F8EC820">
      <w:pPr>
        <w:pStyle w:val="Normal"/>
        <w:shd w:val="clear" w:color="auto" w:fill="FFFFFF" w:themeFill="background1"/>
        <w:spacing w:before="60" w:beforeAutospacing="off" w:after="60" w:afterAutospacing="off" w:line="240" w:lineRule="auto"/>
        <w:ind w:left="708"/>
        <w:jc w:val="both"/>
        <w:rPr>
          <w:rFonts w:ascii="Aptos" w:hAnsi="Aptos" w:eastAsia="Aptos" w:cs="Aptos"/>
          <w:b w:val="0"/>
          <w:bCs w:val="0"/>
          <w:i w:val="0"/>
          <w:iCs w:val="0"/>
          <w:caps w:val="0"/>
          <w:smallCaps w:val="0"/>
          <w:noProof w:val="0"/>
          <w:color w:val="auto"/>
          <w:sz w:val="22"/>
          <w:szCs w:val="22"/>
          <w:lang w:val="pt-BR"/>
        </w:rPr>
      </w:pPr>
      <w:r w:rsidRPr="17D0686F" w:rsidR="571F9550">
        <w:rPr>
          <w:rFonts w:eastAsia="Times New Roman" w:cs="Calibri" w:cstheme="minorAscii"/>
          <w:b w:val="1"/>
          <w:bCs w:val="1"/>
          <w:color w:val="auto"/>
          <w:sz w:val="24"/>
          <w:szCs w:val="24"/>
          <w:lang w:eastAsia="pt-BR"/>
        </w:rPr>
        <w:t>RESPOSTA</w:t>
      </w:r>
      <w:r w:rsidRPr="17D0686F" w:rsidR="571F9550">
        <w:rPr>
          <w:rFonts w:eastAsia="Times New Roman" w:cs="Calibri" w:cstheme="minorAscii"/>
          <w:color w:val="auto"/>
          <w:sz w:val="24"/>
          <w:szCs w:val="24"/>
          <w:lang w:eastAsia="pt-BR"/>
        </w:rPr>
        <w:t>:</w:t>
      </w:r>
      <w:r w:rsidRPr="17D0686F" w:rsidR="571F9550">
        <w:rPr>
          <w:rFonts w:ascii="Aptos" w:hAnsi="Aptos" w:eastAsia="Aptos" w:cs="Aptos"/>
          <w:b w:val="1"/>
          <w:bCs w:val="1"/>
          <w:i w:val="0"/>
          <w:iCs w:val="0"/>
          <w:caps w:val="0"/>
          <w:smallCaps w:val="0"/>
          <w:noProof w:val="0"/>
          <w:color w:val="auto"/>
          <w:sz w:val="22"/>
          <w:szCs w:val="22"/>
          <w:lang w:val="pt-BR"/>
        </w:rPr>
        <w:t xml:space="preserve"> </w:t>
      </w:r>
      <w:r w:rsidRPr="17D0686F" w:rsidR="2127841B">
        <w:rPr>
          <w:rFonts w:ascii="Aptos" w:hAnsi="Aptos" w:eastAsia="Aptos" w:cs="Aptos"/>
          <w:b w:val="0"/>
          <w:bCs w:val="0"/>
          <w:i w:val="0"/>
          <w:iCs w:val="0"/>
          <w:caps w:val="0"/>
          <w:smallCaps w:val="0"/>
          <w:noProof w:val="0"/>
          <w:color w:val="auto"/>
          <w:sz w:val="22"/>
          <w:szCs w:val="22"/>
          <w:lang w:val="pt-BR"/>
        </w:rPr>
        <w:t xml:space="preserve"> A forma como deverá ser comprovada infraestrutura encontra-se registrada no item 1.5 Quesito 2 (Capacidade de Atendimento) do Apêndice II (Apresentação e Julgamento das Propostas Técnicas) deste edital de licitação.</w:t>
      </w:r>
    </w:p>
    <w:p w:rsidR="0EF1E2F0" w:rsidP="0EF1E2F0" w:rsidRDefault="0EF1E2F0" w14:paraId="5CAFF1F7" w14:textId="0D91BDBA">
      <w:pPr>
        <w:pStyle w:val="Normal"/>
        <w:shd w:val="clear" w:color="auto" w:fill="FFFFFF" w:themeFill="background1"/>
        <w:spacing w:after="0" w:line="240" w:lineRule="auto"/>
        <w:ind w:left="708"/>
        <w:jc w:val="both"/>
        <w:rPr>
          <w:rFonts w:eastAsia="Times New Roman" w:cs="Calibri" w:cstheme="minorAscii"/>
          <w:sz w:val="24"/>
          <w:szCs w:val="24"/>
          <w:lang w:eastAsia="pt-BR"/>
        </w:rPr>
      </w:pPr>
    </w:p>
    <w:p w:rsidR="3D8D13D5" w:rsidP="17D0686F" w:rsidRDefault="3D8D13D5" w14:paraId="2F0C0AE4" w14:textId="50BB9489">
      <w:pPr>
        <w:pStyle w:val="Normal"/>
        <w:suppressLineNumbers w:val="0"/>
        <w:shd w:val="clear" w:color="auto" w:fill="FFFFFF" w:themeFill="background1"/>
        <w:bidi w:val="0"/>
        <w:spacing w:before="225" w:beforeAutospacing="off" w:after="225" w:afterAutospacing="off" w:line="259" w:lineRule="auto"/>
        <w:ind w:left="0" w:right="0"/>
        <w:jc w:val="left"/>
        <w:rPr>
          <w:rFonts w:ascii="Aptos" w:hAnsi="Aptos" w:eastAsia="Aptos" w:cs="Aptos"/>
          <w:b w:val="1"/>
          <w:bCs w:val="1"/>
          <w:i w:val="0"/>
          <w:iCs w:val="0"/>
          <w:caps w:val="0"/>
          <w:smallCaps w:val="0"/>
          <w:noProof w:val="0"/>
          <w:color w:val="000000" w:themeColor="text1" w:themeTint="FF" w:themeShade="FF"/>
          <w:sz w:val="22"/>
          <w:szCs w:val="22"/>
          <w:lang w:val="pt-BR"/>
        </w:rPr>
      </w:pPr>
      <w:r w:rsidRPr="17D0686F" w:rsidR="3D8D13D5">
        <w:rPr>
          <w:rFonts w:eastAsia="Times New Roman" w:cs="Calibri" w:cstheme="minorAscii"/>
          <w:b w:val="1"/>
          <w:bCs w:val="1"/>
          <w:sz w:val="24"/>
          <w:szCs w:val="24"/>
          <w:lang w:eastAsia="pt-BR"/>
        </w:rPr>
        <w:t>ESCLARECIMENTO Nº13</w:t>
      </w:r>
      <w:r w:rsidRPr="17D0686F" w:rsidR="3D8D13D5">
        <w:rPr>
          <w:rFonts w:eastAsia="Times New Roman" w:cs="Calibri" w:cstheme="minorAscii"/>
          <w:b w:val="1"/>
          <w:bCs w:val="1"/>
          <w:sz w:val="24"/>
          <w:szCs w:val="24"/>
          <w:lang w:eastAsia="pt-BR"/>
        </w:rPr>
        <w:t>:</w:t>
      </w:r>
    </w:p>
    <w:p w:rsidR="382BD9A4" w:rsidP="17D0686F" w:rsidRDefault="382BD9A4" w14:paraId="167F8BFC" w14:textId="0143C414">
      <w:pPr>
        <w:shd w:val="clear" w:color="auto" w:fill="FFFFFF" w:themeFill="background1"/>
        <w:spacing w:before="0" w:beforeAutospacing="off" w:after="0" w:afterAutospacing="off"/>
        <w:jc w:val="both"/>
      </w:pPr>
      <w:r w:rsidRPr="17D0686F" w:rsidR="382BD9A4">
        <w:rPr>
          <w:rFonts w:ascii="Aptos" w:hAnsi="Aptos" w:eastAsia="Aptos" w:cs="Aptos"/>
          <w:b w:val="1"/>
          <w:bCs w:val="1"/>
          <w:i w:val="0"/>
          <w:iCs w:val="0"/>
          <w:caps w:val="0"/>
          <w:smallCaps w:val="0"/>
          <w:noProof w:val="0"/>
          <w:color w:val="000000" w:themeColor="text1" w:themeTint="FF" w:themeShade="FF"/>
          <w:sz w:val="22"/>
          <w:szCs w:val="22"/>
          <w:lang w:val="pt-BR"/>
        </w:rPr>
        <w:t>Técnica de produção e preço unitário</w:t>
      </w:r>
      <w:r w:rsidRPr="17D0686F" w:rsidR="382BD9A4">
        <w:rPr>
          <w:rFonts w:ascii="Aptos" w:hAnsi="Aptos" w:eastAsia="Aptos" w:cs="Aptos"/>
          <w:b w:val="0"/>
          <w:bCs w:val="0"/>
          <w:i w:val="0"/>
          <w:iCs w:val="0"/>
          <w:caps w:val="0"/>
          <w:smallCaps w:val="0"/>
          <w:noProof w:val="0"/>
          <w:color w:val="000000" w:themeColor="text1" w:themeTint="FF" w:themeShade="FF"/>
          <w:sz w:val="22"/>
          <w:szCs w:val="22"/>
          <w:lang w:val="pt-BR"/>
        </w:rPr>
        <w:t xml:space="preserve"> </w:t>
      </w:r>
      <w:r>
        <w:br/>
      </w:r>
      <w:r w:rsidRPr="17D0686F" w:rsidR="382BD9A4">
        <w:rPr>
          <w:rFonts w:ascii="Aptos" w:hAnsi="Aptos" w:eastAsia="Aptos" w:cs="Aptos"/>
          <w:b w:val="0"/>
          <w:bCs w:val="0"/>
          <w:i w:val="0"/>
          <w:iCs w:val="0"/>
          <w:caps w:val="0"/>
          <w:smallCaps w:val="0"/>
          <w:noProof w:val="0"/>
          <w:color w:val="000000" w:themeColor="text1" w:themeTint="FF" w:themeShade="FF"/>
          <w:sz w:val="22"/>
          <w:szCs w:val="22"/>
          <w:lang w:val="pt-BR"/>
        </w:rPr>
        <w:t xml:space="preserve">Os itens de Produção Audiovisual (5.1 a 5.4) têm preço unitário definido no Apêndice I, por faixa de complexidade nos itens 5.1 a 5.3. O preço do Apêndice I é devido integralmente independentemente da técnica de produção empregada, inclusive quando houver uso de recursos de inteligência artificial generativa na criação de imagens, animações ou voz? Havendo esse uso, existem exigências adicionais quanto à cessão de direitos autorais, à identificação do conteúdo ou à aprovação prévia do CONTRATANTE? </w:t>
      </w:r>
    </w:p>
    <w:p w:rsidR="57CFB117" w:rsidP="17D0686F" w:rsidRDefault="57CFB117" w14:paraId="7C3F0753" w14:textId="21495339">
      <w:pPr>
        <w:pStyle w:val="Normal"/>
        <w:shd w:val="clear" w:color="auto" w:fill="FFFFFF" w:themeFill="background1"/>
        <w:spacing w:before="0" w:beforeAutospacing="off" w:after="0" w:afterAutospacing="off"/>
        <w:ind w:left="708"/>
        <w:jc w:val="both"/>
        <w:rPr>
          <w:rFonts w:ascii="Aptos" w:hAnsi="Aptos" w:eastAsia="Aptos" w:cs="Aptos"/>
          <w:b w:val="0"/>
          <w:bCs w:val="0"/>
          <w:i w:val="0"/>
          <w:iCs w:val="0"/>
          <w:caps w:val="0"/>
          <w:smallCaps w:val="0"/>
          <w:noProof w:val="0"/>
          <w:color w:val="auto"/>
          <w:sz w:val="22"/>
          <w:szCs w:val="22"/>
          <w:lang w:val="pt-BR"/>
        </w:rPr>
      </w:pPr>
      <w:r w:rsidRPr="17D0686F" w:rsidR="57CFB117">
        <w:rPr>
          <w:rFonts w:eastAsia="Times New Roman" w:cs="Calibri" w:cstheme="minorAscii"/>
          <w:b w:val="1"/>
          <w:bCs w:val="1"/>
          <w:color w:val="auto"/>
          <w:sz w:val="24"/>
          <w:szCs w:val="24"/>
          <w:lang w:eastAsia="pt-BR"/>
        </w:rPr>
        <w:t>RESPOSTA</w:t>
      </w:r>
      <w:r w:rsidRPr="17D0686F" w:rsidR="57CFB117">
        <w:rPr>
          <w:rFonts w:eastAsia="Times New Roman" w:cs="Calibri" w:cstheme="minorAscii"/>
          <w:color w:val="auto"/>
          <w:sz w:val="24"/>
          <w:szCs w:val="24"/>
          <w:lang w:eastAsia="pt-BR"/>
        </w:rPr>
        <w:t>:</w:t>
      </w:r>
      <w:r w:rsidRPr="17D0686F" w:rsidR="382BD9A4">
        <w:rPr>
          <w:rFonts w:ascii="Aptos" w:hAnsi="Aptos" w:eastAsia="Aptos" w:cs="Aptos"/>
          <w:b w:val="0"/>
          <w:bCs w:val="0"/>
          <w:i w:val="0"/>
          <w:iCs w:val="0"/>
          <w:caps w:val="0"/>
          <w:smallCaps w:val="0"/>
          <w:noProof w:val="0"/>
          <w:color w:val="auto"/>
          <w:sz w:val="22"/>
          <w:szCs w:val="22"/>
          <w:lang w:val="pt-BR"/>
        </w:rPr>
        <w:t xml:space="preserve"> o valor é independente da técnica de produção empregada. A legislação sobre cessão de direitos autorais, identificação do conteúdo ou de uso de IA deverá ser sempre respeitada. O CONTRATANTE analisará previamente roteiro, bem como a peça final.  </w:t>
      </w:r>
    </w:p>
    <w:p w:rsidR="17D0686F" w:rsidP="17D0686F" w:rsidRDefault="17D0686F" w14:paraId="4D20985F" w14:textId="20CBCE1C">
      <w:pPr>
        <w:shd w:val="clear" w:color="auto" w:fill="FFFFFF" w:themeFill="background1"/>
        <w:spacing w:before="0" w:beforeAutospacing="off" w:after="0" w:afterAutospacing="off"/>
        <w:jc w:val="both"/>
      </w:pPr>
    </w:p>
    <w:p w:rsidR="382BD9A4" w:rsidP="17D0686F" w:rsidRDefault="382BD9A4" w14:paraId="51548C9D" w14:textId="05034C80">
      <w:pPr>
        <w:shd w:val="clear" w:color="auto" w:fill="FFFFFF" w:themeFill="background1"/>
        <w:spacing w:before="0" w:beforeAutospacing="off" w:after="0" w:afterAutospacing="off"/>
        <w:jc w:val="both"/>
      </w:pPr>
      <w:r w:rsidRPr="17D0686F" w:rsidR="382BD9A4">
        <w:rPr>
          <w:rFonts w:ascii="Aptos" w:hAnsi="Aptos" w:eastAsia="Aptos" w:cs="Aptos"/>
          <w:b w:val="1"/>
          <w:bCs w:val="1"/>
          <w:i w:val="0"/>
          <w:iCs w:val="0"/>
          <w:caps w:val="0"/>
          <w:smallCaps w:val="0"/>
          <w:noProof w:val="0"/>
          <w:color w:val="000000" w:themeColor="text1" w:themeTint="FF" w:themeShade="FF"/>
          <w:sz w:val="22"/>
          <w:szCs w:val="22"/>
          <w:lang w:val="pt-BR"/>
        </w:rPr>
        <w:t>Cenas gravadas e versões reduzidas no item 5.3 (Vídeo Colagem)</w:t>
      </w:r>
      <w:r w:rsidRPr="17D0686F" w:rsidR="382BD9A4">
        <w:rPr>
          <w:rFonts w:ascii="Aptos" w:hAnsi="Aptos" w:eastAsia="Aptos" w:cs="Aptos"/>
          <w:b w:val="0"/>
          <w:bCs w:val="0"/>
          <w:i w:val="0"/>
          <w:iCs w:val="0"/>
          <w:caps w:val="0"/>
          <w:smallCaps w:val="0"/>
          <w:noProof w:val="0"/>
          <w:color w:val="000000" w:themeColor="text1" w:themeTint="FF" w:themeShade="FF"/>
          <w:sz w:val="22"/>
          <w:szCs w:val="22"/>
          <w:lang w:val="pt-BR"/>
        </w:rPr>
        <w:t xml:space="preserve"> </w:t>
      </w:r>
      <w:r>
        <w:br/>
      </w:r>
      <w:r w:rsidRPr="17D0686F" w:rsidR="382BD9A4">
        <w:rPr>
          <w:rFonts w:ascii="Aptos" w:hAnsi="Aptos" w:eastAsia="Aptos" w:cs="Aptos"/>
          <w:b w:val="0"/>
          <w:bCs w:val="0"/>
          <w:i w:val="0"/>
          <w:iCs w:val="0"/>
          <w:caps w:val="0"/>
          <w:smallCaps w:val="0"/>
          <w:noProof w:val="0"/>
          <w:color w:val="000000" w:themeColor="text1" w:themeTint="FF" w:themeShade="FF"/>
          <w:sz w:val="22"/>
          <w:szCs w:val="22"/>
          <w:lang w:val="pt-BR"/>
        </w:rPr>
        <w:t xml:space="preserve">O item 5.3 descreve a "produção de vídeo com utilização de técnicas de </w:t>
      </w:r>
      <w:r w:rsidRPr="17D0686F" w:rsidR="382BD9A4">
        <w:rPr>
          <w:rFonts w:ascii="Aptos" w:hAnsi="Aptos" w:eastAsia="Aptos" w:cs="Aptos"/>
          <w:b w:val="0"/>
          <w:bCs w:val="0"/>
          <w:i w:val="0"/>
          <w:iCs w:val="0"/>
          <w:caps w:val="0"/>
          <w:smallCaps w:val="0"/>
          <w:noProof w:val="0"/>
          <w:color w:val="000000" w:themeColor="text1" w:themeTint="FF" w:themeShade="FF"/>
          <w:sz w:val="22"/>
          <w:szCs w:val="22"/>
          <w:lang w:val="pt-BR"/>
        </w:rPr>
        <w:t>videocolagem</w:t>
      </w:r>
      <w:r w:rsidRPr="17D0686F" w:rsidR="382BD9A4">
        <w:rPr>
          <w:rFonts w:ascii="Aptos" w:hAnsi="Aptos" w:eastAsia="Aptos" w:cs="Aptos"/>
          <w:b w:val="0"/>
          <w:bCs w:val="0"/>
          <w:i w:val="0"/>
          <w:iCs w:val="0"/>
          <w:caps w:val="0"/>
          <w:smallCaps w:val="0"/>
          <w:noProof w:val="0"/>
          <w:color w:val="000000" w:themeColor="text1" w:themeTint="FF" w:themeShade="FF"/>
          <w:sz w:val="22"/>
          <w:szCs w:val="22"/>
          <w:lang w:val="pt-BR"/>
        </w:rPr>
        <w:t xml:space="preserve"> (incluindo animações e imagens)". </w:t>
      </w:r>
    </w:p>
    <w:p w:rsidR="17D0686F" w:rsidP="17D0686F" w:rsidRDefault="17D0686F" w14:paraId="3C32028D" w14:textId="1D62FFEF">
      <w:pPr>
        <w:shd w:val="clear" w:color="auto" w:fill="FFFFFF" w:themeFill="background1"/>
        <w:spacing w:before="0" w:beforeAutospacing="off" w:after="0" w:afterAutospacing="off"/>
        <w:jc w:val="both"/>
      </w:pPr>
    </w:p>
    <w:p w:rsidR="382BD9A4" w:rsidP="17D0686F" w:rsidRDefault="382BD9A4" w14:paraId="339BAE8B" w14:textId="5338A17E">
      <w:pPr>
        <w:shd w:val="clear" w:color="auto" w:fill="FFFFFF" w:themeFill="background1"/>
        <w:spacing w:before="0" w:beforeAutospacing="off" w:after="0" w:afterAutospacing="off"/>
        <w:jc w:val="both"/>
      </w:pPr>
      <w:r w:rsidRPr="17D0686F" w:rsidR="382BD9A4">
        <w:rPr>
          <w:rFonts w:ascii="Aptos" w:hAnsi="Aptos" w:eastAsia="Aptos" w:cs="Aptos"/>
          <w:b w:val="0"/>
          <w:bCs w:val="0"/>
          <w:i w:val="0"/>
          <w:iCs w:val="0"/>
          <w:caps w:val="0"/>
          <w:smallCaps w:val="0"/>
          <w:noProof w:val="0"/>
          <w:color w:val="000000" w:themeColor="text1" w:themeTint="FF" w:themeShade="FF"/>
          <w:sz w:val="22"/>
          <w:szCs w:val="22"/>
          <w:lang w:val="pt-BR"/>
        </w:rPr>
        <w:t xml:space="preserve">(a) Esse item admite a incorporação de cenas gravadas com intérpretes, compreendendo o preço unitário os custos de captação, equipe e cessão de imagem e voz? </w:t>
      </w:r>
    </w:p>
    <w:p w:rsidR="347032DC" w:rsidP="17D0686F" w:rsidRDefault="347032DC" w14:paraId="4B3ED9DB" w14:textId="5DD835CF">
      <w:pPr>
        <w:pStyle w:val="Normal"/>
        <w:shd w:val="clear" w:color="auto" w:fill="FFFFFF" w:themeFill="background1"/>
        <w:spacing w:before="0" w:beforeAutospacing="off" w:after="0" w:afterAutospacing="off"/>
        <w:ind w:left="708"/>
        <w:jc w:val="both"/>
        <w:rPr>
          <w:rFonts w:ascii="Aptos" w:hAnsi="Aptos" w:eastAsia="Aptos" w:cs="Aptos"/>
          <w:b w:val="0"/>
          <w:bCs w:val="0"/>
          <w:i w:val="0"/>
          <w:iCs w:val="0"/>
          <w:caps w:val="0"/>
          <w:smallCaps w:val="0"/>
          <w:noProof w:val="0"/>
          <w:color w:val="auto"/>
          <w:sz w:val="22"/>
          <w:szCs w:val="22"/>
          <w:lang w:val="pt-BR"/>
        </w:rPr>
      </w:pPr>
      <w:r w:rsidRPr="17D0686F" w:rsidR="347032DC">
        <w:rPr>
          <w:rFonts w:eastAsia="Times New Roman" w:cs="Calibri" w:cstheme="minorAscii"/>
          <w:b w:val="1"/>
          <w:bCs w:val="1"/>
          <w:color w:val="auto"/>
          <w:sz w:val="24"/>
          <w:szCs w:val="24"/>
          <w:lang w:eastAsia="pt-BR"/>
        </w:rPr>
        <w:t>RESPOSTA</w:t>
      </w:r>
      <w:r w:rsidRPr="17D0686F" w:rsidR="347032DC">
        <w:rPr>
          <w:rFonts w:eastAsia="Times New Roman" w:cs="Calibri" w:cstheme="minorAscii"/>
          <w:color w:val="auto"/>
          <w:sz w:val="24"/>
          <w:szCs w:val="24"/>
          <w:lang w:eastAsia="pt-BR"/>
        </w:rPr>
        <w:t>:</w:t>
      </w:r>
      <w:r w:rsidRPr="17D0686F" w:rsidR="347032DC">
        <w:rPr>
          <w:rFonts w:ascii="Aptos" w:hAnsi="Aptos" w:eastAsia="Aptos" w:cs="Aptos"/>
          <w:b w:val="1"/>
          <w:bCs w:val="1"/>
          <w:i w:val="0"/>
          <w:iCs w:val="0"/>
          <w:caps w:val="0"/>
          <w:smallCaps w:val="0"/>
          <w:noProof w:val="0"/>
          <w:color w:val="auto"/>
          <w:sz w:val="22"/>
          <w:szCs w:val="22"/>
          <w:lang w:val="pt-BR"/>
        </w:rPr>
        <w:t xml:space="preserve"> </w:t>
      </w:r>
      <w:r w:rsidRPr="17D0686F" w:rsidR="382BD9A4">
        <w:rPr>
          <w:rFonts w:ascii="Aptos" w:hAnsi="Aptos" w:eastAsia="Aptos" w:cs="Aptos"/>
          <w:b w:val="0"/>
          <w:bCs w:val="0"/>
          <w:i w:val="0"/>
          <w:iCs w:val="0"/>
          <w:caps w:val="0"/>
          <w:smallCaps w:val="0"/>
          <w:noProof w:val="0"/>
          <w:color w:val="auto"/>
          <w:sz w:val="22"/>
          <w:szCs w:val="22"/>
          <w:lang w:val="pt-BR"/>
        </w:rPr>
        <w:t xml:space="preserve">A descrição do serviço ‘vídeo-colagem’ diz que “o custo deve prever a equipe e os equipamentos necessários para a produção do vídeo”. </w:t>
      </w:r>
    </w:p>
    <w:p w:rsidR="17D0686F" w:rsidP="17D0686F" w:rsidRDefault="17D0686F" w14:paraId="199EB312" w14:textId="0B19A906">
      <w:pPr>
        <w:shd w:val="clear" w:color="auto" w:fill="FFFFFF" w:themeFill="background1"/>
        <w:spacing w:before="0" w:beforeAutospacing="off" w:after="0" w:afterAutospacing="off"/>
        <w:jc w:val="both"/>
      </w:pPr>
    </w:p>
    <w:p w:rsidR="382BD9A4" w:rsidP="17D0686F" w:rsidRDefault="382BD9A4" w14:paraId="73598D56" w14:textId="72255E88">
      <w:pPr>
        <w:shd w:val="clear" w:color="auto" w:fill="FFFFFF" w:themeFill="background1"/>
        <w:spacing w:before="0" w:beforeAutospacing="off" w:after="0" w:afterAutospacing="off"/>
        <w:jc w:val="both"/>
      </w:pPr>
      <w:r w:rsidRPr="17D0686F" w:rsidR="382BD9A4">
        <w:rPr>
          <w:rFonts w:ascii="Aptos" w:hAnsi="Aptos" w:eastAsia="Aptos" w:cs="Aptos"/>
          <w:b w:val="0"/>
          <w:bCs w:val="0"/>
          <w:i w:val="0"/>
          <w:iCs w:val="0"/>
          <w:caps w:val="0"/>
          <w:smallCaps w:val="0"/>
          <w:noProof w:val="0"/>
          <w:color w:val="000000" w:themeColor="text1" w:themeTint="FF" w:themeShade="FF"/>
          <w:sz w:val="22"/>
          <w:szCs w:val="22"/>
          <w:lang w:val="pt-BR"/>
        </w:rPr>
        <w:t xml:space="preserve">(b) Quando um vídeo já aprovado do item 5.3 precisar ser disponibilizado em versões reduzidas, de 20, 30 ou até 60 segundos, e em formato distinto (por exemplo, vertical), essas versões: (i) podem ser executadas e remuneradas no âmbito do item 6.1, que prevê formatação e publicação a partir de insumos, entre eles vídeo; (ii) enquadram-se como vinheta do item 5.4 ("mensagem simples, de curta duração"); (iii) devem ser demandadas como novos vídeos do item 5.3, na faixa correspondente à duração resultante; ou (iv) integram a entrega do item original? Caso o enquadramento varie conforme a duração, solicitamos indicar o item aplicável a cada faixa. </w:t>
      </w:r>
    </w:p>
    <w:p w:rsidR="74E3CBA3" w:rsidP="17D0686F" w:rsidRDefault="74E3CBA3" w14:paraId="6B7B4B08" w14:textId="417E2FBA">
      <w:pPr>
        <w:pStyle w:val="Normal"/>
        <w:shd w:val="clear" w:color="auto" w:fill="FFFFFF" w:themeFill="background1"/>
        <w:spacing w:before="0" w:beforeAutospacing="off" w:after="0" w:afterAutospacing="off"/>
        <w:ind w:left="708"/>
        <w:jc w:val="both"/>
        <w:rPr>
          <w:rFonts w:ascii="Aptos" w:hAnsi="Aptos" w:eastAsia="Aptos" w:cs="Aptos"/>
          <w:b w:val="0"/>
          <w:bCs w:val="0"/>
          <w:i w:val="0"/>
          <w:iCs w:val="0"/>
          <w:caps w:val="0"/>
          <w:smallCaps w:val="0"/>
          <w:noProof w:val="0"/>
          <w:color w:val="auto"/>
          <w:sz w:val="22"/>
          <w:szCs w:val="22"/>
          <w:lang w:val="pt-BR"/>
        </w:rPr>
      </w:pPr>
      <w:r w:rsidRPr="17D0686F" w:rsidR="74E3CBA3">
        <w:rPr>
          <w:rFonts w:eastAsia="Times New Roman" w:cs="Calibri" w:cstheme="minorAscii"/>
          <w:b w:val="1"/>
          <w:bCs w:val="1"/>
          <w:color w:val="auto"/>
          <w:sz w:val="24"/>
          <w:szCs w:val="24"/>
          <w:lang w:eastAsia="pt-BR"/>
        </w:rPr>
        <w:t>RESPOSTA</w:t>
      </w:r>
      <w:r w:rsidRPr="17D0686F" w:rsidR="382BD9A4">
        <w:rPr>
          <w:rFonts w:ascii="Aptos" w:hAnsi="Aptos" w:eastAsia="Aptos" w:cs="Aptos"/>
          <w:b w:val="1"/>
          <w:bCs w:val="1"/>
          <w:i w:val="0"/>
          <w:iCs w:val="0"/>
          <w:caps w:val="0"/>
          <w:smallCaps w:val="0"/>
          <w:noProof w:val="0"/>
          <w:color w:val="auto"/>
          <w:sz w:val="22"/>
          <w:szCs w:val="22"/>
          <w:lang w:val="pt-BR"/>
        </w:rPr>
        <w:t>:</w:t>
      </w:r>
      <w:r w:rsidRPr="17D0686F" w:rsidR="382BD9A4">
        <w:rPr>
          <w:rFonts w:ascii="Aptos" w:hAnsi="Aptos" w:eastAsia="Aptos" w:cs="Aptos"/>
          <w:b w:val="0"/>
          <w:bCs w:val="0"/>
          <w:i w:val="0"/>
          <w:iCs w:val="0"/>
          <w:caps w:val="0"/>
          <w:smallCaps w:val="0"/>
          <w:noProof w:val="0"/>
          <w:color w:val="auto"/>
          <w:sz w:val="22"/>
          <w:szCs w:val="22"/>
          <w:lang w:val="pt-BR"/>
        </w:rPr>
        <w:t xml:space="preserve"> integram a entrega do item original. </w:t>
      </w:r>
    </w:p>
    <w:p w:rsidR="17D0686F" w:rsidP="17D0686F" w:rsidRDefault="17D0686F" w14:paraId="3B8D8B0B" w14:textId="62D09C1F">
      <w:pPr>
        <w:shd w:val="clear" w:color="auto" w:fill="FFFFFF" w:themeFill="background1"/>
        <w:spacing w:before="0" w:beforeAutospacing="off" w:after="0" w:afterAutospacing="off"/>
        <w:jc w:val="both"/>
      </w:pPr>
    </w:p>
    <w:p w:rsidR="17D0686F" w:rsidP="17D0686F" w:rsidRDefault="17D0686F" w14:paraId="2958F11D" w14:textId="513E7251">
      <w:pPr>
        <w:shd w:val="clear" w:color="auto" w:fill="FFFFFF" w:themeFill="background1"/>
        <w:spacing w:before="0" w:beforeAutospacing="off" w:after="0" w:afterAutospacing="off"/>
        <w:jc w:val="both"/>
      </w:pPr>
    </w:p>
    <w:p w:rsidR="382BD9A4" w:rsidP="17D0686F" w:rsidRDefault="382BD9A4" w14:paraId="4C1F3933" w14:textId="589B3B83">
      <w:pPr>
        <w:shd w:val="clear" w:color="auto" w:fill="FFFFFF" w:themeFill="background1"/>
        <w:spacing w:before="0" w:beforeAutospacing="off" w:after="0" w:afterAutospacing="off"/>
        <w:jc w:val="both"/>
      </w:pPr>
      <w:r w:rsidRPr="17D0686F" w:rsidR="382BD9A4">
        <w:rPr>
          <w:rFonts w:ascii="Aptos" w:hAnsi="Aptos" w:eastAsia="Aptos" w:cs="Aptos"/>
          <w:b w:val="1"/>
          <w:bCs w:val="1"/>
          <w:i w:val="0"/>
          <w:iCs w:val="0"/>
          <w:caps w:val="0"/>
          <w:smallCaps w:val="0"/>
          <w:noProof w:val="0"/>
          <w:color w:val="000000" w:themeColor="text1" w:themeTint="FF" w:themeShade="FF"/>
          <w:sz w:val="22"/>
          <w:szCs w:val="22"/>
          <w:lang w:val="pt-BR"/>
        </w:rPr>
        <w:t>3. Unidade de medida dos itens 6.1, 4.2 e 6.2</w:t>
      </w:r>
      <w:r w:rsidRPr="17D0686F" w:rsidR="382BD9A4">
        <w:rPr>
          <w:rFonts w:ascii="Aptos" w:hAnsi="Aptos" w:eastAsia="Aptos" w:cs="Aptos"/>
          <w:b w:val="0"/>
          <w:bCs w:val="0"/>
          <w:i w:val="0"/>
          <w:iCs w:val="0"/>
          <w:caps w:val="0"/>
          <w:smallCaps w:val="0"/>
          <w:noProof w:val="0"/>
          <w:color w:val="000000" w:themeColor="text1" w:themeTint="FF" w:themeShade="FF"/>
          <w:sz w:val="22"/>
          <w:szCs w:val="22"/>
          <w:lang w:val="pt-BR"/>
        </w:rPr>
        <w:t xml:space="preserve"> </w:t>
      </w:r>
      <w:r>
        <w:br/>
      </w:r>
      <w:r w:rsidRPr="17D0686F" w:rsidR="382BD9A4">
        <w:rPr>
          <w:rFonts w:ascii="Aptos" w:hAnsi="Aptos" w:eastAsia="Aptos" w:cs="Aptos"/>
          <w:b w:val="0"/>
          <w:bCs w:val="0"/>
          <w:i w:val="0"/>
          <w:iCs w:val="0"/>
          <w:caps w:val="0"/>
          <w:smallCaps w:val="0"/>
          <w:noProof w:val="0"/>
          <w:color w:val="000000" w:themeColor="text1" w:themeTint="FF" w:themeShade="FF"/>
          <w:sz w:val="22"/>
          <w:szCs w:val="22"/>
          <w:lang w:val="pt-BR"/>
        </w:rPr>
        <w:t xml:space="preserve">No Apêndice I, a quantidade e o preço unitário dos itens 6.1 (Produção e publicação de conteúdo), 4.2 (Moderação em Redes Sociais) e 6.2 (Cobertura de eventos para redes sociais) referem-se a qual unidade de medida (por exemplo, por publicação, por demanda, por pacote mensal ou por perfil de rede social)? </w:t>
      </w:r>
    </w:p>
    <w:p w:rsidR="002E217A" w:rsidP="17D0686F" w:rsidRDefault="002E217A" w14:paraId="3F37438F" w14:textId="192B4AB9">
      <w:pPr>
        <w:pStyle w:val="Normal"/>
        <w:shd w:val="clear" w:color="auto" w:fill="FFFFFF" w:themeFill="background1"/>
        <w:spacing w:before="225" w:beforeAutospacing="off" w:after="225" w:afterAutospacing="off"/>
        <w:ind w:left="360"/>
        <w:jc w:val="left"/>
        <w:rPr>
          <w:rFonts w:ascii="Aptos" w:hAnsi="Aptos" w:eastAsia="Aptos" w:cs="Aptos"/>
          <w:b w:val="1"/>
          <w:bCs w:val="1"/>
          <w:i w:val="0"/>
          <w:iCs w:val="0"/>
          <w:caps w:val="0"/>
          <w:smallCaps w:val="0"/>
          <w:noProof w:val="0"/>
          <w:color w:val="auto"/>
          <w:sz w:val="22"/>
          <w:szCs w:val="22"/>
          <w:lang w:val="pt-BR"/>
        </w:rPr>
      </w:pPr>
      <w:r w:rsidRPr="17D0686F" w:rsidR="002E217A">
        <w:rPr>
          <w:rFonts w:eastAsia="Times New Roman" w:cs="Calibri" w:cstheme="minorAscii"/>
          <w:b w:val="1"/>
          <w:bCs w:val="1"/>
          <w:color w:val="auto"/>
          <w:sz w:val="24"/>
          <w:szCs w:val="24"/>
          <w:lang w:eastAsia="pt-BR"/>
        </w:rPr>
        <w:t>RESPOSTA</w:t>
      </w:r>
      <w:r w:rsidRPr="17D0686F" w:rsidR="382BD9A4">
        <w:rPr>
          <w:rFonts w:ascii="Aptos" w:hAnsi="Aptos" w:eastAsia="Aptos" w:cs="Aptos"/>
          <w:b w:val="1"/>
          <w:bCs w:val="1"/>
          <w:i w:val="0"/>
          <w:iCs w:val="0"/>
          <w:caps w:val="0"/>
          <w:smallCaps w:val="0"/>
          <w:noProof w:val="0"/>
          <w:color w:val="auto"/>
          <w:sz w:val="22"/>
          <w:szCs w:val="22"/>
          <w:lang w:val="pt-BR"/>
        </w:rPr>
        <w:t xml:space="preserve">: Os quantitativos foram definidos para o prazo de doze (12) meses. </w:t>
      </w:r>
    </w:p>
    <w:p w:rsidR="382BD9A4" w:rsidP="17D0686F" w:rsidRDefault="382BD9A4" w14:paraId="247B27D9" w14:textId="68CDBE76">
      <w:pPr>
        <w:pStyle w:val="PargrafodaLista"/>
        <w:numPr>
          <w:ilvl w:val="0"/>
          <w:numId w:val="17"/>
        </w:numPr>
        <w:shd w:val="clear" w:color="auto" w:fill="FFFFFF" w:themeFill="background1"/>
        <w:spacing w:before="0" w:beforeAutospacing="off" w:after="0" w:afterAutospacing="off"/>
        <w:ind w:left="720" w:right="0"/>
        <w:jc w:val="left"/>
        <w:rPr>
          <w:rFonts w:ascii="Aptos" w:hAnsi="Aptos" w:eastAsia="Aptos" w:cs="Aptos"/>
          <w:b w:val="0"/>
          <w:bCs w:val="0"/>
          <w:i w:val="0"/>
          <w:iCs w:val="0"/>
          <w:caps w:val="0"/>
          <w:smallCaps w:val="0"/>
          <w:noProof w:val="0"/>
          <w:color w:val="auto"/>
          <w:sz w:val="22"/>
          <w:szCs w:val="22"/>
          <w:lang w:val="pt-BR"/>
        </w:rPr>
      </w:pPr>
      <w:r w:rsidRPr="17D0686F" w:rsidR="382BD9A4">
        <w:rPr>
          <w:rFonts w:ascii="Aptos" w:hAnsi="Aptos" w:eastAsia="Aptos" w:cs="Aptos"/>
          <w:b w:val="1"/>
          <w:bCs w:val="1"/>
          <w:i w:val="0"/>
          <w:iCs w:val="0"/>
          <w:caps w:val="0"/>
          <w:smallCaps w:val="0"/>
          <w:noProof w:val="0"/>
          <w:color w:val="auto"/>
          <w:sz w:val="22"/>
          <w:szCs w:val="22"/>
          <w:lang w:val="pt-BR"/>
        </w:rPr>
        <w:t>Produção e Publicação de Conteúdo:</w:t>
      </w:r>
      <w:r w:rsidRPr="17D0686F" w:rsidR="382BD9A4">
        <w:rPr>
          <w:rFonts w:ascii="Aptos" w:hAnsi="Aptos" w:eastAsia="Aptos" w:cs="Aptos"/>
          <w:b w:val="0"/>
          <w:bCs w:val="0"/>
          <w:i w:val="0"/>
          <w:iCs w:val="0"/>
          <w:caps w:val="0"/>
          <w:smallCaps w:val="0"/>
          <w:noProof w:val="0"/>
          <w:color w:val="auto"/>
          <w:sz w:val="22"/>
          <w:szCs w:val="22"/>
          <w:lang w:val="pt-BR"/>
        </w:rPr>
        <w:t xml:space="preserve"> 120 conteúdos produzidos e publicados/ano, ou seja, 10 conteúdos produzidos e publicados/mês;</w:t>
      </w:r>
    </w:p>
    <w:p w:rsidR="382BD9A4" w:rsidP="17D0686F" w:rsidRDefault="382BD9A4" w14:paraId="1E8450BE" w14:textId="385E8E90">
      <w:pPr>
        <w:pStyle w:val="PargrafodaLista"/>
        <w:numPr>
          <w:ilvl w:val="0"/>
          <w:numId w:val="17"/>
        </w:numPr>
        <w:shd w:val="clear" w:color="auto" w:fill="FFFFFF" w:themeFill="background1"/>
        <w:spacing w:before="0" w:beforeAutospacing="off" w:after="0" w:afterAutospacing="off"/>
        <w:ind w:left="720" w:right="0"/>
        <w:jc w:val="left"/>
        <w:rPr>
          <w:rFonts w:ascii="Aptos" w:hAnsi="Aptos" w:eastAsia="Aptos" w:cs="Aptos"/>
          <w:b w:val="0"/>
          <w:bCs w:val="0"/>
          <w:i w:val="0"/>
          <w:iCs w:val="0"/>
          <w:caps w:val="0"/>
          <w:smallCaps w:val="0"/>
          <w:noProof w:val="0"/>
          <w:color w:val="auto"/>
          <w:sz w:val="22"/>
          <w:szCs w:val="22"/>
          <w:lang w:val="pt-BR"/>
        </w:rPr>
      </w:pPr>
      <w:r w:rsidRPr="17D0686F" w:rsidR="382BD9A4">
        <w:rPr>
          <w:rFonts w:ascii="Aptos" w:hAnsi="Aptos" w:eastAsia="Aptos" w:cs="Aptos"/>
          <w:b w:val="1"/>
          <w:bCs w:val="1"/>
          <w:i w:val="0"/>
          <w:iCs w:val="0"/>
          <w:caps w:val="0"/>
          <w:smallCaps w:val="0"/>
          <w:noProof w:val="0"/>
          <w:color w:val="auto"/>
          <w:sz w:val="22"/>
          <w:szCs w:val="22"/>
          <w:lang w:val="pt-BR"/>
        </w:rPr>
        <w:t xml:space="preserve">Moderação de redes: </w:t>
      </w:r>
      <w:r w:rsidRPr="17D0686F" w:rsidR="382BD9A4">
        <w:rPr>
          <w:rFonts w:ascii="Aptos" w:hAnsi="Aptos" w:eastAsia="Aptos" w:cs="Aptos"/>
          <w:b w:val="0"/>
          <w:bCs w:val="0"/>
          <w:i w:val="0"/>
          <w:iCs w:val="0"/>
          <w:caps w:val="0"/>
          <w:smallCaps w:val="0"/>
          <w:noProof w:val="0"/>
          <w:color w:val="auto"/>
          <w:sz w:val="22"/>
          <w:szCs w:val="22"/>
          <w:lang w:val="pt-BR"/>
        </w:rPr>
        <w:t>110 moderações/ano, ou seja, 9,16  moderações/mês;</w:t>
      </w:r>
    </w:p>
    <w:p w:rsidR="382BD9A4" w:rsidP="17D0686F" w:rsidRDefault="382BD9A4" w14:paraId="49A70B98" w14:textId="0D886190">
      <w:pPr>
        <w:pStyle w:val="PargrafodaLista"/>
        <w:numPr>
          <w:ilvl w:val="0"/>
          <w:numId w:val="17"/>
        </w:numPr>
        <w:shd w:val="clear" w:color="auto" w:fill="FFFFFF" w:themeFill="background1"/>
        <w:spacing w:before="0" w:beforeAutospacing="off" w:after="0" w:afterAutospacing="off"/>
        <w:ind w:left="720" w:right="0"/>
        <w:jc w:val="left"/>
        <w:rPr>
          <w:rFonts w:ascii="Aptos" w:hAnsi="Aptos" w:eastAsia="Aptos" w:cs="Aptos"/>
          <w:b w:val="0"/>
          <w:bCs w:val="0"/>
          <w:i w:val="0"/>
          <w:iCs w:val="0"/>
          <w:caps w:val="0"/>
          <w:smallCaps w:val="0"/>
          <w:noProof w:val="0"/>
          <w:color w:val="auto"/>
          <w:sz w:val="22"/>
          <w:szCs w:val="22"/>
          <w:lang w:val="pt-BR"/>
        </w:rPr>
      </w:pPr>
      <w:r w:rsidRPr="17D0686F" w:rsidR="382BD9A4">
        <w:rPr>
          <w:rFonts w:ascii="Aptos" w:hAnsi="Aptos" w:eastAsia="Aptos" w:cs="Aptos"/>
          <w:b w:val="1"/>
          <w:bCs w:val="1"/>
          <w:i w:val="0"/>
          <w:iCs w:val="0"/>
          <w:caps w:val="0"/>
          <w:smallCaps w:val="0"/>
          <w:noProof w:val="0"/>
          <w:color w:val="auto"/>
          <w:sz w:val="22"/>
          <w:szCs w:val="22"/>
          <w:lang w:val="pt-BR"/>
        </w:rPr>
        <w:t>Cobertura de Eventos para Redes Sociais:</w:t>
      </w:r>
      <w:r w:rsidRPr="17D0686F" w:rsidR="382BD9A4">
        <w:rPr>
          <w:rFonts w:ascii="Aptos" w:hAnsi="Aptos" w:eastAsia="Aptos" w:cs="Aptos"/>
          <w:b w:val="0"/>
          <w:bCs w:val="0"/>
          <w:i w:val="0"/>
          <w:iCs w:val="0"/>
          <w:caps w:val="0"/>
          <w:smallCaps w:val="0"/>
          <w:noProof w:val="0"/>
          <w:color w:val="auto"/>
          <w:sz w:val="22"/>
          <w:szCs w:val="22"/>
          <w:lang w:val="pt-BR"/>
        </w:rPr>
        <w:t xml:space="preserve"> 120 coberturas de eventos/ano, ou seja, 10 eventos cobertos/mês</w:t>
      </w:r>
    </w:p>
    <w:p w:rsidR="17D0686F" w:rsidP="17D0686F" w:rsidRDefault="17D0686F" w14:paraId="1EF8FBA0" w14:textId="588206CA">
      <w:pPr>
        <w:pStyle w:val="Normal"/>
        <w:shd w:val="clear" w:color="auto" w:fill="FFFFFF" w:themeFill="background1"/>
        <w:spacing w:after="0" w:line="240" w:lineRule="auto"/>
        <w:ind w:left="720"/>
        <w:jc w:val="both"/>
        <w:rPr>
          <w:rFonts w:eastAsia="Times New Roman" w:cs="Calibri" w:cstheme="minorAscii"/>
          <w:sz w:val="24"/>
          <w:szCs w:val="24"/>
          <w:lang w:eastAsia="pt-BR"/>
        </w:rPr>
      </w:pPr>
    </w:p>
    <w:sectPr w:rsidRPr="00E35B39" w:rsidR="001D6937" w:rsidSect="00076362">
      <w:headerReference w:type="default" r:id="rId24"/>
      <w:footerReference w:type="default" r:id="rId25"/>
      <w:pgSz w:w="11906" w:h="16838" w:orient="portrait"/>
      <w:pgMar w:top="1985" w:right="1134" w:bottom="1134" w:left="1701" w:header="568" w:footer="4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21E46" w:rsidP="001A5DAE" w:rsidRDefault="00B21E46" w14:paraId="0C85DB69" w14:textId="77777777">
      <w:pPr>
        <w:spacing w:after="0" w:line="240" w:lineRule="auto"/>
      </w:pPr>
      <w:r>
        <w:separator/>
      </w:r>
    </w:p>
  </w:endnote>
  <w:endnote w:type="continuationSeparator" w:id="0">
    <w:p w:rsidR="00B21E46" w:rsidP="001A5DAE" w:rsidRDefault="00B21E46" w14:paraId="3A11278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564769" w:rsidR="00AA55B5" w:rsidP="22A2ACF4" w:rsidRDefault="00AA55B5" w14:paraId="38DC1A6D" w14:textId="39AA92F5">
    <w:pPr>
      <w:pStyle w:val="paragraph"/>
      <w:spacing w:before="0" w:beforeAutospacing="off" w:after="0" w:afterAutospacing="off"/>
      <w:textAlignment w:val="baseline"/>
      <w:rPr>
        <w:rFonts w:ascii="Calibri" w:hAnsi="Calibri" w:eastAsia="" w:cs="Calibri" w:asciiTheme="minorAscii" w:hAnsiTheme="minorAscii" w:eastAsiaTheme="minorEastAsia" w:cstheme="minorAscii"/>
        <w:b w:val="1"/>
        <w:bCs w:val="1"/>
        <w:sz w:val="18"/>
        <w:szCs w:val="18"/>
        <w:lang w:eastAsia="en-US"/>
      </w:rPr>
    </w:pPr>
  </w:p>
  <w:p w:rsidRPr="00564769" w:rsidR="00AA55B5" w:rsidP="22A2ACF4" w:rsidRDefault="00AA55B5" w14:paraId="7B33007A" w14:textId="4AEA2EBC">
    <w:pPr>
      <w:pStyle w:val="paragraph"/>
      <w:spacing w:before="0" w:beforeAutospacing="off" w:after="0" w:afterAutospacing="off"/>
      <w:textAlignment w:val="baseline"/>
      <w:rPr>
        <w:rFonts w:ascii="Calibri" w:hAnsi="Calibri" w:eastAsia="" w:cs="Calibri" w:asciiTheme="minorAscii" w:hAnsiTheme="minorAscii" w:eastAsiaTheme="minorEastAsia" w:cstheme="minorAscii"/>
        <w:b w:val="1"/>
        <w:bCs w:val="1"/>
        <w:sz w:val="18"/>
        <w:szCs w:val="18"/>
        <w:lang w:eastAsia="en-US"/>
      </w:rPr>
    </w:pPr>
    <w:r w:rsidRPr="22A2ACF4" w:rsidR="22A2ACF4">
      <w:rPr>
        <w:rFonts w:ascii="Calibri" w:hAnsi="Calibri" w:eastAsia="" w:cs="Calibri" w:asciiTheme="minorAscii" w:hAnsiTheme="minorAscii" w:eastAsiaTheme="minorEastAsia" w:cstheme="minorAscii"/>
        <w:b w:val="1"/>
        <w:bCs w:val="1"/>
        <w:sz w:val="18"/>
        <w:szCs w:val="18"/>
        <w:lang w:eastAsia="en-US"/>
      </w:rPr>
      <w:t>RESPOSTAS A PEDIDOS DE ESCLARECIMENTOS</w:t>
    </w:r>
  </w:p>
  <w:p w:rsidR="66B42828" w:rsidP="66B42828" w:rsidRDefault="66B42828" w14:paraId="5BA0EC2E" w14:textId="5ACD54CD">
    <w:pPr>
      <w:pStyle w:val="paragraph"/>
      <w:suppressLineNumbers w:val="0"/>
      <w:bidi w:val="0"/>
      <w:spacing w:before="0" w:beforeAutospacing="off" w:after="0" w:afterAutospacing="off" w:line="240" w:lineRule="auto"/>
      <w:ind w:left="0" w:right="0"/>
      <w:jc w:val="left"/>
    </w:pPr>
    <w:r w:rsidRPr="66B42828" w:rsidR="66B42828">
      <w:rPr>
        <w:rFonts w:ascii="Calibri" w:hAnsi="Calibri" w:eastAsia="" w:cs="Calibri" w:asciiTheme="minorAscii" w:hAnsiTheme="minorAscii" w:eastAsiaTheme="minorEastAsia" w:cstheme="minorAscii"/>
        <w:b w:val="1"/>
        <w:bCs w:val="1"/>
        <w:sz w:val="18"/>
        <w:szCs w:val="18"/>
        <w:lang w:eastAsia="en-US"/>
      </w:rPr>
      <w:t>Concorrência</w:t>
    </w:r>
    <w:r w:rsidRPr="66B42828" w:rsidR="66B42828">
      <w:rPr>
        <w:rFonts w:ascii="Calibri" w:hAnsi="Calibri" w:eastAsia="" w:cs="Calibri" w:asciiTheme="minorAscii" w:hAnsiTheme="minorAscii" w:eastAsiaTheme="minorEastAsia" w:cstheme="minorAscii"/>
        <w:b w:val="1"/>
        <w:bCs w:val="1"/>
        <w:sz w:val="18"/>
        <w:szCs w:val="18"/>
        <w:lang w:eastAsia="en-US"/>
      </w:rPr>
      <w:t xml:space="preserve"> nº </w:t>
    </w:r>
    <w:r w:rsidRPr="66B42828" w:rsidR="66B42828">
      <w:rPr>
        <w:rFonts w:ascii="Calibri" w:hAnsi="Calibri" w:eastAsia="" w:cs="Calibri" w:asciiTheme="minorAscii" w:hAnsiTheme="minorAscii" w:eastAsiaTheme="minorEastAsia" w:cstheme="minorAscii"/>
        <w:b w:val="1"/>
        <w:bCs w:val="1"/>
        <w:sz w:val="18"/>
        <w:szCs w:val="18"/>
        <w:lang w:eastAsia="en-US"/>
      </w:rPr>
      <w:t>13</w:t>
    </w:r>
    <w:r w:rsidRPr="66B42828" w:rsidR="66B42828">
      <w:rPr>
        <w:rFonts w:ascii="Calibri" w:hAnsi="Calibri" w:eastAsia="" w:cs="Calibri" w:asciiTheme="minorAscii" w:hAnsiTheme="minorAscii" w:eastAsiaTheme="minorEastAsia" w:cstheme="minorAscii"/>
        <w:b w:val="1"/>
        <w:bCs w:val="1"/>
        <w:sz w:val="18"/>
        <w:szCs w:val="18"/>
        <w:lang w:eastAsia="en-US"/>
      </w:rPr>
      <w:t>/2026 – UASG 400045</w:t>
    </w:r>
  </w:p>
  <w:p w:rsidR="66B42828" w:rsidP="66B42828" w:rsidRDefault="66B42828" w14:paraId="5FB3AF00" w14:textId="4F9CB372">
    <w:pPr>
      <w:pStyle w:val="paragraph"/>
      <w:suppressLineNumbers w:val="0"/>
      <w:bidi w:val="0"/>
      <w:spacing w:before="0" w:beforeAutospacing="off" w:after="0" w:afterAutospacing="off" w:line="240" w:lineRule="auto"/>
      <w:ind w:left="0" w:right="0"/>
      <w:jc w:val="left"/>
      <w:rPr>
        <w:rFonts w:ascii="Calibri" w:hAnsi="Calibri" w:eastAsia="" w:cs="Calibri" w:asciiTheme="minorAscii" w:hAnsiTheme="minorAscii" w:eastAsiaTheme="minorEastAsia" w:cstheme="minorAscii"/>
        <w:b w:val="1"/>
        <w:bCs w:val="1"/>
        <w:noProof w:val="0"/>
        <w:sz w:val="18"/>
        <w:szCs w:val="18"/>
        <w:lang w:val="pt-BR" w:eastAsia="en-US"/>
      </w:rPr>
    </w:pPr>
    <w:r w:rsidRPr="66B42828" w:rsidR="66B42828">
      <w:rPr>
        <w:rFonts w:ascii="Calibri" w:hAnsi="Calibri" w:eastAsia="" w:cs="Calibri" w:asciiTheme="minorAscii" w:hAnsiTheme="minorAscii" w:eastAsiaTheme="minorEastAsia" w:cstheme="minorAscii"/>
        <w:b w:val="1"/>
        <w:bCs w:val="1"/>
        <w:sz w:val="18"/>
        <w:szCs w:val="18"/>
        <w:lang w:eastAsia="en-US"/>
      </w:rPr>
      <w:t xml:space="preserve">Processo nº </w:t>
    </w:r>
    <w:r w:rsidRPr="66B42828" w:rsidR="66B42828">
      <w:rPr>
        <w:rFonts w:ascii="Calibri" w:hAnsi="Calibri" w:eastAsia="" w:cs="Calibri" w:asciiTheme="minorAscii" w:hAnsiTheme="minorAscii" w:eastAsiaTheme="minorEastAsia" w:cstheme="minorAscii"/>
        <w:b w:val="1"/>
        <w:bCs w:val="1"/>
        <w:noProof w:val="0"/>
        <w:sz w:val="18"/>
        <w:szCs w:val="18"/>
        <w:lang w:val="pt-BR" w:eastAsia="en-US"/>
      </w:rPr>
      <w:t>19955.202608/2025-82</w:t>
    </w:r>
  </w:p>
  <w:p w:rsidR="66B42828" w:rsidP="66B42828" w:rsidRDefault="66B42828" w14:paraId="5C3B4A70" w14:textId="612B4D7A">
    <w:pPr>
      <w:pStyle w:val="paragraph"/>
      <w:spacing w:before="0" w:beforeAutospacing="off" w:after="0" w:afterAutospacing="off"/>
      <w:jc w:val="center"/>
    </w:pPr>
    <w:sdt>
      <w:sdtPr>
        <w:id w:val="661589994"/>
        <w:docPartObj>
          <w:docPartGallery w:val="Page Numbers (Bottom of Page)"/>
          <w:docPartUnique/>
        </w:docPartObj>
        <w:rPr>
          <w:rFonts w:ascii="Calibri" w:hAnsi="Calibri" w:cs="Calibri" w:asciiTheme="minorAscii" w:hAnsiTheme="minorAscii" w:cstheme="minorAscii"/>
          <w:sz w:val="20"/>
          <w:szCs w:val="20"/>
        </w:rPr>
      </w:sdtPr>
      <w:sdtContent>
        <w:r w:rsidRPr="66B42828">
          <w:rPr>
            <w:rFonts w:ascii="Calibri" w:hAnsi="Calibri" w:cs="Calibri" w:asciiTheme="minorAscii" w:hAnsiTheme="minorAscii" w:cstheme="minorAscii"/>
            <w:sz w:val="20"/>
            <w:szCs w:val="20"/>
          </w:rPr>
          <w:fldChar w:fldCharType="begin"/>
        </w:r>
        <w:r w:rsidRPr="66B42828">
          <w:rPr>
            <w:rFonts w:ascii="Calibri" w:hAnsi="Calibri" w:cs="Calibri" w:asciiTheme="minorAscii" w:hAnsiTheme="minorAscii" w:cstheme="minorAscii"/>
            <w:sz w:val="20"/>
            <w:szCs w:val="20"/>
          </w:rPr>
          <w:instrText xml:space="preserve">PAGE   \* MERGEFORMAT</w:instrText>
        </w:r>
        <w:r w:rsidRPr="66B42828">
          <w:rPr>
            <w:rFonts w:ascii="Calibri" w:hAnsi="Calibri" w:cs="Calibri" w:asciiTheme="minorAscii" w:hAnsiTheme="minorAscii" w:cstheme="minorAscii"/>
            <w:sz w:val="20"/>
            <w:szCs w:val="20"/>
          </w:rPr>
          <w:fldChar w:fldCharType="separate"/>
        </w:r>
        <w:r w:rsidRPr="66B42828" w:rsidR="66B42828">
          <w:rPr>
            <w:rFonts w:ascii="Calibri" w:hAnsi="Calibri" w:cs="Calibri" w:asciiTheme="minorAscii" w:hAnsiTheme="minorAscii" w:cstheme="minorAscii"/>
            <w:sz w:val="20"/>
            <w:szCs w:val="20"/>
          </w:rPr>
          <w:t>1</w:t>
        </w:r>
        <w:r w:rsidRPr="66B42828">
          <w:rPr>
            <w:rFonts w:ascii="Calibri" w:hAnsi="Calibri" w:cs="Calibri" w:asciiTheme="minorAscii" w:hAnsiTheme="minorAscii" w:cstheme="minorAscii"/>
            <w:sz w:val="20"/>
            <w:szCs w:val="20"/>
          </w:rPr>
          <w:fldChar w:fldCharType="end"/>
        </w:r>
      </w:sdtContent>
      <w:sdtEndPr>
        <w:rPr>
          <w:rFonts w:ascii="Calibri" w:hAnsi="Calibri" w:cs="Calibri" w:asciiTheme="minorAscii" w:hAnsiTheme="minorAscii" w:cstheme="minorAscii"/>
          <w:sz w:val="20"/>
          <w:szCs w:val="20"/>
        </w:rPr>
      </w:sdtEndPr>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21E46" w:rsidP="001A5DAE" w:rsidRDefault="00B21E46" w14:paraId="2D45FD51" w14:textId="77777777">
      <w:pPr>
        <w:spacing w:after="0" w:line="240" w:lineRule="auto"/>
      </w:pPr>
      <w:r>
        <w:separator/>
      </w:r>
    </w:p>
  </w:footnote>
  <w:footnote w:type="continuationSeparator" w:id="0">
    <w:p w:rsidR="00B21E46" w:rsidP="001A5DAE" w:rsidRDefault="00B21E46" w14:paraId="1FF4B8B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p w:rsidRPr="00AA55B5" w:rsidR="001A5DAE" w:rsidRDefault="001A5DAE" w14:paraId="11394456" w14:textId="40AF0D61">
    <w:pPr>
      <w:pStyle w:val="Cabealho"/>
      <w:rPr>
        <w:sz w:val="18"/>
        <w:szCs w:val="18"/>
      </w:rPr>
    </w:pPr>
    <w:r w:rsidRPr="00997106">
      <w:rPr>
        <w:noProof/>
        <w:sz w:val="18"/>
        <w:szCs w:val="18"/>
      </w:rPr>
      <w:drawing>
        <wp:anchor distT="0" distB="0" distL="114300" distR="114300" simplePos="0" relativeHeight="251659264" behindDoc="0" locked="0" layoutInCell="1" allowOverlap="1" wp14:anchorId="2A1EC13A" wp14:editId="0ED5FE51">
          <wp:simplePos x="0" y="0"/>
          <wp:positionH relativeFrom="column">
            <wp:posOffset>1905</wp:posOffset>
          </wp:positionH>
          <wp:positionV relativeFrom="paragraph">
            <wp:posOffset>0</wp:posOffset>
          </wp:positionV>
          <wp:extent cx="685800" cy="685800"/>
          <wp:effectExtent l="0" t="0" r="0" b="0"/>
          <wp:wrapSquare wrapText="bothSides"/>
          <wp:docPr id="1060226441" name="Imagem 4">
            <a:extLst xmlns:a="http://schemas.openxmlformats.org/drawingml/2006/main">
              <a:ext uri="{FF2B5EF4-FFF2-40B4-BE49-F238E27FC236}">
                <a16:creationId xmlns:a16="http://schemas.microsoft.com/office/drawing/2014/main" id="{FAFC0442-C509-40C8-A0EE-1C7A9BF625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195009" name="Imagem 539195009"/>
                  <pic:cNvPicPr/>
                </pic:nvPicPr>
                <pic:blipFill>
                  <a:blip r:embed="rId1">
                    <a:extLst>
                      <a:ext uri="{28A0092B-C50C-407E-A947-70E740481C1C}">
                        <a14:useLocalDpi xmlns:a14="http://schemas.microsoft.com/office/drawing/2010/main" val="0"/>
                      </a:ext>
                    </a:extLst>
                  </a:blip>
                  <a:stretch>
                    <a:fillRect/>
                  </a:stretch>
                </pic:blipFill>
                <pic:spPr>
                  <a:xfrm>
                    <a:off x="0" y="0"/>
                    <a:ext cx="685800" cy="685800"/>
                  </a:xfrm>
                  <a:prstGeom prst="rect">
                    <a:avLst/>
                  </a:prstGeom>
                </pic:spPr>
              </pic:pic>
            </a:graphicData>
          </a:graphic>
          <wp14:sizeRelH relativeFrom="page">
            <wp14:pctWidth>0</wp14:pctWidth>
          </wp14:sizeRelH>
          <wp14:sizeRelV relativeFrom="page">
            <wp14:pctHeight>0</wp14:pctHeight>
          </wp14:sizeRelV>
        </wp:anchor>
      </w:drawing>
    </w:r>
    <w:r w:rsidRPr="00997106">
      <w:rPr>
        <w:sz w:val="18"/>
        <w:szCs w:val="18"/>
      </w:rPr>
      <w:t>Ministério do Trabalho e Emprego</w:t>
    </w:r>
    <w:r w:rsidRPr="00997106">
      <w:rPr>
        <w:sz w:val="18"/>
        <w:szCs w:val="18"/>
      </w:rPr>
      <w:br/>
    </w:r>
    <w:r w:rsidRPr="00997106">
      <w:rPr>
        <w:sz w:val="18"/>
        <w:szCs w:val="18"/>
      </w:rPr>
      <w:t>Secretaria-Executiva</w:t>
    </w:r>
    <w:r w:rsidRPr="00997106">
      <w:rPr>
        <w:sz w:val="18"/>
        <w:szCs w:val="18"/>
      </w:rPr>
      <w:br/>
    </w:r>
    <w:r w:rsidRPr="00997106">
      <w:rPr>
        <w:sz w:val="18"/>
        <w:szCs w:val="18"/>
      </w:rPr>
      <w:t>Diretoria de Logística, Orçamento e Contabilidade</w:t>
    </w:r>
    <w:r w:rsidRPr="00997106">
      <w:rPr>
        <w:sz w:val="18"/>
        <w:szCs w:val="18"/>
      </w:rPr>
      <w:br/>
    </w:r>
    <w:r w:rsidRPr="00997106">
      <w:rPr>
        <w:sz w:val="18"/>
        <w:szCs w:val="18"/>
      </w:rPr>
      <w:t>Coordenação-Geral de Licitações e Contratos</w:t>
    </w:r>
    <w:r w:rsidRPr="00997106">
      <w:rPr>
        <w:sz w:val="18"/>
        <w:szCs w:val="18"/>
      </w:rPr>
      <w:br/>
    </w:r>
    <w:r w:rsidRPr="00997106">
      <w:rPr>
        <w:sz w:val="18"/>
        <w:szCs w:val="18"/>
      </w:rPr>
      <w:t>Coordenação de Compras e Licitações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6">
    <w:nsid w:val="59937564"/>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5">
    <w:nsid w:val="704c3d54"/>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32f4586d"/>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32ce2a0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6c7826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eec4c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a602b6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w:abstractNumId="0" w15:restartNumberingAfterBreak="0">
    <w:nsid w:val="12283EA6"/>
    <w:multiLevelType w:val="hybridMultilevel"/>
    <w:tmpl w:val="AD42562C"/>
    <w:lvl w:ilvl="0" w:tplc="04160011">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13456647"/>
    <w:multiLevelType w:val="multilevel"/>
    <w:tmpl w:val="0AB649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72953C0"/>
    <w:multiLevelType w:val="hybridMultilevel"/>
    <w:tmpl w:val="5B789D4A"/>
    <w:lvl w:ilvl="0" w:tplc="A9C0A298">
      <w:start w:val="1"/>
      <w:numFmt w:val="bullet"/>
      <w:lvlText w:val=""/>
      <w:lvlJc w:val="left"/>
      <w:pPr>
        <w:ind w:left="720" w:hanging="360"/>
      </w:pPr>
      <w:rPr>
        <w:rFonts w:hint="default" w:ascii="Symbol" w:hAnsi="Symbol"/>
      </w:rPr>
    </w:lvl>
    <w:lvl w:ilvl="1" w:tplc="11CAC8DA">
      <w:start w:val="1"/>
      <w:numFmt w:val="bullet"/>
      <w:lvlText w:val="o"/>
      <w:lvlJc w:val="left"/>
      <w:pPr>
        <w:ind w:left="1440" w:hanging="360"/>
      </w:pPr>
      <w:rPr>
        <w:rFonts w:hint="default" w:ascii="Courier New" w:hAnsi="Courier New"/>
      </w:rPr>
    </w:lvl>
    <w:lvl w:ilvl="2" w:tplc="D8C0CC36">
      <w:start w:val="1"/>
      <w:numFmt w:val="bullet"/>
      <w:lvlText w:val=""/>
      <w:lvlJc w:val="left"/>
      <w:pPr>
        <w:ind w:left="2160" w:hanging="360"/>
      </w:pPr>
      <w:rPr>
        <w:rFonts w:hint="default" w:ascii="Wingdings" w:hAnsi="Wingdings"/>
      </w:rPr>
    </w:lvl>
    <w:lvl w:ilvl="3" w:tplc="DD00C32E">
      <w:start w:val="1"/>
      <w:numFmt w:val="bullet"/>
      <w:lvlText w:val=""/>
      <w:lvlJc w:val="left"/>
      <w:pPr>
        <w:ind w:left="2880" w:hanging="360"/>
      </w:pPr>
      <w:rPr>
        <w:rFonts w:hint="default" w:ascii="Symbol" w:hAnsi="Symbol"/>
      </w:rPr>
    </w:lvl>
    <w:lvl w:ilvl="4" w:tplc="551ECA44">
      <w:start w:val="1"/>
      <w:numFmt w:val="bullet"/>
      <w:lvlText w:val="o"/>
      <w:lvlJc w:val="left"/>
      <w:pPr>
        <w:ind w:left="3600" w:hanging="360"/>
      </w:pPr>
      <w:rPr>
        <w:rFonts w:hint="default" w:ascii="Courier New" w:hAnsi="Courier New"/>
      </w:rPr>
    </w:lvl>
    <w:lvl w:ilvl="5" w:tplc="06FE9560">
      <w:start w:val="1"/>
      <w:numFmt w:val="bullet"/>
      <w:lvlText w:val=""/>
      <w:lvlJc w:val="left"/>
      <w:pPr>
        <w:ind w:left="4320" w:hanging="360"/>
      </w:pPr>
      <w:rPr>
        <w:rFonts w:hint="default" w:ascii="Wingdings" w:hAnsi="Wingdings"/>
      </w:rPr>
    </w:lvl>
    <w:lvl w:ilvl="6" w:tplc="15DC0DAC">
      <w:start w:val="1"/>
      <w:numFmt w:val="bullet"/>
      <w:lvlText w:val=""/>
      <w:lvlJc w:val="left"/>
      <w:pPr>
        <w:ind w:left="5040" w:hanging="360"/>
      </w:pPr>
      <w:rPr>
        <w:rFonts w:hint="default" w:ascii="Symbol" w:hAnsi="Symbol"/>
      </w:rPr>
    </w:lvl>
    <w:lvl w:ilvl="7" w:tplc="F0DA6960">
      <w:start w:val="1"/>
      <w:numFmt w:val="bullet"/>
      <w:lvlText w:val="o"/>
      <w:lvlJc w:val="left"/>
      <w:pPr>
        <w:ind w:left="5760" w:hanging="360"/>
      </w:pPr>
      <w:rPr>
        <w:rFonts w:hint="default" w:ascii="Courier New" w:hAnsi="Courier New"/>
      </w:rPr>
    </w:lvl>
    <w:lvl w:ilvl="8" w:tplc="093C9966">
      <w:start w:val="1"/>
      <w:numFmt w:val="bullet"/>
      <w:lvlText w:val=""/>
      <w:lvlJc w:val="left"/>
      <w:pPr>
        <w:ind w:left="6480" w:hanging="360"/>
      </w:pPr>
      <w:rPr>
        <w:rFonts w:hint="default" w:ascii="Wingdings" w:hAnsi="Wingdings"/>
      </w:rPr>
    </w:lvl>
  </w:abstractNum>
  <w:abstractNum w:abstractNumId="3" w15:restartNumberingAfterBreak="0">
    <w:nsid w:val="27CC68A0"/>
    <w:multiLevelType w:val="hybridMultilevel"/>
    <w:tmpl w:val="4544D16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6E237E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7BF6B7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146E046"/>
    <w:multiLevelType w:val="hybridMultilevel"/>
    <w:tmpl w:val="9F96BBB8"/>
    <w:lvl w:ilvl="0" w:tplc="1A8E2014">
      <w:start w:val="1"/>
      <w:numFmt w:val="bullet"/>
      <w:lvlText w:val=""/>
      <w:lvlJc w:val="left"/>
      <w:pPr>
        <w:ind w:left="720" w:hanging="360"/>
      </w:pPr>
      <w:rPr>
        <w:rFonts w:hint="default" w:ascii="Symbol" w:hAnsi="Symbol"/>
      </w:rPr>
    </w:lvl>
    <w:lvl w:ilvl="1" w:tplc="0FC696EC">
      <w:start w:val="1"/>
      <w:numFmt w:val="bullet"/>
      <w:lvlText w:val="o"/>
      <w:lvlJc w:val="left"/>
      <w:pPr>
        <w:ind w:left="1440" w:hanging="360"/>
      </w:pPr>
      <w:rPr>
        <w:rFonts w:hint="default" w:ascii="Courier New" w:hAnsi="Courier New"/>
      </w:rPr>
    </w:lvl>
    <w:lvl w:ilvl="2" w:tplc="656C54B4">
      <w:start w:val="1"/>
      <w:numFmt w:val="bullet"/>
      <w:lvlText w:val=""/>
      <w:lvlJc w:val="left"/>
      <w:pPr>
        <w:ind w:left="2160" w:hanging="360"/>
      </w:pPr>
      <w:rPr>
        <w:rFonts w:hint="default" w:ascii="Wingdings" w:hAnsi="Wingdings"/>
      </w:rPr>
    </w:lvl>
    <w:lvl w:ilvl="3" w:tplc="02F82048">
      <w:start w:val="1"/>
      <w:numFmt w:val="bullet"/>
      <w:lvlText w:val=""/>
      <w:lvlJc w:val="left"/>
      <w:pPr>
        <w:ind w:left="2880" w:hanging="360"/>
      </w:pPr>
      <w:rPr>
        <w:rFonts w:hint="default" w:ascii="Symbol" w:hAnsi="Symbol"/>
      </w:rPr>
    </w:lvl>
    <w:lvl w:ilvl="4" w:tplc="E74258B8">
      <w:start w:val="1"/>
      <w:numFmt w:val="bullet"/>
      <w:lvlText w:val="o"/>
      <w:lvlJc w:val="left"/>
      <w:pPr>
        <w:ind w:left="3600" w:hanging="360"/>
      </w:pPr>
      <w:rPr>
        <w:rFonts w:hint="default" w:ascii="Courier New" w:hAnsi="Courier New"/>
      </w:rPr>
    </w:lvl>
    <w:lvl w:ilvl="5" w:tplc="F52AFEA0">
      <w:start w:val="1"/>
      <w:numFmt w:val="bullet"/>
      <w:lvlText w:val=""/>
      <w:lvlJc w:val="left"/>
      <w:pPr>
        <w:ind w:left="4320" w:hanging="360"/>
      </w:pPr>
      <w:rPr>
        <w:rFonts w:hint="default" w:ascii="Wingdings" w:hAnsi="Wingdings"/>
      </w:rPr>
    </w:lvl>
    <w:lvl w:ilvl="6" w:tplc="D73E0512">
      <w:start w:val="1"/>
      <w:numFmt w:val="bullet"/>
      <w:lvlText w:val=""/>
      <w:lvlJc w:val="left"/>
      <w:pPr>
        <w:ind w:left="5040" w:hanging="360"/>
      </w:pPr>
      <w:rPr>
        <w:rFonts w:hint="default" w:ascii="Symbol" w:hAnsi="Symbol"/>
      </w:rPr>
    </w:lvl>
    <w:lvl w:ilvl="7" w:tplc="D30C0BDE">
      <w:start w:val="1"/>
      <w:numFmt w:val="bullet"/>
      <w:lvlText w:val="o"/>
      <w:lvlJc w:val="left"/>
      <w:pPr>
        <w:ind w:left="5760" w:hanging="360"/>
      </w:pPr>
      <w:rPr>
        <w:rFonts w:hint="default" w:ascii="Courier New" w:hAnsi="Courier New"/>
      </w:rPr>
    </w:lvl>
    <w:lvl w:ilvl="8" w:tplc="C3926384">
      <w:start w:val="1"/>
      <w:numFmt w:val="bullet"/>
      <w:lvlText w:val=""/>
      <w:lvlJc w:val="left"/>
      <w:pPr>
        <w:ind w:left="6480" w:hanging="360"/>
      </w:pPr>
      <w:rPr>
        <w:rFonts w:hint="default" w:ascii="Wingdings" w:hAnsi="Wingdings"/>
      </w:rPr>
    </w:lvl>
  </w:abstractNum>
  <w:abstractNum w:abstractNumId="7" w15:restartNumberingAfterBreak="0">
    <w:nsid w:val="4D9F1C39"/>
    <w:multiLevelType w:val="multilevel"/>
    <w:tmpl w:val="CF4A02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57BA3AF2"/>
    <w:multiLevelType w:val="multilevel"/>
    <w:tmpl w:val="2A16FC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740C30ED"/>
    <w:multiLevelType w:val="hybridMultilevel"/>
    <w:tmpl w:val="6178B2E0"/>
    <w:lvl w:ilvl="0" w:tplc="C9D80232">
      <w:start w:val="1"/>
      <w:numFmt w:val="bullet"/>
      <w:lvlText w:val=""/>
      <w:lvlJc w:val="left"/>
      <w:pPr>
        <w:ind w:left="720" w:hanging="360"/>
      </w:pPr>
      <w:rPr>
        <w:rFonts w:hint="default" w:ascii="Symbol" w:hAnsi="Symbol"/>
      </w:rPr>
    </w:lvl>
    <w:lvl w:ilvl="1" w:tplc="A0381742">
      <w:start w:val="1"/>
      <w:numFmt w:val="bullet"/>
      <w:lvlText w:val="o"/>
      <w:lvlJc w:val="left"/>
      <w:pPr>
        <w:ind w:left="1440" w:hanging="360"/>
      </w:pPr>
      <w:rPr>
        <w:rFonts w:hint="default" w:ascii="Courier New" w:hAnsi="Courier New"/>
      </w:rPr>
    </w:lvl>
    <w:lvl w:ilvl="2" w:tplc="92AEACDC">
      <w:start w:val="1"/>
      <w:numFmt w:val="bullet"/>
      <w:lvlText w:val=""/>
      <w:lvlJc w:val="left"/>
      <w:pPr>
        <w:ind w:left="2160" w:hanging="360"/>
      </w:pPr>
      <w:rPr>
        <w:rFonts w:hint="default" w:ascii="Wingdings" w:hAnsi="Wingdings"/>
      </w:rPr>
    </w:lvl>
    <w:lvl w:ilvl="3" w:tplc="0DEC56FA">
      <w:start w:val="1"/>
      <w:numFmt w:val="bullet"/>
      <w:lvlText w:val=""/>
      <w:lvlJc w:val="left"/>
      <w:pPr>
        <w:ind w:left="2880" w:hanging="360"/>
      </w:pPr>
      <w:rPr>
        <w:rFonts w:hint="default" w:ascii="Symbol" w:hAnsi="Symbol"/>
      </w:rPr>
    </w:lvl>
    <w:lvl w:ilvl="4" w:tplc="512695D2">
      <w:start w:val="1"/>
      <w:numFmt w:val="bullet"/>
      <w:lvlText w:val="o"/>
      <w:lvlJc w:val="left"/>
      <w:pPr>
        <w:ind w:left="3600" w:hanging="360"/>
      </w:pPr>
      <w:rPr>
        <w:rFonts w:hint="default" w:ascii="Courier New" w:hAnsi="Courier New"/>
      </w:rPr>
    </w:lvl>
    <w:lvl w:ilvl="5" w:tplc="42C25D3C">
      <w:start w:val="1"/>
      <w:numFmt w:val="bullet"/>
      <w:lvlText w:val=""/>
      <w:lvlJc w:val="left"/>
      <w:pPr>
        <w:ind w:left="4320" w:hanging="360"/>
      </w:pPr>
      <w:rPr>
        <w:rFonts w:hint="default" w:ascii="Wingdings" w:hAnsi="Wingdings"/>
      </w:rPr>
    </w:lvl>
    <w:lvl w:ilvl="6" w:tplc="48DEFD7C">
      <w:start w:val="1"/>
      <w:numFmt w:val="bullet"/>
      <w:lvlText w:val=""/>
      <w:lvlJc w:val="left"/>
      <w:pPr>
        <w:ind w:left="5040" w:hanging="360"/>
      </w:pPr>
      <w:rPr>
        <w:rFonts w:hint="default" w:ascii="Symbol" w:hAnsi="Symbol"/>
      </w:rPr>
    </w:lvl>
    <w:lvl w:ilvl="7" w:tplc="26B4201C">
      <w:start w:val="1"/>
      <w:numFmt w:val="bullet"/>
      <w:lvlText w:val="o"/>
      <w:lvlJc w:val="left"/>
      <w:pPr>
        <w:ind w:left="5760" w:hanging="360"/>
      </w:pPr>
      <w:rPr>
        <w:rFonts w:hint="default" w:ascii="Courier New" w:hAnsi="Courier New"/>
      </w:rPr>
    </w:lvl>
    <w:lvl w:ilvl="8" w:tplc="46CC8860">
      <w:start w:val="1"/>
      <w:numFmt w:val="bullet"/>
      <w:lvlText w:val=""/>
      <w:lvlJc w:val="left"/>
      <w:pPr>
        <w:ind w:left="6480" w:hanging="360"/>
      </w:pPr>
      <w:rPr>
        <w:rFonts w:hint="default" w:ascii="Wingdings" w:hAnsi="Wingdings"/>
      </w:rPr>
    </w:lvl>
  </w:abstract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 w16cid:durableId="1940066860">
    <w:abstractNumId w:val="2"/>
  </w:num>
  <w:num w:numId="2" w16cid:durableId="1253049511">
    <w:abstractNumId w:val="6"/>
  </w:num>
  <w:num w:numId="3" w16cid:durableId="1584333569">
    <w:abstractNumId w:val="9"/>
  </w:num>
  <w:num w:numId="4" w16cid:durableId="1449813339">
    <w:abstractNumId w:val="1"/>
  </w:num>
  <w:num w:numId="5" w16cid:durableId="402072813">
    <w:abstractNumId w:val="8"/>
  </w:num>
  <w:num w:numId="6" w16cid:durableId="1251740501">
    <w:abstractNumId w:val="7"/>
  </w:num>
  <w:num w:numId="7" w16cid:durableId="1764377932">
    <w:abstractNumId w:val="5"/>
  </w:num>
  <w:num w:numId="8" w16cid:durableId="2043358781">
    <w:abstractNumId w:val="4"/>
  </w:num>
  <w:num w:numId="9" w16cid:durableId="1195996425">
    <w:abstractNumId w:val="3"/>
  </w:num>
  <w:num w:numId="10" w16cid:durableId="846480200">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B6A"/>
    <w:rsid w:val="00020E59"/>
    <w:rsid w:val="00035AEA"/>
    <w:rsid w:val="0004281E"/>
    <w:rsid w:val="000712E7"/>
    <w:rsid w:val="00076362"/>
    <w:rsid w:val="00093A60"/>
    <w:rsid w:val="000D5817"/>
    <w:rsid w:val="000E79E6"/>
    <w:rsid w:val="00115C1B"/>
    <w:rsid w:val="00184BA6"/>
    <w:rsid w:val="001A5DAE"/>
    <w:rsid w:val="001B0D48"/>
    <w:rsid w:val="001B75A7"/>
    <w:rsid w:val="001D4E98"/>
    <w:rsid w:val="001D6937"/>
    <w:rsid w:val="001E0685"/>
    <w:rsid w:val="00215A75"/>
    <w:rsid w:val="00236D79"/>
    <w:rsid w:val="002544C6"/>
    <w:rsid w:val="002A01E2"/>
    <w:rsid w:val="002B6BB6"/>
    <w:rsid w:val="002E217A"/>
    <w:rsid w:val="003079E3"/>
    <w:rsid w:val="003139C4"/>
    <w:rsid w:val="0031784D"/>
    <w:rsid w:val="00326E4B"/>
    <w:rsid w:val="00361370"/>
    <w:rsid w:val="00387491"/>
    <w:rsid w:val="003A22CA"/>
    <w:rsid w:val="003E0137"/>
    <w:rsid w:val="003E3842"/>
    <w:rsid w:val="003E6C42"/>
    <w:rsid w:val="00431B6A"/>
    <w:rsid w:val="004348B4"/>
    <w:rsid w:val="00444D1C"/>
    <w:rsid w:val="0047175E"/>
    <w:rsid w:val="00495AAC"/>
    <w:rsid w:val="00564769"/>
    <w:rsid w:val="00573A55"/>
    <w:rsid w:val="00584C17"/>
    <w:rsid w:val="005A1550"/>
    <w:rsid w:val="00630EDB"/>
    <w:rsid w:val="00682E62"/>
    <w:rsid w:val="0068477B"/>
    <w:rsid w:val="00695F3B"/>
    <w:rsid w:val="006C02AE"/>
    <w:rsid w:val="006C74A8"/>
    <w:rsid w:val="007D3A08"/>
    <w:rsid w:val="007D6B87"/>
    <w:rsid w:val="00807977"/>
    <w:rsid w:val="00822008"/>
    <w:rsid w:val="00842308"/>
    <w:rsid w:val="0088701D"/>
    <w:rsid w:val="008D3F61"/>
    <w:rsid w:val="008F6606"/>
    <w:rsid w:val="009300C0"/>
    <w:rsid w:val="00944F13"/>
    <w:rsid w:val="00967ADA"/>
    <w:rsid w:val="009817AA"/>
    <w:rsid w:val="00997106"/>
    <w:rsid w:val="009F58BC"/>
    <w:rsid w:val="00A52AD7"/>
    <w:rsid w:val="00A92E8E"/>
    <w:rsid w:val="00AA4810"/>
    <w:rsid w:val="00AA55B5"/>
    <w:rsid w:val="00B21E46"/>
    <w:rsid w:val="00B80390"/>
    <w:rsid w:val="00B94BE5"/>
    <w:rsid w:val="00BB51CB"/>
    <w:rsid w:val="00BD2A48"/>
    <w:rsid w:val="00C41538"/>
    <w:rsid w:val="00CB4370"/>
    <w:rsid w:val="00CD22C7"/>
    <w:rsid w:val="00D07C38"/>
    <w:rsid w:val="00D110B0"/>
    <w:rsid w:val="00E35B39"/>
    <w:rsid w:val="00E67E2B"/>
    <w:rsid w:val="00E85747"/>
    <w:rsid w:val="00E9239A"/>
    <w:rsid w:val="00ED155A"/>
    <w:rsid w:val="00F072F0"/>
    <w:rsid w:val="00F97149"/>
    <w:rsid w:val="00FC5544"/>
    <w:rsid w:val="00FE2D52"/>
    <w:rsid w:val="01044216"/>
    <w:rsid w:val="01177AB1"/>
    <w:rsid w:val="01677EB6"/>
    <w:rsid w:val="01BEB335"/>
    <w:rsid w:val="01C40DD5"/>
    <w:rsid w:val="01D30501"/>
    <w:rsid w:val="01D6F49B"/>
    <w:rsid w:val="01F2DACA"/>
    <w:rsid w:val="0215800C"/>
    <w:rsid w:val="024DA749"/>
    <w:rsid w:val="029DF694"/>
    <w:rsid w:val="02F2B041"/>
    <w:rsid w:val="033D60A9"/>
    <w:rsid w:val="0347243D"/>
    <w:rsid w:val="041F28B7"/>
    <w:rsid w:val="0433258A"/>
    <w:rsid w:val="0494AED1"/>
    <w:rsid w:val="0523B0CC"/>
    <w:rsid w:val="056B2EB4"/>
    <w:rsid w:val="058E34B4"/>
    <w:rsid w:val="05C12E92"/>
    <w:rsid w:val="05E01F60"/>
    <w:rsid w:val="060E697C"/>
    <w:rsid w:val="063FE8A1"/>
    <w:rsid w:val="066F43D1"/>
    <w:rsid w:val="0673DA48"/>
    <w:rsid w:val="06A74411"/>
    <w:rsid w:val="06FB5F4D"/>
    <w:rsid w:val="07619003"/>
    <w:rsid w:val="076F3BF7"/>
    <w:rsid w:val="078024B9"/>
    <w:rsid w:val="07EB2F09"/>
    <w:rsid w:val="0831692A"/>
    <w:rsid w:val="087A26C7"/>
    <w:rsid w:val="088912CD"/>
    <w:rsid w:val="08D6599A"/>
    <w:rsid w:val="08EAB2D8"/>
    <w:rsid w:val="0935454D"/>
    <w:rsid w:val="09C6AA07"/>
    <w:rsid w:val="0AC58319"/>
    <w:rsid w:val="0C16CD57"/>
    <w:rsid w:val="0C36697A"/>
    <w:rsid w:val="0C617A6C"/>
    <w:rsid w:val="0D1D2E7A"/>
    <w:rsid w:val="0D559898"/>
    <w:rsid w:val="0D68CFD8"/>
    <w:rsid w:val="0DC0C49E"/>
    <w:rsid w:val="0DF528DC"/>
    <w:rsid w:val="0EB05905"/>
    <w:rsid w:val="0EF1E2F0"/>
    <w:rsid w:val="0F2111D2"/>
    <w:rsid w:val="0F732BB3"/>
    <w:rsid w:val="0F90C8BD"/>
    <w:rsid w:val="0FC1B0E5"/>
    <w:rsid w:val="0FC99E03"/>
    <w:rsid w:val="101C12FF"/>
    <w:rsid w:val="10305B9A"/>
    <w:rsid w:val="10460275"/>
    <w:rsid w:val="10E30BD7"/>
    <w:rsid w:val="110F6F50"/>
    <w:rsid w:val="1165AAAE"/>
    <w:rsid w:val="11C11418"/>
    <w:rsid w:val="12FCF11E"/>
    <w:rsid w:val="137CE770"/>
    <w:rsid w:val="13CE6E29"/>
    <w:rsid w:val="13D9976B"/>
    <w:rsid w:val="1449A2A8"/>
    <w:rsid w:val="14BD28F0"/>
    <w:rsid w:val="14CFAB8D"/>
    <w:rsid w:val="15108589"/>
    <w:rsid w:val="152DF148"/>
    <w:rsid w:val="1595EB76"/>
    <w:rsid w:val="16954EF1"/>
    <w:rsid w:val="17186DBB"/>
    <w:rsid w:val="178F3545"/>
    <w:rsid w:val="179D9F7C"/>
    <w:rsid w:val="17D0686F"/>
    <w:rsid w:val="18225E6F"/>
    <w:rsid w:val="184217AA"/>
    <w:rsid w:val="187ED10C"/>
    <w:rsid w:val="1979D623"/>
    <w:rsid w:val="19C0946C"/>
    <w:rsid w:val="1A4F806B"/>
    <w:rsid w:val="1A727C64"/>
    <w:rsid w:val="1A8F63C0"/>
    <w:rsid w:val="1B348148"/>
    <w:rsid w:val="1BAED565"/>
    <w:rsid w:val="1BBB2582"/>
    <w:rsid w:val="1BF2C538"/>
    <w:rsid w:val="1BFC7D5B"/>
    <w:rsid w:val="1D3B492F"/>
    <w:rsid w:val="1D4B43F5"/>
    <w:rsid w:val="1D594C6D"/>
    <w:rsid w:val="1D91398E"/>
    <w:rsid w:val="1DEDA07D"/>
    <w:rsid w:val="1E0000E3"/>
    <w:rsid w:val="1E034578"/>
    <w:rsid w:val="1E12C16B"/>
    <w:rsid w:val="1E176377"/>
    <w:rsid w:val="1E313D2F"/>
    <w:rsid w:val="1E7D4A59"/>
    <w:rsid w:val="1F44BC37"/>
    <w:rsid w:val="1F78AAC4"/>
    <w:rsid w:val="201A1BE6"/>
    <w:rsid w:val="20306E87"/>
    <w:rsid w:val="207D0A8A"/>
    <w:rsid w:val="2127841B"/>
    <w:rsid w:val="2145ECAC"/>
    <w:rsid w:val="21A22FC5"/>
    <w:rsid w:val="21A23EAA"/>
    <w:rsid w:val="21CF2D54"/>
    <w:rsid w:val="220BD12F"/>
    <w:rsid w:val="22A2ACF4"/>
    <w:rsid w:val="22BFC536"/>
    <w:rsid w:val="23333799"/>
    <w:rsid w:val="2342CBA5"/>
    <w:rsid w:val="236D7893"/>
    <w:rsid w:val="237EDBEE"/>
    <w:rsid w:val="2383EE9B"/>
    <w:rsid w:val="23FC9B8C"/>
    <w:rsid w:val="245F368D"/>
    <w:rsid w:val="24ECD2F5"/>
    <w:rsid w:val="257702C4"/>
    <w:rsid w:val="258F2A27"/>
    <w:rsid w:val="259CEA56"/>
    <w:rsid w:val="2629EF19"/>
    <w:rsid w:val="26B5CB74"/>
    <w:rsid w:val="26BB14DB"/>
    <w:rsid w:val="26EC5962"/>
    <w:rsid w:val="270A2D6E"/>
    <w:rsid w:val="2728CDA2"/>
    <w:rsid w:val="27EC2C24"/>
    <w:rsid w:val="29B9339B"/>
    <w:rsid w:val="2A4C9FDE"/>
    <w:rsid w:val="2A4F9C54"/>
    <w:rsid w:val="2A824F10"/>
    <w:rsid w:val="2A9B297B"/>
    <w:rsid w:val="2AB75B6E"/>
    <w:rsid w:val="2AE1AC58"/>
    <w:rsid w:val="2B488563"/>
    <w:rsid w:val="2BBDAA96"/>
    <w:rsid w:val="2BF2DCE6"/>
    <w:rsid w:val="2C2CEFB3"/>
    <w:rsid w:val="2C864BDF"/>
    <w:rsid w:val="2D0F2AD6"/>
    <w:rsid w:val="2D2578F4"/>
    <w:rsid w:val="2D87A159"/>
    <w:rsid w:val="2DD4D9C7"/>
    <w:rsid w:val="2DF244E9"/>
    <w:rsid w:val="2E7957E9"/>
    <w:rsid w:val="2F8F4C19"/>
    <w:rsid w:val="2FCCCEF4"/>
    <w:rsid w:val="2FDF18C7"/>
    <w:rsid w:val="3025DC01"/>
    <w:rsid w:val="30F93E31"/>
    <w:rsid w:val="31117B5F"/>
    <w:rsid w:val="3143927A"/>
    <w:rsid w:val="327BDDB1"/>
    <w:rsid w:val="32C49E20"/>
    <w:rsid w:val="32E2E2CC"/>
    <w:rsid w:val="331B510B"/>
    <w:rsid w:val="33287FCE"/>
    <w:rsid w:val="33A1B39A"/>
    <w:rsid w:val="33EB92C1"/>
    <w:rsid w:val="34101F19"/>
    <w:rsid w:val="3436B4E8"/>
    <w:rsid w:val="34417590"/>
    <w:rsid w:val="347032DC"/>
    <w:rsid w:val="34B23933"/>
    <w:rsid w:val="355188F2"/>
    <w:rsid w:val="3625301E"/>
    <w:rsid w:val="3626C94A"/>
    <w:rsid w:val="3652AC04"/>
    <w:rsid w:val="36BF9EE6"/>
    <w:rsid w:val="370A4C0F"/>
    <w:rsid w:val="3818F43E"/>
    <w:rsid w:val="382BD9A4"/>
    <w:rsid w:val="388F8FDB"/>
    <w:rsid w:val="394114B3"/>
    <w:rsid w:val="3962476C"/>
    <w:rsid w:val="39D8CD76"/>
    <w:rsid w:val="3ABB7996"/>
    <w:rsid w:val="3AEC04B0"/>
    <w:rsid w:val="3B9162D7"/>
    <w:rsid w:val="3BC19633"/>
    <w:rsid w:val="3BEF3B37"/>
    <w:rsid w:val="3C5260C6"/>
    <w:rsid w:val="3CA2A8CB"/>
    <w:rsid w:val="3CF2471D"/>
    <w:rsid w:val="3D8267AA"/>
    <w:rsid w:val="3D8D13D5"/>
    <w:rsid w:val="3DA0231D"/>
    <w:rsid w:val="3DBAF6CB"/>
    <w:rsid w:val="3F6C936E"/>
    <w:rsid w:val="3FA3E948"/>
    <w:rsid w:val="4043B288"/>
    <w:rsid w:val="407BAA59"/>
    <w:rsid w:val="40D66FB2"/>
    <w:rsid w:val="4128B36E"/>
    <w:rsid w:val="416F989F"/>
    <w:rsid w:val="42031977"/>
    <w:rsid w:val="42677B02"/>
    <w:rsid w:val="42E63EC9"/>
    <w:rsid w:val="42F7524A"/>
    <w:rsid w:val="4370FF6A"/>
    <w:rsid w:val="438794CA"/>
    <w:rsid w:val="43C43ABB"/>
    <w:rsid w:val="43DDDF81"/>
    <w:rsid w:val="4457AB27"/>
    <w:rsid w:val="4461E677"/>
    <w:rsid w:val="448CFE10"/>
    <w:rsid w:val="44CFDA63"/>
    <w:rsid w:val="4504545F"/>
    <w:rsid w:val="45286087"/>
    <w:rsid w:val="458A9382"/>
    <w:rsid w:val="45D72035"/>
    <w:rsid w:val="45FF90D9"/>
    <w:rsid w:val="46385F4C"/>
    <w:rsid w:val="46AC99CA"/>
    <w:rsid w:val="475C7B26"/>
    <w:rsid w:val="477484F9"/>
    <w:rsid w:val="47B9FE7B"/>
    <w:rsid w:val="47C54AA4"/>
    <w:rsid w:val="48058151"/>
    <w:rsid w:val="4811A85E"/>
    <w:rsid w:val="4827A12B"/>
    <w:rsid w:val="483C1205"/>
    <w:rsid w:val="484509D6"/>
    <w:rsid w:val="485A32A0"/>
    <w:rsid w:val="487C8E05"/>
    <w:rsid w:val="48895695"/>
    <w:rsid w:val="49084192"/>
    <w:rsid w:val="4915EEA9"/>
    <w:rsid w:val="491A3E5B"/>
    <w:rsid w:val="4B2B8D02"/>
    <w:rsid w:val="4BECD2CD"/>
    <w:rsid w:val="4C3F69A1"/>
    <w:rsid w:val="4C45BA13"/>
    <w:rsid w:val="4CD26814"/>
    <w:rsid w:val="4CFF0ED4"/>
    <w:rsid w:val="4D223681"/>
    <w:rsid w:val="4DE3B3D8"/>
    <w:rsid w:val="4E9A153C"/>
    <w:rsid w:val="4ED02169"/>
    <w:rsid w:val="4F00133F"/>
    <w:rsid w:val="4F0E3378"/>
    <w:rsid w:val="4FA61F61"/>
    <w:rsid w:val="4FDC1A22"/>
    <w:rsid w:val="50536E14"/>
    <w:rsid w:val="5054F1AC"/>
    <w:rsid w:val="507902FF"/>
    <w:rsid w:val="50A96916"/>
    <w:rsid w:val="5126B9C4"/>
    <w:rsid w:val="51490DEA"/>
    <w:rsid w:val="517C72C6"/>
    <w:rsid w:val="51BDDB6B"/>
    <w:rsid w:val="52B67AFE"/>
    <w:rsid w:val="52E13483"/>
    <w:rsid w:val="52E72185"/>
    <w:rsid w:val="5359BFF8"/>
    <w:rsid w:val="5364A4A1"/>
    <w:rsid w:val="5383EBDE"/>
    <w:rsid w:val="5454258E"/>
    <w:rsid w:val="5513AB70"/>
    <w:rsid w:val="552310BD"/>
    <w:rsid w:val="55283060"/>
    <w:rsid w:val="553E3747"/>
    <w:rsid w:val="5632E051"/>
    <w:rsid w:val="56CA46DC"/>
    <w:rsid w:val="56FD323E"/>
    <w:rsid w:val="5709E167"/>
    <w:rsid w:val="571275AB"/>
    <w:rsid w:val="571F9550"/>
    <w:rsid w:val="577D4AE7"/>
    <w:rsid w:val="57C2EE5E"/>
    <w:rsid w:val="57CFB117"/>
    <w:rsid w:val="5834D604"/>
    <w:rsid w:val="5898606C"/>
    <w:rsid w:val="58E7562A"/>
    <w:rsid w:val="5920D332"/>
    <w:rsid w:val="5ACDB498"/>
    <w:rsid w:val="5B7E09A8"/>
    <w:rsid w:val="5C1ACD69"/>
    <w:rsid w:val="5C244FE4"/>
    <w:rsid w:val="5C40D2AD"/>
    <w:rsid w:val="5C7E8AFA"/>
    <w:rsid w:val="5D2CA995"/>
    <w:rsid w:val="5D3D93E7"/>
    <w:rsid w:val="5D627B83"/>
    <w:rsid w:val="5D8956AA"/>
    <w:rsid w:val="5DC99908"/>
    <w:rsid w:val="5EC8E95F"/>
    <w:rsid w:val="5EF0EDD2"/>
    <w:rsid w:val="5F033785"/>
    <w:rsid w:val="60295995"/>
    <w:rsid w:val="6036EF18"/>
    <w:rsid w:val="60E823DA"/>
    <w:rsid w:val="6112A719"/>
    <w:rsid w:val="612C9719"/>
    <w:rsid w:val="61AC56B5"/>
    <w:rsid w:val="61C6C35A"/>
    <w:rsid w:val="620D5DB0"/>
    <w:rsid w:val="6316597F"/>
    <w:rsid w:val="633173D9"/>
    <w:rsid w:val="63C00029"/>
    <w:rsid w:val="641188F3"/>
    <w:rsid w:val="6434DA41"/>
    <w:rsid w:val="6476AB28"/>
    <w:rsid w:val="64AAF7AC"/>
    <w:rsid w:val="64F304B9"/>
    <w:rsid w:val="66400AD6"/>
    <w:rsid w:val="666E8DEE"/>
    <w:rsid w:val="669B9A46"/>
    <w:rsid w:val="66B42828"/>
    <w:rsid w:val="67522040"/>
    <w:rsid w:val="6782DA90"/>
    <w:rsid w:val="682FE31A"/>
    <w:rsid w:val="69487744"/>
    <w:rsid w:val="695C7426"/>
    <w:rsid w:val="697F8BD5"/>
    <w:rsid w:val="69BCEDC8"/>
    <w:rsid w:val="6A6A8D4C"/>
    <w:rsid w:val="6AA6BDEF"/>
    <w:rsid w:val="6AAE8C7E"/>
    <w:rsid w:val="6B270C8B"/>
    <w:rsid w:val="6B486E81"/>
    <w:rsid w:val="6B7B4D8F"/>
    <w:rsid w:val="6BD8DA0C"/>
    <w:rsid w:val="6C22F399"/>
    <w:rsid w:val="6C2BF4D3"/>
    <w:rsid w:val="6C4E39E7"/>
    <w:rsid w:val="6CF9209F"/>
    <w:rsid w:val="6DD3DB54"/>
    <w:rsid w:val="6EA123A6"/>
    <w:rsid w:val="6EB2EF44"/>
    <w:rsid w:val="6EEB6ED1"/>
    <w:rsid w:val="6F08FFED"/>
    <w:rsid w:val="6F5CA298"/>
    <w:rsid w:val="6F98F6C7"/>
    <w:rsid w:val="7000E5C7"/>
    <w:rsid w:val="70126451"/>
    <w:rsid w:val="70A006B6"/>
    <w:rsid w:val="71993241"/>
    <w:rsid w:val="71B23F22"/>
    <w:rsid w:val="72099997"/>
    <w:rsid w:val="723FAB7D"/>
    <w:rsid w:val="72DCEE44"/>
    <w:rsid w:val="7304D6D6"/>
    <w:rsid w:val="73524A6D"/>
    <w:rsid w:val="736F3737"/>
    <w:rsid w:val="7372D229"/>
    <w:rsid w:val="737EBFF4"/>
    <w:rsid w:val="7419690B"/>
    <w:rsid w:val="742E072A"/>
    <w:rsid w:val="743D1A5E"/>
    <w:rsid w:val="74920A78"/>
    <w:rsid w:val="74E3CBA3"/>
    <w:rsid w:val="75429D7C"/>
    <w:rsid w:val="7622AA03"/>
    <w:rsid w:val="7648CF3B"/>
    <w:rsid w:val="765767D1"/>
    <w:rsid w:val="7675DAD3"/>
    <w:rsid w:val="767EE40A"/>
    <w:rsid w:val="76996E26"/>
    <w:rsid w:val="76C26D0C"/>
    <w:rsid w:val="780300A4"/>
    <w:rsid w:val="780A59C5"/>
    <w:rsid w:val="783144E5"/>
    <w:rsid w:val="7844A996"/>
    <w:rsid w:val="78CF29B3"/>
    <w:rsid w:val="796D45E1"/>
    <w:rsid w:val="79739D78"/>
    <w:rsid w:val="7A32D7BA"/>
    <w:rsid w:val="7A41C341"/>
    <w:rsid w:val="7A6863E5"/>
    <w:rsid w:val="7A9269C6"/>
    <w:rsid w:val="7AF131DA"/>
    <w:rsid w:val="7B2B4AC6"/>
    <w:rsid w:val="7B9F1A20"/>
    <w:rsid w:val="7BAD377F"/>
    <w:rsid w:val="7D231617"/>
    <w:rsid w:val="7D26EAC0"/>
    <w:rsid w:val="7DE252A8"/>
    <w:rsid w:val="7E0B6243"/>
    <w:rsid w:val="7E1C8F66"/>
    <w:rsid w:val="7E4102B9"/>
    <w:rsid w:val="7ED15FFC"/>
    <w:rsid w:val="7F515E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886D0"/>
  <w15:chartTrackingRefBased/>
  <w15:docId w15:val="{3D6DF406-51BA-48DE-B603-EDE509AE3B9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Fontepargpadro" w:default="1">
    <w:name w:val="Default Paragraph Font"/>
    <w:uiPriority w:val="1"/>
    <w:semiHidden/>
    <w:unhideWhenUsed/>
  </w:style>
  <w:style w:type="table" w:styleId="Tabelanormal" w:default="1">
    <w:name w:val="Normal Table"/>
    <w:uiPriority w:val="99"/>
    <w:semiHidden/>
    <w:unhideWhenUsed/>
    <w:tblPr>
      <w:tblInd w:w="0" w:type="dxa"/>
      <w:tblCellMar>
        <w:top w:w="0" w:type="dxa"/>
        <w:left w:w="108" w:type="dxa"/>
        <w:bottom w:w="0" w:type="dxa"/>
        <w:right w:w="108" w:type="dxa"/>
      </w:tblCellMar>
    </w:tblPr>
  </w:style>
  <w:style w:type="numbering" w:styleId="Semlista" w:default="1">
    <w:name w:val="No List"/>
    <w:uiPriority w:val="99"/>
    <w:semiHidden/>
    <w:unhideWhenUsed/>
  </w:style>
  <w:style w:type="paragraph" w:styleId="NormalWeb">
    <w:name w:val="Normal (Web)"/>
    <w:basedOn w:val="Normal"/>
    <w:uiPriority w:val="99"/>
    <w:semiHidden/>
    <w:unhideWhenUsed/>
    <w:rsid w:val="00431B6A"/>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styleId="paragraph" w:customStyle="1">
    <w:name w:val="paragraph"/>
    <w:basedOn w:val="Normal"/>
    <w:rsid w:val="003E0137"/>
    <w:pPr>
      <w:spacing w:before="100" w:beforeAutospacing="1" w:after="100" w:afterAutospacing="1" w:line="240" w:lineRule="auto"/>
    </w:pPr>
    <w:rPr>
      <w:rFonts w:ascii="Times New Roman" w:hAnsi="Times New Roman" w:eastAsia="Times New Roman" w:cs="Times New Roman"/>
      <w:sz w:val="24"/>
      <w:szCs w:val="24"/>
      <w:lang w:eastAsia="pt-BR"/>
    </w:rPr>
  </w:style>
  <w:style w:type="character" w:styleId="normaltextrun" w:customStyle="1">
    <w:name w:val="normaltextrun"/>
    <w:basedOn w:val="Fontepargpadro"/>
    <w:rsid w:val="003E0137"/>
  </w:style>
  <w:style w:type="character" w:styleId="eop" w:customStyle="1">
    <w:name w:val="eop"/>
    <w:basedOn w:val="Fontepargpadro"/>
    <w:rsid w:val="003E0137"/>
  </w:style>
  <w:style w:type="paragraph" w:styleId="PargrafodaLista">
    <w:name w:val="List Paragraph"/>
    <w:basedOn w:val="Normal"/>
    <w:uiPriority w:val="34"/>
    <w:qFormat/>
    <w:rsid w:val="517C72C6"/>
    <w:pPr>
      <w:ind w:left="720"/>
      <w:contextualSpacing/>
    </w:pPr>
  </w:style>
  <w:style w:type="character" w:styleId="Hyperlink">
    <w:name w:val="Hyperlink"/>
    <w:basedOn w:val="Fontepargpadro"/>
    <w:uiPriority w:val="99"/>
    <w:unhideWhenUsed/>
    <w:rsid w:val="23FC9B8C"/>
    <w:rPr>
      <w:color w:val="0563C1"/>
      <w:u w:val="single"/>
    </w:rPr>
  </w:style>
  <w:style w:type="paragraph" w:styleId="Cabealho">
    <w:name w:val="header"/>
    <w:basedOn w:val="Normal"/>
    <w:link w:val="CabealhoChar"/>
    <w:uiPriority w:val="99"/>
    <w:unhideWhenUsed/>
    <w:rsid w:val="001A5DAE"/>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1A5DAE"/>
  </w:style>
  <w:style w:type="paragraph" w:styleId="Rodap">
    <w:name w:val="footer"/>
    <w:basedOn w:val="Normal"/>
    <w:link w:val="RodapChar"/>
    <w:uiPriority w:val="99"/>
    <w:unhideWhenUsed/>
    <w:rsid w:val="001A5DAE"/>
    <w:pPr>
      <w:tabs>
        <w:tab w:val="center" w:pos="4252"/>
        <w:tab w:val="right" w:pos="8504"/>
      </w:tabs>
      <w:spacing w:after="0" w:line="240" w:lineRule="auto"/>
    </w:pPr>
  </w:style>
  <w:style w:type="character" w:styleId="RodapChar" w:customStyle="1">
    <w:name w:val="Rodapé Char"/>
    <w:basedOn w:val="Fontepargpadro"/>
    <w:link w:val="Rodap"/>
    <w:uiPriority w:val="99"/>
    <w:rsid w:val="001A5DAE"/>
  </w:style>
  <w:style w:type="character" w:styleId="MenoPendente">
    <w:name w:val="Unresolved Mention"/>
    <w:basedOn w:val="Fontepargpadro"/>
    <w:uiPriority w:val="99"/>
    <w:semiHidden/>
    <w:unhideWhenUsed/>
    <w:rsid w:val="00184B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1366013">
      <w:bodyDiv w:val="1"/>
      <w:marLeft w:val="0"/>
      <w:marRight w:val="0"/>
      <w:marTop w:val="0"/>
      <w:marBottom w:val="0"/>
      <w:divBdr>
        <w:top w:val="none" w:sz="0" w:space="0" w:color="auto"/>
        <w:left w:val="none" w:sz="0" w:space="0" w:color="auto"/>
        <w:bottom w:val="none" w:sz="0" w:space="0" w:color="auto"/>
        <w:right w:val="none" w:sz="0" w:space="0" w:color="auto"/>
      </w:divBdr>
    </w:div>
    <w:div w:id="1945452352">
      <w:bodyDiv w:val="1"/>
      <w:marLeft w:val="0"/>
      <w:marRight w:val="0"/>
      <w:marTop w:val="0"/>
      <w:marBottom w:val="0"/>
      <w:divBdr>
        <w:top w:val="none" w:sz="0" w:space="0" w:color="auto"/>
        <w:left w:val="none" w:sz="0" w:space="0" w:color="auto"/>
        <w:bottom w:val="none" w:sz="0" w:space="0" w:color="auto"/>
        <w:right w:val="none" w:sz="0" w:space="0" w:color="auto"/>
      </w:divBdr>
      <w:divsChild>
        <w:div w:id="245112923">
          <w:marLeft w:val="0"/>
          <w:marRight w:val="0"/>
          <w:marTop w:val="0"/>
          <w:marBottom w:val="0"/>
          <w:divBdr>
            <w:top w:val="none" w:sz="0" w:space="0" w:color="auto"/>
            <w:left w:val="none" w:sz="0" w:space="0" w:color="auto"/>
            <w:bottom w:val="none" w:sz="0" w:space="0" w:color="auto"/>
            <w:right w:val="none" w:sz="0" w:space="0" w:color="auto"/>
          </w:divBdr>
        </w:div>
        <w:div w:id="11176730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26"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25"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24"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27"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thm15="http://schemas.microsoft.com/office/thememl/2012/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eea01e59-10d9-476f-9b01-f54a9dd9efe5" xsi:nil="true"/>
    <lcf76f155ced4ddcb4097134ff3c332f xmlns="0c0eadfd-590d-456f-acfb-f6ec2b420f4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294A61AB695C24CAF30E0B98E00FF42" ma:contentTypeVersion="14" ma:contentTypeDescription="Criar um novo documento." ma:contentTypeScope="" ma:versionID="1c0f6ac3eccb388e0923428c0acb3f99">
  <xsd:schema xmlns:xsd="http://www.w3.org/2001/XMLSchema" xmlns:xs="http://www.w3.org/2001/XMLSchema" xmlns:p="http://schemas.microsoft.com/office/2006/metadata/properties" xmlns:ns2="0c0eadfd-590d-456f-acfb-f6ec2b420f4c" xmlns:ns3="eea01e59-10d9-476f-9b01-f54a9dd9efe5" targetNamespace="http://schemas.microsoft.com/office/2006/metadata/properties" ma:root="true" ma:fieldsID="e889662e4750f01f9b1e323cc8563b6c" ns2:_="" ns3:_="">
    <xsd:import namespace="0c0eadfd-590d-456f-acfb-f6ec2b420f4c"/>
    <xsd:import namespace="eea01e59-10d9-476f-9b01-f54a9dd9efe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0eadfd-590d-456f-acfb-f6ec2b420f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Etiqueta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a01e59-10d9-476f-9b01-f54a9dd9efe5" elementFormDefault="qualified">
    <xsd:import namespace="http://schemas.microsoft.com/office/2006/documentManagement/types"/>
    <xsd:import namespace="http://schemas.microsoft.com/office/infopath/2007/PartnerControls"/>
    <xsd:element name="SharedWithUsers" ma:index="10" nillable="true" ma:displayName="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Partilhado Com" ma:internalName="SharedWithDetails" ma:readOnly="true">
      <xsd:simpleType>
        <xsd:restriction base="dms:Note">
          <xsd:maxLength value="255"/>
        </xsd:restriction>
      </xsd:simpleType>
    </xsd:element>
    <xsd:element name="TaxCatchAll" ma:index="14" nillable="true" ma:displayName="Taxonomy Catch All Column" ma:hidden="true" ma:list="{eca22d02-62f2-4c9e-8e43-1fb00fa7eec3}" ma:internalName="TaxCatchAll" ma:showField="CatchAllData" ma:web="eea01e59-10d9-476f-9b01-f54a9dd9ef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F6A6F0-F85E-48E8-9E40-CE79CB455559}">
  <ds:schemaRefs>
    <ds:schemaRef ds:uri="http://schemas.openxmlformats.org/officeDocument/2006/bibliography"/>
  </ds:schemaRefs>
</ds:datastoreItem>
</file>

<file path=customXml/itemProps2.xml><?xml version="1.0" encoding="utf-8"?>
<ds:datastoreItem xmlns:ds="http://schemas.openxmlformats.org/officeDocument/2006/customXml" ds:itemID="{10CB3AD1-6A0A-495E-BFD8-2ACE16F6805C}">
  <ds:schemaRefs>
    <ds:schemaRef ds:uri="http://schemas.microsoft.com/office/2006/metadata/properties"/>
    <ds:schemaRef ds:uri="http://schemas.microsoft.com/office/infopath/2007/PartnerControls"/>
    <ds:schemaRef ds:uri="eea01e59-10d9-476f-9b01-f54a9dd9efe5"/>
    <ds:schemaRef ds:uri="0c0eadfd-590d-456f-acfb-f6ec2b420f4c"/>
  </ds:schemaRefs>
</ds:datastoreItem>
</file>

<file path=customXml/itemProps3.xml><?xml version="1.0" encoding="utf-8"?>
<ds:datastoreItem xmlns:ds="http://schemas.openxmlformats.org/officeDocument/2006/customXml" ds:itemID="{79186D5F-0D7F-463C-B34A-EC6EDDAF2320}">
  <ds:schemaRefs>
    <ds:schemaRef ds:uri="http://schemas.microsoft.com/sharepoint/v3/contenttype/forms"/>
  </ds:schemaRefs>
</ds:datastoreItem>
</file>

<file path=customXml/itemProps4.xml><?xml version="1.0" encoding="utf-8"?>
<ds:datastoreItem xmlns:ds="http://schemas.openxmlformats.org/officeDocument/2006/customXml" ds:itemID="{34D4A743-B258-459F-B2E2-285AFF40301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Ronelio da Costa Mendonca</dc:creator>
  <keywords/>
  <dc:description/>
  <lastModifiedBy>Ronelio da Costa Mendonca</lastModifiedBy>
  <revision>80</revision>
  <dcterms:created xsi:type="dcterms:W3CDTF">2025-06-25T17:00:00.0000000Z</dcterms:created>
  <dcterms:modified xsi:type="dcterms:W3CDTF">2026-10-29T18:10:00.1898099Z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0x0101008294A61AB695C24CAF30E0B98E00FF42</vt:lpwstr>
  </property>
  <property fmtid="{D5CDD505-2E9C-101B-9397-08002B2CF9AE}" pid="3" name="MediaServiceImageTags">
    <vt:lpwstr/>
  </property>
</Properties>
</file>