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right="-1"/>
        <w:jc w:val="center"/>
        <w:rPr>
          <w:rFonts w:asciiTheme="minorHAnsi" w:hAnsiTheme="minorHAnsi" w:cstheme="minorHAnsi"/>
          <w:bCs w:val="0"/>
          <w:i w:val="0"/>
          <w:szCs w:val="24"/>
        </w:rPr>
      </w:pPr>
      <w:r>
        <w:rPr>
          <w:rFonts w:asciiTheme="minorHAnsi" w:hAnsiTheme="minorHAnsi" w:cstheme="minorHAnsi"/>
          <w:bCs w:val="0"/>
          <w:i w:val="0"/>
          <w:szCs w:val="24"/>
        </w:rPr>
        <w:t>MODELO DE PROPOSTA DE PREÇOS</w:t>
      </w:r>
    </w:p>
    <w:p>
      <w:pPr>
        <w:pStyle w:val="5"/>
        <w:ind w:right="99"/>
        <w:rPr>
          <w:rFonts w:asciiTheme="minorHAnsi" w:hAnsiTheme="minorHAnsi" w:cstheme="minorHAnsi"/>
          <w:b w:val="0"/>
          <w:bCs w:val="0"/>
          <w:szCs w:val="24"/>
        </w:rPr>
      </w:pPr>
    </w:p>
    <w:p>
      <w:pPr>
        <w:pStyle w:val="5"/>
        <w:ind w:right="99"/>
        <w:rPr>
          <w:rFonts w:asciiTheme="minorHAnsi" w:hAnsiTheme="minorHAnsi" w:cstheme="minorHAnsi"/>
          <w:b w:val="0"/>
          <w:bCs w:val="0"/>
          <w:szCs w:val="24"/>
        </w:rPr>
      </w:pPr>
      <w:r>
        <w:rPr>
          <w:rFonts w:asciiTheme="minorHAnsi" w:hAnsiTheme="minorHAnsi" w:cstheme="minorHAnsi"/>
          <w:b w:val="0"/>
          <w:bCs w:val="0"/>
          <w:szCs w:val="24"/>
        </w:rPr>
        <w:t>1 - QUALIFICAÇÃO DO PROPONENTE:</w:t>
      </w:r>
    </w:p>
    <w:p>
      <w:pPr>
        <w:pStyle w:val="5"/>
        <w:ind w:right="99"/>
        <w:rPr>
          <w:rFonts w:asciiTheme="minorHAnsi" w:hAnsiTheme="minorHAnsi" w:cstheme="minorHAnsi"/>
          <w:sz w:val="22"/>
          <w:szCs w:val="22"/>
        </w:rPr>
      </w:pPr>
    </w:p>
    <w:p>
      <w:pPr>
        <w:pStyle w:val="5"/>
        <w:ind w:right="99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>
      <w:pPr>
        <w:pStyle w:val="5"/>
        <w:ind w:right="99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1620"/>
        <w:gridCol w:w="1980"/>
        <w:gridCol w:w="3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Razão Social: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CNPJ/MF: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Endereço Comercial: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4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Bairro:</w:t>
            </w:r>
          </w:p>
        </w:tc>
        <w:tc>
          <w:tcPr>
            <w:tcW w:w="5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Cidade: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4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Estado: </w:t>
            </w:r>
          </w:p>
        </w:tc>
        <w:tc>
          <w:tcPr>
            <w:tcW w:w="5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CEP: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4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Telefone:</w:t>
            </w:r>
          </w:p>
        </w:tc>
        <w:tc>
          <w:tcPr>
            <w:tcW w:w="5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Fax: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Endereço Eletrônico: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Site: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Dados Bancários (para emissão de nota de empenho):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Representante Legal Qualificado: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Identidade:</w:t>
            </w:r>
          </w:p>
        </w:tc>
        <w:tc>
          <w:tcPr>
            <w:tcW w:w="5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Órgão Expedidor: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CPF: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Nacionalidade:</w:t>
            </w:r>
          </w:p>
        </w:tc>
        <w:tc>
          <w:tcPr>
            <w:tcW w:w="3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Estado Civil: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Qualificação profissional na empresa: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6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5"/>
              <w:ind w:right="99"/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 xml:space="preserve">Validade da Proposta: </w:t>
            </w:r>
            <w:r>
              <w:rPr>
                <w:rFonts w:hint="default" w:asciiTheme="minorHAnsi" w:hAnsiTheme="minorHAnsi" w:cstheme="minorHAnsi"/>
                <w:b w:val="0"/>
                <w:bCs w:val="0"/>
                <w:i w:val="0"/>
                <w:sz w:val="22"/>
                <w:szCs w:val="22"/>
                <w:lang w:val="pt-PT"/>
              </w:rPr>
              <w:t>6</w:t>
            </w:r>
            <w:r>
              <w:rPr>
                <w:rFonts w:asciiTheme="minorHAnsi" w:hAnsiTheme="minorHAnsi" w:cstheme="minorHAnsi"/>
                <w:b w:val="0"/>
                <w:bCs w:val="0"/>
                <w:i w:val="0"/>
                <w:sz w:val="22"/>
                <w:szCs w:val="22"/>
              </w:rPr>
              <w:t>0 (trinta) dias</w:t>
            </w:r>
          </w:p>
        </w:tc>
      </w:tr>
    </w:tbl>
    <w:p>
      <w:pPr>
        <w:pStyle w:val="5"/>
        <w:ind w:right="99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>
      <w:pPr>
        <w:pStyle w:val="5"/>
        <w:ind w:right="99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>
      <w:pPr>
        <w:pStyle w:val="5"/>
        <w:ind w:right="99"/>
        <w:rPr>
          <w:rFonts w:asciiTheme="minorHAnsi" w:hAnsiTheme="minorHAnsi" w:cstheme="minorHAnsi"/>
          <w:b w:val="0"/>
          <w:bCs w:val="0"/>
          <w:szCs w:val="24"/>
        </w:rPr>
      </w:pPr>
      <w:r>
        <w:rPr>
          <w:rFonts w:asciiTheme="minorHAnsi" w:hAnsiTheme="minorHAnsi" w:cstheme="minorHAnsi"/>
          <w:b w:val="0"/>
          <w:bCs w:val="0"/>
          <w:szCs w:val="24"/>
        </w:rPr>
        <w:t xml:space="preserve">2 - PREÇOS E CONDIÇÕES </w:t>
      </w:r>
    </w:p>
    <w:p>
      <w:pPr>
        <w:tabs>
          <w:tab w:val="left" w:pos="0"/>
        </w:tabs>
        <w:rPr>
          <w:rFonts w:ascii="Tahoma" w:hAnsi="Tahoma" w:cs="Tahoma"/>
          <w:b/>
        </w:rPr>
      </w:pPr>
    </w:p>
    <w:tbl>
      <w:tblPr>
        <w:tblStyle w:val="9"/>
        <w:tblW w:w="0" w:type="auto"/>
        <w:tblInd w:w="2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4917"/>
        <w:gridCol w:w="2075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39" w:type="dxa"/>
            <w:gridSpan w:val="4"/>
            <w:shd w:val="clear" w:color="auto" w:fill="F1F1F1" w:themeFill="background1" w:themeFillShade="F2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TABELA1: OBJETO DA CONTRATAÇÃO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shd w:val="clear" w:color="auto" w:fill="F1F1F1" w:themeFill="background1" w:themeFillShade="F2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Item</w:t>
            </w:r>
          </w:p>
        </w:tc>
        <w:tc>
          <w:tcPr>
            <w:tcW w:w="5301" w:type="dxa"/>
            <w:shd w:val="clear" w:color="auto" w:fill="F1F1F1" w:themeFill="background1" w:themeFillShade="F2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Descrição/Especificação</w:t>
            </w:r>
          </w:p>
        </w:tc>
        <w:tc>
          <w:tcPr>
            <w:tcW w:w="2192" w:type="dxa"/>
            <w:shd w:val="clear" w:color="auto" w:fill="F1F1F1" w:themeFill="background1" w:themeFillShade="F2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hint="default" w:asciiTheme="minorHAnsi" w:hAnsiTheme="minorHAnsi"/>
                <w:b/>
                <w:lang w:val="pt-PT"/>
              </w:rPr>
            </w:pPr>
            <w:r>
              <w:rPr>
                <w:rFonts w:hint="default" w:asciiTheme="minorHAnsi" w:hAnsiTheme="minorHAnsi"/>
                <w:b/>
                <w:lang w:val="pt-PT"/>
              </w:rPr>
              <w:t>Valor Estimado Mensal</w:t>
            </w:r>
          </w:p>
        </w:tc>
        <w:tc>
          <w:tcPr>
            <w:tcW w:w="1915" w:type="dxa"/>
            <w:shd w:val="clear" w:color="auto" w:fill="F1F1F1" w:themeFill="background1" w:themeFillShade="F2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hint="default" w:asciiTheme="minorHAnsi" w:hAnsiTheme="minorHAnsi"/>
                <w:b/>
                <w:lang w:val="pt-PT"/>
              </w:rPr>
            </w:pPr>
            <w:r>
              <w:rPr>
                <w:rFonts w:hint="default" w:asciiTheme="minorHAnsi" w:hAnsiTheme="minorHAnsi"/>
                <w:b/>
                <w:lang w:val="pt-PT"/>
              </w:rPr>
              <w:t>Valor Estimado Global (24 meses)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1" w:type="dxa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</w:t>
            </w:r>
          </w:p>
        </w:tc>
        <w:tc>
          <w:tcPr>
            <w:tcW w:w="5301" w:type="dxa"/>
            <w:vAlign w:val="center"/>
          </w:tcPr>
          <w:p>
            <w:pPr>
              <w:spacing w:before="120" w:after="120" w:line="240" w:lineRule="auto"/>
              <w:ind w:left="90" w:firstLine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Serviço continuado de manutenções preventivas programadas mensais e manutenções corretivas em 02 (dois) equipamentos de ar condicionado tipo Split Hi Hall, em 03 (três) equipamentos de ar condicionado tipo Split Cassete, e em 02 (dois) equipamentos de ar condicionado tipo Self Contained (em regime de alta disponibilidade 24 x7), instalados na Sede da SUSEP no Rio de Janeiro – RJ, como também, em 21 (vinte um) equipamentos de ar condicionado do tipo Janela instalados no Arquivo Geral da SUSEP no Rio de Janeiro – RJ, </w:t>
            </w:r>
            <w:r>
              <w:rPr>
                <w:rFonts w:hint="default" w:asciiTheme="minorHAnsi" w:hAnsiTheme="minorHAnsi"/>
                <w:lang w:val="pt-PT"/>
              </w:rPr>
              <w:t xml:space="preserve">pelo prazo de 24(vinte e quatro) meses, </w:t>
            </w:r>
            <w:r>
              <w:rPr>
                <w:rFonts w:asciiTheme="minorHAnsi" w:hAnsiTheme="minorHAnsi"/>
              </w:rPr>
              <w:t>sendo este serviço identificado pelo Código SIASG/CATSER 2771.</w:t>
            </w:r>
          </w:p>
        </w:tc>
        <w:tc>
          <w:tcPr>
            <w:tcW w:w="219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Theme="minorHAnsi" w:hAnsiTheme="minorHAnsi"/>
              </w:rPr>
            </w:pPr>
            <w:r>
              <w:rPr>
                <w:rFonts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R$ 8.759,49</w:t>
            </w:r>
          </w:p>
        </w:tc>
        <w:tc>
          <w:tcPr>
            <w:tcW w:w="1915" w:type="dxa"/>
            <w:vAlign w:val="center"/>
          </w:tcPr>
          <w:p>
            <w:pPr>
              <w:spacing w:before="120" w:after="120" w:line="240" w:lineRule="auto"/>
              <w:ind w:left="90" w:firstLine="0"/>
              <w:jc w:val="center"/>
              <w:rPr>
                <w:rFonts w:hint="default" w:asciiTheme="minorHAnsi" w:hAnsiTheme="minorHAnsi"/>
                <w:lang w:val="pt-PT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pt-PT" w:eastAsia="zh-CN" w:bidi="ar"/>
              </w:rPr>
              <w:t>R$ 21</w:t>
            </w:r>
            <w:bookmarkStart w:id="0" w:name="_GoBack"/>
            <w:bookmarkEnd w:id="0"/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pt-PT" w:eastAsia="zh-CN" w:bidi="ar"/>
              </w:rPr>
              <w:t>0.227,76</w:t>
            </w:r>
          </w:p>
        </w:tc>
      </w:tr>
    </w:tbl>
    <w:p>
      <w:pPr>
        <w:tabs>
          <w:tab w:val="left" w:pos="0"/>
        </w:tabs>
        <w:rPr>
          <w:rFonts w:ascii="Tahoma" w:hAnsi="Tahoma" w:cs="Tahoma"/>
          <w:b/>
        </w:rPr>
      </w:pPr>
    </w:p>
    <w:p>
      <w:pPr>
        <w:tabs>
          <w:tab w:val="left" w:pos="0"/>
        </w:tabs>
        <w:rPr>
          <w:rFonts w:ascii="Tahoma" w:hAnsi="Tahoma" w:cs="Tahoma"/>
          <w:b/>
        </w:rPr>
      </w:pPr>
    </w:p>
    <w:p>
      <w:pPr>
        <w:tabs>
          <w:tab w:val="left" w:pos="0"/>
        </w:tabs>
        <w:rPr>
          <w:rFonts w:ascii="Tahoma" w:hAnsi="Tahoma" w:cs="Tahoma"/>
          <w:b/>
        </w:rPr>
      </w:pPr>
    </w:p>
    <w:p/>
    <w:p/>
    <w:p/>
    <w:sectPr>
      <w:footerReference r:id="rId5" w:type="default"/>
      <w:footerReference r:id="rId6" w:type="even"/>
      <w:pgSz w:w="11907" w:h="16840"/>
      <w:pgMar w:top="1418" w:right="1134" w:bottom="993" w:left="113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Ecofont_Spranq_eco_Sans">
    <w:altName w:val="Malgun Gothic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jc w:val="right"/>
      <w:rPr>
        <w:rFonts w:asciiTheme="minorHAnsi" w:hAnsiTheme="minorHAnsi"/>
        <w:sz w:val="16"/>
      </w:rPr>
    </w:pPr>
    <w:r>
      <w:rPr>
        <w:rStyle w:val="4"/>
        <w:rFonts w:asciiTheme="minorHAnsi" w:hAnsiTheme="minorHAnsi"/>
      </w:rPr>
      <w:fldChar w:fldCharType="begin"/>
    </w:r>
    <w:r>
      <w:rPr>
        <w:rStyle w:val="4"/>
        <w:rFonts w:asciiTheme="minorHAnsi" w:hAnsiTheme="minorHAnsi"/>
      </w:rPr>
      <w:instrText xml:space="preserve"> PAGE </w:instrText>
    </w:r>
    <w:r>
      <w:rPr>
        <w:rStyle w:val="4"/>
        <w:rFonts w:asciiTheme="minorHAnsi" w:hAnsiTheme="minorHAnsi"/>
      </w:rPr>
      <w:fldChar w:fldCharType="separate"/>
    </w:r>
    <w:r>
      <w:rPr>
        <w:rStyle w:val="4"/>
        <w:rFonts w:asciiTheme="minorHAnsi" w:hAnsiTheme="minorHAnsi"/>
      </w:rPr>
      <w:t>1</w:t>
    </w:r>
    <w:r>
      <w:rPr>
        <w:rStyle w:val="4"/>
        <w:rFonts w:asciiTheme="minorHAnsi" w:hAnsiTheme="minorHAns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41</w:t>
    </w:r>
    <w:r>
      <w:rPr>
        <w:rStyle w:val="4"/>
      </w:rPr>
      <w:fldChar w:fldCharType="end"/>
    </w:r>
  </w:p>
  <w:p>
    <w:pPr>
      <w:pStyle w:val="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204"/>
    <w:rsid w:val="0000007B"/>
    <w:rsid w:val="00043234"/>
    <w:rsid w:val="00052946"/>
    <w:rsid w:val="000529C1"/>
    <w:rsid w:val="0008708B"/>
    <w:rsid w:val="000902EF"/>
    <w:rsid w:val="00091517"/>
    <w:rsid w:val="000C28E0"/>
    <w:rsid w:val="000F0E54"/>
    <w:rsid w:val="001253E4"/>
    <w:rsid w:val="001357C1"/>
    <w:rsid w:val="001456C5"/>
    <w:rsid w:val="00155001"/>
    <w:rsid w:val="00160C93"/>
    <w:rsid w:val="001726D4"/>
    <w:rsid w:val="001952BA"/>
    <w:rsid w:val="001C30B7"/>
    <w:rsid w:val="001E1E4D"/>
    <w:rsid w:val="001E33F8"/>
    <w:rsid w:val="001F67AE"/>
    <w:rsid w:val="00201204"/>
    <w:rsid w:val="002113D6"/>
    <w:rsid w:val="00241432"/>
    <w:rsid w:val="002C4481"/>
    <w:rsid w:val="002D392E"/>
    <w:rsid w:val="002E5508"/>
    <w:rsid w:val="002E59E9"/>
    <w:rsid w:val="002F1B1D"/>
    <w:rsid w:val="003029FF"/>
    <w:rsid w:val="00305DC1"/>
    <w:rsid w:val="003529DF"/>
    <w:rsid w:val="003771FE"/>
    <w:rsid w:val="00384608"/>
    <w:rsid w:val="003A57E6"/>
    <w:rsid w:val="003B131A"/>
    <w:rsid w:val="003C7EF8"/>
    <w:rsid w:val="00406C6E"/>
    <w:rsid w:val="00427C11"/>
    <w:rsid w:val="0043571D"/>
    <w:rsid w:val="004A36D5"/>
    <w:rsid w:val="004B0606"/>
    <w:rsid w:val="004B3E63"/>
    <w:rsid w:val="004E734D"/>
    <w:rsid w:val="0054619A"/>
    <w:rsid w:val="00553720"/>
    <w:rsid w:val="00567714"/>
    <w:rsid w:val="005D00E0"/>
    <w:rsid w:val="005E5295"/>
    <w:rsid w:val="006D5F0E"/>
    <w:rsid w:val="006E5360"/>
    <w:rsid w:val="006E6BFF"/>
    <w:rsid w:val="00706B2D"/>
    <w:rsid w:val="007123C4"/>
    <w:rsid w:val="007462F2"/>
    <w:rsid w:val="007502BE"/>
    <w:rsid w:val="0076663B"/>
    <w:rsid w:val="007A63BD"/>
    <w:rsid w:val="007B626F"/>
    <w:rsid w:val="007C442E"/>
    <w:rsid w:val="0083157B"/>
    <w:rsid w:val="008A6C49"/>
    <w:rsid w:val="008F4F81"/>
    <w:rsid w:val="00903BA8"/>
    <w:rsid w:val="009075D2"/>
    <w:rsid w:val="00975D11"/>
    <w:rsid w:val="009E1B59"/>
    <w:rsid w:val="00A059A3"/>
    <w:rsid w:val="00A11D24"/>
    <w:rsid w:val="00A6358A"/>
    <w:rsid w:val="00A70AEC"/>
    <w:rsid w:val="00AA25A8"/>
    <w:rsid w:val="00AA55A8"/>
    <w:rsid w:val="00AB79E3"/>
    <w:rsid w:val="00AE2A4E"/>
    <w:rsid w:val="00B14E69"/>
    <w:rsid w:val="00B44A18"/>
    <w:rsid w:val="00B47578"/>
    <w:rsid w:val="00BA2AAD"/>
    <w:rsid w:val="00BB3BB4"/>
    <w:rsid w:val="00BD4AE3"/>
    <w:rsid w:val="00C013D3"/>
    <w:rsid w:val="00C0715A"/>
    <w:rsid w:val="00C07DDD"/>
    <w:rsid w:val="00C91018"/>
    <w:rsid w:val="00CD694D"/>
    <w:rsid w:val="00CE1BCA"/>
    <w:rsid w:val="00CF2A70"/>
    <w:rsid w:val="00D641FE"/>
    <w:rsid w:val="00DB3FAA"/>
    <w:rsid w:val="00DD2611"/>
    <w:rsid w:val="00DD5215"/>
    <w:rsid w:val="00E10600"/>
    <w:rsid w:val="00E246EB"/>
    <w:rsid w:val="00E26BC8"/>
    <w:rsid w:val="00E4266B"/>
    <w:rsid w:val="00E663C5"/>
    <w:rsid w:val="00ED5EF4"/>
    <w:rsid w:val="00EE778B"/>
    <w:rsid w:val="00F11911"/>
    <w:rsid w:val="00F76577"/>
    <w:rsid w:val="00F80E73"/>
    <w:rsid w:val="00FE6BA1"/>
    <w:rsid w:val="00FF13FE"/>
    <w:rsid w:val="FAF88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semiHidden/>
    <w:qFormat/>
    <w:uiPriority w:val="0"/>
  </w:style>
  <w:style w:type="paragraph" w:styleId="5">
    <w:name w:val="Body Text"/>
    <w:basedOn w:val="1"/>
    <w:link w:val="13"/>
    <w:semiHidden/>
    <w:qFormat/>
    <w:uiPriority w:val="0"/>
    <w:pPr>
      <w:jc w:val="both"/>
    </w:pPr>
    <w:rPr>
      <w:rFonts w:ascii="Arial" w:hAnsi="Arial"/>
      <w:b/>
      <w:bCs/>
      <w:i/>
      <w:iCs/>
      <w:sz w:val="24"/>
    </w:rPr>
  </w:style>
  <w:style w:type="paragraph" w:styleId="6">
    <w:name w:val="Body Text 3"/>
    <w:basedOn w:val="1"/>
    <w:link w:val="10"/>
    <w:semiHidden/>
    <w:qFormat/>
    <w:uiPriority w:val="0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 w:cs="Arial"/>
      <w:b/>
      <w:bCs/>
      <w:sz w:val="24"/>
    </w:rPr>
  </w:style>
  <w:style w:type="paragraph" w:styleId="7">
    <w:name w:val="header"/>
    <w:basedOn w:val="1"/>
    <w:link w:val="11"/>
    <w:qFormat/>
    <w:uiPriority w:val="0"/>
    <w:pPr>
      <w:tabs>
        <w:tab w:val="center" w:pos="4419"/>
        <w:tab w:val="right" w:pos="8838"/>
      </w:tabs>
    </w:pPr>
  </w:style>
  <w:style w:type="paragraph" w:styleId="8">
    <w:name w:val="footer"/>
    <w:basedOn w:val="1"/>
    <w:link w:val="12"/>
    <w:semiHidden/>
    <w:qFormat/>
    <w:uiPriority w:val="0"/>
    <w:pPr>
      <w:tabs>
        <w:tab w:val="center" w:pos="4419"/>
        <w:tab w:val="right" w:pos="8838"/>
      </w:tabs>
    </w:pPr>
  </w:style>
  <w:style w:type="table" w:styleId="9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Corpo de texto 3 Char"/>
    <w:basedOn w:val="2"/>
    <w:link w:val="6"/>
    <w:semiHidden/>
    <w:qFormat/>
    <w:uiPriority w:val="0"/>
    <w:rPr>
      <w:rFonts w:ascii="Arial" w:hAnsi="Arial" w:eastAsia="Times New Roman" w:cs="Arial"/>
      <w:b/>
      <w:bCs/>
      <w:sz w:val="24"/>
      <w:szCs w:val="20"/>
      <w:lang w:eastAsia="pt-BR"/>
    </w:rPr>
  </w:style>
  <w:style w:type="character" w:customStyle="1" w:styleId="11">
    <w:name w:val="Cabeçalho Char"/>
    <w:basedOn w:val="2"/>
    <w:link w:val="7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2">
    <w:name w:val="Rodapé Char"/>
    <w:basedOn w:val="2"/>
    <w:link w:val="8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3">
    <w:name w:val="Corpo de texto Char"/>
    <w:basedOn w:val="2"/>
    <w:link w:val="5"/>
    <w:semiHidden/>
    <w:qFormat/>
    <w:uiPriority w:val="0"/>
    <w:rPr>
      <w:rFonts w:ascii="Arial" w:hAnsi="Arial" w:eastAsia="Times New Roman" w:cs="Times New Roman"/>
      <w:b/>
      <w:bCs/>
      <w:i/>
      <w:iCs/>
      <w:sz w:val="24"/>
      <w:szCs w:val="20"/>
      <w:lang w:eastAsia="pt-BR"/>
    </w:rPr>
  </w:style>
  <w:style w:type="paragraph" w:customStyle="1" w:styleId="14">
    <w:name w:val="Standard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eastAsia="SimSun" w:cs="Times New Roman"/>
      <w:kern w:val="3"/>
      <w:sz w:val="24"/>
      <w:szCs w:val="24"/>
      <w:lang w:val="pt-BR" w:eastAsia="zh-CN" w:bidi="ar-SA"/>
    </w:rPr>
  </w:style>
  <w:style w:type="paragraph" w:styleId="15">
    <w:name w:val="List Paragraph"/>
    <w:basedOn w:val="1"/>
    <w:qFormat/>
    <w:uiPriority w:val="34"/>
    <w:pPr>
      <w:suppressAutoHyphens/>
      <w:ind w:left="708"/>
    </w:pPr>
    <w:rPr>
      <w:rFonts w:ascii="Ecofont_Spranq_eco_Sans" w:hAnsi="Ecofont_Spranq_eco_Sans" w:cs="Tahoma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SUSEP</Company>
  <Pages>1</Pages>
  <Words>167</Words>
  <Characters>902</Characters>
  <Lines>7</Lines>
  <Paragraphs>2</Paragraphs>
  <TotalTime>1</TotalTime>
  <ScaleCrop>false</ScaleCrop>
  <LinksUpToDate>false</LinksUpToDate>
  <CharactersWithSpaces>1067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2020-10-26T14:28:00Z</dcterms:created>
  <dc:creator>leduardot</dc:creator>
  <cp:lastModifiedBy>luiz</cp:lastModifiedBy>
  <dcterms:modified xsi:type="dcterms:W3CDTF">2021-08-05T11:00:43Z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1046-11.1.0.10702</vt:lpwstr>
  </property>
</Properties>
</file>