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24F" w:rsidRDefault="00CD324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D324F" w:rsidRPr="00CD324F" w:rsidTr="00CD324F">
        <w:tc>
          <w:tcPr>
            <w:tcW w:w="8494" w:type="dxa"/>
          </w:tcPr>
          <w:p w:rsidR="00CD324F" w:rsidRPr="00CD324F" w:rsidRDefault="00CD324F" w:rsidP="009929F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D324F">
              <w:rPr>
                <w:rFonts w:ascii="Arial" w:hAnsi="Arial" w:cs="Arial"/>
                <w:b/>
                <w:sz w:val="24"/>
                <w:szCs w:val="24"/>
              </w:rPr>
              <w:t>CHAMAMENTO PÚBLICO</w:t>
            </w:r>
            <w:r w:rsidR="002839A7">
              <w:rPr>
                <w:rFonts w:ascii="Arial" w:hAnsi="Arial" w:cs="Arial"/>
                <w:b/>
                <w:sz w:val="24"/>
                <w:szCs w:val="24"/>
              </w:rPr>
              <w:t xml:space="preserve"> 01/201</w:t>
            </w:r>
            <w:r w:rsidR="009929FA"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="002839A7">
              <w:rPr>
                <w:rFonts w:ascii="Arial" w:hAnsi="Arial" w:cs="Arial"/>
                <w:b/>
                <w:sz w:val="24"/>
                <w:szCs w:val="24"/>
              </w:rPr>
              <w:t xml:space="preserve"> - COGEX</w:t>
            </w:r>
          </w:p>
        </w:tc>
      </w:tr>
    </w:tbl>
    <w:p w:rsidR="00CD324F" w:rsidRPr="00CD324F" w:rsidRDefault="00CD324F" w:rsidP="00CD324F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D324F" w:rsidRPr="00CD324F" w:rsidTr="00CD324F">
        <w:tc>
          <w:tcPr>
            <w:tcW w:w="8494" w:type="dxa"/>
          </w:tcPr>
          <w:p w:rsidR="00CD324F" w:rsidRPr="00CD324F" w:rsidRDefault="00CD324F" w:rsidP="00CD32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D324F">
              <w:rPr>
                <w:rFonts w:ascii="Arial" w:hAnsi="Arial" w:cs="Arial"/>
                <w:b/>
                <w:sz w:val="24"/>
                <w:szCs w:val="24"/>
              </w:rPr>
              <w:t>EDITAL</w:t>
            </w:r>
          </w:p>
        </w:tc>
      </w:tr>
    </w:tbl>
    <w:p w:rsidR="00CD324F" w:rsidRDefault="00CD324F" w:rsidP="00CD324F">
      <w:pPr>
        <w:jc w:val="center"/>
        <w:rPr>
          <w:rFonts w:ascii="Arial" w:hAnsi="Arial" w:cs="Arial"/>
          <w:sz w:val="24"/>
          <w:szCs w:val="24"/>
        </w:rPr>
      </w:pPr>
    </w:p>
    <w:p w:rsidR="00C01E96" w:rsidRPr="00CD324F" w:rsidRDefault="002839A7" w:rsidP="002839A7">
      <w:pPr>
        <w:tabs>
          <w:tab w:val="left" w:pos="680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C01E96" w:rsidRPr="00CD324F" w:rsidRDefault="009E6613" w:rsidP="007C6AD0">
      <w:pPr>
        <w:tabs>
          <w:tab w:val="left" w:pos="750"/>
          <w:tab w:val="left" w:pos="1110"/>
        </w:tabs>
        <w:spacing w:before="74" w:after="119" w:line="312" w:lineRule="atLeast"/>
        <w:ind w:left="-3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Torna-se público, para conhecimento dos interessados, que </w:t>
      </w:r>
      <w:r w:rsidR="00C01E96" w:rsidRPr="00CD324F">
        <w:rPr>
          <w:rFonts w:ascii="Arial" w:hAnsi="Arial" w:cs="Arial"/>
          <w:b/>
          <w:bCs/>
          <w:color w:val="000000"/>
          <w:sz w:val="24"/>
          <w:szCs w:val="24"/>
        </w:rPr>
        <w:t xml:space="preserve">A </w:t>
      </w:r>
      <w:r w:rsidR="00C01E96" w:rsidRPr="00CD324F">
        <w:rPr>
          <w:rFonts w:ascii="Arial" w:hAnsi="Arial" w:cs="Arial"/>
          <w:b/>
          <w:bCs/>
          <w:caps/>
          <w:color w:val="000000"/>
          <w:sz w:val="24"/>
          <w:szCs w:val="24"/>
        </w:rPr>
        <w:t>Superintendência da Zona Franca de Manaus</w:t>
      </w:r>
      <w:r w:rsidR="00C01E96" w:rsidRPr="00CD324F">
        <w:rPr>
          <w:rFonts w:ascii="Arial" w:hAnsi="Arial" w:cs="Arial"/>
          <w:b/>
          <w:bCs/>
          <w:color w:val="000000"/>
          <w:sz w:val="24"/>
          <w:szCs w:val="24"/>
        </w:rPr>
        <w:t xml:space="preserve"> - SUFRAMA</w:t>
      </w:r>
      <w:r w:rsidR="00C01E96" w:rsidRPr="00CD324F">
        <w:rPr>
          <w:rFonts w:ascii="Arial" w:hAnsi="Arial" w:cs="Arial"/>
          <w:color w:val="000000"/>
          <w:sz w:val="24"/>
          <w:szCs w:val="24"/>
        </w:rPr>
        <w:t xml:space="preserve">, localizada à Av. Ministro Mário Andreazza, 1424 - Distrito Industrial, CEP: 69075-830, mediante comissão designada pela Portaria nº </w:t>
      </w:r>
      <w:r w:rsidR="007C6AD0">
        <w:rPr>
          <w:rFonts w:ascii="Arial" w:hAnsi="Arial" w:cs="Arial"/>
          <w:color w:val="000000"/>
          <w:sz w:val="24"/>
          <w:szCs w:val="24"/>
        </w:rPr>
        <w:t>470</w:t>
      </w:r>
      <w:r w:rsidR="00C01E96" w:rsidRPr="00CD324F">
        <w:rPr>
          <w:rFonts w:ascii="Arial" w:hAnsi="Arial" w:cs="Arial"/>
          <w:color w:val="000000"/>
          <w:sz w:val="24"/>
          <w:szCs w:val="24"/>
        </w:rPr>
        <w:t xml:space="preserve">, de </w:t>
      </w:r>
      <w:r w:rsidR="002721E5">
        <w:rPr>
          <w:rFonts w:ascii="Arial" w:hAnsi="Arial" w:cs="Arial"/>
          <w:color w:val="000000"/>
          <w:sz w:val="24"/>
          <w:szCs w:val="24"/>
        </w:rPr>
        <w:t>03/</w:t>
      </w:r>
      <w:r w:rsidR="007C6AD0">
        <w:rPr>
          <w:rFonts w:ascii="Arial" w:hAnsi="Arial" w:cs="Arial"/>
          <w:color w:val="000000"/>
          <w:sz w:val="24"/>
          <w:szCs w:val="24"/>
        </w:rPr>
        <w:t>10/2016</w:t>
      </w:r>
      <w:r w:rsidR="00C01E96" w:rsidRPr="00CD324F">
        <w:rPr>
          <w:rFonts w:ascii="Arial" w:hAnsi="Arial" w:cs="Arial"/>
          <w:color w:val="000000"/>
          <w:sz w:val="24"/>
          <w:szCs w:val="24"/>
        </w:rPr>
        <w:t>, que na data, horário e local indicados</w:t>
      </w:r>
      <w:r w:rsidR="005A1DFA">
        <w:rPr>
          <w:rFonts w:ascii="Arial" w:hAnsi="Arial" w:cs="Arial"/>
          <w:color w:val="000000"/>
          <w:sz w:val="24"/>
          <w:szCs w:val="24"/>
        </w:rPr>
        <w:t>,</w:t>
      </w:r>
      <w:r w:rsidR="00C01E96" w:rsidRPr="00CD324F">
        <w:rPr>
          <w:rFonts w:ascii="Arial" w:hAnsi="Arial" w:cs="Arial"/>
          <w:color w:val="000000"/>
          <w:sz w:val="24"/>
          <w:szCs w:val="24"/>
        </w:rPr>
        <w:t xml:space="preserve"> fará realizar </w:t>
      </w:r>
      <w:r w:rsidR="00C01E96" w:rsidRPr="00CD324F">
        <w:rPr>
          <w:rFonts w:ascii="Arial" w:hAnsi="Arial" w:cs="Arial"/>
          <w:b/>
          <w:bCs/>
          <w:color w:val="000000"/>
          <w:sz w:val="24"/>
          <w:szCs w:val="24"/>
        </w:rPr>
        <w:t>CHAMAMENTO PÚBLICO</w:t>
      </w:r>
      <w:r w:rsidR="00C01E96" w:rsidRPr="00CD324F">
        <w:rPr>
          <w:rFonts w:ascii="Arial" w:hAnsi="Arial" w:cs="Arial"/>
          <w:color w:val="000000"/>
          <w:sz w:val="24"/>
          <w:szCs w:val="24"/>
        </w:rPr>
        <w:t xml:space="preserve"> conforme descrito neste Edital e seu Anexo, e,  em conformidade com as disposições da</w:t>
      </w:r>
      <w:r w:rsidR="007C6AD0">
        <w:rPr>
          <w:rFonts w:ascii="Arial" w:hAnsi="Arial" w:cs="Arial"/>
          <w:color w:val="000000"/>
          <w:sz w:val="24"/>
          <w:szCs w:val="24"/>
        </w:rPr>
        <w:t xml:space="preserve"> </w:t>
      </w:r>
      <w:r w:rsidR="00C01E96" w:rsidRPr="00CD324F">
        <w:rPr>
          <w:rFonts w:ascii="Arial" w:hAnsi="Arial" w:cs="Arial"/>
          <w:color w:val="000000"/>
          <w:sz w:val="24"/>
          <w:szCs w:val="24"/>
        </w:rPr>
        <w:t>Constituição da Repúbli</w:t>
      </w:r>
      <w:r w:rsidR="007C6AD0">
        <w:rPr>
          <w:rFonts w:ascii="Arial" w:hAnsi="Arial" w:cs="Arial"/>
          <w:color w:val="000000"/>
          <w:sz w:val="24"/>
          <w:szCs w:val="24"/>
        </w:rPr>
        <w:t xml:space="preserve">ca Federativa do Brasil de 1988, Lei N° 8.666/93 e </w:t>
      </w:r>
      <w:r w:rsidR="00C01E96" w:rsidRPr="00CD324F">
        <w:rPr>
          <w:rFonts w:ascii="Arial" w:hAnsi="Arial" w:cs="Arial"/>
          <w:color w:val="000000"/>
          <w:sz w:val="24"/>
          <w:szCs w:val="24"/>
        </w:rPr>
        <w:t>Lei Com</w:t>
      </w:r>
      <w:r w:rsidR="007C6AD0">
        <w:rPr>
          <w:rFonts w:ascii="Arial" w:hAnsi="Arial" w:cs="Arial"/>
          <w:color w:val="000000"/>
          <w:sz w:val="24"/>
          <w:szCs w:val="24"/>
        </w:rPr>
        <w:t>plementar N° 101, de 04/05/2000.</w:t>
      </w:r>
    </w:p>
    <w:p w:rsidR="00C01E96" w:rsidRDefault="00C01E96" w:rsidP="00C01E96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7C6AD0" w:rsidRPr="007C6AD0" w:rsidRDefault="007C6AD0" w:rsidP="007C6AD0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7C6AD0">
        <w:rPr>
          <w:rFonts w:ascii="Arial" w:hAnsi="Arial" w:cs="Arial"/>
          <w:b/>
          <w:color w:val="000000"/>
          <w:sz w:val="24"/>
          <w:szCs w:val="24"/>
        </w:rPr>
        <w:t>DATA DE ABERTURA:</w:t>
      </w:r>
      <w:r w:rsidRPr="007C6AD0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 w:rsidR="009929FA">
        <w:rPr>
          <w:rFonts w:ascii="Arial" w:hAnsi="Arial" w:cs="Arial"/>
          <w:color w:val="000000"/>
          <w:sz w:val="24"/>
          <w:szCs w:val="24"/>
        </w:rPr>
        <w:t>26</w:t>
      </w:r>
      <w:r w:rsidRPr="007C6AD0">
        <w:rPr>
          <w:rFonts w:ascii="Arial" w:hAnsi="Arial" w:cs="Arial"/>
          <w:color w:val="000000"/>
          <w:sz w:val="24"/>
          <w:szCs w:val="24"/>
        </w:rPr>
        <w:t>/</w:t>
      </w:r>
      <w:r w:rsidR="009929FA">
        <w:rPr>
          <w:rFonts w:ascii="Arial" w:hAnsi="Arial" w:cs="Arial"/>
          <w:color w:val="000000"/>
          <w:sz w:val="24"/>
          <w:szCs w:val="24"/>
        </w:rPr>
        <w:t>01</w:t>
      </w:r>
      <w:r w:rsidRPr="007C6AD0">
        <w:rPr>
          <w:rFonts w:ascii="Arial" w:hAnsi="Arial" w:cs="Arial"/>
          <w:color w:val="000000"/>
          <w:sz w:val="24"/>
          <w:szCs w:val="24"/>
        </w:rPr>
        <w:t>/201</w:t>
      </w:r>
      <w:r w:rsidR="009929FA">
        <w:rPr>
          <w:rFonts w:ascii="Arial" w:hAnsi="Arial" w:cs="Arial"/>
          <w:color w:val="000000"/>
          <w:sz w:val="24"/>
          <w:szCs w:val="24"/>
        </w:rPr>
        <w:t>7</w:t>
      </w:r>
      <w:r w:rsidRPr="007C6AD0"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7C6AD0" w:rsidRPr="007C6AD0" w:rsidRDefault="007C6AD0" w:rsidP="007C6AD0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7C6AD0">
        <w:rPr>
          <w:rFonts w:ascii="Arial" w:hAnsi="Arial" w:cs="Arial"/>
          <w:b/>
          <w:color w:val="000000"/>
          <w:sz w:val="24"/>
          <w:szCs w:val="24"/>
        </w:rPr>
        <w:t>HORA:</w:t>
      </w:r>
      <w:r w:rsidR="00BC624A">
        <w:rPr>
          <w:rFonts w:ascii="Arial" w:hAnsi="Arial" w:cs="Arial"/>
          <w:color w:val="000000"/>
          <w:sz w:val="24"/>
          <w:szCs w:val="24"/>
        </w:rPr>
        <w:t xml:space="preserve"> 11h3</w:t>
      </w:r>
      <w:r w:rsidRPr="007C6AD0">
        <w:rPr>
          <w:rFonts w:ascii="Arial" w:hAnsi="Arial" w:cs="Arial"/>
          <w:color w:val="000000"/>
          <w:sz w:val="24"/>
          <w:szCs w:val="24"/>
        </w:rPr>
        <w:t>0 (horário de Brasília)</w:t>
      </w:r>
    </w:p>
    <w:p w:rsidR="007C6AD0" w:rsidRDefault="007C6AD0" w:rsidP="007C6AD0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7C6AD0">
        <w:rPr>
          <w:rFonts w:ascii="Arial" w:hAnsi="Arial" w:cs="Arial"/>
          <w:b/>
          <w:color w:val="000000"/>
          <w:sz w:val="24"/>
          <w:szCs w:val="24"/>
        </w:rPr>
        <w:t>LOCAL:</w:t>
      </w:r>
      <w:r w:rsidRPr="007C6AD0">
        <w:rPr>
          <w:rFonts w:ascii="Arial" w:hAnsi="Arial" w:cs="Arial"/>
          <w:color w:val="000000"/>
          <w:sz w:val="24"/>
          <w:szCs w:val="24"/>
        </w:rPr>
        <w:t xml:space="preserve">  Sala </w:t>
      </w:r>
      <w:r w:rsidR="00BC624A">
        <w:rPr>
          <w:rFonts w:ascii="Arial" w:hAnsi="Arial" w:cs="Arial"/>
          <w:color w:val="000000"/>
          <w:sz w:val="24"/>
          <w:szCs w:val="24"/>
        </w:rPr>
        <w:t xml:space="preserve">de Reunião </w:t>
      </w:r>
      <w:r w:rsidRPr="007C6AD0">
        <w:rPr>
          <w:rFonts w:ascii="Arial" w:hAnsi="Arial" w:cs="Arial"/>
          <w:color w:val="000000"/>
          <w:sz w:val="24"/>
          <w:szCs w:val="24"/>
        </w:rPr>
        <w:t>da</w:t>
      </w:r>
      <w:r w:rsidR="00BC624A">
        <w:rPr>
          <w:rFonts w:ascii="Arial" w:hAnsi="Arial" w:cs="Arial"/>
          <w:color w:val="000000"/>
          <w:sz w:val="24"/>
          <w:szCs w:val="24"/>
        </w:rPr>
        <w:t>s Adjuntas</w:t>
      </w:r>
      <w:r w:rsidRPr="007C6AD0">
        <w:rPr>
          <w:rFonts w:ascii="Arial" w:hAnsi="Arial" w:cs="Arial"/>
          <w:color w:val="000000"/>
          <w:sz w:val="24"/>
          <w:szCs w:val="24"/>
        </w:rPr>
        <w:t>, no prédio principal da SUFRAMA, situada na Av. Ministro Mario Andreazza, 1424 – Distrito Industrial – Manaus/AM.</w:t>
      </w:r>
    </w:p>
    <w:p w:rsidR="007C6AD0" w:rsidRPr="00CD324F" w:rsidRDefault="007C6AD0" w:rsidP="00C01E96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C01E96" w:rsidRPr="00CD324F" w:rsidRDefault="00C01E96" w:rsidP="00C01E96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CD324F">
        <w:rPr>
          <w:rFonts w:ascii="Arial" w:hAnsi="Arial" w:cs="Arial"/>
          <w:color w:val="000000"/>
          <w:sz w:val="24"/>
          <w:szCs w:val="24"/>
        </w:rPr>
        <w:t>Constitu</w:t>
      </w:r>
      <w:r w:rsidR="009E6613">
        <w:rPr>
          <w:rFonts w:ascii="Arial" w:hAnsi="Arial" w:cs="Arial"/>
          <w:color w:val="000000"/>
          <w:sz w:val="24"/>
          <w:szCs w:val="24"/>
        </w:rPr>
        <w:t>i</w:t>
      </w:r>
      <w:r w:rsidRPr="00CD324F">
        <w:rPr>
          <w:rFonts w:ascii="Arial" w:hAnsi="Arial" w:cs="Arial"/>
          <w:color w:val="000000"/>
          <w:sz w:val="24"/>
          <w:szCs w:val="24"/>
        </w:rPr>
        <w:t xml:space="preserve"> parte integrante deste Edital, independente de transcrição, o Caderno de Especificações.</w:t>
      </w:r>
    </w:p>
    <w:p w:rsidR="00C01E96" w:rsidRDefault="00C01E96">
      <w:pPr>
        <w:rPr>
          <w:rFonts w:ascii="Arial" w:hAnsi="Arial" w:cs="Arial"/>
          <w:sz w:val="24"/>
          <w:szCs w:val="24"/>
        </w:rPr>
      </w:pPr>
    </w:p>
    <w:p w:rsidR="00C01E96" w:rsidRPr="00FE131C" w:rsidRDefault="00C01E96" w:rsidP="003067EB">
      <w:pPr>
        <w:pStyle w:val="PargrafodaLista"/>
        <w:numPr>
          <w:ilvl w:val="0"/>
          <w:numId w:val="8"/>
        </w:numPr>
        <w:ind w:hanging="72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E131C">
        <w:rPr>
          <w:rFonts w:ascii="Arial" w:hAnsi="Arial" w:cs="Arial"/>
          <w:b/>
          <w:sz w:val="24"/>
          <w:szCs w:val="24"/>
          <w:u w:val="single"/>
        </w:rPr>
        <w:t>OBJETO</w:t>
      </w:r>
    </w:p>
    <w:p w:rsidR="003067EB" w:rsidRPr="00FE131C" w:rsidRDefault="003067EB" w:rsidP="003067EB">
      <w:pPr>
        <w:pStyle w:val="PargrafodaLista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C01E96" w:rsidRPr="00FE131C" w:rsidRDefault="00C96E8C" w:rsidP="00C01E96">
      <w:pPr>
        <w:jc w:val="both"/>
        <w:rPr>
          <w:rFonts w:ascii="Arial" w:hAnsi="Arial" w:cs="Arial"/>
          <w:sz w:val="24"/>
          <w:szCs w:val="24"/>
        </w:rPr>
      </w:pPr>
      <w:r w:rsidRPr="00FE131C">
        <w:rPr>
          <w:rFonts w:ascii="Arial" w:hAnsi="Arial" w:cs="Arial"/>
          <w:sz w:val="24"/>
          <w:szCs w:val="24"/>
        </w:rPr>
        <w:t>1</w:t>
      </w:r>
      <w:r w:rsidR="00C01E96" w:rsidRPr="00FE131C">
        <w:rPr>
          <w:rFonts w:ascii="Arial" w:hAnsi="Arial" w:cs="Arial"/>
          <w:sz w:val="24"/>
          <w:szCs w:val="24"/>
        </w:rPr>
        <w:t xml:space="preserve">.1 </w:t>
      </w:r>
      <w:proofErr w:type="gramStart"/>
      <w:r w:rsidR="00C01E96" w:rsidRPr="00FE131C">
        <w:rPr>
          <w:rFonts w:ascii="Arial" w:hAnsi="Arial" w:cs="Arial"/>
          <w:sz w:val="24"/>
          <w:szCs w:val="24"/>
        </w:rPr>
        <w:tab/>
        <w:t>Constitui</w:t>
      </w:r>
      <w:proofErr w:type="gramEnd"/>
      <w:r w:rsidR="00C01E96" w:rsidRPr="00FE131C">
        <w:rPr>
          <w:rFonts w:ascii="Arial" w:hAnsi="Arial" w:cs="Arial"/>
          <w:sz w:val="24"/>
          <w:szCs w:val="24"/>
        </w:rPr>
        <w:t xml:space="preserve"> objeto deste Edital de Chamamento Público </w:t>
      </w:r>
      <w:r w:rsidR="00E1252B" w:rsidRPr="00FE131C">
        <w:rPr>
          <w:rFonts w:ascii="Arial" w:hAnsi="Arial" w:cs="Arial"/>
          <w:sz w:val="24"/>
          <w:szCs w:val="24"/>
        </w:rPr>
        <w:t xml:space="preserve">a identificação de locais </w:t>
      </w:r>
      <w:r w:rsidR="00B625D0" w:rsidRPr="00FE131C">
        <w:rPr>
          <w:rFonts w:ascii="Arial" w:hAnsi="Arial" w:cs="Arial"/>
          <w:sz w:val="24"/>
          <w:szCs w:val="24"/>
        </w:rPr>
        <w:t xml:space="preserve">com </w:t>
      </w:r>
      <w:r w:rsidR="005433B4" w:rsidRPr="00FE131C">
        <w:rPr>
          <w:rFonts w:ascii="Arial" w:hAnsi="Arial" w:cs="Arial"/>
          <w:sz w:val="24"/>
          <w:szCs w:val="24"/>
        </w:rPr>
        <w:t xml:space="preserve">a </w:t>
      </w:r>
      <w:r w:rsidR="00B625D0" w:rsidRPr="00FE131C">
        <w:rPr>
          <w:rFonts w:ascii="Arial" w:hAnsi="Arial" w:cs="Arial"/>
          <w:sz w:val="24"/>
          <w:szCs w:val="24"/>
        </w:rPr>
        <w:t xml:space="preserve">infraestrutura física, instalações e serviços adequados para a realização da </w:t>
      </w:r>
      <w:r w:rsidR="00B625D0" w:rsidRPr="00FE131C">
        <w:rPr>
          <w:rFonts w:ascii="Arial" w:hAnsi="Arial" w:cs="Arial"/>
          <w:b/>
          <w:sz w:val="24"/>
          <w:szCs w:val="24"/>
        </w:rPr>
        <w:t>IX FEIRA INTERNACIONAL DA AMAZÔNIA – FIAM2017</w:t>
      </w:r>
      <w:r w:rsidR="0046200B" w:rsidRPr="00FE131C">
        <w:rPr>
          <w:rFonts w:ascii="Arial" w:hAnsi="Arial" w:cs="Arial"/>
          <w:sz w:val="24"/>
          <w:szCs w:val="24"/>
        </w:rPr>
        <w:t>;</w:t>
      </w:r>
    </w:p>
    <w:p w:rsidR="00C01E96" w:rsidRPr="00FE131C" w:rsidRDefault="00C01E96" w:rsidP="00C01E96">
      <w:pPr>
        <w:jc w:val="both"/>
        <w:rPr>
          <w:rFonts w:ascii="Arial" w:hAnsi="Arial" w:cs="Arial"/>
          <w:sz w:val="24"/>
          <w:szCs w:val="24"/>
        </w:rPr>
      </w:pPr>
    </w:p>
    <w:p w:rsidR="002D6538" w:rsidRPr="00FE131C" w:rsidRDefault="002D6538" w:rsidP="002D6538">
      <w:pPr>
        <w:jc w:val="both"/>
        <w:rPr>
          <w:rFonts w:ascii="Arial" w:hAnsi="Arial" w:cs="Arial"/>
          <w:strike/>
          <w:sz w:val="24"/>
          <w:szCs w:val="24"/>
        </w:rPr>
      </w:pPr>
      <w:r w:rsidRPr="00FE131C">
        <w:rPr>
          <w:rFonts w:ascii="Arial" w:hAnsi="Arial" w:cs="Arial"/>
          <w:sz w:val="24"/>
          <w:szCs w:val="24"/>
        </w:rPr>
        <w:t>1.2</w:t>
      </w:r>
      <w:r w:rsidRPr="00FE131C">
        <w:rPr>
          <w:rFonts w:ascii="Arial" w:hAnsi="Arial" w:cs="Arial"/>
          <w:sz w:val="24"/>
          <w:szCs w:val="24"/>
        </w:rPr>
        <w:tab/>
        <w:t>A FIAM2017 será realizada na cidade de Manaus</w:t>
      </w:r>
      <w:r w:rsidR="00BE3219" w:rsidRPr="00FE131C">
        <w:rPr>
          <w:rFonts w:ascii="Arial" w:hAnsi="Arial" w:cs="Arial"/>
          <w:sz w:val="24"/>
          <w:szCs w:val="24"/>
        </w:rPr>
        <w:t xml:space="preserve">, </w:t>
      </w:r>
      <w:r w:rsidRPr="00FE131C">
        <w:rPr>
          <w:rFonts w:ascii="Arial" w:hAnsi="Arial" w:cs="Arial"/>
          <w:sz w:val="24"/>
          <w:szCs w:val="24"/>
        </w:rPr>
        <w:t>capital do Esta</w:t>
      </w:r>
      <w:r w:rsidR="00FF5EA6" w:rsidRPr="00FE131C">
        <w:rPr>
          <w:rFonts w:ascii="Arial" w:hAnsi="Arial" w:cs="Arial"/>
          <w:sz w:val="24"/>
          <w:szCs w:val="24"/>
        </w:rPr>
        <w:t>do do Amazonas, no período de 22 a 25</w:t>
      </w:r>
      <w:r w:rsidRPr="00FE131C">
        <w:rPr>
          <w:rFonts w:ascii="Arial" w:hAnsi="Arial" w:cs="Arial"/>
          <w:sz w:val="24"/>
          <w:szCs w:val="24"/>
        </w:rPr>
        <w:t xml:space="preserve"> de novembro de 201</w:t>
      </w:r>
      <w:r w:rsidR="00FF5EA6" w:rsidRPr="00FE131C">
        <w:rPr>
          <w:rFonts w:ascii="Arial" w:hAnsi="Arial" w:cs="Arial"/>
          <w:sz w:val="24"/>
          <w:szCs w:val="24"/>
        </w:rPr>
        <w:t>7</w:t>
      </w:r>
      <w:r w:rsidR="0046200B" w:rsidRPr="00FE131C">
        <w:rPr>
          <w:rFonts w:ascii="Arial" w:hAnsi="Arial" w:cs="Arial"/>
          <w:sz w:val="24"/>
          <w:szCs w:val="24"/>
        </w:rPr>
        <w:t>;</w:t>
      </w:r>
      <w:r w:rsidRPr="00FE131C">
        <w:rPr>
          <w:rFonts w:ascii="Arial" w:hAnsi="Arial" w:cs="Arial"/>
          <w:sz w:val="24"/>
          <w:szCs w:val="24"/>
        </w:rPr>
        <w:t xml:space="preserve"> </w:t>
      </w:r>
    </w:p>
    <w:p w:rsidR="002D6538" w:rsidRPr="00FE131C" w:rsidRDefault="002D6538" w:rsidP="002D6538">
      <w:pPr>
        <w:jc w:val="both"/>
        <w:rPr>
          <w:rFonts w:ascii="Arial" w:hAnsi="Arial" w:cs="Arial"/>
          <w:sz w:val="24"/>
          <w:szCs w:val="24"/>
        </w:rPr>
      </w:pPr>
    </w:p>
    <w:p w:rsidR="002D6538" w:rsidRPr="00FE131C" w:rsidRDefault="002D6538" w:rsidP="003067EB">
      <w:pPr>
        <w:pStyle w:val="PargrafodaLista"/>
        <w:numPr>
          <w:ilvl w:val="1"/>
          <w:numId w:val="8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FE131C">
        <w:rPr>
          <w:rFonts w:ascii="Arial" w:hAnsi="Arial" w:cs="Arial"/>
          <w:sz w:val="24"/>
          <w:szCs w:val="24"/>
        </w:rPr>
        <w:t>O prazo para a locação será de 15 dias</w:t>
      </w:r>
      <w:r w:rsidR="00BE3219" w:rsidRPr="00FE131C">
        <w:rPr>
          <w:rFonts w:ascii="Arial" w:hAnsi="Arial" w:cs="Arial"/>
          <w:sz w:val="24"/>
          <w:szCs w:val="24"/>
        </w:rPr>
        <w:t>, compreendendo a realização de três etapas distintas:</w:t>
      </w:r>
    </w:p>
    <w:p w:rsidR="003067EB" w:rsidRPr="00FE131C" w:rsidRDefault="003067EB" w:rsidP="003067EB">
      <w:pPr>
        <w:pStyle w:val="PargrafodaLista"/>
        <w:ind w:left="1140"/>
        <w:jc w:val="both"/>
        <w:rPr>
          <w:rFonts w:ascii="Arial" w:hAnsi="Arial" w:cs="Arial"/>
          <w:sz w:val="24"/>
          <w:szCs w:val="24"/>
        </w:rPr>
      </w:pPr>
    </w:p>
    <w:p w:rsidR="00BE3219" w:rsidRPr="00FE131C" w:rsidRDefault="00BE3219" w:rsidP="00BE3219">
      <w:pPr>
        <w:tabs>
          <w:tab w:val="left" w:pos="1134"/>
        </w:tabs>
        <w:ind w:firstLine="851"/>
        <w:jc w:val="both"/>
        <w:rPr>
          <w:rFonts w:ascii="Arial" w:hAnsi="Arial" w:cs="Arial"/>
          <w:sz w:val="24"/>
          <w:szCs w:val="24"/>
        </w:rPr>
      </w:pPr>
      <w:r w:rsidRPr="00FE131C">
        <w:rPr>
          <w:rFonts w:ascii="Arial" w:hAnsi="Arial" w:cs="Arial"/>
          <w:sz w:val="24"/>
          <w:szCs w:val="24"/>
        </w:rPr>
        <w:t xml:space="preserve">09 dias de montagem </w:t>
      </w:r>
      <w:r w:rsidR="003067EB" w:rsidRPr="00FE131C">
        <w:rPr>
          <w:rFonts w:ascii="Arial" w:hAnsi="Arial" w:cs="Arial"/>
          <w:sz w:val="24"/>
          <w:szCs w:val="24"/>
        </w:rPr>
        <w:t>(13 a 21.11.2017</w:t>
      </w:r>
      <w:r w:rsidRPr="00FE131C">
        <w:rPr>
          <w:rFonts w:ascii="Arial" w:hAnsi="Arial" w:cs="Arial"/>
          <w:sz w:val="24"/>
          <w:szCs w:val="24"/>
        </w:rPr>
        <w:t>, das 06h00 às 00h00)</w:t>
      </w:r>
    </w:p>
    <w:p w:rsidR="00BE3219" w:rsidRPr="00FE131C" w:rsidRDefault="00BE3219" w:rsidP="00BE3219">
      <w:pPr>
        <w:tabs>
          <w:tab w:val="left" w:pos="1134"/>
        </w:tabs>
        <w:ind w:firstLine="851"/>
        <w:jc w:val="both"/>
        <w:rPr>
          <w:rFonts w:ascii="Arial" w:hAnsi="Arial" w:cs="Arial"/>
          <w:sz w:val="24"/>
          <w:szCs w:val="24"/>
        </w:rPr>
      </w:pPr>
      <w:r w:rsidRPr="00FE131C">
        <w:rPr>
          <w:rFonts w:ascii="Arial" w:hAnsi="Arial" w:cs="Arial"/>
          <w:sz w:val="24"/>
          <w:szCs w:val="24"/>
        </w:rPr>
        <w:t>04 dias de evento (22 a 25/11/2017, das 07h às 00h00)</w:t>
      </w:r>
    </w:p>
    <w:p w:rsidR="00BE3219" w:rsidRPr="00FE131C" w:rsidRDefault="00BE3219" w:rsidP="00BE3219">
      <w:pPr>
        <w:tabs>
          <w:tab w:val="left" w:pos="1134"/>
        </w:tabs>
        <w:ind w:firstLine="851"/>
        <w:jc w:val="both"/>
        <w:rPr>
          <w:rFonts w:ascii="Arial" w:hAnsi="Arial" w:cs="Arial"/>
          <w:sz w:val="24"/>
          <w:szCs w:val="24"/>
        </w:rPr>
      </w:pPr>
      <w:r w:rsidRPr="00FE131C">
        <w:rPr>
          <w:rFonts w:ascii="Arial" w:hAnsi="Arial" w:cs="Arial"/>
          <w:sz w:val="24"/>
          <w:szCs w:val="24"/>
        </w:rPr>
        <w:t>02 dias de desmontagem (26 a 27/11/2017, das 06h00 às 00h00)</w:t>
      </w:r>
    </w:p>
    <w:p w:rsidR="00BE3219" w:rsidRPr="00FE131C" w:rsidRDefault="00BE3219" w:rsidP="002D6538">
      <w:pPr>
        <w:jc w:val="both"/>
        <w:rPr>
          <w:rFonts w:ascii="Arial" w:hAnsi="Arial" w:cs="Arial"/>
          <w:sz w:val="24"/>
          <w:szCs w:val="24"/>
        </w:rPr>
      </w:pPr>
    </w:p>
    <w:p w:rsidR="002D6538" w:rsidRDefault="002D6538" w:rsidP="00C01E96">
      <w:pPr>
        <w:jc w:val="both"/>
        <w:rPr>
          <w:rFonts w:ascii="Arial" w:hAnsi="Arial" w:cs="Arial"/>
          <w:sz w:val="24"/>
          <w:szCs w:val="24"/>
        </w:rPr>
      </w:pPr>
    </w:p>
    <w:p w:rsidR="00C96E8C" w:rsidRPr="00C96E8C" w:rsidRDefault="00C96E8C" w:rsidP="00C96E8C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C96E8C">
        <w:rPr>
          <w:rFonts w:ascii="Arial" w:hAnsi="Arial" w:cs="Arial"/>
          <w:b/>
          <w:sz w:val="24"/>
          <w:szCs w:val="24"/>
          <w:u w:val="single"/>
        </w:rPr>
        <w:lastRenderedPageBreak/>
        <w:t>2. DOS RECURSOS ORÇAMENTÁRIOS</w:t>
      </w:r>
    </w:p>
    <w:p w:rsidR="00C96E8C" w:rsidRDefault="00C96E8C" w:rsidP="00C96E8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2.1.</w:t>
      </w:r>
      <w:r>
        <w:rPr>
          <w:rFonts w:ascii="Arial" w:hAnsi="Arial" w:cs="Arial"/>
          <w:sz w:val="24"/>
          <w:szCs w:val="24"/>
        </w:rPr>
        <w:tab/>
        <w:t>As despesas decorrente</w:t>
      </w:r>
      <w:r w:rsidR="00226AD2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de futura contratação </w:t>
      </w:r>
      <w:r w:rsidRPr="00C96E8C">
        <w:rPr>
          <w:rFonts w:ascii="Arial" w:hAnsi="Arial" w:cs="Arial"/>
          <w:sz w:val="24"/>
          <w:szCs w:val="24"/>
        </w:rPr>
        <w:t>estão programadas em dotação orçamentária própria, prevista no orçamento da União para o exercício de 20</w:t>
      </w:r>
      <w:r>
        <w:rPr>
          <w:rFonts w:ascii="Arial" w:hAnsi="Arial" w:cs="Arial"/>
          <w:sz w:val="24"/>
          <w:szCs w:val="24"/>
        </w:rPr>
        <w:t>17</w:t>
      </w:r>
      <w:r w:rsidRPr="00C96E8C">
        <w:rPr>
          <w:rFonts w:ascii="Arial" w:hAnsi="Arial" w:cs="Arial"/>
          <w:sz w:val="24"/>
          <w:szCs w:val="24"/>
        </w:rPr>
        <w:t>, na classificação:</w:t>
      </w:r>
      <w:r w:rsidR="00327376">
        <w:rPr>
          <w:rFonts w:ascii="Arial" w:hAnsi="Arial" w:cs="Arial"/>
          <w:sz w:val="24"/>
          <w:szCs w:val="24"/>
        </w:rPr>
        <w:t xml:space="preserve"> </w:t>
      </w:r>
      <w:r w:rsidR="00327376" w:rsidRPr="00C01E96">
        <w:rPr>
          <w:rFonts w:ascii="Arial" w:hAnsi="Arial" w:cs="Arial"/>
          <w:sz w:val="24"/>
          <w:szCs w:val="24"/>
        </w:rPr>
        <w:t xml:space="preserve">Funcional Programática </w:t>
      </w:r>
      <w:r w:rsidR="00327376" w:rsidRPr="00C01E96">
        <w:rPr>
          <w:rFonts w:ascii="Arial" w:hAnsi="Arial" w:cs="Arial"/>
          <w:b/>
          <w:bCs/>
          <w:sz w:val="24"/>
          <w:szCs w:val="24"/>
        </w:rPr>
        <w:t xml:space="preserve">22.661.2029.210L.0010 </w:t>
      </w:r>
      <w:r w:rsidR="00327376" w:rsidRPr="00C01E96">
        <w:rPr>
          <w:rFonts w:ascii="Arial" w:hAnsi="Arial" w:cs="Arial"/>
          <w:sz w:val="24"/>
          <w:szCs w:val="24"/>
        </w:rPr>
        <w:t xml:space="preserve">- Promoção do Desenvolvimento Econômico Regional da Amazônia Ocidental e Municípios de </w:t>
      </w:r>
      <w:r w:rsidR="00BD64CA">
        <w:rPr>
          <w:rFonts w:ascii="Arial" w:hAnsi="Arial" w:cs="Arial"/>
          <w:sz w:val="24"/>
          <w:szCs w:val="24"/>
        </w:rPr>
        <w:t xml:space="preserve">Macapá e Santana, no Amapá/AP; </w:t>
      </w:r>
      <w:r w:rsidR="00327376" w:rsidRPr="00C01E96">
        <w:rPr>
          <w:rFonts w:ascii="Arial" w:hAnsi="Arial" w:cs="Arial"/>
          <w:sz w:val="24"/>
          <w:szCs w:val="24"/>
        </w:rPr>
        <w:t xml:space="preserve">Plano Orçamentário </w:t>
      </w:r>
      <w:r w:rsidR="00327376" w:rsidRPr="00C01E96">
        <w:rPr>
          <w:rFonts w:ascii="Arial" w:hAnsi="Arial" w:cs="Arial"/>
          <w:b/>
          <w:bCs/>
          <w:sz w:val="24"/>
          <w:szCs w:val="24"/>
        </w:rPr>
        <w:t>0007 –</w:t>
      </w:r>
      <w:r w:rsidR="00327376" w:rsidRPr="00C01E96">
        <w:rPr>
          <w:rFonts w:ascii="Arial" w:hAnsi="Arial" w:cs="Arial"/>
          <w:sz w:val="24"/>
          <w:szCs w:val="24"/>
        </w:rPr>
        <w:t xml:space="preserve"> Promoção Comercial da Zona Franca de Manaus</w:t>
      </w:r>
      <w:r w:rsidR="00327376" w:rsidRPr="00C01E96">
        <w:rPr>
          <w:rFonts w:ascii="Arial" w:hAnsi="Arial" w:cs="Arial"/>
          <w:b/>
          <w:bCs/>
          <w:sz w:val="24"/>
          <w:szCs w:val="24"/>
        </w:rPr>
        <w:t>,</w:t>
      </w:r>
      <w:r w:rsidR="00327376" w:rsidRPr="00C01E96">
        <w:rPr>
          <w:rFonts w:ascii="Arial" w:hAnsi="Arial" w:cs="Arial"/>
          <w:sz w:val="24"/>
          <w:szCs w:val="24"/>
        </w:rPr>
        <w:t xml:space="preserve"> PTRES </w:t>
      </w:r>
      <w:r w:rsidR="00BD64CA">
        <w:rPr>
          <w:rFonts w:ascii="Arial" w:hAnsi="Arial" w:cs="Arial"/>
          <w:b/>
          <w:bCs/>
          <w:sz w:val="24"/>
          <w:szCs w:val="24"/>
        </w:rPr>
        <w:t>89572;</w:t>
      </w:r>
      <w:r w:rsidR="00327376" w:rsidRPr="00C01E96">
        <w:rPr>
          <w:rFonts w:ascii="Arial" w:hAnsi="Arial" w:cs="Arial"/>
          <w:sz w:val="24"/>
          <w:szCs w:val="24"/>
        </w:rPr>
        <w:t xml:space="preserve"> Natureza da Despesa </w:t>
      </w:r>
      <w:r w:rsidR="00327376" w:rsidRPr="00C01E96">
        <w:rPr>
          <w:rFonts w:ascii="Arial" w:hAnsi="Arial" w:cs="Arial"/>
          <w:b/>
          <w:bCs/>
          <w:sz w:val="24"/>
          <w:szCs w:val="24"/>
        </w:rPr>
        <w:t>339039</w:t>
      </w:r>
      <w:r w:rsidR="00327376" w:rsidRPr="00C01E96">
        <w:rPr>
          <w:rFonts w:ascii="Arial" w:hAnsi="Arial" w:cs="Arial"/>
          <w:sz w:val="24"/>
          <w:szCs w:val="24"/>
        </w:rPr>
        <w:t>.</w:t>
      </w:r>
    </w:p>
    <w:p w:rsidR="00C96E8C" w:rsidRPr="00C96E8C" w:rsidRDefault="00C96E8C" w:rsidP="00C96E8C">
      <w:pPr>
        <w:jc w:val="both"/>
        <w:rPr>
          <w:rFonts w:ascii="Arial" w:hAnsi="Arial" w:cs="Arial"/>
          <w:sz w:val="24"/>
          <w:szCs w:val="24"/>
        </w:rPr>
      </w:pPr>
    </w:p>
    <w:p w:rsidR="00327376" w:rsidRPr="00C01E96" w:rsidRDefault="00F81F8B" w:rsidP="00327376">
      <w:pPr>
        <w:ind w:left="-10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  <w:u w:val="single"/>
        </w:rPr>
        <w:t>3</w:t>
      </w:r>
      <w:r w:rsidR="00327376" w:rsidRPr="00C01E96">
        <w:rPr>
          <w:rFonts w:ascii="Arial" w:hAnsi="Arial" w:cs="Arial"/>
          <w:b/>
          <w:color w:val="000000"/>
          <w:sz w:val="24"/>
          <w:szCs w:val="24"/>
          <w:u w:val="single"/>
        </w:rPr>
        <w:t>.</w:t>
      </w:r>
      <w:r w:rsidR="00327376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 </w:t>
      </w:r>
      <w:r w:rsidR="002E0F8B">
        <w:rPr>
          <w:rFonts w:ascii="Arial" w:hAnsi="Arial" w:cs="Arial"/>
          <w:b/>
          <w:color w:val="000000"/>
          <w:sz w:val="24"/>
          <w:szCs w:val="24"/>
          <w:u w:val="single"/>
        </w:rPr>
        <w:t>DA</w:t>
      </w:r>
      <w:r w:rsidR="00327376" w:rsidRPr="00C01E96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 PARTICIPAÇÃO</w:t>
      </w:r>
    </w:p>
    <w:p w:rsidR="00327376" w:rsidRPr="00C01E96" w:rsidRDefault="00327376" w:rsidP="00327376">
      <w:pPr>
        <w:rPr>
          <w:rFonts w:ascii="Arial" w:hAnsi="Arial" w:cs="Arial"/>
          <w:bCs/>
          <w:color w:val="000000"/>
          <w:sz w:val="24"/>
          <w:szCs w:val="24"/>
        </w:rPr>
      </w:pPr>
    </w:p>
    <w:p w:rsidR="00327376" w:rsidRDefault="00F81F8B" w:rsidP="00327376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proofErr w:type="gramStart"/>
      <w:r w:rsidRPr="00CC07FB">
        <w:rPr>
          <w:rFonts w:ascii="Arial" w:hAnsi="Arial" w:cs="Arial"/>
          <w:sz w:val="24"/>
          <w:szCs w:val="24"/>
        </w:rPr>
        <w:t>3</w:t>
      </w:r>
      <w:r w:rsidR="00327376" w:rsidRPr="00CC07FB">
        <w:rPr>
          <w:rFonts w:ascii="Arial" w:hAnsi="Arial" w:cs="Arial"/>
          <w:sz w:val="24"/>
          <w:szCs w:val="24"/>
        </w:rPr>
        <w:t>.1</w:t>
      </w:r>
      <w:r w:rsidR="00327376" w:rsidRPr="00CC07FB">
        <w:rPr>
          <w:rFonts w:ascii="Arial" w:hAnsi="Arial" w:cs="Arial"/>
          <w:sz w:val="24"/>
          <w:szCs w:val="24"/>
        </w:rPr>
        <w:tab/>
        <w:t>Poderão</w:t>
      </w:r>
      <w:proofErr w:type="gramEnd"/>
      <w:r w:rsidR="00142D24" w:rsidRPr="00CC07FB">
        <w:rPr>
          <w:rFonts w:ascii="Arial" w:hAnsi="Arial" w:cs="Arial"/>
          <w:sz w:val="24"/>
          <w:szCs w:val="24"/>
        </w:rPr>
        <w:t xml:space="preserve"> participar do presente Chamamento Público </w:t>
      </w:r>
      <w:r w:rsidR="00522846" w:rsidRPr="00CC07FB">
        <w:rPr>
          <w:rFonts w:ascii="Arial" w:hAnsi="Arial" w:cs="Arial"/>
          <w:sz w:val="24"/>
          <w:szCs w:val="24"/>
        </w:rPr>
        <w:t xml:space="preserve">os </w:t>
      </w:r>
      <w:r w:rsidR="00142D24" w:rsidRPr="00CC07FB">
        <w:rPr>
          <w:rFonts w:ascii="Arial" w:hAnsi="Arial" w:cs="Arial"/>
          <w:bCs/>
          <w:sz w:val="24"/>
          <w:szCs w:val="24"/>
        </w:rPr>
        <w:t xml:space="preserve">interessados cujo </w:t>
      </w:r>
      <w:r w:rsidR="00142D24" w:rsidRPr="00142D24">
        <w:rPr>
          <w:rFonts w:ascii="Arial" w:hAnsi="Arial" w:cs="Arial"/>
          <w:bCs/>
          <w:color w:val="000000"/>
          <w:sz w:val="24"/>
          <w:szCs w:val="24"/>
        </w:rPr>
        <w:t xml:space="preserve">ramo de atividade seja compatível com o </w:t>
      </w:r>
      <w:r w:rsidR="00142D24">
        <w:rPr>
          <w:rFonts w:ascii="Arial" w:hAnsi="Arial" w:cs="Arial"/>
          <w:bCs/>
          <w:color w:val="000000"/>
          <w:sz w:val="24"/>
          <w:szCs w:val="24"/>
        </w:rPr>
        <w:t xml:space="preserve">seu </w:t>
      </w:r>
      <w:r w:rsidR="00142D24" w:rsidRPr="00142D24">
        <w:rPr>
          <w:rFonts w:ascii="Arial" w:hAnsi="Arial" w:cs="Arial"/>
          <w:bCs/>
          <w:color w:val="000000"/>
          <w:sz w:val="24"/>
          <w:szCs w:val="24"/>
        </w:rPr>
        <w:t>objeto</w:t>
      </w:r>
      <w:r w:rsidR="0046200B">
        <w:rPr>
          <w:rFonts w:ascii="Arial" w:hAnsi="Arial" w:cs="Arial"/>
          <w:bCs/>
          <w:color w:val="000000"/>
          <w:sz w:val="24"/>
          <w:szCs w:val="24"/>
        </w:rPr>
        <w:t>;</w:t>
      </w:r>
    </w:p>
    <w:p w:rsidR="00142D24" w:rsidRDefault="00142D24" w:rsidP="00327376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142D24" w:rsidRDefault="00F81F8B" w:rsidP="00142D24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</w:t>
      </w:r>
      <w:r w:rsidR="00142D24">
        <w:rPr>
          <w:rFonts w:ascii="Arial" w:hAnsi="Arial" w:cs="Arial"/>
          <w:color w:val="000000"/>
          <w:sz w:val="24"/>
          <w:szCs w:val="24"/>
        </w:rPr>
        <w:t xml:space="preserve">.2 </w:t>
      </w:r>
      <w:proofErr w:type="gramStart"/>
      <w:r w:rsidR="00142D24">
        <w:rPr>
          <w:rFonts w:ascii="Arial" w:hAnsi="Arial" w:cs="Arial"/>
          <w:color w:val="000000"/>
          <w:sz w:val="24"/>
          <w:szCs w:val="24"/>
        </w:rPr>
        <w:tab/>
        <w:t>Não</w:t>
      </w:r>
      <w:proofErr w:type="gramEnd"/>
      <w:r w:rsidR="00142D24">
        <w:rPr>
          <w:rFonts w:ascii="Arial" w:hAnsi="Arial" w:cs="Arial"/>
          <w:color w:val="000000"/>
          <w:sz w:val="24"/>
          <w:szCs w:val="24"/>
        </w:rPr>
        <w:t xml:space="preserve"> poderão participar deste Chamamento Público</w:t>
      </w:r>
      <w:r w:rsidR="00142D24" w:rsidRPr="00142D24">
        <w:rPr>
          <w:rFonts w:ascii="Arial" w:hAnsi="Arial" w:cs="Arial"/>
          <w:color w:val="000000"/>
          <w:sz w:val="24"/>
          <w:szCs w:val="24"/>
        </w:rPr>
        <w:t xml:space="preserve"> os interessados:</w:t>
      </w:r>
    </w:p>
    <w:p w:rsidR="002E0F8B" w:rsidRPr="00142D24" w:rsidRDefault="002E0F8B" w:rsidP="00142D24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142D24" w:rsidRDefault="00F81F8B" w:rsidP="00142D24">
      <w:pPr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</w:t>
      </w:r>
      <w:r w:rsidR="00142D24" w:rsidRPr="00142D24">
        <w:rPr>
          <w:rFonts w:ascii="Arial" w:hAnsi="Arial" w:cs="Arial"/>
          <w:color w:val="000000"/>
          <w:sz w:val="24"/>
          <w:szCs w:val="24"/>
        </w:rPr>
        <w:t>.2.1.</w:t>
      </w:r>
      <w:r w:rsidR="00142D24" w:rsidRPr="00142D24"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142D24" w:rsidRPr="00142D24">
        <w:rPr>
          <w:rFonts w:ascii="Arial" w:hAnsi="Arial" w:cs="Arial"/>
          <w:color w:val="000000"/>
          <w:sz w:val="24"/>
          <w:szCs w:val="24"/>
        </w:rPr>
        <w:t>proibidos</w:t>
      </w:r>
      <w:proofErr w:type="gramEnd"/>
      <w:r w:rsidR="00142D24" w:rsidRPr="00142D24">
        <w:rPr>
          <w:rFonts w:ascii="Arial" w:hAnsi="Arial" w:cs="Arial"/>
          <w:color w:val="000000"/>
          <w:sz w:val="24"/>
          <w:szCs w:val="24"/>
        </w:rPr>
        <w:t xml:space="preserve"> de participar de licitações e celebrar contratos administrativos na forma da legislação vigente;</w:t>
      </w:r>
    </w:p>
    <w:p w:rsidR="002E0F8B" w:rsidRPr="00142D24" w:rsidRDefault="002E0F8B" w:rsidP="00142D24">
      <w:pPr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142D24" w:rsidRDefault="00F81F8B" w:rsidP="00142D24">
      <w:pPr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</w:t>
      </w:r>
      <w:r w:rsidR="00142D24" w:rsidRPr="00142D24">
        <w:rPr>
          <w:rFonts w:ascii="Arial" w:hAnsi="Arial" w:cs="Arial"/>
          <w:color w:val="000000"/>
          <w:sz w:val="24"/>
          <w:szCs w:val="24"/>
        </w:rPr>
        <w:t>.2.2.</w:t>
      </w:r>
      <w:r w:rsidR="00142D24" w:rsidRPr="00142D24"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142D24" w:rsidRPr="00142D24">
        <w:rPr>
          <w:rFonts w:ascii="Arial" w:hAnsi="Arial" w:cs="Arial"/>
          <w:color w:val="000000"/>
          <w:sz w:val="24"/>
          <w:szCs w:val="24"/>
        </w:rPr>
        <w:t>estrangeiros</w:t>
      </w:r>
      <w:proofErr w:type="gramEnd"/>
      <w:r w:rsidR="00142D24" w:rsidRPr="00142D24">
        <w:rPr>
          <w:rFonts w:ascii="Arial" w:hAnsi="Arial" w:cs="Arial"/>
          <w:color w:val="000000"/>
          <w:sz w:val="24"/>
          <w:szCs w:val="24"/>
        </w:rPr>
        <w:t xml:space="preserve"> que não tenham representação legal no Brasil com poderes expressos para receber citação e responder administrativa ou judicialmente;</w:t>
      </w:r>
    </w:p>
    <w:p w:rsidR="002E0F8B" w:rsidRPr="00142D24" w:rsidRDefault="002E0F8B" w:rsidP="00142D24">
      <w:pPr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142D24" w:rsidRDefault="00F81F8B" w:rsidP="00142D24">
      <w:pPr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</w:t>
      </w:r>
      <w:r w:rsidR="00142D24" w:rsidRPr="00142D24">
        <w:rPr>
          <w:rFonts w:ascii="Arial" w:hAnsi="Arial" w:cs="Arial"/>
          <w:color w:val="000000"/>
          <w:sz w:val="24"/>
          <w:szCs w:val="24"/>
        </w:rPr>
        <w:t>.2.3.</w:t>
      </w:r>
      <w:r w:rsidR="00142D24" w:rsidRPr="00142D24"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142D24" w:rsidRPr="00142D24">
        <w:rPr>
          <w:rFonts w:ascii="Arial" w:hAnsi="Arial" w:cs="Arial"/>
          <w:color w:val="000000"/>
          <w:sz w:val="24"/>
          <w:szCs w:val="24"/>
        </w:rPr>
        <w:t>que</w:t>
      </w:r>
      <w:proofErr w:type="gramEnd"/>
      <w:r w:rsidR="00142D24" w:rsidRPr="00142D24">
        <w:rPr>
          <w:rFonts w:ascii="Arial" w:hAnsi="Arial" w:cs="Arial"/>
          <w:color w:val="000000"/>
          <w:sz w:val="24"/>
          <w:szCs w:val="24"/>
        </w:rPr>
        <w:t xml:space="preserve"> se enquadrem nas vedações previstas no artigo 9º da Lei nº 8.666, de 1993;</w:t>
      </w:r>
    </w:p>
    <w:p w:rsidR="002E0F8B" w:rsidRPr="00142D24" w:rsidRDefault="002E0F8B" w:rsidP="00142D24">
      <w:pPr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142D24" w:rsidRDefault="00F81F8B" w:rsidP="00142D24">
      <w:pPr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</w:t>
      </w:r>
      <w:r w:rsidR="00142D24" w:rsidRPr="00142D24">
        <w:rPr>
          <w:rFonts w:ascii="Arial" w:hAnsi="Arial" w:cs="Arial"/>
          <w:color w:val="000000"/>
          <w:sz w:val="24"/>
          <w:szCs w:val="24"/>
        </w:rPr>
        <w:t>.2.4.</w:t>
      </w:r>
      <w:r w:rsidR="00142D24" w:rsidRPr="00142D24"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142D24" w:rsidRPr="00142D24">
        <w:rPr>
          <w:rFonts w:ascii="Arial" w:hAnsi="Arial" w:cs="Arial"/>
          <w:color w:val="000000"/>
          <w:sz w:val="24"/>
          <w:szCs w:val="24"/>
        </w:rPr>
        <w:t>que</w:t>
      </w:r>
      <w:proofErr w:type="gramEnd"/>
      <w:r w:rsidR="00142D24" w:rsidRPr="00142D24">
        <w:rPr>
          <w:rFonts w:ascii="Arial" w:hAnsi="Arial" w:cs="Arial"/>
          <w:color w:val="000000"/>
          <w:sz w:val="24"/>
          <w:szCs w:val="24"/>
        </w:rPr>
        <w:t xml:space="preserve"> estejam sob falência, em recuperação judicial ou extrajudicial, concurso de credores, concordata ou insolvência, em processo de dissolução ou liquidação;</w:t>
      </w:r>
    </w:p>
    <w:p w:rsidR="002E0F8B" w:rsidRPr="00142D24" w:rsidRDefault="002E0F8B" w:rsidP="00142D24">
      <w:pPr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142D24" w:rsidRDefault="00F81F8B" w:rsidP="00142D24">
      <w:pPr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</w:t>
      </w:r>
      <w:r w:rsidR="00142D24" w:rsidRPr="00142D24">
        <w:rPr>
          <w:rFonts w:ascii="Arial" w:hAnsi="Arial" w:cs="Arial"/>
          <w:color w:val="000000"/>
          <w:sz w:val="24"/>
          <w:szCs w:val="24"/>
        </w:rPr>
        <w:t>.2.5.</w:t>
      </w:r>
      <w:r w:rsidR="00142D24" w:rsidRPr="00142D24"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142D24" w:rsidRPr="00142D24">
        <w:rPr>
          <w:rFonts w:ascii="Arial" w:hAnsi="Arial" w:cs="Arial"/>
          <w:color w:val="000000"/>
          <w:sz w:val="24"/>
          <w:szCs w:val="24"/>
        </w:rPr>
        <w:t>entidades</w:t>
      </w:r>
      <w:proofErr w:type="gramEnd"/>
      <w:r w:rsidR="00142D24" w:rsidRPr="00142D24">
        <w:rPr>
          <w:rFonts w:ascii="Arial" w:hAnsi="Arial" w:cs="Arial"/>
          <w:color w:val="000000"/>
          <w:sz w:val="24"/>
          <w:szCs w:val="24"/>
        </w:rPr>
        <w:t xml:space="preserve"> empresariais qu</w:t>
      </w:r>
      <w:r w:rsidR="0046200B">
        <w:rPr>
          <w:rFonts w:ascii="Arial" w:hAnsi="Arial" w:cs="Arial"/>
          <w:color w:val="000000"/>
          <w:sz w:val="24"/>
          <w:szCs w:val="24"/>
        </w:rPr>
        <w:t>e estejam reunidas em consórcio.</w:t>
      </w:r>
    </w:p>
    <w:p w:rsidR="008E674C" w:rsidRDefault="008E674C" w:rsidP="008E674C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C96E8C" w:rsidRPr="00226AD2" w:rsidRDefault="00F81F8B" w:rsidP="00C01E96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4</w:t>
      </w:r>
      <w:r w:rsidR="00226AD2" w:rsidRPr="00226AD2">
        <w:rPr>
          <w:rFonts w:ascii="Arial" w:hAnsi="Arial" w:cs="Arial"/>
          <w:b/>
          <w:sz w:val="24"/>
          <w:szCs w:val="24"/>
          <w:u w:val="single"/>
        </w:rPr>
        <w:t>.</w:t>
      </w:r>
      <w:r w:rsidR="00226AD2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226AD2" w:rsidRPr="00226AD2">
        <w:rPr>
          <w:rFonts w:ascii="Arial" w:hAnsi="Arial" w:cs="Arial"/>
          <w:b/>
          <w:sz w:val="24"/>
          <w:szCs w:val="24"/>
          <w:u w:val="single"/>
        </w:rPr>
        <w:t>DO ENVIO DA PROPOSTA TÉCNICA</w:t>
      </w:r>
    </w:p>
    <w:p w:rsidR="00226AD2" w:rsidRDefault="00226AD2" w:rsidP="00C01E96">
      <w:pPr>
        <w:jc w:val="both"/>
        <w:rPr>
          <w:rFonts w:ascii="Arial" w:hAnsi="Arial" w:cs="Arial"/>
          <w:sz w:val="24"/>
          <w:szCs w:val="24"/>
        </w:rPr>
      </w:pPr>
    </w:p>
    <w:p w:rsidR="00C32ABC" w:rsidRPr="00FE131C" w:rsidRDefault="00F81F8B" w:rsidP="00C32ABC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FE131C">
        <w:rPr>
          <w:rFonts w:ascii="Arial" w:hAnsi="Arial" w:cs="Arial"/>
          <w:sz w:val="24"/>
          <w:szCs w:val="24"/>
        </w:rPr>
        <w:t>4</w:t>
      </w:r>
      <w:r w:rsidR="00226AD2" w:rsidRPr="00FE131C">
        <w:rPr>
          <w:rFonts w:ascii="Arial" w:hAnsi="Arial" w:cs="Arial"/>
          <w:sz w:val="24"/>
          <w:szCs w:val="24"/>
        </w:rPr>
        <w:t>.1 As</w:t>
      </w:r>
      <w:proofErr w:type="gramEnd"/>
      <w:r w:rsidR="00226AD2" w:rsidRPr="00FE131C">
        <w:rPr>
          <w:rFonts w:ascii="Arial" w:hAnsi="Arial" w:cs="Arial"/>
          <w:sz w:val="24"/>
          <w:szCs w:val="24"/>
        </w:rPr>
        <w:t xml:space="preserve"> propostas técnicas deverão ser enviadas </w:t>
      </w:r>
      <w:r w:rsidR="009933D6" w:rsidRPr="00FE131C">
        <w:rPr>
          <w:rFonts w:ascii="Arial" w:hAnsi="Arial" w:cs="Arial"/>
          <w:sz w:val="24"/>
          <w:szCs w:val="24"/>
        </w:rPr>
        <w:t xml:space="preserve">em envelope fechado, </w:t>
      </w:r>
      <w:r w:rsidR="00C32ABC" w:rsidRPr="00FE131C">
        <w:rPr>
          <w:rFonts w:ascii="Arial" w:hAnsi="Arial" w:cs="Arial"/>
          <w:sz w:val="24"/>
          <w:szCs w:val="24"/>
        </w:rPr>
        <w:t>até o dia útil anterior ao dia marcado para a abertura da sessão</w:t>
      </w:r>
      <w:r w:rsidR="009933D6" w:rsidRPr="00FE131C">
        <w:rPr>
          <w:rFonts w:ascii="Arial" w:hAnsi="Arial" w:cs="Arial"/>
          <w:sz w:val="24"/>
          <w:szCs w:val="24"/>
        </w:rPr>
        <w:t xml:space="preserve"> pública</w:t>
      </w:r>
      <w:r w:rsidR="00C32ABC" w:rsidRPr="00FE131C">
        <w:rPr>
          <w:rFonts w:ascii="Arial" w:hAnsi="Arial" w:cs="Arial"/>
          <w:sz w:val="24"/>
          <w:szCs w:val="24"/>
        </w:rPr>
        <w:t xml:space="preserve">, via SEDEX ou mediante entrega no </w:t>
      </w:r>
      <w:r w:rsidR="00BE3219" w:rsidRPr="00FE131C">
        <w:rPr>
          <w:rFonts w:ascii="Arial" w:hAnsi="Arial" w:cs="Arial"/>
          <w:sz w:val="24"/>
          <w:szCs w:val="24"/>
        </w:rPr>
        <w:t xml:space="preserve">setor de </w:t>
      </w:r>
      <w:r w:rsidR="00C32ABC" w:rsidRPr="00FE131C">
        <w:rPr>
          <w:rFonts w:ascii="Arial" w:hAnsi="Arial" w:cs="Arial"/>
          <w:sz w:val="24"/>
          <w:szCs w:val="24"/>
        </w:rPr>
        <w:t xml:space="preserve">protocolo da </w:t>
      </w:r>
      <w:r w:rsidR="00BE3219" w:rsidRPr="00FE131C">
        <w:rPr>
          <w:rFonts w:ascii="Arial" w:hAnsi="Arial" w:cs="Arial"/>
          <w:sz w:val="24"/>
          <w:szCs w:val="24"/>
        </w:rPr>
        <w:t>SUFRAMA</w:t>
      </w:r>
      <w:r w:rsidR="00BD64CA" w:rsidRPr="00FE131C">
        <w:rPr>
          <w:rFonts w:ascii="Arial" w:hAnsi="Arial" w:cs="Arial"/>
          <w:sz w:val="24"/>
          <w:szCs w:val="24"/>
        </w:rPr>
        <w:t xml:space="preserve">, </w:t>
      </w:r>
      <w:r w:rsidR="00C32ABC" w:rsidRPr="00FE131C">
        <w:rPr>
          <w:rFonts w:ascii="Arial" w:hAnsi="Arial" w:cs="Arial"/>
          <w:sz w:val="24"/>
          <w:szCs w:val="24"/>
        </w:rPr>
        <w:t>com o</w:t>
      </w:r>
      <w:r w:rsidR="00BD64CA" w:rsidRPr="00FE131C">
        <w:rPr>
          <w:rFonts w:ascii="Arial" w:hAnsi="Arial" w:cs="Arial"/>
          <w:sz w:val="24"/>
          <w:szCs w:val="24"/>
        </w:rPr>
        <w:t xml:space="preserve"> seguinte encaminhamento:</w:t>
      </w:r>
    </w:p>
    <w:p w:rsidR="00C32ABC" w:rsidRPr="00FE131C" w:rsidRDefault="00C32ABC" w:rsidP="00C32ABC">
      <w:pPr>
        <w:jc w:val="both"/>
        <w:rPr>
          <w:rFonts w:ascii="Arial" w:hAnsi="Arial" w:cs="Arial"/>
          <w:b/>
          <w:sz w:val="24"/>
          <w:szCs w:val="24"/>
        </w:rPr>
      </w:pPr>
    </w:p>
    <w:p w:rsidR="003F13B0" w:rsidRDefault="003F13B0" w:rsidP="00C32ABC">
      <w:pPr>
        <w:jc w:val="both"/>
        <w:rPr>
          <w:rFonts w:ascii="Arial" w:hAnsi="Arial" w:cs="Arial"/>
          <w:b/>
          <w:sz w:val="24"/>
          <w:szCs w:val="24"/>
        </w:rPr>
      </w:pPr>
    </w:p>
    <w:p w:rsidR="003F13B0" w:rsidRDefault="003F13B0" w:rsidP="00C32ABC">
      <w:pPr>
        <w:jc w:val="both"/>
        <w:rPr>
          <w:rFonts w:ascii="Arial" w:hAnsi="Arial" w:cs="Arial"/>
          <w:b/>
          <w:sz w:val="24"/>
          <w:szCs w:val="24"/>
        </w:rPr>
      </w:pPr>
    </w:p>
    <w:p w:rsidR="003611DE" w:rsidRDefault="003611DE" w:rsidP="00C32ABC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FE131C" w:rsidRPr="00FE131C" w:rsidTr="003F13B0">
        <w:tc>
          <w:tcPr>
            <w:tcW w:w="8494" w:type="dxa"/>
          </w:tcPr>
          <w:p w:rsidR="003F13B0" w:rsidRPr="00FE131C" w:rsidRDefault="003F13B0" w:rsidP="003F13B0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13B0" w:rsidRPr="00FE131C" w:rsidRDefault="003F13B0" w:rsidP="003F13B0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E131C">
              <w:rPr>
                <w:rFonts w:ascii="Arial" w:hAnsi="Arial" w:cs="Arial"/>
                <w:b/>
                <w:sz w:val="24"/>
                <w:szCs w:val="24"/>
              </w:rPr>
              <w:t>À Superintendência da Zona Franca de Manaus – SUFRAMA</w:t>
            </w:r>
          </w:p>
          <w:p w:rsidR="003F13B0" w:rsidRPr="00FE131C" w:rsidRDefault="003F13B0" w:rsidP="003F13B0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E131C">
              <w:rPr>
                <w:rFonts w:ascii="Arial" w:hAnsi="Arial" w:cs="Arial"/>
                <w:b/>
                <w:sz w:val="24"/>
                <w:szCs w:val="24"/>
              </w:rPr>
              <w:t>Coordenação-Geral de Comércio Exterior – COGEX/GABIN.SUP</w:t>
            </w:r>
          </w:p>
          <w:p w:rsidR="003F13B0" w:rsidRPr="00FE131C" w:rsidRDefault="003F13B0" w:rsidP="003F13B0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E131C">
              <w:rPr>
                <w:rFonts w:ascii="Arial" w:hAnsi="Arial" w:cs="Arial"/>
                <w:b/>
                <w:sz w:val="24"/>
                <w:szCs w:val="24"/>
              </w:rPr>
              <w:t>Av. Ministro Mario Andreazza, 1.424 – Distrito Industrial –</w:t>
            </w:r>
          </w:p>
          <w:p w:rsidR="003F13B0" w:rsidRPr="00FE131C" w:rsidRDefault="003F13B0" w:rsidP="003F13B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E131C">
              <w:rPr>
                <w:rFonts w:ascii="Arial" w:hAnsi="Arial" w:cs="Arial"/>
                <w:b/>
                <w:sz w:val="24"/>
                <w:szCs w:val="24"/>
              </w:rPr>
              <w:t>CEP. 69075-830</w:t>
            </w:r>
            <w:r w:rsidRPr="00FE131C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FE131C">
              <w:rPr>
                <w:rFonts w:ascii="Arial" w:hAnsi="Arial" w:cs="Arial"/>
                <w:b/>
                <w:sz w:val="24"/>
                <w:szCs w:val="24"/>
              </w:rPr>
              <w:t>Manaus/AM</w:t>
            </w:r>
          </w:p>
          <w:p w:rsidR="003F13B0" w:rsidRPr="00FE131C" w:rsidRDefault="003F13B0" w:rsidP="003F13B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F13B0" w:rsidRPr="00FE131C" w:rsidRDefault="003F13B0" w:rsidP="003F13B0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E131C">
              <w:rPr>
                <w:rFonts w:ascii="Arial" w:hAnsi="Arial" w:cs="Arial"/>
                <w:b/>
                <w:sz w:val="24"/>
                <w:szCs w:val="24"/>
              </w:rPr>
              <w:t xml:space="preserve">PROPOSTA TÉCNICA </w:t>
            </w:r>
            <w:r w:rsidR="00CC07FB">
              <w:rPr>
                <w:rFonts w:ascii="Arial" w:hAnsi="Arial" w:cs="Arial"/>
                <w:b/>
                <w:sz w:val="24"/>
                <w:szCs w:val="24"/>
              </w:rPr>
              <w:t>DE CHAMAMENTO PÚBLICO Nº 01/2017</w:t>
            </w:r>
            <w:r w:rsidRPr="00FE131C">
              <w:rPr>
                <w:rFonts w:ascii="Arial" w:hAnsi="Arial" w:cs="Arial"/>
                <w:b/>
                <w:sz w:val="24"/>
                <w:szCs w:val="24"/>
              </w:rPr>
              <w:t>-COGEX – NÃO ABRIR</w:t>
            </w:r>
          </w:p>
          <w:p w:rsidR="003F13B0" w:rsidRPr="00FE131C" w:rsidRDefault="003F13B0" w:rsidP="00C32AB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F13B0" w:rsidRDefault="003F13B0" w:rsidP="00C32ABC">
      <w:pPr>
        <w:jc w:val="both"/>
        <w:rPr>
          <w:rFonts w:ascii="Arial" w:hAnsi="Arial" w:cs="Arial"/>
          <w:b/>
          <w:sz w:val="24"/>
          <w:szCs w:val="24"/>
        </w:rPr>
      </w:pPr>
    </w:p>
    <w:p w:rsidR="00743FF6" w:rsidRPr="00FE131C" w:rsidRDefault="00F81F8B" w:rsidP="00743FF6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E131C">
        <w:rPr>
          <w:rFonts w:ascii="Arial" w:hAnsi="Arial" w:cs="Arial"/>
          <w:b/>
          <w:sz w:val="24"/>
          <w:szCs w:val="24"/>
          <w:u w:val="single"/>
        </w:rPr>
        <w:t>5</w:t>
      </w:r>
      <w:r w:rsidR="007D2051" w:rsidRPr="00FE131C">
        <w:rPr>
          <w:rFonts w:ascii="Arial" w:hAnsi="Arial" w:cs="Arial"/>
          <w:b/>
          <w:sz w:val="24"/>
          <w:szCs w:val="24"/>
          <w:u w:val="single"/>
        </w:rPr>
        <w:t xml:space="preserve">. </w:t>
      </w:r>
      <w:r w:rsidR="00743FF6" w:rsidRPr="00FE131C">
        <w:rPr>
          <w:rFonts w:ascii="Arial" w:hAnsi="Arial" w:cs="Arial"/>
          <w:b/>
          <w:sz w:val="24"/>
          <w:szCs w:val="24"/>
          <w:u w:val="single"/>
        </w:rPr>
        <w:t xml:space="preserve">DA </w:t>
      </w:r>
      <w:r w:rsidR="002812EA" w:rsidRPr="00FE131C">
        <w:rPr>
          <w:rFonts w:ascii="Arial" w:hAnsi="Arial" w:cs="Arial"/>
          <w:b/>
          <w:sz w:val="24"/>
          <w:szCs w:val="24"/>
          <w:u w:val="single"/>
        </w:rPr>
        <w:tab/>
        <w:t xml:space="preserve">ABERTURA DA SESSÃO PÚBLICA </w:t>
      </w:r>
    </w:p>
    <w:p w:rsidR="00743FF6" w:rsidRPr="00FE131C" w:rsidRDefault="00743FF6" w:rsidP="00743FF6">
      <w:pPr>
        <w:jc w:val="both"/>
        <w:rPr>
          <w:rFonts w:ascii="Arial" w:hAnsi="Arial" w:cs="Arial"/>
          <w:sz w:val="24"/>
          <w:szCs w:val="24"/>
        </w:rPr>
      </w:pPr>
    </w:p>
    <w:p w:rsidR="00743FF6" w:rsidRPr="00FE131C" w:rsidRDefault="00F81F8B" w:rsidP="00743FF6">
      <w:pPr>
        <w:jc w:val="both"/>
        <w:rPr>
          <w:rFonts w:ascii="Arial" w:hAnsi="Arial" w:cs="Arial"/>
          <w:sz w:val="24"/>
          <w:szCs w:val="24"/>
        </w:rPr>
      </w:pPr>
      <w:r w:rsidRPr="00FE131C">
        <w:rPr>
          <w:rFonts w:ascii="Arial" w:hAnsi="Arial" w:cs="Arial"/>
          <w:sz w:val="24"/>
          <w:szCs w:val="24"/>
        </w:rPr>
        <w:t>5</w:t>
      </w:r>
      <w:r w:rsidR="00743FF6" w:rsidRPr="00FE131C">
        <w:rPr>
          <w:rFonts w:ascii="Arial" w:hAnsi="Arial" w:cs="Arial"/>
          <w:sz w:val="24"/>
          <w:szCs w:val="24"/>
        </w:rPr>
        <w:t>.1</w:t>
      </w:r>
      <w:r w:rsidR="00743FF6" w:rsidRPr="00FE131C">
        <w:rPr>
          <w:rFonts w:ascii="Arial" w:hAnsi="Arial" w:cs="Arial"/>
          <w:sz w:val="24"/>
          <w:szCs w:val="24"/>
        </w:rPr>
        <w:tab/>
        <w:t xml:space="preserve">A partir do horário previsto no </w:t>
      </w:r>
      <w:r w:rsidR="009933D6" w:rsidRPr="00FE131C">
        <w:rPr>
          <w:rFonts w:ascii="Arial" w:hAnsi="Arial" w:cs="Arial"/>
          <w:sz w:val="24"/>
          <w:szCs w:val="24"/>
        </w:rPr>
        <w:t xml:space="preserve">preâmbulo </w:t>
      </w:r>
      <w:r w:rsidR="00743FF6" w:rsidRPr="00FE131C">
        <w:rPr>
          <w:rFonts w:ascii="Arial" w:hAnsi="Arial" w:cs="Arial"/>
          <w:sz w:val="24"/>
          <w:szCs w:val="24"/>
        </w:rPr>
        <w:t xml:space="preserve">deste Edital, </w:t>
      </w:r>
      <w:r w:rsidR="002812EA" w:rsidRPr="00FE131C">
        <w:rPr>
          <w:rFonts w:ascii="Arial" w:hAnsi="Arial" w:cs="Arial"/>
          <w:sz w:val="24"/>
          <w:szCs w:val="24"/>
        </w:rPr>
        <w:t xml:space="preserve">iniciar-se-á </w:t>
      </w:r>
      <w:r w:rsidR="00743FF6" w:rsidRPr="00FE131C">
        <w:rPr>
          <w:rFonts w:ascii="Arial" w:hAnsi="Arial" w:cs="Arial"/>
          <w:sz w:val="24"/>
          <w:szCs w:val="24"/>
        </w:rPr>
        <w:t xml:space="preserve">a Sessão Pública do </w:t>
      </w:r>
      <w:r w:rsidR="007838CF" w:rsidRPr="00FE131C">
        <w:rPr>
          <w:rFonts w:ascii="Arial" w:hAnsi="Arial" w:cs="Arial"/>
          <w:sz w:val="24"/>
          <w:szCs w:val="24"/>
        </w:rPr>
        <w:t>Chamamento Público</w:t>
      </w:r>
      <w:r w:rsidR="00743FF6" w:rsidRPr="00FE131C">
        <w:rPr>
          <w:rFonts w:ascii="Arial" w:hAnsi="Arial" w:cs="Arial"/>
          <w:sz w:val="24"/>
          <w:szCs w:val="24"/>
        </w:rPr>
        <w:t xml:space="preserve">, com a abertura dos </w:t>
      </w:r>
      <w:r w:rsidR="00AC54B4" w:rsidRPr="00FE131C">
        <w:rPr>
          <w:rFonts w:ascii="Arial" w:hAnsi="Arial" w:cs="Arial"/>
          <w:sz w:val="24"/>
          <w:szCs w:val="24"/>
        </w:rPr>
        <w:t>envelopes contendo</w:t>
      </w:r>
      <w:r w:rsidR="0030003C" w:rsidRPr="00FE131C">
        <w:rPr>
          <w:rFonts w:ascii="Arial" w:hAnsi="Arial" w:cs="Arial"/>
          <w:sz w:val="24"/>
          <w:szCs w:val="24"/>
        </w:rPr>
        <w:t xml:space="preserve"> </w:t>
      </w:r>
      <w:r w:rsidR="00743FF6" w:rsidRPr="00FE131C">
        <w:rPr>
          <w:rFonts w:ascii="Arial" w:hAnsi="Arial" w:cs="Arial"/>
          <w:sz w:val="24"/>
          <w:szCs w:val="24"/>
        </w:rPr>
        <w:t>a</w:t>
      </w:r>
      <w:r w:rsidR="0030003C" w:rsidRPr="00FE131C">
        <w:rPr>
          <w:rFonts w:ascii="Arial" w:hAnsi="Arial" w:cs="Arial"/>
          <w:sz w:val="24"/>
          <w:szCs w:val="24"/>
        </w:rPr>
        <w:t xml:space="preserve">s </w:t>
      </w:r>
      <w:r w:rsidR="009933D6" w:rsidRPr="00FE131C">
        <w:rPr>
          <w:rFonts w:ascii="Arial" w:hAnsi="Arial" w:cs="Arial"/>
          <w:sz w:val="24"/>
          <w:szCs w:val="24"/>
        </w:rPr>
        <w:t xml:space="preserve">Propostas Técnicas </w:t>
      </w:r>
      <w:r w:rsidR="0030003C" w:rsidRPr="00FE131C">
        <w:rPr>
          <w:rFonts w:ascii="Arial" w:hAnsi="Arial" w:cs="Arial"/>
          <w:sz w:val="24"/>
          <w:szCs w:val="24"/>
        </w:rPr>
        <w:t>recebida</w:t>
      </w:r>
      <w:r w:rsidR="00743FF6" w:rsidRPr="00FE131C">
        <w:rPr>
          <w:rFonts w:ascii="Arial" w:hAnsi="Arial" w:cs="Arial"/>
          <w:sz w:val="24"/>
          <w:szCs w:val="24"/>
        </w:rPr>
        <w:t xml:space="preserve">s </w:t>
      </w:r>
      <w:r w:rsidR="002812EA" w:rsidRPr="00FE131C">
        <w:rPr>
          <w:rFonts w:ascii="Arial" w:hAnsi="Arial" w:cs="Arial"/>
          <w:sz w:val="24"/>
          <w:szCs w:val="24"/>
        </w:rPr>
        <w:t xml:space="preserve">de conformidade com o </w:t>
      </w:r>
      <w:r w:rsidR="00743FF6" w:rsidRPr="00FE131C">
        <w:rPr>
          <w:rFonts w:ascii="Arial" w:hAnsi="Arial" w:cs="Arial"/>
          <w:sz w:val="24"/>
          <w:szCs w:val="24"/>
        </w:rPr>
        <w:t>Edital;</w:t>
      </w:r>
    </w:p>
    <w:p w:rsidR="00743FF6" w:rsidRPr="00FE131C" w:rsidRDefault="00743FF6" w:rsidP="00743FF6">
      <w:pPr>
        <w:jc w:val="both"/>
        <w:rPr>
          <w:rFonts w:ascii="Arial" w:hAnsi="Arial" w:cs="Arial"/>
          <w:sz w:val="24"/>
          <w:szCs w:val="24"/>
        </w:rPr>
      </w:pPr>
    </w:p>
    <w:p w:rsidR="00743FF6" w:rsidRPr="00FE131C" w:rsidRDefault="00F81F8B" w:rsidP="00743FF6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FE131C">
        <w:rPr>
          <w:rFonts w:ascii="Arial" w:hAnsi="Arial" w:cs="Arial"/>
          <w:sz w:val="24"/>
          <w:szCs w:val="24"/>
        </w:rPr>
        <w:t>5</w:t>
      </w:r>
      <w:r w:rsidR="00DF611A" w:rsidRPr="00FE131C">
        <w:rPr>
          <w:rFonts w:ascii="Arial" w:hAnsi="Arial" w:cs="Arial"/>
          <w:sz w:val="24"/>
          <w:szCs w:val="24"/>
        </w:rPr>
        <w:t>.2</w:t>
      </w:r>
      <w:r w:rsidR="00743FF6" w:rsidRPr="00FE131C">
        <w:rPr>
          <w:rFonts w:ascii="Arial" w:hAnsi="Arial" w:cs="Arial"/>
          <w:sz w:val="24"/>
          <w:szCs w:val="24"/>
        </w:rPr>
        <w:tab/>
        <w:t>As</w:t>
      </w:r>
      <w:proofErr w:type="gramEnd"/>
      <w:r w:rsidR="00743FF6" w:rsidRPr="00FE131C">
        <w:rPr>
          <w:rFonts w:ascii="Arial" w:hAnsi="Arial" w:cs="Arial"/>
          <w:sz w:val="24"/>
          <w:szCs w:val="24"/>
        </w:rPr>
        <w:t xml:space="preserve"> propostas técnicas serão analisadas </w:t>
      </w:r>
      <w:r w:rsidR="0030003C" w:rsidRPr="00FE131C">
        <w:rPr>
          <w:rFonts w:ascii="Arial" w:hAnsi="Arial" w:cs="Arial"/>
          <w:sz w:val="24"/>
          <w:szCs w:val="24"/>
        </w:rPr>
        <w:t xml:space="preserve">de conformidade com </w:t>
      </w:r>
      <w:r w:rsidR="007838CF" w:rsidRPr="00FE131C">
        <w:rPr>
          <w:rFonts w:ascii="Arial" w:hAnsi="Arial" w:cs="Arial"/>
          <w:sz w:val="24"/>
          <w:szCs w:val="24"/>
        </w:rPr>
        <w:t>a</w:t>
      </w:r>
      <w:r w:rsidR="00743FF6" w:rsidRPr="00FE131C">
        <w:rPr>
          <w:rFonts w:ascii="Arial" w:hAnsi="Arial" w:cs="Arial"/>
          <w:sz w:val="24"/>
          <w:szCs w:val="24"/>
        </w:rPr>
        <w:t>s exigências definidas neste Edital e nos itens 2 e 3 do Caderno de Especificações</w:t>
      </w:r>
      <w:r w:rsidR="0030003C" w:rsidRPr="00FE131C">
        <w:rPr>
          <w:rFonts w:ascii="Arial" w:hAnsi="Arial" w:cs="Arial"/>
          <w:sz w:val="24"/>
          <w:szCs w:val="24"/>
        </w:rPr>
        <w:t>, verificando-se:</w:t>
      </w:r>
    </w:p>
    <w:p w:rsidR="00743FF6" w:rsidRPr="00FE131C" w:rsidRDefault="00743FF6" w:rsidP="00743FF6">
      <w:pPr>
        <w:jc w:val="both"/>
        <w:rPr>
          <w:rFonts w:ascii="Arial" w:hAnsi="Arial" w:cs="Arial"/>
          <w:sz w:val="24"/>
          <w:szCs w:val="24"/>
        </w:rPr>
      </w:pPr>
    </w:p>
    <w:p w:rsidR="00743FF6" w:rsidRPr="00FE131C" w:rsidRDefault="00F81F8B" w:rsidP="00743FF6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FE131C">
        <w:rPr>
          <w:rFonts w:ascii="Arial" w:hAnsi="Arial" w:cs="Arial"/>
          <w:sz w:val="24"/>
          <w:szCs w:val="24"/>
        </w:rPr>
        <w:t>5</w:t>
      </w:r>
      <w:r w:rsidR="00DF611A" w:rsidRPr="00FE131C">
        <w:rPr>
          <w:rFonts w:ascii="Arial" w:hAnsi="Arial" w:cs="Arial"/>
          <w:sz w:val="24"/>
          <w:szCs w:val="24"/>
        </w:rPr>
        <w:t>.2</w:t>
      </w:r>
      <w:r w:rsidR="00743FF6" w:rsidRPr="00FE131C">
        <w:rPr>
          <w:rFonts w:ascii="Arial" w:hAnsi="Arial" w:cs="Arial"/>
          <w:sz w:val="24"/>
          <w:szCs w:val="24"/>
        </w:rPr>
        <w:t>.1 a descrição de cada área;</w:t>
      </w:r>
    </w:p>
    <w:p w:rsidR="00715B97" w:rsidRPr="00FE131C" w:rsidRDefault="00715B97" w:rsidP="00743FF6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743FF6" w:rsidRPr="00FE131C" w:rsidRDefault="00F81F8B" w:rsidP="00743FF6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FE131C">
        <w:rPr>
          <w:rFonts w:ascii="Arial" w:hAnsi="Arial" w:cs="Arial"/>
          <w:sz w:val="24"/>
          <w:szCs w:val="24"/>
        </w:rPr>
        <w:t>5</w:t>
      </w:r>
      <w:r w:rsidR="00DF611A" w:rsidRPr="00FE131C">
        <w:rPr>
          <w:rFonts w:ascii="Arial" w:hAnsi="Arial" w:cs="Arial"/>
          <w:sz w:val="24"/>
          <w:szCs w:val="24"/>
        </w:rPr>
        <w:t>.2</w:t>
      </w:r>
      <w:r w:rsidR="00743FF6" w:rsidRPr="00FE131C">
        <w:rPr>
          <w:rFonts w:ascii="Arial" w:hAnsi="Arial" w:cs="Arial"/>
          <w:sz w:val="24"/>
          <w:szCs w:val="24"/>
        </w:rPr>
        <w:t>.2 as Plantas Técnicas e demais documentos exigidos.</w:t>
      </w:r>
    </w:p>
    <w:p w:rsidR="00743FF6" w:rsidRPr="00FE131C" w:rsidRDefault="00743FF6" w:rsidP="00743FF6">
      <w:pPr>
        <w:jc w:val="both"/>
        <w:rPr>
          <w:rFonts w:ascii="Arial" w:hAnsi="Arial" w:cs="Arial"/>
          <w:sz w:val="24"/>
          <w:szCs w:val="24"/>
        </w:rPr>
      </w:pPr>
    </w:p>
    <w:p w:rsidR="00D05BA3" w:rsidRPr="00FE131C" w:rsidRDefault="00F81F8B" w:rsidP="00C01E96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E131C">
        <w:rPr>
          <w:rFonts w:ascii="Arial" w:hAnsi="Arial" w:cs="Arial"/>
          <w:b/>
          <w:sz w:val="24"/>
          <w:szCs w:val="24"/>
          <w:u w:val="single"/>
        </w:rPr>
        <w:t>6</w:t>
      </w:r>
      <w:r w:rsidR="00D05BA3" w:rsidRPr="00FE131C">
        <w:rPr>
          <w:rFonts w:ascii="Arial" w:hAnsi="Arial" w:cs="Arial"/>
          <w:b/>
          <w:sz w:val="24"/>
          <w:szCs w:val="24"/>
          <w:u w:val="single"/>
        </w:rPr>
        <w:t>.</w:t>
      </w:r>
      <w:r w:rsidR="00D05BA3" w:rsidRPr="00FE131C">
        <w:rPr>
          <w:rFonts w:ascii="Arial" w:hAnsi="Arial" w:cs="Arial"/>
          <w:b/>
          <w:sz w:val="24"/>
          <w:szCs w:val="24"/>
          <w:u w:val="single"/>
        </w:rPr>
        <w:tab/>
        <w:t>DA ACEITABILIDADE DA PROPOSTA</w:t>
      </w:r>
    </w:p>
    <w:p w:rsidR="00D05BA3" w:rsidRPr="00FE131C" w:rsidRDefault="00D05BA3" w:rsidP="00C01E96">
      <w:pPr>
        <w:jc w:val="both"/>
        <w:rPr>
          <w:rFonts w:ascii="Arial" w:hAnsi="Arial" w:cs="Arial"/>
          <w:sz w:val="24"/>
          <w:szCs w:val="24"/>
        </w:rPr>
      </w:pPr>
    </w:p>
    <w:p w:rsidR="00D05BA3" w:rsidRPr="00FE131C" w:rsidRDefault="00F81F8B" w:rsidP="00D05BA3">
      <w:pPr>
        <w:jc w:val="both"/>
        <w:rPr>
          <w:rFonts w:ascii="Arial" w:hAnsi="Arial" w:cs="Arial"/>
          <w:sz w:val="24"/>
          <w:szCs w:val="24"/>
        </w:rPr>
      </w:pPr>
      <w:r w:rsidRPr="00FE131C">
        <w:rPr>
          <w:rFonts w:ascii="Arial" w:hAnsi="Arial" w:cs="Arial"/>
          <w:sz w:val="24"/>
          <w:szCs w:val="24"/>
        </w:rPr>
        <w:t>6</w:t>
      </w:r>
      <w:r w:rsidR="00D05BA3" w:rsidRPr="00FE131C">
        <w:rPr>
          <w:rFonts w:ascii="Arial" w:hAnsi="Arial" w:cs="Arial"/>
          <w:sz w:val="24"/>
          <w:szCs w:val="24"/>
        </w:rPr>
        <w:t>.1</w:t>
      </w:r>
      <w:r w:rsidR="00D05BA3" w:rsidRPr="00FE131C">
        <w:rPr>
          <w:rFonts w:ascii="Arial" w:hAnsi="Arial" w:cs="Arial"/>
          <w:sz w:val="24"/>
          <w:szCs w:val="24"/>
        </w:rPr>
        <w:tab/>
        <w:t>A SUFRAMA</w:t>
      </w:r>
      <w:r w:rsidR="0030003C" w:rsidRPr="00FE131C">
        <w:rPr>
          <w:rFonts w:ascii="Arial" w:hAnsi="Arial" w:cs="Arial"/>
          <w:sz w:val="24"/>
          <w:szCs w:val="24"/>
        </w:rPr>
        <w:t>,</w:t>
      </w:r>
      <w:r w:rsidR="00D05BA3" w:rsidRPr="00FE131C">
        <w:rPr>
          <w:rFonts w:ascii="Arial" w:hAnsi="Arial" w:cs="Arial"/>
          <w:sz w:val="24"/>
          <w:szCs w:val="24"/>
        </w:rPr>
        <w:t xml:space="preserve"> por meio da Portaria </w:t>
      </w:r>
      <w:r w:rsidR="004602EC" w:rsidRPr="00FE131C">
        <w:rPr>
          <w:rFonts w:ascii="Arial" w:hAnsi="Arial" w:cs="Arial"/>
          <w:sz w:val="24"/>
          <w:szCs w:val="24"/>
        </w:rPr>
        <w:t>nº</w:t>
      </w:r>
      <w:r w:rsidR="00D05BA3" w:rsidRPr="00FE131C">
        <w:rPr>
          <w:rFonts w:ascii="Arial" w:hAnsi="Arial" w:cs="Arial"/>
          <w:sz w:val="24"/>
          <w:szCs w:val="24"/>
        </w:rPr>
        <w:t xml:space="preserve">. 470, de 03/10/2016, </w:t>
      </w:r>
      <w:r w:rsidR="0030003C" w:rsidRPr="00FE131C">
        <w:rPr>
          <w:rFonts w:ascii="Arial" w:hAnsi="Arial" w:cs="Arial"/>
          <w:sz w:val="24"/>
          <w:szCs w:val="24"/>
        </w:rPr>
        <w:t xml:space="preserve">designou uma </w:t>
      </w:r>
      <w:r w:rsidR="00D05BA3" w:rsidRPr="00FE131C">
        <w:rPr>
          <w:rFonts w:ascii="Arial" w:hAnsi="Arial" w:cs="Arial"/>
          <w:sz w:val="24"/>
          <w:szCs w:val="24"/>
        </w:rPr>
        <w:t>Comissão Técnica e Julgadora do Chamamento Público</w:t>
      </w:r>
      <w:r w:rsidR="0030003C" w:rsidRPr="00FE131C">
        <w:rPr>
          <w:rFonts w:ascii="Arial" w:hAnsi="Arial" w:cs="Arial"/>
          <w:sz w:val="24"/>
          <w:szCs w:val="24"/>
        </w:rPr>
        <w:t xml:space="preserve">, constituída de quatro membros, </w:t>
      </w:r>
      <w:r w:rsidR="00D05BA3" w:rsidRPr="00FE131C">
        <w:rPr>
          <w:rFonts w:ascii="Arial" w:hAnsi="Arial" w:cs="Arial"/>
          <w:sz w:val="24"/>
          <w:szCs w:val="24"/>
        </w:rPr>
        <w:t xml:space="preserve">para </w:t>
      </w:r>
      <w:r w:rsidR="00C16148" w:rsidRPr="00FE131C">
        <w:rPr>
          <w:rFonts w:ascii="Arial" w:hAnsi="Arial" w:cs="Arial"/>
          <w:sz w:val="24"/>
          <w:szCs w:val="24"/>
        </w:rPr>
        <w:t>receber</w:t>
      </w:r>
      <w:r w:rsidR="002812EA" w:rsidRPr="00FE131C">
        <w:rPr>
          <w:rFonts w:ascii="Arial" w:hAnsi="Arial" w:cs="Arial"/>
          <w:sz w:val="24"/>
          <w:szCs w:val="24"/>
        </w:rPr>
        <w:t xml:space="preserve">, </w:t>
      </w:r>
      <w:r w:rsidR="00C16148" w:rsidRPr="00FE131C">
        <w:rPr>
          <w:rFonts w:ascii="Arial" w:hAnsi="Arial" w:cs="Arial"/>
          <w:sz w:val="24"/>
          <w:szCs w:val="24"/>
        </w:rPr>
        <w:t>analisar e aprovar as propostas técnicas apresentadas; realizar as visitas técnicas in loco; receber os recursos impetrados; e proceder a divulgação e a</w:t>
      </w:r>
      <w:r w:rsidR="007838CF" w:rsidRPr="00FE131C">
        <w:rPr>
          <w:rFonts w:ascii="Arial" w:hAnsi="Arial" w:cs="Arial"/>
          <w:sz w:val="24"/>
          <w:szCs w:val="24"/>
        </w:rPr>
        <w:t xml:space="preserve"> publicação do resultado final;</w:t>
      </w:r>
    </w:p>
    <w:p w:rsidR="00D05BA3" w:rsidRPr="00FE131C" w:rsidRDefault="00D05BA3" w:rsidP="00D05BA3">
      <w:pPr>
        <w:jc w:val="both"/>
        <w:rPr>
          <w:rFonts w:ascii="Arial" w:hAnsi="Arial" w:cs="Arial"/>
          <w:sz w:val="24"/>
          <w:szCs w:val="24"/>
        </w:rPr>
      </w:pPr>
    </w:p>
    <w:p w:rsidR="00D05BA3" w:rsidRPr="00FE131C" w:rsidRDefault="00F81F8B" w:rsidP="00D05BA3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FE131C">
        <w:rPr>
          <w:rFonts w:ascii="Arial" w:hAnsi="Arial" w:cs="Arial"/>
          <w:sz w:val="24"/>
          <w:szCs w:val="24"/>
        </w:rPr>
        <w:t>6</w:t>
      </w:r>
      <w:r w:rsidR="00D05BA3" w:rsidRPr="00FE131C">
        <w:rPr>
          <w:rFonts w:ascii="Arial" w:hAnsi="Arial" w:cs="Arial"/>
          <w:sz w:val="24"/>
          <w:szCs w:val="24"/>
        </w:rPr>
        <w:t>.2</w:t>
      </w:r>
      <w:r w:rsidR="00D05BA3" w:rsidRPr="00FE131C">
        <w:rPr>
          <w:rFonts w:ascii="Arial" w:hAnsi="Arial" w:cs="Arial"/>
          <w:sz w:val="24"/>
          <w:szCs w:val="24"/>
        </w:rPr>
        <w:tab/>
      </w:r>
      <w:r w:rsidR="002812EA" w:rsidRPr="00FE131C">
        <w:rPr>
          <w:rFonts w:ascii="Arial" w:hAnsi="Arial" w:cs="Arial"/>
          <w:sz w:val="24"/>
          <w:szCs w:val="24"/>
        </w:rPr>
        <w:t>Os</w:t>
      </w:r>
      <w:proofErr w:type="gramEnd"/>
      <w:r w:rsidR="002812EA" w:rsidRPr="00FE131C">
        <w:rPr>
          <w:rFonts w:ascii="Arial" w:hAnsi="Arial" w:cs="Arial"/>
          <w:sz w:val="24"/>
          <w:szCs w:val="24"/>
        </w:rPr>
        <w:t xml:space="preserve"> recursos eventualmente interpostos serão julgados pela Superintendente da SUFRAMA, em conformidade com o art. </w:t>
      </w:r>
      <w:r w:rsidR="007838CF" w:rsidRPr="00FE131C">
        <w:rPr>
          <w:rFonts w:ascii="Arial" w:hAnsi="Arial" w:cs="Arial"/>
          <w:sz w:val="24"/>
          <w:szCs w:val="24"/>
        </w:rPr>
        <w:t>109 da Lei nº 8.666/93;</w:t>
      </w:r>
    </w:p>
    <w:p w:rsidR="00D05BA3" w:rsidRPr="00C01E96" w:rsidRDefault="00D05BA3" w:rsidP="00D05BA3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D05BA3" w:rsidRPr="00C01E96" w:rsidRDefault="00F81F8B" w:rsidP="00D05BA3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6.</w:t>
      </w:r>
      <w:r w:rsidR="00D05BA3" w:rsidRPr="00C01E96">
        <w:rPr>
          <w:rFonts w:ascii="Arial" w:hAnsi="Arial" w:cs="Arial"/>
          <w:color w:val="000000"/>
          <w:sz w:val="24"/>
          <w:szCs w:val="24"/>
        </w:rPr>
        <w:t xml:space="preserve">3 </w:t>
      </w:r>
      <w:r w:rsidR="00D05BA3" w:rsidRPr="00C01E96">
        <w:rPr>
          <w:rFonts w:ascii="Arial" w:hAnsi="Arial" w:cs="Arial"/>
          <w:color w:val="000000"/>
          <w:sz w:val="24"/>
          <w:szCs w:val="24"/>
        </w:rPr>
        <w:tab/>
        <w:t>A proposta técnica deverá ser apresentada de modo a permitir a análise das condições de oferta. Assim</w:t>
      </w:r>
      <w:r w:rsidR="0052625B">
        <w:rPr>
          <w:rFonts w:ascii="Arial" w:hAnsi="Arial" w:cs="Arial"/>
          <w:color w:val="FF0000"/>
          <w:sz w:val="24"/>
          <w:szCs w:val="24"/>
        </w:rPr>
        <w:t>,</w:t>
      </w:r>
      <w:r w:rsidR="00D05BA3" w:rsidRPr="00C01E96">
        <w:rPr>
          <w:rFonts w:ascii="Arial" w:hAnsi="Arial" w:cs="Arial"/>
          <w:color w:val="000000"/>
          <w:sz w:val="24"/>
          <w:szCs w:val="24"/>
        </w:rPr>
        <w:t xml:space="preserve"> os interessados deverão apresentar a descrição </w:t>
      </w:r>
      <w:r w:rsidR="00D05BA3" w:rsidRPr="00FE131C">
        <w:rPr>
          <w:rFonts w:ascii="Arial" w:hAnsi="Arial" w:cs="Arial"/>
          <w:sz w:val="24"/>
          <w:szCs w:val="24"/>
        </w:rPr>
        <w:t xml:space="preserve">da área total </w:t>
      </w:r>
      <w:r w:rsidR="0052625B" w:rsidRPr="00FE131C">
        <w:rPr>
          <w:rFonts w:ascii="Arial" w:hAnsi="Arial" w:cs="Arial"/>
          <w:sz w:val="24"/>
          <w:szCs w:val="24"/>
        </w:rPr>
        <w:t xml:space="preserve">a ser </w:t>
      </w:r>
      <w:r w:rsidR="00D05BA3" w:rsidRPr="00FE131C">
        <w:rPr>
          <w:rFonts w:ascii="Arial" w:hAnsi="Arial" w:cs="Arial"/>
          <w:sz w:val="24"/>
          <w:szCs w:val="24"/>
        </w:rPr>
        <w:t xml:space="preserve">disponibilizada para o evento, observando as especificações </w:t>
      </w:r>
      <w:r w:rsidR="00D05BA3" w:rsidRPr="00C01E96">
        <w:rPr>
          <w:rFonts w:ascii="Arial" w:hAnsi="Arial" w:cs="Arial"/>
          <w:color w:val="000000"/>
          <w:sz w:val="24"/>
          <w:szCs w:val="24"/>
        </w:rPr>
        <w:t>constantes do CA</w:t>
      </w:r>
      <w:r w:rsidR="0046200B">
        <w:rPr>
          <w:rFonts w:ascii="Arial" w:hAnsi="Arial" w:cs="Arial"/>
          <w:color w:val="000000"/>
          <w:sz w:val="24"/>
          <w:szCs w:val="24"/>
        </w:rPr>
        <w:t>DERNO DE ESPECIFICAÇÕES (anexo);</w:t>
      </w:r>
    </w:p>
    <w:p w:rsidR="00D05BA3" w:rsidRDefault="00D05BA3" w:rsidP="00C01E96">
      <w:pPr>
        <w:jc w:val="both"/>
        <w:rPr>
          <w:rFonts w:ascii="Arial" w:hAnsi="Arial" w:cs="Arial"/>
          <w:sz w:val="24"/>
          <w:szCs w:val="24"/>
        </w:rPr>
      </w:pPr>
    </w:p>
    <w:p w:rsidR="00D05BA3" w:rsidRPr="00FE131C" w:rsidRDefault="00F81F8B" w:rsidP="00D05BA3">
      <w:pPr>
        <w:jc w:val="both"/>
        <w:rPr>
          <w:rFonts w:ascii="Arial" w:hAnsi="Arial" w:cs="Arial"/>
          <w:sz w:val="24"/>
          <w:szCs w:val="24"/>
        </w:rPr>
      </w:pPr>
      <w:r w:rsidRPr="00FE131C">
        <w:rPr>
          <w:rFonts w:ascii="Arial" w:hAnsi="Arial" w:cs="Arial"/>
          <w:sz w:val="24"/>
          <w:szCs w:val="24"/>
        </w:rPr>
        <w:lastRenderedPageBreak/>
        <w:t>6</w:t>
      </w:r>
      <w:r w:rsidR="00D972F1" w:rsidRPr="00FE131C">
        <w:rPr>
          <w:rFonts w:ascii="Arial" w:hAnsi="Arial" w:cs="Arial"/>
          <w:sz w:val="24"/>
          <w:szCs w:val="24"/>
        </w:rPr>
        <w:t>.4</w:t>
      </w:r>
      <w:r w:rsidR="00D05BA3" w:rsidRPr="00FE131C">
        <w:rPr>
          <w:rFonts w:ascii="Arial" w:hAnsi="Arial" w:cs="Arial"/>
          <w:sz w:val="24"/>
          <w:szCs w:val="24"/>
        </w:rPr>
        <w:tab/>
        <w:t xml:space="preserve">Após </w:t>
      </w:r>
      <w:r w:rsidR="004602EC" w:rsidRPr="00FE131C">
        <w:rPr>
          <w:rFonts w:ascii="Arial" w:hAnsi="Arial" w:cs="Arial"/>
          <w:sz w:val="24"/>
          <w:szCs w:val="24"/>
        </w:rPr>
        <w:t xml:space="preserve">o </w:t>
      </w:r>
      <w:r w:rsidR="00D05BA3" w:rsidRPr="00FE131C">
        <w:rPr>
          <w:rFonts w:ascii="Arial" w:hAnsi="Arial" w:cs="Arial"/>
          <w:sz w:val="24"/>
          <w:szCs w:val="24"/>
        </w:rPr>
        <w:t xml:space="preserve">atendimento das exigências documentais </w:t>
      </w:r>
      <w:r w:rsidR="0052625B" w:rsidRPr="00FE131C">
        <w:rPr>
          <w:rFonts w:ascii="Arial" w:hAnsi="Arial" w:cs="Arial"/>
          <w:sz w:val="24"/>
          <w:szCs w:val="24"/>
        </w:rPr>
        <w:t xml:space="preserve">contidas </w:t>
      </w:r>
      <w:proofErr w:type="gramStart"/>
      <w:r w:rsidR="0052625B" w:rsidRPr="00FE131C">
        <w:rPr>
          <w:rFonts w:ascii="Arial" w:hAnsi="Arial" w:cs="Arial"/>
          <w:sz w:val="24"/>
          <w:szCs w:val="24"/>
        </w:rPr>
        <w:t xml:space="preserve">neste </w:t>
      </w:r>
      <w:r w:rsidR="00D05BA3" w:rsidRPr="00FE131C">
        <w:rPr>
          <w:rFonts w:ascii="Arial" w:hAnsi="Arial" w:cs="Arial"/>
          <w:sz w:val="24"/>
          <w:szCs w:val="24"/>
        </w:rPr>
        <w:t xml:space="preserve"> Chamamento</w:t>
      </w:r>
      <w:proofErr w:type="gramEnd"/>
      <w:r w:rsidR="00D05BA3" w:rsidRPr="00FE131C">
        <w:rPr>
          <w:rFonts w:ascii="Arial" w:hAnsi="Arial" w:cs="Arial"/>
          <w:sz w:val="24"/>
          <w:szCs w:val="24"/>
        </w:rPr>
        <w:t xml:space="preserve"> Público, </w:t>
      </w:r>
      <w:r w:rsidR="002C33AD" w:rsidRPr="00FE131C">
        <w:rPr>
          <w:rFonts w:ascii="Arial" w:hAnsi="Arial" w:cs="Arial"/>
          <w:sz w:val="24"/>
          <w:szCs w:val="24"/>
        </w:rPr>
        <w:t xml:space="preserve">todos </w:t>
      </w:r>
      <w:r w:rsidR="00AC54B4" w:rsidRPr="00FE131C">
        <w:rPr>
          <w:rFonts w:ascii="Arial" w:hAnsi="Arial" w:cs="Arial"/>
          <w:sz w:val="24"/>
          <w:szCs w:val="24"/>
        </w:rPr>
        <w:t xml:space="preserve">os </w:t>
      </w:r>
      <w:r w:rsidR="0052625B" w:rsidRPr="00FE131C">
        <w:rPr>
          <w:rFonts w:ascii="Arial" w:hAnsi="Arial" w:cs="Arial"/>
          <w:sz w:val="24"/>
          <w:szCs w:val="24"/>
        </w:rPr>
        <w:t xml:space="preserve">imóveis </w:t>
      </w:r>
      <w:r w:rsidR="009C2B19" w:rsidRPr="00FE131C">
        <w:rPr>
          <w:rFonts w:ascii="Arial" w:hAnsi="Arial" w:cs="Arial"/>
          <w:sz w:val="24"/>
          <w:szCs w:val="24"/>
        </w:rPr>
        <w:t xml:space="preserve">indicados nas propostas técnicas apresentadas </w:t>
      </w:r>
      <w:r w:rsidR="00D05BA3" w:rsidRPr="00FE131C">
        <w:rPr>
          <w:rFonts w:ascii="Arial" w:hAnsi="Arial" w:cs="Arial"/>
          <w:sz w:val="24"/>
          <w:szCs w:val="24"/>
        </w:rPr>
        <w:t>ser</w:t>
      </w:r>
      <w:r w:rsidR="002C33AD" w:rsidRPr="00FE131C">
        <w:rPr>
          <w:rFonts w:ascii="Arial" w:hAnsi="Arial" w:cs="Arial"/>
          <w:sz w:val="24"/>
          <w:szCs w:val="24"/>
        </w:rPr>
        <w:t xml:space="preserve">ão </w:t>
      </w:r>
      <w:r w:rsidR="00D05BA3" w:rsidRPr="00FE131C">
        <w:rPr>
          <w:rFonts w:ascii="Arial" w:hAnsi="Arial" w:cs="Arial"/>
          <w:sz w:val="24"/>
          <w:szCs w:val="24"/>
        </w:rPr>
        <w:t>avaliado</w:t>
      </w:r>
      <w:r w:rsidR="002C33AD" w:rsidRPr="00FE131C">
        <w:rPr>
          <w:rFonts w:ascii="Arial" w:hAnsi="Arial" w:cs="Arial"/>
          <w:sz w:val="24"/>
          <w:szCs w:val="24"/>
        </w:rPr>
        <w:t>s</w:t>
      </w:r>
      <w:r w:rsidR="00D05BA3" w:rsidRPr="00FE131C">
        <w:rPr>
          <w:rFonts w:ascii="Arial" w:hAnsi="Arial" w:cs="Arial"/>
          <w:sz w:val="24"/>
          <w:szCs w:val="24"/>
        </w:rPr>
        <w:t xml:space="preserve"> pela comissão designada pela Portaria </w:t>
      </w:r>
      <w:r w:rsidR="004602EC" w:rsidRPr="00FE131C">
        <w:rPr>
          <w:rFonts w:ascii="Arial" w:hAnsi="Arial" w:cs="Arial"/>
          <w:sz w:val="24"/>
          <w:szCs w:val="24"/>
        </w:rPr>
        <w:t>nº</w:t>
      </w:r>
      <w:r w:rsidR="0052625B" w:rsidRPr="00FE131C">
        <w:rPr>
          <w:rFonts w:ascii="Arial" w:hAnsi="Arial" w:cs="Arial"/>
          <w:sz w:val="24"/>
          <w:szCs w:val="24"/>
        </w:rPr>
        <w:t>. 470, de 03/10/2016</w:t>
      </w:r>
      <w:r w:rsidR="002C33AD" w:rsidRPr="00FE131C">
        <w:rPr>
          <w:rFonts w:ascii="Arial" w:hAnsi="Arial" w:cs="Arial"/>
          <w:sz w:val="24"/>
          <w:szCs w:val="24"/>
        </w:rPr>
        <w:t xml:space="preserve">. Essa avaliação compreenderá uma </w:t>
      </w:r>
      <w:r w:rsidR="00D05BA3" w:rsidRPr="00FE131C">
        <w:rPr>
          <w:rFonts w:ascii="Arial" w:hAnsi="Arial" w:cs="Arial"/>
          <w:sz w:val="24"/>
          <w:szCs w:val="24"/>
        </w:rPr>
        <w:t xml:space="preserve">visita </w:t>
      </w:r>
      <w:r w:rsidR="0052625B" w:rsidRPr="00FE131C">
        <w:rPr>
          <w:rFonts w:ascii="Arial" w:hAnsi="Arial" w:cs="Arial"/>
          <w:sz w:val="24"/>
          <w:szCs w:val="24"/>
        </w:rPr>
        <w:t xml:space="preserve">técnica </w:t>
      </w:r>
      <w:r w:rsidR="002C33AD" w:rsidRPr="00FE131C">
        <w:rPr>
          <w:rFonts w:ascii="Arial" w:hAnsi="Arial" w:cs="Arial"/>
          <w:sz w:val="24"/>
          <w:szCs w:val="24"/>
        </w:rPr>
        <w:t xml:space="preserve">a cada um dos locais indicados, seguida da </w:t>
      </w:r>
      <w:r w:rsidR="009C2B19" w:rsidRPr="00FE131C">
        <w:rPr>
          <w:rFonts w:ascii="Arial" w:hAnsi="Arial" w:cs="Arial"/>
          <w:sz w:val="24"/>
          <w:szCs w:val="24"/>
        </w:rPr>
        <w:t xml:space="preserve">emissão de uma Nota Técnica </w:t>
      </w:r>
      <w:r w:rsidR="002C33AD" w:rsidRPr="00FE131C">
        <w:rPr>
          <w:rFonts w:ascii="Arial" w:hAnsi="Arial" w:cs="Arial"/>
          <w:sz w:val="24"/>
          <w:szCs w:val="24"/>
        </w:rPr>
        <w:t>sobre a adequação dos imóveis às especificações pré-determinadas no Caderno de Especificações;</w:t>
      </w:r>
    </w:p>
    <w:p w:rsidR="00D05BA3" w:rsidRPr="00FE131C" w:rsidRDefault="00D05BA3" w:rsidP="00D05BA3">
      <w:pPr>
        <w:jc w:val="both"/>
        <w:rPr>
          <w:rFonts w:ascii="Arial" w:hAnsi="Arial" w:cs="Arial"/>
          <w:sz w:val="24"/>
          <w:szCs w:val="24"/>
        </w:rPr>
      </w:pPr>
    </w:p>
    <w:p w:rsidR="001B7A47" w:rsidRPr="00FE131C" w:rsidRDefault="001B7A47" w:rsidP="00D05BA3">
      <w:pPr>
        <w:jc w:val="both"/>
        <w:rPr>
          <w:rFonts w:ascii="Arial" w:hAnsi="Arial" w:cs="Arial"/>
          <w:sz w:val="24"/>
          <w:szCs w:val="24"/>
        </w:rPr>
      </w:pPr>
      <w:r w:rsidRPr="00FE131C">
        <w:rPr>
          <w:rFonts w:ascii="Arial" w:hAnsi="Arial" w:cs="Arial"/>
          <w:sz w:val="24"/>
          <w:szCs w:val="24"/>
        </w:rPr>
        <w:t>6.5 Caso a Comissão</w:t>
      </w:r>
      <w:r w:rsidR="00753B3E" w:rsidRPr="00FE131C">
        <w:rPr>
          <w:rFonts w:ascii="Arial" w:hAnsi="Arial" w:cs="Arial"/>
          <w:sz w:val="24"/>
          <w:szCs w:val="24"/>
        </w:rPr>
        <w:t xml:space="preserve"> avaliadora </w:t>
      </w:r>
      <w:r w:rsidR="0021511E" w:rsidRPr="00FE131C">
        <w:rPr>
          <w:rFonts w:ascii="Arial" w:hAnsi="Arial" w:cs="Arial"/>
          <w:sz w:val="24"/>
          <w:szCs w:val="24"/>
        </w:rPr>
        <w:t xml:space="preserve">identifique </w:t>
      </w:r>
      <w:r w:rsidR="00753B3E" w:rsidRPr="00FE131C">
        <w:rPr>
          <w:rFonts w:ascii="Arial" w:hAnsi="Arial" w:cs="Arial"/>
          <w:sz w:val="24"/>
          <w:szCs w:val="24"/>
        </w:rPr>
        <w:t xml:space="preserve">existir um </w:t>
      </w:r>
      <w:r w:rsidRPr="00FE131C">
        <w:rPr>
          <w:rFonts w:ascii="Arial" w:hAnsi="Arial" w:cs="Arial"/>
          <w:sz w:val="24"/>
          <w:szCs w:val="24"/>
        </w:rPr>
        <w:t xml:space="preserve">ambiente de competição no mercado </w:t>
      </w:r>
      <w:r w:rsidR="00753B3E" w:rsidRPr="00FE131C">
        <w:rPr>
          <w:rFonts w:ascii="Arial" w:hAnsi="Arial" w:cs="Arial"/>
          <w:sz w:val="24"/>
          <w:szCs w:val="24"/>
        </w:rPr>
        <w:t>local, ou seja, que mais de um dos imóveis apresentados nas propostas técnicas atend</w:t>
      </w:r>
      <w:r w:rsidR="003611DE" w:rsidRPr="00FE131C">
        <w:rPr>
          <w:rFonts w:ascii="Arial" w:hAnsi="Arial" w:cs="Arial"/>
          <w:sz w:val="24"/>
          <w:szCs w:val="24"/>
        </w:rPr>
        <w:t>am</w:t>
      </w:r>
      <w:r w:rsidR="00753B3E" w:rsidRPr="00FE131C">
        <w:rPr>
          <w:rFonts w:ascii="Arial" w:hAnsi="Arial" w:cs="Arial"/>
          <w:sz w:val="24"/>
          <w:szCs w:val="24"/>
        </w:rPr>
        <w:t xml:space="preserve"> aos requisitos do Edital</w:t>
      </w:r>
      <w:r w:rsidR="0021511E" w:rsidRPr="00FE131C">
        <w:rPr>
          <w:rFonts w:ascii="Arial" w:hAnsi="Arial" w:cs="Arial"/>
          <w:sz w:val="24"/>
          <w:szCs w:val="24"/>
        </w:rPr>
        <w:t>, a SUFRAMA optará pela realização de procedimento licitatório público na modalidade de Pregão Eletrônico.</w:t>
      </w:r>
      <w:r w:rsidR="00753B3E" w:rsidRPr="00FE131C">
        <w:rPr>
          <w:rFonts w:ascii="Arial" w:hAnsi="Arial" w:cs="Arial"/>
          <w:sz w:val="24"/>
          <w:szCs w:val="24"/>
        </w:rPr>
        <w:t xml:space="preserve"> </w:t>
      </w:r>
    </w:p>
    <w:p w:rsidR="003F7EFA" w:rsidRPr="00FE131C" w:rsidRDefault="003F7EFA" w:rsidP="00D05BA3">
      <w:pPr>
        <w:jc w:val="both"/>
        <w:rPr>
          <w:rFonts w:ascii="Arial" w:hAnsi="Arial" w:cs="Arial"/>
          <w:sz w:val="24"/>
          <w:szCs w:val="24"/>
        </w:rPr>
      </w:pPr>
    </w:p>
    <w:p w:rsidR="007538A2" w:rsidRPr="00FE131C" w:rsidRDefault="00F81F8B" w:rsidP="00D05BA3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E131C">
        <w:rPr>
          <w:rFonts w:ascii="Arial" w:hAnsi="Arial" w:cs="Arial"/>
          <w:b/>
          <w:sz w:val="24"/>
          <w:szCs w:val="24"/>
          <w:u w:val="single"/>
        </w:rPr>
        <w:t>7</w:t>
      </w:r>
      <w:r w:rsidR="002A4ED2" w:rsidRPr="00FE131C">
        <w:rPr>
          <w:rFonts w:ascii="Arial" w:hAnsi="Arial" w:cs="Arial"/>
          <w:b/>
          <w:sz w:val="24"/>
          <w:szCs w:val="24"/>
          <w:u w:val="single"/>
        </w:rPr>
        <w:t>. DA FUTURA CONTRATAÇÃO:</w:t>
      </w:r>
    </w:p>
    <w:p w:rsidR="00D05BA3" w:rsidRPr="00FE131C" w:rsidRDefault="00D05BA3" w:rsidP="00D05BA3">
      <w:pPr>
        <w:jc w:val="both"/>
        <w:rPr>
          <w:rFonts w:ascii="Arial" w:hAnsi="Arial" w:cs="Arial"/>
          <w:sz w:val="24"/>
          <w:szCs w:val="24"/>
        </w:rPr>
      </w:pPr>
    </w:p>
    <w:p w:rsidR="0089454D" w:rsidRPr="00FE131C" w:rsidRDefault="00F81F8B" w:rsidP="00D05BA3">
      <w:pPr>
        <w:jc w:val="both"/>
        <w:rPr>
          <w:rFonts w:ascii="Arial" w:hAnsi="Arial" w:cs="Arial"/>
          <w:sz w:val="24"/>
          <w:szCs w:val="24"/>
        </w:rPr>
      </w:pPr>
      <w:r w:rsidRPr="00FE131C">
        <w:rPr>
          <w:rFonts w:ascii="Arial" w:hAnsi="Arial" w:cs="Arial"/>
          <w:sz w:val="24"/>
          <w:szCs w:val="24"/>
        </w:rPr>
        <w:t>7</w:t>
      </w:r>
      <w:r w:rsidR="007538A2" w:rsidRPr="00FE131C">
        <w:rPr>
          <w:rFonts w:ascii="Arial" w:hAnsi="Arial" w:cs="Arial"/>
          <w:sz w:val="24"/>
          <w:szCs w:val="24"/>
        </w:rPr>
        <w:t>.1</w:t>
      </w:r>
      <w:r w:rsidR="00D05BA3" w:rsidRPr="00FE131C">
        <w:rPr>
          <w:rFonts w:ascii="Arial" w:hAnsi="Arial" w:cs="Arial"/>
          <w:sz w:val="24"/>
          <w:szCs w:val="24"/>
        </w:rPr>
        <w:tab/>
        <w:t xml:space="preserve">Caso apenas um imóvel </w:t>
      </w:r>
      <w:r w:rsidR="0089454D" w:rsidRPr="00FE131C">
        <w:rPr>
          <w:rFonts w:ascii="Arial" w:hAnsi="Arial" w:cs="Arial"/>
          <w:sz w:val="24"/>
          <w:szCs w:val="24"/>
        </w:rPr>
        <w:t xml:space="preserve">apresente as condições adequadas ao atendimento dos requisitos do Edital </w:t>
      </w:r>
      <w:r w:rsidR="0046200B" w:rsidRPr="00FE131C">
        <w:rPr>
          <w:rFonts w:ascii="Arial" w:hAnsi="Arial" w:cs="Arial"/>
          <w:sz w:val="24"/>
          <w:szCs w:val="24"/>
        </w:rPr>
        <w:t>e Caderno de Especificações</w:t>
      </w:r>
      <w:r w:rsidR="00D05BA3" w:rsidRPr="00FE131C">
        <w:rPr>
          <w:rFonts w:ascii="Arial" w:hAnsi="Arial" w:cs="Arial"/>
          <w:sz w:val="24"/>
          <w:szCs w:val="24"/>
        </w:rPr>
        <w:t xml:space="preserve">, </w:t>
      </w:r>
      <w:r w:rsidR="0089454D" w:rsidRPr="00FE131C">
        <w:rPr>
          <w:rFonts w:ascii="Arial" w:hAnsi="Arial" w:cs="Arial"/>
          <w:sz w:val="24"/>
          <w:szCs w:val="24"/>
        </w:rPr>
        <w:t xml:space="preserve">a critério da administração e desde que não haja quaisquer impedimentos para futura contratação, </w:t>
      </w:r>
      <w:r w:rsidR="00D05BA3" w:rsidRPr="00FE131C">
        <w:rPr>
          <w:rFonts w:ascii="Arial" w:hAnsi="Arial" w:cs="Arial"/>
          <w:sz w:val="24"/>
          <w:szCs w:val="24"/>
        </w:rPr>
        <w:t>a locação poderá</w:t>
      </w:r>
      <w:r w:rsidR="004602EC" w:rsidRPr="00FE131C">
        <w:rPr>
          <w:rFonts w:ascii="Arial" w:hAnsi="Arial" w:cs="Arial"/>
          <w:sz w:val="24"/>
          <w:szCs w:val="24"/>
        </w:rPr>
        <w:t xml:space="preserve"> ser realizada</w:t>
      </w:r>
      <w:r w:rsidR="00D05BA3" w:rsidRPr="00FE131C">
        <w:rPr>
          <w:rFonts w:ascii="Arial" w:hAnsi="Arial" w:cs="Arial"/>
          <w:sz w:val="24"/>
          <w:szCs w:val="24"/>
        </w:rPr>
        <w:t xml:space="preserve"> </w:t>
      </w:r>
      <w:r w:rsidR="004602EC" w:rsidRPr="00FE131C">
        <w:rPr>
          <w:rFonts w:ascii="Arial" w:hAnsi="Arial" w:cs="Arial"/>
          <w:sz w:val="24"/>
          <w:szCs w:val="24"/>
        </w:rPr>
        <w:t xml:space="preserve">sem a exigência do </w:t>
      </w:r>
      <w:r w:rsidR="00D05BA3" w:rsidRPr="00FE131C">
        <w:rPr>
          <w:rFonts w:ascii="Arial" w:hAnsi="Arial" w:cs="Arial"/>
          <w:sz w:val="24"/>
          <w:szCs w:val="24"/>
        </w:rPr>
        <w:t>procedimento licitatório, com fundamento no caput do art. 25 da Lei 8.666/93</w:t>
      </w:r>
      <w:r w:rsidR="0046200B" w:rsidRPr="00FE131C">
        <w:rPr>
          <w:rFonts w:ascii="Arial" w:hAnsi="Arial" w:cs="Arial"/>
          <w:sz w:val="24"/>
          <w:szCs w:val="24"/>
        </w:rPr>
        <w:t>;</w:t>
      </w:r>
      <w:r w:rsidR="00D05BA3" w:rsidRPr="00FE131C">
        <w:rPr>
          <w:rFonts w:ascii="Arial" w:hAnsi="Arial" w:cs="Arial"/>
          <w:sz w:val="24"/>
          <w:szCs w:val="24"/>
        </w:rPr>
        <w:t xml:space="preserve"> </w:t>
      </w:r>
    </w:p>
    <w:p w:rsidR="003F7EFA" w:rsidRPr="00FE131C" w:rsidRDefault="003F7EFA" w:rsidP="00D05BA3">
      <w:pPr>
        <w:jc w:val="both"/>
        <w:rPr>
          <w:rFonts w:ascii="Arial" w:hAnsi="Arial" w:cs="Arial"/>
          <w:sz w:val="24"/>
          <w:szCs w:val="24"/>
        </w:rPr>
      </w:pPr>
    </w:p>
    <w:p w:rsidR="00D05BA3" w:rsidRPr="00FE131C" w:rsidRDefault="0089454D" w:rsidP="00D05BA3">
      <w:pPr>
        <w:jc w:val="both"/>
        <w:rPr>
          <w:rFonts w:ascii="Arial" w:hAnsi="Arial" w:cs="Arial"/>
          <w:sz w:val="24"/>
          <w:szCs w:val="24"/>
        </w:rPr>
      </w:pPr>
      <w:r w:rsidRPr="00FE131C">
        <w:rPr>
          <w:rFonts w:ascii="Arial" w:hAnsi="Arial" w:cs="Arial"/>
          <w:sz w:val="24"/>
          <w:szCs w:val="24"/>
        </w:rPr>
        <w:t xml:space="preserve">7.2 </w:t>
      </w:r>
      <w:r w:rsidR="00406AFC" w:rsidRPr="00FE131C">
        <w:rPr>
          <w:rFonts w:ascii="Arial" w:hAnsi="Arial" w:cs="Arial"/>
          <w:sz w:val="24"/>
          <w:szCs w:val="24"/>
        </w:rPr>
        <w:t>A Comissão</w:t>
      </w:r>
      <w:r w:rsidR="003F7EFA" w:rsidRPr="00FE131C">
        <w:rPr>
          <w:rFonts w:ascii="Arial" w:hAnsi="Arial" w:cs="Arial"/>
          <w:sz w:val="24"/>
          <w:szCs w:val="24"/>
        </w:rPr>
        <w:t xml:space="preserve">, mediante consulta aos serviços de cadastro abaixo discriminados, fará a </w:t>
      </w:r>
      <w:r w:rsidR="00406AFC" w:rsidRPr="00FE131C">
        <w:rPr>
          <w:rFonts w:ascii="Arial" w:hAnsi="Arial" w:cs="Arial"/>
          <w:sz w:val="24"/>
          <w:szCs w:val="24"/>
        </w:rPr>
        <w:t>verifica</w:t>
      </w:r>
      <w:r w:rsidR="003F7EFA" w:rsidRPr="00FE131C">
        <w:rPr>
          <w:rFonts w:ascii="Arial" w:hAnsi="Arial" w:cs="Arial"/>
          <w:sz w:val="24"/>
          <w:szCs w:val="24"/>
        </w:rPr>
        <w:t>ção de eventual descumprimento de</w:t>
      </w:r>
      <w:r w:rsidR="00406AFC" w:rsidRPr="00FE131C">
        <w:rPr>
          <w:rFonts w:ascii="Arial" w:hAnsi="Arial" w:cs="Arial"/>
          <w:sz w:val="24"/>
          <w:szCs w:val="24"/>
        </w:rPr>
        <w:t xml:space="preserve"> condições de participação, especialmente quanto à existência de sanção que impeça a futura contratação</w:t>
      </w:r>
      <w:r w:rsidR="003F7EFA" w:rsidRPr="00FE131C">
        <w:rPr>
          <w:rFonts w:ascii="Arial" w:hAnsi="Arial" w:cs="Arial"/>
          <w:sz w:val="24"/>
          <w:szCs w:val="24"/>
        </w:rPr>
        <w:t>:</w:t>
      </w:r>
    </w:p>
    <w:p w:rsidR="00D05BA3" w:rsidRPr="00D05BA3" w:rsidRDefault="00D05BA3" w:rsidP="008B7533">
      <w:pPr>
        <w:tabs>
          <w:tab w:val="left" w:pos="426"/>
        </w:tabs>
        <w:jc w:val="both"/>
        <w:rPr>
          <w:rFonts w:ascii="Arial" w:hAnsi="Arial" w:cs="Arial"/>
          <w:sz w:val="24"/>
          <w:szCs w:val="24"/>
        </w:rPr>
      </w:pPr>
    </w:p>
    <w:p w:rsidR="00406AFC" w:rsidRDefault="003F7EFA" w:rsidP="003F7EFA">
      <w:pPr>
        <w:tabs>
          <w:tab w:val="left" w:pos="426"/>
        </w:tabs>
        <w:ind w:left="72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7.2.1</w:t>
      </w:r>
      <w:r w:rsidR="0046200B">
        <w:rPr>
          <w:rFonts w:ascii="Arial" w:hAnsi="Arial" w:cs="Arial"/>
          <w:sz w:val="24"/>
          <w:szCs w:val="24"/>
        </w:rPr>
        <w:t xml:space="preserve">  </w:t>
      </w:r>
      <w:r w:rsidR="00406AFC" w:rsidRPr="003F7EFA">
        <w:rPr>
          <w:rFonts w:ascii="Arial" w:hAnsi="Arial" w:cs="Arial"/>
          <w:sz w:val="24"/>
          <w:szCs w:val="24"/>
        </w:rPr>
        <w:t>SICAF</w:t>
      </w:r>
      <w:proofErr w:type="gramEnd"/>
      <w:r w:rsidR="00406AFC" w:rsidRPr="003F7EFA">
        <w:rPr>
          <w:rFonts w:ascii="Arial" w:hAnsi="Arial" w:cs="Arial"/>
          <w:sz w:val="24"/>
          <w:szCs w:val="24"/>
        </w:rPr>
        <w:t>;</w:t>
      </w:r>
    </w:p>
    <w:p w:rsidR="00715B97" w:rsidRPr="003F7EFA" w:rsidRDefault="00715B97" w:rsidP="003F7EFA">
      <w:pPr>
        <w:tabs>
          <w:tab w:val="left" w:pos="426"/>
        </w:tabs>
        <w:ind w:left="720"/>
        <w:jc w:val="both"/>
        <w:rPr>
          <w:rFonts w:ascii="Arial" w:hAnsi="Arial" w:cs="Arial"/>
          <w:sz w:val="24"/>
          <w:szCs w:val="24"/>
        </w:rPr>
      </w:pPr>
    </w:p>
    <w:p w:rsidR="00406AFC" w:rsidRPr="00715B97" w:rsidRDefault="00406AFC" w:rsidP="00715B97">
      <w:pPr>
        <w:pStyle w:val="PargrafodaLista"/>
        <w:numPr>
          <w:ilvl w:val="2"/>
          <w:numId w:val="7"/>
        </w:numPr>
        <w:tabs>
          <w:tab w:val="left" w:pos="426"/>
        </w:tabs>
        <w:ind w:left="0" w:firstLine="709"/>
        <w:jc w:val="both"/>
        <w:rPr>
          <w:rFonts w:ascii="Arial" w:hAnsi="Arial" w:cs="Arial"/>
          <w:sz w:val="24"/>
          <w:szCs w:val="24"/>
        </w:rPr>
      </w:pPr>
      <w:r w:rsidRPr="00715B97">
        <w:rPr>
          <w:rFonts w:ascii="Arial" w:hAnsi="Arial" w:cs="Arial"/>
          <w:sz w:val="24"/>
          <w:szCs w:val="24"/>
        </w:rPr>
        <w:t>Cadastro Nacional de Empresas Inidôneas e Suspensas – CEIS, mantido pela Controladoria-Geral da União (</w:t>
      </w:r>
      <w:hyperlink r:id="rId8" w:history="1">
        <w:r w:rsidRPr="00715B97">
          <w:rPr>
            <w:rStyle w:val="Hyperlink"/>
            <w:rFonts w:ascii="Arial" w:hAnsi="Arial" w:cs="Arial"/>
            <w:color w:val="auto"/>
            <w:sz w:val="24"/>
            <w:szCs w:val="24"/>
          </w:rPr>
          <w:t>www.portaldatransparencia.gov.br/ceis</w:t>
        </w:r>
      </w:hyperlink>
      <w:r w:rsidRPr="00715B97">
        <w:rPr>
          <w:rFonts w:ascii="Arial" w:hAnsi="Arial" w:cs="Arial"/>
          <w:sz w:val="24"/>
          <w:szCs w:val="24"/>
        </w:rPr>
        <w:t>);</w:t>
      </w:r>
    </w:p>
    <w:p w:rsidR="00715B97" w:rsidRPr="00715B97" w:rsidRDefault="00715B97" w:rsidP="00715B97">
      <w:pPr>
        <w:pStyle w:val="PargrafodaLista"/>
        <w:tabs>
          <w:tab w:val="left" w:pos="426"/>
        </w:tabs>
        <w:ind w:left="1570"/>
        <w:jc w:val="both"/>
        <w:rPr>
          <w:rFonts w:ascii="Arial" w:hAnsi="Arial" w:cs="Arial"/>
          <w:sz w:val="24"/>
          <w:szCs w:val="24"/>
        </w:rPr>
      </w:pPr>
    </w:p>
    <w:p w:rsidR="00406AFC" w:rsidRDefault="00406AFC" w:rsidP="00BD00ED">
      <w:pPr>
        <w:pStyle w:val="PargrafodaLista"/>
        <w:numPr>
          <w:ilvl w:val="2"/>
          <w:numId w:val="7"/>
        </w:numPr>
        <w:tabs>
          <w:tab w:val="left" w:pos="426"/>
        </w:tabs>
        <w:ind w:left="0" w:firstLine="709"/>
        <w:jc w:val="both"/>
        <w:rPr>
          <w:rFonts w:ascii="Arial" w:hAnsi="Arial" w:cs="Arial"/>
          <w:sz w:val="24"/>
          <w:szCs w:val="24"/>
        </w:rPr>
      </w:pPr>
      <w:r w:rsidRPr="00406AFC">
        <w:rPr>
          <w:rFonts w:ascii="Arial" w:hAnsi="Arial" w:cs="Arial"/>
          <w:bCs/>
          <w:sz w:val="24"/>
          <w:szCs w:val="24"/>
        </w:rPr>
        <w:t>Cadastro Nacional de Condenações Cíveis por Atos de Improbidade Administrativa, mantido pelo Conselho Nacional de Justiça</w:t>
      </w:r>
      <w:r w:rsidRPr="00406AFC">
        <w:rPr>
          <w:rFonts w:ascii="Arial" w:hAnsi="Arial" w:cs="Arial"/>
          <w:sz w:val="24"/>
          <w:szCs w:val="24"/>
        </w:rPr>
        <w:t xml:space="preserve"> (</w:t>
      </w:r>
      <w:hyperlink r:id="rId9" w:history="1">
        <w:r w:rsidRPr="00406AFC">
          <w:rPr>
            <w:rStyle w:val="Hyperlink"/>
            <w:rFonts w:ascii="Arial" w:hAnsi="Arial" w:cs="Arial"/>
            <w:color w:val="auto"/>
            <w:sz w:val="24"/>
            <w:szCs w:val="24"/>
          </w:rPr>
          <w:t>www.</w:t>
        </w:r>
        <w:r w:rsidRPr="00406AFC">
          <w:rPr>
            <w:rStyle w:val="Hyperlink"/>
            <w:rFonts w:ascii="Arial" w:hAnsi="Arial" w:cs="Arial"/>
            <w:bCs/>
            <w:color w:val="auto"/>
            <w:sz w:val="24"/>
            <w:szCs w:val="24"/>
          </w:rPr>
          <w:t>cnj</w:t>
        </w:r>
        <w:r w:rsidRPr="00406AFC">
          <w:rPr>
            <w:rStyle w:val="Hyperlink"/>
            <w:rFonts w:ascii="Arial" w:hAnsi="Arial" w:cs="Arial"/>
            <w:color w:val="auto"/>
            <w:sz w:val="24"/>
            <w:szCs w:val="24"/>
          </w:rPr>
          <w:t>.jus.br/</w:t>
        </w:r>
        <w:r w:rsidRPr="00406AFC">
          <w:rPr>
            <w:rStyle w:val="Hyperlink"/>
            <w:rFonts w:ascii="Arial" w:hAnsi="Arial" w:cs="Arial"/>
            <w:bCs/>
            <w:color w:val="auto"/>
            <w:sz w:val="24"/>
            <w:szCs w:val="24"/>
          </w:rPr>
          <w:t>improbidade</w:t>
        </w:r>
        <w:r w:rsidRPr="00406AFC">
          <w:rPr>
            <w:rStyle w:val="Hyperlink"/>
            <w:rFonts w:ascii="Arial" w:hAnsi="Arial" w:cs="Arial"/>
            <w:color w:val="auto"/>
            <w:sz w:val="24"/>
            <w:szCs w:val="24"/>
          </w:rPr>
          <w:t>_adm/consultar_requerido.php</w:t>
        </w:r>
      </w:hyperlink>
      <w:r w:rsidRPr="00406AFC">
        <w:rPr>
          <w:rFonts w:ascii="Arial" w:hAnsi="Arial" w:cs="Arial"/>
          <w:sz w:val="24"/>
          <w:szCs w:val="24"/>
        </w:rPr>
        <w:t>).</w:t>
      </w:r>
    </w:p>
    <w:p w:rsidR="00715B97" w:rsidRPr="00715B97" w:rsidRDefault="00715B97" w:rsidP="00715B97">
      <w:pPr>
        <w:pStyle w:val="PargrafodaLista"/>
        <w:rPr>
          <w:rFonts w:ascii="Arial" w:hAnsi="Arial" w:cs="Arial"/>
          <w:sz w:val="24"/>
          <w:szCs w:val="24"/>
        </w:rPr>
      </w:pPr>
    </w:p>
    <w:p w:rsidR="00406AFC" w:rsidRDefault="00406AFC" w:rsidP="00BD00ED">
      <w:pPr>
        <w:pStyle w:val="PargrafodaLista"/>
        <w:numPr>
          <w:ilvl w:val="2"/>
          <w:numId w:val="7"/>
        </w:numPr>
        <w:tabs>
          <w:tab w:val="left" w:pos="426"/>
        </w:tabs>
        <w:ind w:left="0" w:firstLine="709"/>
        <w:jc w:val="both"/>
        <w:rPr>
          <w:rFonts w:ascii="Arial" w:hAnsi="Arial" w:cs="Arial"/>
          <w:sz w:val="24"/>
          <w:szCs w:val="24"/>
        </w:rPr>
      </w:pPr>
      <w:r w:rsidRPr="003F7EFA">
        <w:rPr>
          <w:rFonts w:ascii="Arial" w:hAnsi="Arial" w:cs="Arial"/>
          <w:sz w:val="24"/>
          <w:szCs w:val="24"/>
        </w:rPr>
        <w:t>Lista de Inidôneos, mantida pelo Tribunal de Contas da União – TCU;</w:t>
      </w:r>
    </w:p>
    <w:p w:rsidR="00715B97" w:rsidRPr="00715B97" w:rsidRDefault="00715B97" w:rsidP="00715B97">
      <w:pPr>
        <w:pStyle w:val="PargrafodaLista"/>
        <w:rPr>
          <w:rFonts w:ascii="Arial" w:hAnsi="Arial" w:cs="Arial"/>
          <w:sz w:val="24"/>
          <w:szCs w:val="24"/>
        </w:rPr>
      </w:pPr>
    </w:p>
    <w:p w:rsidR="00406AFC" w:rsidRPr="003F7EFA" w:rsidRDefault="003F7EFA" w:rsidP="00BD00ED">
      <w:pPr>
        <w:pStyle w:val="PargrafodaLista"/>
        <w:numPr>
          <w:ilvl w:val="2"/>
          <w:numId w:val="7"/>
        </w:numPr>
        <w:tabs>
          <w:tab w:val="left" w:pos="426"/>
        </w:tabs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r w:rsidR="00406AFC" w:rsidRPr="003F7EFA">
        <w:rPr>
          <w:rFonts w:ascii="Arial" w:hAnsi="Arial" w:cs="Arial"/>
          <w:bCs/>
          <w:sz w:val="24"/>
          <w:szCs w:val="24"/>
        </w:rPr>
        <w:t xml:space="preserve">consulta aos cadastros será realizada em nome da empresa licitante e também de seu sócio majoritário, por força do artigo 12 da Lei n° 8.429, de 1992, que prevê, dentre as sanções impostas ao responsável pela prática de </w:t>
      </w:r>
      <w:r w:rsidR="00406AFC" w:rsidRPr="003F7EFA">
        <w:rPr>
          <w:rFonts w:ascii="Arial" w:hAnsi="Arial" w:cs="Arial"/>
          <w:bCs/>
          <w:sz w:val="24"/>
          <w:szCs w:val="24"/>
        </w:rPr>
        <w:lastRenderedPageBreak/>
        <w:t>ato de improbidade administrativa, a proibição de contratar com o Poder Público, inclusive</w:t>
      </w:r>
      <w:r w:rsidR="007809EC">
        <w:rPr>
          <w:rFonts w:ascii="Arial" w:hAnsi="Arial" w:cs="Arial"/>
          <w:bCs/>
          <w:sz w:val="24"/>
          <w:szCs w:val="24"/>
        </w:rPr>
        <w:t>,</w:t>
      </w:r>
      <w:r w:rsidR="00406AFC" w:rsidRPr="003F7EFA">
        <w:rPr>
          <w:rFonts w:ascii="Arial" w:hAnsi="Arial" w:cs="Arial"/>
          <w:bCs/>
          <w:sz w:val="24"/>
          <w:szCs w:val="24"/>
        </w:rPr>
        <w:t xml:space="preserve"> por intermédio de pessoa jurídica da qual seja sócio majoritário.</w:t>
      </w:r>
    </w:p>
    <w:p w:rsidR="00BF0C51" w:rsidRDefault="00BF0C51" w:rsidP="00C01E96">
      <w:pPr>
        <w:jc w:val="both"/>
        <w:rPr>
          <w:rFonts w:ascii="Arial" w:hAnsi="Arial" w:cs="Arial"/>
          <w:sz w:val="24"/>
          <w:szCs w:val="24"/>
        </w:rPr>
      </w:pPr>
    </w:p>
    <w:p w:rsidR="008E674C" w:rsidRPr="00FE131C" w:rsidRDefault="003F7EFA" w:rsidP="003F7EFA">
      <w:pPr>
        <w:jc w:val="both"/>
        <w:rPr>
          <w:rFonts w:ascii="Arial" w:hAnsi="Arial" w:cs="Arial"/>
          <w:sz w:val="24"/>
          <w:szCs w:val="24"/>
        </w:rPr>
      </w:pPr>
      <w:r w:rsidRPr="00FE131C">
        <w:rPr>
          <w:rFonts w:ascii="Arial" w:hAnsi="Arial" w:cs="Arial"/>
          <w:sz w:val="24"/>
          <w:szCs w:val="24"/>
        </w:rPr>
        <w:t xml:space="preserve">7.3 </w:t>
      </w:r>
      <w:r w:rsidR="009F3821" w:rsidRPr="00FE131C">
        <w:rPr>
          <w:rFonts w:ascii="Arial" w:hAnsi="Arial" w:cs="Arial"/>
          <w:sz w:val="24"/>
          <w:szCs w:val="24"/>
        </w:rPr>
        <w:t xml:space="preserve">A Comissão, por ocasião da consulta aos cadastros, solicitará concomitantemente </w:t>
      </w:r>
      <w:r w:rsidR="008E674C" w:rsidRPr="00FE131C">
        <w:rPr>
          <w:rFonts w:ascii="Arial" w:hAnsi="Arial" w:cs="Arial"/>
          <w:sz w:val="24"/>
          <w:szCs w:val="24"/>
        </w:rPr>
        <w:t>à futura contratada</w:t>
      </w:r>
      <w:r w:rsidR="009F3821" w:rsidRPr="00FE131C">
        <w:rPr>
          <w:rFonts w:ascii="Arial" w:hAnsi="Arial" w:cs="Arial"/>
          <w:sz w:val="24"/>
          <w:szCs w:val="24"/>
        </w:rPr>
        <w:t xml:space="preserve">, a apresentação das </w:t>
      </w:r>
      <w:r w:rsidR="008E674C" w:rsidRPr="00FE131C">
        <w:rPr>
          <w:rFonts w:ascii="Arial" w:hAnsi="Arial" w:cs="Arial"/>
          <w:sz w:val="24"/>
          <w:szCs w:val="24"/>
        </w:rPr>
        <w:t>seguintes Declarações:</w:t>
      </w:r>
    </w:p>
    <w:p w:rsidR="008E674C" w:rsidRPr="00FE131C" w:rsidRDefault="008E674C" w:rsidP="008E674C">
      <w:pPr>
        <w:pStyle w:val="PargrafodaLista"/>
        <w:ind w:left="540"/>
        <w:jc w:val="both"/>
        <w:rPr>
          <w:rFonts w:ascii="Arial" w:hAnsi="Arial" w:cs="Arial"/>
          <w:sz w:val="24"/>
          <w:szCs w:val="24"/>
        </w:rPr>
      </w:pPr>
    </w:p>
    <w:p w:rsidR="008E674C" w:rsidRDefault="00F4585F" w:rsidP="00BD00ED">
      <w:pPr>
        <w:pStyle w:val="PargrafodaLista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7.3</w:t>
      </w:r>
      <w:r w:rsidR="008E674C">
        <w:rPr>
          <w:rFonts w:ascii="Arial" w:hAnsi="Arial" w:cs="Arial"/>
          <w:sz w:val="24"/>
          <w:szCs w:val="24"/>
        </w:rPr>
        <w:t>.1</w:t>
      </w:r>
      <w:r w:rsidR="008E674C" w:rsidRPr="008E674C">
        <w:rPr>
          <w:rFonts w:ascii="Arial" w:hAnsi="Arial" w:cs="Arial"/>
          <w:sz w:val="24"/>
          <w:szCs w:val="24"/>
        </w:rPr>
        <w:tab/>
        <w:t>que está ciente e concorda com as condições contidas no Edital e seus anexos, bem como de que cumpre plenamente os requisitos de habilitação definidos no Edital;</w:t>
      </w:r>
    </w:p>
    <w:p w:rsidR="00715B97" w:rsidRPr="008E674C" w:rsidRDefault="00715B97" w:rsidP="00BD00ED">
      <w:pPr>
        <w:pStyle w:val="PargrafodaLista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8E674C" w:rsidRDefault="008E674C" w:rsidP="00BD00ED">
      <w:pPr>
        <w:pStyle w:val="PargrafodaLista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Pr="008E674C">
        <w:rPr>
          <w:rFonts w:ascii="Arial" w:hAnsi="Arial" w:cs="Arial"/>
          <w:sz w:val="24"/>
          <w:szCs w:val="24"/>
        </w:rPr>
        <w:t>.</w:t>
      </w:r>
      <w:r w:rsidR="00F4585F">
        <w:rPr>
          <w:rFonts w:ascii="Arial" w:hAnsi="Arial" w:cs="Arial"/>
          <w:sz w:val="24"/>
          <w:szCs w:val="24"/>
        </w:rPr>
        <w:t>3</w:t>
      </w:r>
      <w:r w:rsidRPr="008E674C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2</w:t>
      </w:r>
      <w:r w:rsidRPr="008E674C">
        <w:rPr>
          <w:rFonts w:ascii="Arial" w:hAnsi="Arial" w:cs="Arial"/>
          <w:sz w:val="24"/>
          <w:szCs w:val="24"/>
        </w:rPr>
        <w:t>.</w:t>
      </w:r>
      <w:r w:rsidRPr="008E674C">
        <w:rPr>
          <w:rFonts w:ascii="Arial" w:hAnsi="Arial" w:cs="Arial"/>
          <w:sz w:val="24"/>
          <w:szCs w:val="24"/>
        </w:rPr>
        <w:tab/>
      </w:r>
      <w:proofErr w:type="gramStart"/>
      <w:r w:rsidRPr="008E674C">
        <w:rPr>
          <w:rFonts w:ascii="Arial" w:hAnsi="Arial" w:cs="Arial"/>
          <w:sz w:val="24"/>
          <w:szCs w:val="24"/>
        </w:rPr>
        <w:t>que</w:t>
      </w:r>
      <w:proofErr w:type="gramEnd"/>
      <w:r w:rsidRPr="008E674C">
        <w:rPr>
          <w:rFonts w:ascii="Arial" w:hAnsi="Arial" w:cs="Arial"/>
          <w:sz w:val="24"/>
          <w:szCs w:val="24"/>
        </w:rPr>
        <w:t xml:space="preserve"> inexistem fatos impeditivos para sua habilitação no </w:t>
      </w:r>
      <w:r>
        <w:rPr>
          <w:rFonts w:ascii="Arial" w:hAnsi="Arial" w:cs="Arial"/>
          <w:sz w:val="24"/>
          <w:szCs w:val="24"/>
        </w:rPr>
        <w:t>Chamamento Público</w:t>
      </w:r>
      <w:r w:rsidRPr="008E674C">
        <w:rPr>
          <w:rFonts w:ascii="Arial" w:hAnsi="Arial" w:cs="Arial"/>
          <w:sz w:val="24"/>
          <w:szCs w:val="24"/>
        </w:rPr>
        <w:t xml:space="preserve">, ciente da obrigatoriedade de declarar ocorrências posteriores; </w:t>
      </w:r>
    </w:p>
    <w:p w:rsidR="00715B97" w:rsidRPr="008E674C" w:rsidRDefault="00715B97" w:rsidP="00BD00ED">
      <w:pPr>
        <w:pStyle w:val="PargrafodaLista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8E674C" w:rsidRPr="008E674C" w:rsidRDefault="008E674C" w:rsidP="00BD00ED">
      <w:pPr>
        <w:pStyle w:val="PargrafodaLista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</w:t>
      </w:r>
      <w:r w:rsidR="00F4585F">
        <w:rPr>
          <w:rFonts w:ascii="Arial" w:hAnsi="Arial" w:cs="Arial"/>
          <w:sz w:val="24"/>
          <w:szCs w:val="24"/>
        </w:rPr>
        <w:t>3</w:t>
      </w:r>
      <w:r w:rsidRPr="008E674C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3</w:t>
      </w:r>
      <w:r w:rsidRPr="008E674C">
        <w:rPr>
          <w:rFonts w:ascii="Arial" w:hAnsi="Arial" w:cs="Arial"/>
          <w:sz w:val="24"/>
          <w:szCs w:val="24"/>
        </w:rPr>
        <w:t>.</w:t>
      </w:r>
      <w:r w:rsidRPr="008E674C">
        <w:rPr>
          <w:rFonts w:ascii="Arial" w:hAnsi="Arial" w:cs="Arial"/>
          <w:sz w:val="24"/>
          <w:szCs w:val="24"/>
        </w:rPr>
        <w:tab/>
      </w:r>
      <w:proofErr w:type="gramStart"/>
      <w:r w:rsidRPr="008E674C">
        <w:rPr>
          <w:rFonts w:ascii="Arial" w:hAnsi="Arial" w:cs="Arial"/>
          <w:sz w:val="24"/>
          <w:szCs w:val="24"/>
        </w:rPr>
        <w:t>que</w:t>
      </w:r>
      <w:proofErr w:type="gramEnd"/>
      <w:r w:rsidRPr="008E674C">
        <w:rPr>
          <w:rFonts w:ascii="Arial" w:hAnsi="Arial" w:cs="Arial"/>
          <w:sz w:val="24"/>
          <w:szCs w:val="24"/>
        </w:rPr>
        <w:t xml:space="preserve"> não emprega menor de 18 anos em trabalho noturno, perigoso ou insalubre e não emprega menor de 16 anos, salvo menor, a partir de 14 anos, na condição de aprendiz, nos termos do artigo 7°, XXXIII, da Constituição.</w:t>
      </w:r>
    </w:p>
    <w:p w:rsidR="008E674C" w:rsidRDefault="008E674C" w:rsidP="00C01E96">
      <w:pPr>
        <w:jc w:val="both"/>
        <w:rPr>
          <w:rFonts w:ascii="Arial" w:hAnsi="Arial" w:cs="Arial"/>
          <w:sz w:val="24"/>
          <w:szCs w:val="24"/>
        </w:rPr>
      </w:pPr>
    </w:p>
    <w:p w:rsidR="00C01E96" w:rsidRPr="00C01E96" w:rsidRDefault="00F81F8B" w:rsidP="00C01E96">
      <w:pPr>
        <w:spacing w:line="1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8</w:t>
      </w:r>
      <w:r w:rsidR="008775E4">
        <w:rPr>
          <w:rFonts w:ascii="Arial" w:hAnsi="Arial" w:cs="Arial"/>
          <w:b/>
          <w:bCs/>
          <w:sz w:val="24"/>
          <w:szCs w:val="24"/>
          <w:u w:val="single"/>
        </w:rPr>
        <w:t xml:space="preserve">. </w:t>
      </w:r>
      <w:r w:rsidR="00C01E96" w:rsidRPr="00C01E96">
        <w:rPr>
          <w:rFonts w:ascii="Arial" w:hAnsi="Arial" w:cs="Arial"/>
          <w:b/>
          <w:bCs/>
          <w:sz w:val="24"/>
          <w:szCs w:val="24"/>
          <w:u w:val="single"/>
        </w:rPr>
        <w:t>DA IMPUGNAÇÃO DO EDITAL</w:t>
      </w:r>
    </w:p>
    <w:p w:rsidR="00C01E96" w:rsidRPr="00C01E96" w:rsidRDefault="00C01E96" w:rsidP="00C01E96">
      <w:pPr>
        <w:rPr>
          <w:rFonts w:ascii="Arial" w:hAnsi="Arial" w:cs="Arial"/>
          <w:sz w:val="24"/>
          <w:szCs w:val="24"/>
        </w:rPr>
      </w:pPr>
    </w:p>
    <w:p w:rsidR="00D31169" w:rsidRDefault="00F81F8B" w:rsidP="00D31169">
      <w:pPr>
        <w:spacing w:line="2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D31169" w:rsidRPr="00D31169">
        <w:rPr>
          <w:rFonts w:ascii="Arial" w:hAnsi="Arial" w:cs="Arial"/>
          <w:sz w:val="24"/>
          <w:szCs w:val="24"/>
        </w:rPr>
        <w:t>.1</w:t>
      </w:r>
      <w:r w:rsidR="00D31169" w:rsidRPr="00D31169">
        <w:rPr>
          <w:rFonts w:ascii="Arial" w:hAnsi="Arial" w:cs="Arial"/>
          <w:sz w:val="24"/>
          <w:szCs w:val="24"/>
        </w:rPr>
        <w:tab/>
        <w:t>Até 02 (dois) dias úteis antes da data designada para a abertura da sessão pública, qualquer pes</w:t>
      </w:r>
      <w:r w:rsidR="00D31169">
        <w:rPr>
          <w:rFonts w:ascii="Arial" w:hAnsi="Arial" w:cs="Arial"/>
          <w:sz w:val="24"/>
          <w:szCs w:val="24"/>
        </w:rPr>
        <w:t>soa poderá impugnar este Edital;</w:t>
      </w:r>
    </w:p>
    <w:p w:rsidR="00D31169" w:rsidRPr="00D31169" w:rsidRDefault="00D31169" w:rsidP="00D31169">
      <w:pPr>
        <w:spacing w:line="200" w:lineRule="atLeast"/>
        <w:jc w:val="both"/>
        <w:rPr>
          <w:rFonts w:ascii="Arial" w:hAnsi="Arial" w:cs="Arial"/>
          <w:sz w:val="24"/>
          <w:szCs w:val="24"/>
        </w:rPr>
      </w:pPr>
    </w:p>
    <w:p w:rsidR="00D31169" w:rsidRPr="004602EC" w:rsidRDefault="00F81F8B" w:rsidP="00D31169">
      <w:pPr>
        <w:spacing w:line="200" w:lineRule="atLeast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D31169" w:rsidRPr="00D31169">
        <w:rPr>
          <w:rFonts w:ascii="Arial" w:hAnsi="Arial" w:cs="Arial"/>
          <w:sz w:val="24"/>
          <w:szCs w:val="24"/>
        </w:rPr>
        <w:t>.2</w:t>
      </w:r>
      <w:r w:rsidR="00D31169" w:rsidRPr="00D31169">
        <w:rPr>
          <w:rFonts w:ascii="Arial" w:hAnsi="Arial" w:cs="Arial"/>
          <w:sz w:val="24"/>
          <w:szCs w:val="24"/>
        </w:rPr>
        <w:tab/>
        <w:t xml:space="preserve">A impugnação poderá ser realizada por forma eletrônica, pelo e-mail </w:t>
      </w:r>
      <w:r w:rsidR="00F4585F" w:rsidRPr="00FE131C">
        <w:rPr>
          <w:rFonts w:ascii="Arial" w:hAnsi="Arial" w:cs="Arial"/>
          <w:b/>
          <w:sz w:val="24"/>
          <w:szCs w:val="24"/>
          <w:u w:val="single"/>
        </w:rPr>
        <w:t>fiam</w:t>
      </w:r>
      <w:r w:rsidR="00D31169" w:rsidRPr="00FE131C">
        <w:rPr>
          <w:rFonts w:ascii="Arial" w:hAnsi="Arial" w:cs="Arial"/>
          <w:b/>
          <w:sz w:val="24"/>
          <w:szCs w:val="24"/>
          <w:u w:val="single"/>
        </w:rPr>
        <w:t>@suframa.gov.br</w:t>
      </w:r>
      <w:r w:rsidR="00D31169" w:rsidRPr="00FE131C">
        <w:rPr>
          <w:rFonts w:ascii="Arial" w:hAnsi="Arial" w:cs="Arial"/>
          <w:sz w:val="24"/>
          <w:szCs w:val="24"/>
        </w:rPr>
        <w:t xml:space="preserve"> pelo fax (92) 3237-3053, ou por petição dirigida ou </w:t>
      </w:r>
      <w:r w:rsidR="00D31169" w:rsidRPr="00D31169">
        <w:rPr>
          <w:rFonts w:ascii="Arial" w:hAnsi="Arial" w:cs="Arial"/>
          <w:sz w:val="24"/>
          <w:szCs w:val="24"/>
        </w:rPr>
        <w:t>protocolada no endere</w:t>
      </w:r>
      <w:r w:rsidR="00D31169">
        <w:rPr>
          <w:rFonts w:ascii="Arial" w:hAnsi="Arial" w:cs="Arial"/>
          <w:sz w:val="24"/>
          <w:szCs w:val="24"/>
        </w:rPr>
        <w:t xml:space="preserve">ço </w:t>
      </w:r>
      <w:r w:rsidR="00D31169" w:rsidRPr="00D31169">
        <w:rPr>
          <w:rFonts w:ascii="Arial" w:hAnsi="Arial" w:cs="Arial"/>
          <w:sz w:val="24"/>
          <w:szCs w:val="24"/>
        </w:rPr>
        <w:t>Av. Ministro Mário Andreazza, 1424 - Distrito Industrial, CEP: 69075-830</w:t>
      </w:r>
      <w:r w:rsidR="00D31169">
        <w:rPr>
          <w:rFonts w:ascii="Arial" w:hAnsi="Arial" w:cs="Arial"/>
          <w:sz w:val="24"/>
          <w:szCs w:val="24"/>
        </w:rPr>
        <w:t>, S</w:t>
      </w:r>
      <w:r w:rsidR="00D31169" w:rsidRPr="00D31169">
        <w:rPr>
          <w:rFonts w:ascii="Arial" w:hAnsi="Arial" w:cs="Arial"/>
          <w:sz w:val="24"/>
          <w:szCs w:val="24"/>
        </w:rPr>
        <w:t>eção</w:t>
      </w:r>
      <w:r w:rsidR="00D31169">
        <w:rPr>
          <w:rFonts w:ascii="Arial" w:hAnsi="Arial" w:cs="Arial"/>
          <w:sz w:val="24"/>
          <w:szCs w:val="24"/>
        </w:rPr>
        <w:t xml:space="preserve"> de Protocolo da SUFRAMA;</w:t>
      </w:r>
      <w:r w:rsidR="004602EC">
        <w:rPr>
          <w:rFonts w:ascii="Arial" w:hAnsi="Arial" w:cs="Arial"/>
          <w:sz w:val="24"/>
          <w:szCs w:val="24"/>
        </w:rPr>
        <w:t xml:space="preserve"> </w:t>
      </w:r>
    </w:p>
    <w:p w:rsidR="00D31169" w:rsidRPr="00D31169" w:rsidRDefault="00D31169" w:rsidP="00D31169">
      <w:pPr>
        <w:spacing w:line="200" w:lineRule="atLeast"/>
        <w:jc w:val="both"/>
        <w:rPr>
          <w:rFonts w:ascii="Arial" w:hAnsi="Arial" w:cs="Arial"/>
          <w:sz w:val="24"/>
          <w:szCs w:val="24"/>
        </w:rPr>
      </w:pPr>
    </w:p>
    <w:p w:rsidR="00D31169" w:rsidRDefault="00F81F8B" w:rsidP="00D31169">
      <w:pPr>
        <w:spacing w:line="2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D31169" w:rsidRPr="00D31169">
        <w:rPr>
          <w:rFonts w:ascii="Arial" w:hAnsi="Arial" w:cs="Arial"/>
          <w:sz w:val="24"/>
          <w:szCs w:val="24"/>
        </w:rPr>
        <w:t>.3</w:t>
      </w:r>
      <w:r w:rsidR="00D31169" w:rsidRPr="00D31169">
        <w:rPr>
          <w:rFonts w:ascii="Arial" w:hAnsi="Arial" w:cs="Arial"/>
          <w:sz w:val="24"/>
          <w:szCs w:val="24"/>
        </w:rPr>
        <w:tab/>
        <w:t xml:space="preserve">Caberá </w:t>
      </w:r>
      <w:r w:rsidR="00D31169">
        <w:rPr>
          <w:rFonts w:ascii="Arial" w:hAnsi="Arial" w:cs="Arial"/>
          <w:sz w:val="24"/>
          <w:szCs w:val="24"/>
        </w:rPr>
        <w:t>à Comissão</w:t>
      </w:r>
      <w:r w:rsidR="00D31169" w:rsidRPr="00D31169">
        <w:rPr>
          <w:rFonts w:ascii="Arial" w:hAnsi="Arial" w:cs="Arial"/>
          <w:sz w:val="24"/>
          <w:szCs w:val="24"/>
        </w:rPr>
        <w:t xml:space="preserve"> decidir sobre a impugnação no pr</w:t>
      </w:r>
      <w:r w:rsidR="00D31169">
        <w:rPr>
          <w:rFonts w:ascii="Arial" w:hAnsi="Arial" w:cs="Arial"/>
          <w:sz w:val="24"/>
          <w:szCs w:val="24"/>
        </w:rPr>
        <w:t xml:space="preserve">azo de até </w:t>
      </w:r>
      <w:r w:rsidR="00E759C1">
        <w:rPr>
          <w:rFonts w:ascii="Arial" w:hAnsi="Arial" w:cs="Arial"/>
          <w:sz w:val="24"/>
          <w:szCs w:val="24"/>
        </w:rPr>
        <w:t>24 (</w:t>
      </w:r>
      <w:r w:rsidR="00D31169">
        <w:rPr>
          <w:rFonts w:ascii="Arial" w:hAnsi="Arial" w:cs="Arial"/>
          <w:sz w:val="24"/>
          <w:szCs w:val="24"/>
        </w:rPr>
        <w:t>vinte e quatro</w:t>
      </w:r>
      <w:r w:rsidR="00E759C1">
        <w:rPr>
          <w:rFonts w:ascii="Arial" w:hAnsi="Arial" w:cs="Arial"/>
          <w:sz w:val="24"/>
          <w:szCs w:val="24"/>
        </w:rPr>
        <w:t>)</w:t>
      </w:r>
      <w:r w:rsidR="00D31169">
        <w:rPr>
          <w:rFonts w:ascii="Arial" w:hAnsi="Arial" w:cs="Arial"/>
          <w:sz w:val="24"/>
          <w:szCs w:val="24"/>
        </w:rPr>
        <w:t xml:space="preserve"> horas;</w:t>
      </w:r>
    </w:p>
    <w:p w:rsidR="00D31169" w:rsidRPr="00D31169" w:rsidRDefault="00D31169" w:rsidP="00D31169">
      <w:pPr>
        <w:spacing w:line="200" w:lineRule="atLeast"/>
        <w:jc w:val="both"/>
        <w:rPr>
          <w:rFonts w:ascii="Arial" w:hAnsi="Arial" w:cs="Arial"/>
          <w:sz w:val="24"/>
          <w:szCs w:val="24"/>
        </w:rPr>
      </w:pPr>
    </w:p>
    <w:p w:rsidR="00D31169" w:rsidRDefault="00F81F8B" w:rsidP="00D31169">
      <w:pPr>
        <w:spacing w:line="2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7C3F2F">
        <w:rPr>
          <w:rFonts w:ascii="Arial" w:hAnsi="Arial" w:cs="Arial"/>
          <w:sz w:val="24"/>
          <w:szCs w:val="24"/>
        </w:rPr>
        <w:t>.4</w:t>
      </w:r>
      <w:r w:rsidR="00D31169" w:rsidRPr="00D31169">
        <w:rPr>
          <w:rFonts w:ascii="Arial" w:hAnsi="Arial" w:cs="Arial"/>
          <w:sz w:val="24"/>
          <w:szCs w:val="24"/>
        </w:rPr>
        <w:tab/>
        <w:t>Acolhida a impugnação, será definida e publicada nova da</w:t>
      </w:r>
      <w:r w:rsidR="00D31169">
        <w:rPr>
          <w:rFonts w:ascii="Arial" w:hAnsi="Arial" w:cs="Arial"/>
          <w:sz w:val="24"/>
          <w:szCs w:val="24"/>
        </w:rPr>
        <w:t>ta para a abertura da sessão;</w:t>
      </w:r>
    </w:p>
    <w:p w:rsidR="00D31169" w:rsidRPr="00D31169" w:rsidRDefault="00D31169" w:rsidP="00D31169">
      <w:pPr>
        <w:spacing w:line="200" w:lineRule="atLeast"/>
        <w:jc w:val="both"/>
        <w:rPr>
          <w:rFonts w:ascii="Arial" w:hAnsi="Arial" w:cs="Arial"/>
          <w:sz w:val="24"/>
          <w:szCs w:val="24"/>
        </w:rPr>
      </w:pPr>
    </w:p>
    <w:p w:rsidR="009B14C5" w:rsidRPr="00FE131C" w:rsidRDefault="00F81F8B" w:rsidP="009B14C5">
      <w:pPr>
        <w:spacing w:line="200" w:lineRule="atLeast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8</w:t>
      </w:r>
      <w:r w:rsidR="007C3F2F">
        <w:rPr>
          <w:rFonts w:ascii="Arial" w:hAnsi="Arial" w:cs="Arial"/>
          <w:sz w:val="24"/>
          <w:szCs w:val="24"/>
        </w:rPr>
        <w:t>.5</w:t>
      </w:r>
      <w:r w:rsidR="00D31169" w:rsidRPr="00D31169">
        <w:rPr>
          <w:rFonts w:ascii="Arial" w:hAnsi="Arial" w:cs="Arial"/>
          <w:sz w:val="24"/>
          <w:szCs w:val="24"/>
        </w:rPr>
        <w:tab/>
        <w:t>Os</w:t>
      </w:r>
      <w:proofErr w:type="gramEnd"/>
      <w:r w:rsidR="00D31169" w:rsidRPr="00D31169">
        <w:rPr>
          <w:rFonts w:ascii="Arial" w:hAnsi="Arial" w:cs="Arial"/>
          <w:sz w:val="24"/>
          <w:szCs w:val="24"/>
        </w:rPr>
        <w:t xml:space="preserve"> pedidos de esclarecimentos referentes a este </w:t>
      </w:r>
      <w:r w:rsidR="00D31169">
        <w:rPr>
          <w:rFonts w:ascii="Arial" w:hAnsi="Arial" w:cs="Arial"/>
          <w:sz w:val="24"/>
          <w:szCs w:val="24"/>
        </w:rPr>
        <w:t>Chamamento Público</w:t>
      </w:r>
      <w:r w:rsidR="00D31169" w:rsidRPr="00D31169">
        <w:rPr>
          <w:rFonts w:ascii="Arial" w:hAnsi="Arial" w:cs="Arial"/>
          <w:sz w:val="24"/>
          <w:szCs w:val="24"/>
        </w:rPr>
        <w:t xml:space="preserve"> deverão ser enviados </w:t>
      </w:r>
      <w:r w:rsidR="00D31169">
        <w:rPr>
          <w:rFonts w:ascii="Arial" w:hAnsi="Arial" w:cs="Arial"/>
          <w:sz w:val="24"/>
          <w:szCs w:val="24"/>
        </w:rPr>
        <w:t>à Comissão</w:t>
      </w:r>
      <w:r w:rsidR="00D31169" w:rsidRPr="00D31169">
        <w:rPr>
          <w:rFonts w:ascii="Arial" w:hAnsi="Arial" w:cs="Arial"/>
          <w:sz w:val="24"/>
          <w:szCs w:val="24"/>
        </w:rPr>
        <w:t>, até 03 (três) dias úteis anteriores à data designada para abertura da sessão pública, exclusivamente</w:t>
      </w:r>
      <w:r w:rsidR="007809EC">
        <w:rPr>
          <w:rFonts w:ascii="Arial" w:hAnsi="Arial" w:cs="Arial"/>
          <w:sz w:val="24"/>
          <w:szCs w:val="24"/>
        </w:rPr>
        <w:t>,</w:t>
      </w:r>
      <w:r w:rsidR="00D31169" w:rsidRPr="00D31169">
        <w:rPr>
          <w:rFonts w:ascii="Arial" w:hAnsi="Arial" w:cs="Arial"/>
          <w:sz w:val="24"/>
          <w:szCs w:val="24"/>
        </w:rPr>
        <w:t xml:space="preserve"> por meio eletrônico </w:t>
      </w:r>
      <w:r w:rsidR="00D31169" w:rsidRPr="00FE131C">
        <w:rPr>
          <w:rFonts w:ascii="Arial" w:hAnsi="Arial" w:cs="Arial"/>
          <w:sz w:val="24"/>
          <w:szCs w:val="24"/>
        </w:rPr>
        <w:t xml:space="preserve">via internet, no </w:t>
      </w:r>
      <w:r w:rsidR="00A737A5" w:rsidRPr="00FE131C">
        <w:rPr>
          <w:rFonts w:ascii="Arial" w:hAnsi="Arial" w:cs="Arial"/>
          <w:sz w:val="24"/>
          <w:szCs w:val="24"/>
        </w:rPr>
        <w:t xml:space="preserve">e-mail </w:t>
      </w:r>
      <w:r w:rsidR="001C56D4" w:rsidRPr="00FE131C">
        <w:rPr>
          <w:rFonts w:ascii="Arial" w:hAnsi="Arial" w:cs="Arial"/>
          <w:b/>
          <w:sz w:val="24"/>
          <w:szCs w:val="24"/>
          <w:u w:val="single"/>
        </w:rPr>
        <w:t>fiam</w:t>
      </w:r>
      <w:r w:rsidR="00A737A5" w:rsidRPr="00FE131C">
        <w:rPr>
          <w:rFonts w:ascii="Arial" w:hAnsi="Arial" w:cs="Arial"/>
          <w:b/>
          <w:sz w:val="24"/>
          <w:szCs w:val="24"/>
          <w:u w:val="single"/>
        </w:rPr>
        <w:t>@suframa.gov.br</w:t>
      </w:r>
      <w:r w:rsidR="007C3F2F" w:rsidRPr="00FE131C">
        <w:rPr>
          <w:rFonts w:ascii="Arial" w:hAnsi="Arial" w:cs="Arial"/>
          <w:sz w:val="24"/>
          <w:szCs w:val="24"/>
        </w:rPr>
        <w:t>;</w:t>
      </w:r>
      <w:r w:rsidR="009B14C5" w:rsidRPr="00FE131C">
        <w:rPr>
          <w:rFonts w:ascii="Arial" w:hAnsi="Arial" w:cs="Arial"/>
          <w:sz w:val="24"/>
          <w:szCs w:val="24"/>
        </w:rPr>
        <w:t xml:space="preserve"> </w:t>
      </w:r>
    </w:p>
    <w:p w:rsidR="007C3F2F" w:rsidRPr="004602EC" w:rsidRDefault="007C3F2F" w:rsidP="00D31169">
      <w:pPr>
        <w:spacing w:line="200" w:lineRule="atLeast"/>
        <w:jc w:val="both"/>
        <w:rPr>
          <w:rFonts w:ascii="Arial" w:hAnsi="Arial" w:cs="Arial"/>
          <w:color w:val="FF0000"/>
          <w:sz w:val="24"/>
          <w:szCs w:val="24"/>
        </w:rPr>
      </w:pPr>
    </w:p>
    <w:p w:rsidR="00D31169" w:rsidRDefault="00F81F8B" w:rsidP="00D31169">
      <w:pPr>
        <w:spacing w:line="200" w:lineRule="atLeast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8</w:t>
      </w:r>
      <w:r w:rsidR="007C3F2F">
        <w:rPr>
          <w:rFonts w:ascii="Arial" w:hAnsi="Arial" w:cs="Arial"/>
          <w:sz w:val="24"/>
          <w:szCs w:val="24"/>
        </w:rPr>
        <w:t>.6</w:t>
      </w:r>
      <w:r w:rsidR="00D31169" w:rsidRPr="00D31169">
        <w:rPr>
          <w:rFonts w:ascii="Arial" w:hAnsi="Arial" w:cs="Arial"/>
          <w:sz w:val="24"/>
          <w:szCs w:val="24"/>
        </w:rPr>
        <w:tab/>
        <w:t>As</w:t>
      </w:r>
      <w:proofErr w:type="gramEnd"/>
      <w:r w:rsidR="00D31169" w:rsidRPr="00D31169">
        <w:rPr>
          <w:rFonts w:ascii="Arial" w:hAnsi="Arial" w:cs="Arial"/>
          <w:sz w:val="24"/>
          <w:szCs w:val="24"/>
        </w:rPr>
        <w:t xml:space="preserve"> impugnações e pedidos de esclarecimentos não suspendem</w:t>
      </w:r>
      <w:r w:rsidR="007C3F2F">
        <w:rPr>
          <w:rFonts w:ascii="Arial" w:hAnsi="Arial" w:cs="Arial"/>
          <w:sz w:val="24"/>
          <w:szCs w:val="24"/>
        </w:rPr>
        <w:t xml:space="preserve"> os prazos previstos no certame;</w:t>
      </w:r>
    </w:p>
    <w:p w:rsidR="007C3F2F" w:rsidRPr="00D31169" w:rsidRDefault="007C3F2F" w:rsidP="00D31169">
      <w:pPr>
        <w:spacing w:line="200" w:lineRule="atLeast"/>
        <w:jc w:val="both"/>
        <w:rPr>
          <w:rFonts w:ascii="Arial" w:hAnsi="Arial" w:cs="Arial"/>
          <w:sz w:val="24"/>
          <w:szCs w:val="24"/>
        </w:rPr>
      </w:pPr>
    </w:p>
    <w:p w:rsidR="00C01E96" w:rsidRDefault="00F81F8B" w:rsidP="00D31169">
      <w:pPr>
        <w:spacing w:line="200" w:lineRule="atLeast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8</w:t>
      </w:r>
      <w:r w:rsidR="007C3F2F">
        <w:rPr>
          <w:rFonts w:ascii="Arial" w:hAnsi="Arial" w:cs="Arial"/>
          <w:sz w:val="24"/>
          <w:szCs w:val="24"/>
        </w:rPr>
        <w:t>.7</w:t>
      </w:r>
      <w:r w:rsidR="00D31169" w:rsidRPr="00D31169">
        <w:rPr>
          <w:rFonts w:ascii="Arial" w:hAnsi="Arial" w:cs="Arial"/>
          <w:sz w:val="24"/>
          <w:szCs w:val="24"/>
        </w:rPr>
        <w:tab/>
        <w:t>As</w:t>
      </w:r>
      <w:proofErr w:type="gramEnd"/>
      <w:r w:rsidR="00D31169" w:rsidRPr="00D31169">
        <w:rPr>
          <w:rFonts w:ascii="Arial" w:hAnsi="Arial" w:cs="Arial"/>
          <w:sz w:val="24"/>
          <w:szCs w:val="24"/>
        </w:rPr>
        <w:t xml:space="preserve"> respostas às impugnações e os esclarecimentos prestados pel</w:t>
      </w:r>
      <w:r w:rsidR="007C3F2F">
        <w:rPr>
          <w:rFonts w:ascii="Arial" w:hAnsi="Arial" w:cs="Arial"/>
          <w:sz w:val="24"/>
          <w:szCs w:val="24"/>
        </w:rPr>
        <w:t>a Comissão</w:t>
      </w:r>
      <w:r w:rsidR="00D31169" w:rsidRPr="00D31169">
        <w:rPr>
          <w:rFonts w:ascii="Arial" w:hAnsi="Arial" w:cs="Arial"/>
          <w:sz w:val="24"/>
          <w:szCs w:val="24"/>
        </w:rPr>
        <w:t xml:space="preserve"> serão entranhados nos autos do processo </w:t>
      </w:r>
      <w:r w:rsidR="007C3F2F">
        <w:rPr>
          <w:rFonts w:ascii="Arial" w:hAnsi="Arial" w:cs="Arial"/>
          <w:sz w:val="24"/>
          <w:szCs w:val="24"/>
        </w:rPr>
        <w:t xml:space="preserve">de Chamamento Público </w:t>
      </w:r>
      <w:r w:rsidR="00D31169" w:rsidRPr="00D31169">
        <w:rPr>
          <w:rFonts w:ascii="Arial" w:hAnsi="Arial" w:cs="Arial"/>
          <w:sz w:val="24"/>
          <w:szCs w:val="24"/>
        </w:rPr>
        <w:t>e estarão disponíveis para consulta por qualquer interessado.</w:t>
      </w:r>
    </w:p>
    <w:p w:rsidR="00D31169" w:rsidRDefault="00D31169" w:rsidP="00D31169">
      <w:pPr>
        <w:spacing w:line="200" w:lineRule="atLeast"/>
        <w:jc w:val="both"/>
        <w:rPr>
          <w:rFonts w:ascii="Arial" w:hAnsi="Arial" w:cs="Arial"/>
          <w:sz w:val="24"/>
          <w:szCs w:val="24"/>
        </w:rPr>
      </w:pPr>
    </w:p>
    <w:p w:rsidR="00C01E96" w:rsidRPr="00C01E96" w:rsidRDefault="00F81F8B" w:rsidP="00C01E96">
      <w:pPr>
        <w:spacing w:line="200" w:lineRule="atLeast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9</w:t>
      </w:r>
      <w:r w:rsidR="00C01E96" w:rsidRPr="00C01E96">
        <w:rPr>
          <w:rFonts w:ascii="Arial" w:hAnsi="Arial" w:cs="Arial"/>
          <w:b/>
          <w:bCs/>
          <w:sz w:val="24"/>
          <w:szCs w:val="24"/>
          <w:u w:val="single"/>
        </w:rPr>
        <w:t>. FISCALIZAÇÃO</w:t>
      </w:r>
    </w:p>
    <w:p w:rsidR="00C01E96" w:rsidRPr="00C01E96" w:rsidRDefault="00C01E96" w:rsidP="00C01E96">
      <w:pPr>
        <w:spacing w:line="200" w:lineRule="atLeast"/>
        <w:jc w:val="both"/>
        <w:rPr>
          <w:rFonts w:ascii="Arial" w:hAnsi="Arial" w:cs="Arial"/>
          <w:sz w:val="24"/>
          <w:szCs w:val="24"/>
          <w:u w:val="single"/>
        </w:rPr>
      </w:pPr>
    </w:p>
    <w:p w:rsidR="00C01E96" w:rsidRPr="00C01E96" w:rsidRDefault="00F81F8B" w:rsidP="00C01E96">
      <w:pPr>
        <w:tabs>
          <w:tab w:val="left" w:pos="870"/>
          <w:tab w:val="left" w:pos="1916"/>
        </w:tabs>
        <w:spacing w:line="200" w:lineRule="atLeast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9</w:t>
      </w:r>
      <w:r w:rsidR="00C01E96" w:rsidRPr="00C01E96">
        <w:rPr>
          <w:rFonts w:ascii="Arial" w:hAnsi="Arial" w:cs="Arial"/>
          <w:color w:val="000000"/>
          <w:sz w:val="24"/>
          <w:szCs w:val="24"/>
        </w:rPr>
        <w:t>.1</w:t>
      </w:r>
      <w:r w:rsidR="00C01E96" w:rsidRPr="00C01E96">
        <w:rPr>
          <w:rFonts w:ascii="Arial" w:hAnsi="Arial" w:cs="Arial"/>
          <w:color w:val="000000"/>
          <w:sz w:val="24"/>
          <w:szCs w:val="24"/>
        </w:rPr>
        <w:tab/>
        <w:t>Os</w:t>
      </w:r>
      <w:proofErr w:type="gramEnd"/>
      <w:r w:rsidR="00C01E96" w:rsidRPr="00C01E96">
        <w:rPr>
          <w:rFonts w:ascii="Arial" w:hAnsi="Arial" w:cs="Arial"/>
          <w:color w:val="000000"/>
          <w:sz w:val="24"/>
          <w:szCs w:val="24"/>
        </w:rPr>
        <w:t xml:space="preserve"> serviços decorrentes de uma futura contratação serão acompanhados por Comissão especificamente designada para esse fim.</w:t>
      </w:r>
    </w:p>
    <w:p w:rsidR="00C01E96" w:rsidRDefault="00C01E96" w:rsidP="00C01E96">
      <w:pPr>
        <w:spacing w:line="200" w:lineRule="atLeast"/>
        <w:rPr>
          <w:rFonts w:ascii="Arial" w:hAnsi="Arial" w:cs="Arial"/>
          <w:sz w:val="24"/>
          <w:szCs w:val="24"/>
        </w:rPr>
      </w:pPr>
    </w:p>
    <w:p w:rsidR="00C01E96" w:rsidRPr="00C01E96" w:rsidRDefault="00C01E96" w:rsidP="00C01E96">
      <w:pPr>
        <w:spacing w:line="200" w:lineRule="atLeast"/>
        <w:rPr>
          <w:rFonts w:ascii="Arial" w:hAnsi="Arial" w:cs="Arial"/>
          <w:color w:val="000000"/>
          <w:sz w:val="24"/>
          <w:szCs w:val="24"/>
        </w:rPr>
      </w:pPr>
      <w:r w:rsidRPr="00C01E96">
        <w:rPr>
          <w:rFonts w:ascii="Arial" w:hAnsi="Arial" w:cs="Arial"/>
          <w:b/>
          <w:bCs/>
          <w:sz w:val="24"/>
          <w:szCs w:val="24"/>
          <w:u w:val="single"/>
        </w:rPr>
        <w:t>1</w:t>
      </w:r>
      <w:r w:rsidR="00F81F8B">
        <w:rPr>
          <w:rFonts w:ascii="Arial" w:hAnsi="Arial" w:cs="Arial"/>
          <w:b/>
          <w:bCs/>
          <w:sz w:val="24"/>
          <w:szCs w:val="24"/>
          <w:u w:val="single"/>
        </w:rPr>
        <w:t>0</w:t>
      </w:r>
      <w:r w:rsidRPr="00C01E96">
        <w:rPr>
          <w:rFonts w:ascii="Arial" w:hAnsi="Arial" w:cs="Arial"/>
          <w:b/>
          <w:bCs/>
          <w:sz w:val="24"/>
          <w:szCs w:val="24"/>
          <w:u w:val="single"/>
        </w:rPr>
        <w:t>.</w:t>
      </w:r>
      <w:r w:rsidRPr="00C01E96">
        <w:rPr>
          <w:rFonts w:ascii="Arial" w:hAnsi="Arial" w:cs="Arial"/>
          <w:b/>
          <w:bCs/>
          <w:sz w:val="24"/>
          <w:szCs w:val="24"/>
          <w:u w:val="single"/>
        </w:rPr>
        <w:tab/>
        <w:t>DISPOSIÇÕES GERAIS</w:t>
      </w:r>
    </w:p>
    <w:p w:rsidR="00C01E96" w:rsidRPr="00C01E96" w:rsidRDefault="00C01E96" w:rsidP="00C01E96">
      <w:pPr>
        <w:spacing w:line="200" w:lineRule="atLeast"/>
        <w:rPr>
          <w:rFonts w:ascii="Arial" w:hAnsi="Arial" w:cs="Arial"/>
          <w:color w:val="000000"/>
          <w:sz w:val="24"/>
          <w:szCs w:val="24"/>
        </w:rPr>
      </w:pPr>
    </w:p>
    <w:p w:rsidR="00C01E96" w:rsidRPr="00C01E96" w:rsidRDefault="00F81F8B" w:rsidP="00C01E96">
      <w:pPr>
        <w:spacing w:line="2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</w:t>
      </w:r>
      <w:r w:rsidR="00C01E96" w:rsidRPr="00C01E96">
        <w:rPr>
          <w:rFonts w:ascii="Arial" w:hAnsi="Arial" w:cs="Arial"/>
          <w:sz w:val="24"/>
          <w:szCs w:val="24"/>
        </w:rPr>
        <w:t>.1</w:t>
      </w:r>
      <w:r w:rsidR="00C01E96" w:rsidRPr="00C01E96">
        <w:rPr>
          <w:rFonts w:ascii="Arial" w:hAnsi="Arial" w:cs="Arial"/>
          <w:sz w:val="24"/>
          <w:szCs w:val="24"/>
        </w:rPr>
        <w:tab/>
        <w:t>A SUFRAMA poderá revogar o presente Edital, no todo ou em parte, por conveniência administrativa e interesse público, ou por fato superveniente, d</w:t>
      </w:r>
      <w:r w:rsidR="003038F9">
        <w:rPr>
          <w:rFonts w:ascii="Arial" w:hAnsi="Arial" w:cs="Arial"/>
          <w:sz w:val="24"/>
          <w:szCs w:val="24"/>
        </w:rPr>
        <w:t>evidamente justificado, ou anul</w:t>
      </w:r>
      <w:r w:rsidR="007809EC">
        <w:rPr>
          <w:rFonts w:ascii="Arial" w:hAnsi="Arial" w:cs="Arial"/>
          <w:sz w:val="24"/>
          <w:szCs w:val="24"/>
        </w:rPr>
        <w:t>á-l</w:t>
      </w:r>
      <w:r w:rsidR="00C01E96" w:rsidRPr="00C01E96">
        <w:rPr>
          <w:rFonts w:ascii="Arial" w:hAnsi="Arial" w:cs="Arial"/>
          <w:sz w:val="24"/>
          <w:szCs w:val="24"/>
        </w:rPr>
        <w:t>o em caso de ilegalidade;</w:t>
      </w:r>
    </w:p>
    <w:p w:rsidR="00C01E96" w:rsidRPr="00C01E96" w:rsidRDefault="00C01E96" w:rsidP="00C01E96">
      <w:pPr>
        <w:spacing w:line="200" w:lineRule="atLeast"/>
        <w:jc w:val="both"/>
        <w:rPr>
          <w:rFonts w:ascii="Arial" w:hAnsi="Arial" w:cs="Arial"/>
          <w:sz w:val="24"/>
          <w:szCs w:val="24"/>
        </w:rPr>
      </w:pPr>
    </w:p>
    <w:p w:rsidR="00C01E96" w:rsidRPr="00C01E96" w:rsidRDefault="00F81F8B" w:rsidP="00C01E96">
      <w:pPr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10</w:t>
      </w:r>
      <w:r w:rsidR="003C3BAC">
        <w:rPr>
          <w:rFonts w:ascii="Arial" w:hAnsi="Arial" w:cs="Arial"/>
          <w:sz w:val="24"/>
          <w:szCs w:val="24"/>
        </w:rPr>
        <w:t>.2</w:t>
      </w:r>
      <w:r w:rsidR="00C01E96" w:rsidRPr="00C01E96">
        <w:rPr>
          <w:rFonts w:ascii="Arial" w:hAnsi="Arial" w:cs="Arial"/>
          <w:sz w:val="24"/>
          <w:szCs w:val="24"/>
        </w:rPr>
        <w:tab/>
        <w:t>Será</w:t>
      </w:r>
      <w:proofErr w:type="gramEnd"/>
      <w:r w:rsidR="00C01E96" w:rsidRPr="00C01E96">
        <w:rPr>
          <w:rFonts w:ascii="Arial" w:hAnsi="Arial" w:cs="Arial"/>
          <w:sz w:val="24"/>
          <w:szCs w:val="24"/>
        </w:rPr>
        <w:t xml:space="preserve"> facultado à Comissão Técnica e Julgadora promover, dentro do prazo previsto neste Edital, diligências destinadas a esclarecer ou complementar a instrução do processo;</w:t>
      </w:r>
    </w:p>
    <w:p w:rsidR="00C01E96" w:rsidRPr="00C01E96" w:rsidRDefault="00C01E96" w:rsidP="00C01E96">
      <w:pPr>
        <w:jc w:val="both"/>
        <w:rPr>
          <w:rFonts w:ascii="Arial" w:hAnsi="Arial" w:cs="Arial"/>
          <w:sz w:val="24"/>
          <w:szCs w:val="24"/>
        </w:rPr>
      </w:pPr>
    </w:p>
    <w:p w:rsidR="00C01E96" w:rsidRPr="00C01E96" w:rsidRDefault="00F81F8B" w:rsidP="00C01E96">
      <w:pPr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10</w:t>
      </w:r>
      <w:r w:rsidR="003C3BAC">
        <w:rPr>
          <w:rFonts w:ascii="Arial" w:hAnsi="Arial" w:cs="Arial"/>
          <w:sz w:val="24"/>
          <w:szCs w:val="24"/>
        </w:rPr>
        <w:t>.3</w:t>
      </w:r>
      <w:r w:rsidR="00C01E96" w:rsidRPr="00C01E96">
        <w:rPr>
          <w:rFonts w:ascii="Arial" w:hAnsi="Arial" w:cs="Arial"/>
          <w:sz w:val="24"/>
          <w:szCs w:val="24"/>
        </w:rPr>
        <w:tab/>
        <w:t>Os</w:t>
      </w:r>
      <w:proofErr w:type="gramEnd"/>
      <w:r w:rsidR="00C01E96" w:rsidRPr="00C01E96">
        <w:rPr>
          <w:rFonts w:ascii="Arial" w:hAnsi="Arial" w:cs="Arial"/>
          <w:sz w:val="24"/>
          <w:szCs w:val="24"/>
        </w:rPr>
        <w:t xml:space="preserve"> casos omissivos e excepcionais serão analisados e decididos pel</w:t>
      </w:r>
      <w:r w:rsidR="008F1B79">
        <w:rPr>
          <w:rFonts w:ascii="Arial" w:hAnsi="Arial" w:cs="Arial"/>
          <w:sz w:val="24"/>
          <w:szCs w:val="24"/>
        </w:rPr>
        <w:t>o dirigente máximo da</w:t>
      </w:r>
      <w:r w:rsidR="00C01E96" w:rsidRPr="00C01E96">
        <w:rPr>
          <w:rFonts w:ascii="Arial" w:hAnsi="Arial" w:cs="Arial"/>
          <w:sz w:val="24"/>
          <w:szCs w:val="24"/>
        </w:rPr>
        <w:t xml:space="preserve"> </w:t>
      </w:r>
      <w:r w:rsidR="006259D5">
        <w:rPr>
          <w:rFonts w:ascii="Arial" w:hAnsi="Arial" w:cs="Arial"/>
          <w:sz w:val="24"/>
          <w:szCs w:val="24"/>
        </w:rPr>
        <w:t xml:space="preserve">Superintendência da </w:t>
      </w:r>
      <w:r w:rsidR="00C01E96" w:rsidRPr="00C01E96">
        <w:rPr>
          <w:rFonts w:ascii="Arial" w:hAnsi="Arial" w:cs="Arial"/>
          <w:sz w:val="24"/>
          <w:szCs w:val="24"/>
        </w:rPr>
        <w:t>Zona Franca de Manaus;</w:t>
      </w:r>
    </w:p>
    <w:p w:rsidR="00C01E96" w:rsidRPr="00C01E96" w:rsidRDefault="00C01E96" w:rsidP="00C01E96">
      <w:pPr>
        <w:jc w:val="both"/>
        <w:rPr>
          <w:rFonts w:ascii="Arial" w:hAnsi="Arial" w:cs="Arial"/>
          <w:sz w:val="24"/>
          <w:szCs w:val="24"/>
        </w:rPr>
      </w:pPr>
    </w:p>
    <w:p w:rsidR="00311E51" w:rsidRDefault="00F81F8B" w:rsidP="00657685">
      <w:pPr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10</w:t>
      </w:r>
      <w:r w:rsidR="003C3BAC">
        <w:rPr>
          <w:rFonts w:ascii="Arial" w:hAnsi="Arial" w:cs="Arial"/>
          <w:sz w:val="24"/>
          <w:szCs w:val="24"/>
        </w:rPr>
        <w:t>.4</w:t>
      </w:r>
      <w:r w:rsidR="00657685" w:rsidRPr="00657685">
        <w:rPr>
          <w:rFonts w:ascii="Arial" w:hAnsi="Arial" w:cs="Arial"/>
          <w:sz w:val="24"/>
          <w:szCs w:val="24"/>
        </w:rPr>
        <w:tab/>
        <w:t>Não</w:t>
      </w:r>
      <w:proofErr w:type="gramEnd"/>
      <w:r w:rsidR="00657685" w:rsidRPr="00657685">
        <w:rPr>
          <w:rFonts w:ascii="Arial" w:hAnsi="Arial" w:cs="Arial"/>
          <w:sz w:val="24"/>
          <w:szCs w:val="24"/>
        </w:rPr>
        <w:t xml:space="preserve"> havendo expediente ou ocorrendo qualquer fato superveniente que impeça a realização do certame na data marcada, a sessão será automaticamente transferida para o primeiro dia útil subsequente, no mesmo horário anteriormente estabelecido, desde que não haja comunicação em contrário, pel</w:t>
      </w:r>
      <w:r w:rsidR="003C3BAC">
        <w:rPr>
          <w:rFonts w:ascii="Arial" w:hAnsi="Arial" w:cs="Arial"/>
          <w:sz w:val="24"/>
          <w:szCs w:val="24"/>
        </w:rPr>
        <w:t>a Comissão;</w:t>
      </w:r>
      <w:r w:rsidR="00657685" w:rsidRPr="00657685">
        <w:rPr>
          <w:rFonts w:ascii="Arial" w:hAnsi="Arial" w:cs="Arial"/>
          <w:sz w:val="24"/>
          <w:szCs w:val="24"/>
        </w:rPr>
        <w:t xml:space="preserve">  </w:t>
      </w:r>
    </w:p>
    <w:p w:rsidR="00311E51" w:rsidRDefault="00311E51" w:rsidP="00657685">
      <w:pPr>
        <w:jc w:val="both"/>
        <w:rPr>
          <w:rFonts w:ascii="Arial" w:hAnsi="Arial" w:cs="Arial"/>
          <w:sz w:val="24"/>
          <w:szCs w:val="24"/>
        </w:rPr>
      </w:pPr>
    </w:p>
    <w:p w:rsidR="00657685" w:rsidRDefault="00F81F8B" w:rsidP="00657685">
      <w:pPr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10</w:t>
      </w:r>
      <w:r w:rsidR="003C3BAC">
        <w:rPr>
          <w:rFonts w:ascii="Arial" w:hAnsi="Arial" w:cs="Arial"/>
          <w:sz w:val="24"/>
          <w:szCs w:val="24"/>
        </w:rPr>
        <w:t>.5</w:t>
      </w:r>
      <w:r w:rsidR="00657685" w:rsidRPr="00657685">
        <w:rPr>
          <w:rFonts w:ascii="Arial" w:hAnsi="Arial" w:cs="Arial"/>
          <w:sz w:val="24"/>
          <w:szCs w:val="24"/>
        </w:rPr>
        <w:tab/>
        <w:t>No</w:t>
      </w:r>
      <w:proofErr w:type="gramEnd"/>
      <w:r w:rsidR="00657685" w:rsidRPr="00657685">
        <w:rPr>
          <w:rFonts w:ascii="Arial" w:hAnsi="Arial" w:cs="Arial"/>
          <w:sz w:val="24"/>
          <w:szCs w:val="24"/>
        </w:rPr>
        <w:t xml:space="preserve"> julgamento das propostas</w:t>
      </w:r>
      <w:r w:rsidR="003C3BAC">
        <w:rPr>
          <w:rFonts w:ascii="Arial" w:hAnsi="Arial" w:cs="Arial"/>
          <w:sz w:val="24"/>
          <w:szCs w:val="24"/>
        </w:rPr>
        <w:t xml:space="preserve"> técnicas, a Comissão</w:t>
      </w:r>
      <w:r w:rsidR="00657685" w:rsidRPr="00657685">
        <w:rPr>
          <w:rFonts w:ascii="Arial" w:hAnsi="Arial" w:cs="Arial"/>
          <w:sz w:val="24"/>
          <w:szCs w:val="24"/>
        </w:rPr>
        <w:t xml:space="preserve"> poderá sanar erros ou falhas que não alterem a substância das propostas, dos documentos e sua validade jurídica, mediante despacho fundamentado, registrado em ata e acessível a todos, atribuindo-lhes validade e eficácia</w:t>
      </w:r>
      <w:r w:rsidR="003C3BAC">
        <w:rPr>
          <w:rFonts w:ascii="Arial" w:hAnsi="Arial" w:cs="Arial"/>
          <w:sz w:val="24"/>
          <w:szCs w:val="24"/>
        </w:rPr>
        <w:t>;</w:t>
      </w:r>
    </w:p>
    <w:p w:rsidR="00311E51" w:rsidRPr="00657685" w:rsidRDefault="00311E51" w:rsidP="00657685">
      <w:pPr>
        <w:jc w:val="both"/>
        <w:rPr>
          <w:rFonts w:ascii="Arial" w:hAnsi="Arial" w:cs="Arial"/>
          <w:sz w:val="24"/>
          <w:szCs w:val="24"/>
        </w:rPr>
      </w:pPr>
    </w:p>
    <w:p w:rsidR="00657685" w:rsidRDefault="00F81F8B" w:rsidP="0065768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</w:t>
      </w:r>
      <w:r w:rsidR="003C3BAC">
        <w:rPr>
          <w:rFonts w:ascii="Arial" w:hAnsi="Arial" w:cs="Arial"/>
          <w:sz w:val="24"/>
          <w:szCs w:val="24"/>
        </w:rPr>
        <w:t>.6</w:t>
      </w:r>
      <w:r w:rsidR="00657685" w:rsidRPr="00657685">
        <w:rPr>
          <w:rFonts w:ascii="Arial" w:hAnsi="Arial" w:cs="Arial"/>
          <w:sz w:val="24"/>
          <w:szCs w:val="24"/>
        </w:rPr>
        <w:tab/>
      </w:r>
      <w:r w:rsidR="00311E51" w:rsidRPr="00311E51">
        <w:rPr>
          <w:rFonts w:ascii="Arial" w:hAnsi="Arial" w:cs="Arial"/>
          <w:sz w:val="24"/>
          <w:szCs w:val="24"/>
        </w:rPr>
        <w:t xml:space="preserve">A revogação ou anulação do presente Edital não gera direito à </w:t>
      </w:r>
      <w:r w:rsidR="00311E51" w:rsidRPr="00FE131C">
        <w:rPr>
          <w:rFonts w:ascii="Arial" w:hAnsi="Arial" w:cs="Arial"/>
          <w:sz w:val="24"/>
          <w:szCs w:val="24"/>
        </w:rPr>
        <w:t xml:space="preserve">indenização, ressalvadas as hipóteses descritas </w:t>
      </w:r>
      <w:r w:rsidR="00E759C1" w:rsidRPr="00FE131C">
        <w:rPr>
          <w:rFonts w:ascii="Arial" w:hAnsi="Arial" w:cs="Arial"/>
          <w:sz w:val="24"/>
          <w:szCs w:val="24"/>
        </w:rPr>
        <w:t>no art. 59, parágrafo único, d</w:t>
      </w:r>
      <w:r w:rsidR="00311E51" w:rsidRPr="00FE131C">
        <w:rPr>
          <w:rFonts w:ascii="Arial" w:hAnsi="Arial" w:cs="Arial"/>
          <w:sz w:val="24"/>
          <w:szCs w:val="24"/>
        </w:rPr>
        <w:t xml:space="preserve">a </w:t>
      </w:r>
      <w:r w:rsidR="00311E51" w:rsidRPr="00311E51">
        <w:rPr>
          <w:rFonts w:ascii="Arial" w:hAnsi="Arial" w:cs="Arial"/>
          <w:sz w:val="24"/>
          <w:szCs w:val="24"/>
        </w:rPr>
        <w:t>Lei Nº 8.666/93;</w:t>
      </w:r>
    </w:p>
    <w:p w:rsidR="00311E51" w:rsidRPr="00657685" w:rsidRDefault="00311E51" w:rsidP="00657685">
      <w:pPr>
        <w:jc w:val="both"/>
        <w:rPr>
          <w:rFonts w:ascii="Arial" w:hAnsi="Arial" w:cs="Arial"/>
          <w:sz w:val="24"/>
          <w:szCs w:val="24"/>
        </w:rPr>
      </w:pPr>
    </w:p>
    <w:p w:rsidR="00657685" w:rsidRDefault="00F81F8B" w:rsidP="00657685">
      <w:pPr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10</w:t>
      </w:r>
      <w:r w:rsidR="003C3BAC">
        <w:rPr>
          <w:rFonts w:ascii="Arial" w:hAnsi="Arial" w:cs="Arial"/>
          <w:sz w:val="24"/>
          <w:szCs w:val="24"/>
        </w:rPr>
        <w:t>.7</w:t>
      </w:r>
      <w:r w:rsidR="00657685" w:rsidRPr="00657685">
        <w:rPr>
          <w:rFonts w:ascii="Arial" w:hAnsi="Arial" w:cs="Arial"/>
          <w:sz w:val="24"/>
          <w:szCs w:val="24"/>
        </w:rPr>
        <w:tab/>
        <w:t>As</w:t>
      </w:r>
      <w:proofErr w:type="gramEnd"/>
      <w:r w:rsidR="00657685" w:rsidRPr="00657685">
        <w:rPr>
          <w:rFonts w:ascii="Arial" w:hAnsi="Arial" w:cs="Arial"/>
          <w:sz w:val="24"/>
          <w:szCs w:val="24"/>
        </w:rPr>
        <w:t xml:space="preserve"> normas disciplinadoras da licitação serão sempre interpretadas em favor da ampliação da disputa entre os interessados, desde que não comprometam o interesse da Administração, o princípio da isonomia, a finalidade e a segurança d</w:t>
      </w:r>
      <w:r w:rsidR="003C3BAC">
        <w:rPr>
          <w:rFonts w:ascii="Arial" w:hAnsi="Arial" w:cs="Arial"/>
          <w:sz w:val="24"/>
          <w:szCs w:val="24"/>
        </w:rPr>
        <w:t>e uma possível futur</w:t>
      </w:r>
      <w:r w:rsidR="00657685" w:rsidRPr="00657685">
        <w:rPr>
          <w:rFonts w:ascii="Arial" w:hAnsi="Arial" w:cs="Arial"/>
          <w:sz w:val="24"/>
          <w:szCs w:val="24"/>
        </w:rPr>
        <w:t>a contr</w:t>
      </w:r>
      <w:r w:rsidR="003F561A">
        <w:rPr>
          <w:rFonts w:ascii="Arial" w:hAnsi="Arial" w:cs="Arial"/>
          <w:sz w:val="24"/>
          <w:szCs w:val="24"/>
        </w:rPr>
        <w:t>atação;</w:t>
      </w:r>
    </w:p>
    <w:p w:rsidR="00657685" w:rsidRDefault="00F81F8B" w:rsidP="00657685">
      <w:pPr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lastRenderedPageBreak/>
        <w:t>10</w:t>
      </w:r>
      <w:r w:rsidR="003C3BAC">
        <w:rPr>
          <w:rFonts w:ascii="Arial" w:hAnsi="Arial" w:cs="Arial"/>
          <w:sz w:val="24"/>
          <w:szCs w:val="24"/>
        </w:rPr>
        <w:t>.8</w:t>
      </w:r>
      <w:r w:rsidR="00657685" w:rsidRPr="00657685">
        <w:rPr>
          <w:rFonts w:ascii="Arial" w:hAnsi="Arial" w:cs="Arial"/>
          <w:sz w:val="24"/>
          <w:szCs w:val="24"/>
        </w:rPr>
        <w:tab/>
        <w:t>Os</w:t>
      </w:r>
      <w:proofErr w:type="gramEnd"/>
      <w:r w:rsidR="00657685" w:rsidRPr="00657685">
        <w:rPr>
          <w:rFonts w:ascii="Arial" w:hAnsi="Arial" w:cs="Arial"/>
          <w:sz w:val="24"/>
          <w:szCs w:val="24"/>
        </w:rPr>
        <w:t xml:space="preserve"> </w:t>
      </w:r>
      <w:r w:rsidR="003C3BAC">
        <w:rPr>
          <w:rFonts w:ascii="Arial" w:hAnsi="Arial" w:cs="Arial"/>
          <w:sz w:val="24"/>
          <w:szCs w:val="24"/>
        </w:rPr>
        <w:t>interessados</w:t>
      </w:r>
      <w:r w:rsidR="00657685" w:rsidRPr="00657685">
        <w:rPr>
          <w:rFonts w:ascii="Arial" w:hAnsi="Arial" w:cs="Arial"/>
          <w:sz w:val="24"/>
          <w:szCs w:val="24"/>
        </w:rPr>
        <w:t xml:space="preserve"> assumem todos os custos de preparação e apresentação de suas propostas e a Administração não será, em nenhum caso, responsável por esses custos, independentemente da condução ou do re</w:t>
      </w:r>
      <w:r w:rsidR="003F561A">
        <w:rPr>
          <w:rFonts w:ascii="Arial" w:hAnsi="Arial" w:cs="Arial"/>
          <w:sz w:val="24"/>
          <w:szCs w:val="24"/>
        </w:rPr>
        <w:t>sultado do processo licitatório;</w:t>
      </w:r>
    </w:p>
    <w:p w:rsidR="00311E51" w:rsidRPr="00657685" w:rsidRDefault="00311E51" w:rsidP="00657685">
      <w:pPr>
        <w:jc w:val="both"/>
        <w:rPr>
          <w:rFonts w:ascii="Arial" w:hAnsi="Arial" w:cs="Arial"/>
          <w:sz w:val="24"/>
          <w:szCs w:val="24"/>
        </w:rPr>
      </w:pPr>
    </w:p>
    <w:p w:rsidR="00657685" w:rsidRDefault="00F81F8B" w:rsidP="00657685">
      <w:pPr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10</w:t>
      </w:r>
      <w:r w:rsidR="003C3BAC">
        <w:rPr>
          <w:rFonts w:ascii="Arial" w:hAnsi="Arial" w:cs="Arial"/>
          <w:sz w:val="24"/>
          <w:szCs w:val="24"/>
        </w:rPr>
        <w:t>.9</w:t>
      </w:r>
      <w:r w:rsidR="00657685" w:rsidRPr="00657685">
        <w:rPr>
          <w:rFonts w:ascii="Arial" w:hAnsi="Arial" w:cs="Arial"/>
          <w:sz w:val="24"/>
          <w:szCs w:val="24"/>
        </w:rPr>
        <w:tab/>
        <w:t>Na</w:t>
      </w:r>
      <w:proofErr w:type="gramEnd"/>
      <w:r w:rsidR="00657685" w:rsidRPr="00657685">
        <w:rPr>
          <w:rFonts w:ascii="Arial" w:hAnsi="Arial" w:cs="Arial"/>
          <w:sz w:val="24"/>
          <w:szCs w:val="24"/>
        </w:rPr>
        <w:t xml:space="preserve"> contagem dos prazos estabelecidos neste Edital e seus Anexos, excluir-se-á o dia do início e incluir-se-á o do vencimento. Só se iniciam e vencem os prazos em dias</w:t>
      </w:r>
      <w:r w:rsidR="003C3BAC">
        <w:rPr>
          <w:rFonts w:ascii="Arial" w:hAnsi="Arial" w:cs="Arial"/>
          <w:sz w:val="24"/>
          <w:szCs w:val="24"/>
        </w:rPr>
        <w:t xml:space="preserve"> de expediente na Administração;</w:t>
      </w:r>
    </w:p>
    <w:p w:rsidR="00311E51" w:rsidRPr="00657685" w:rsidRDefault="00311E51" w:rsidP="00657685">
      <w:pPr>
        <w:jc w:val="both"/>
        <w:rPr>
          <w:rFonts w:ascii="Arial" w:hAnsi="Arial" w:cs="Arial"/>
          <w:sz w:val="24"/>
          <w:szCs w:val="24"/>
        </w:rPr>
      </w:pPr>
    </w:p>
    <w:p w:rsidR="00657685" w:rsidRDefault="00F81F8B" w:rsidP="0065768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</w:t>
      </w:r>
      <w:r w:rsidR="003C3BAC">
        <w:rPr>
          <w:rFonts w:ascii="Arial" w:hAnsi="Arial" w:cs="Arial"/>
          <w:sz w:val="24"/>
          <w:szCs w:val="24"/>
        </w:rPr>
        <w:t>.10</w:t>
      </w:r>
      <w:r w:rsidR="00657685" w:rsidRPr="00657685">
        <w:rPr>
          <w:rFonts w:ascii="Arial" w:hAnsi="Arial" w:cs="Arial"/>
          <w:sz w:val="24"/>
          <w:szCs w:val="24"/>
        </w:rPr>
        <w:tab/>
        <w:t>O desatendimento de exigências formais não essenciais não importará o afastamento d</w:t>
      </w:r>
      <w:r w:rsidR="003C3BAC">
        <w:rPr>
          <w:rFonts w:ascii="Arial" w:hAnsi="Arial" w:cs="Arial"/>
          <w:sz w:val="24"/>
          <w:szCs w:val="24"/>
        </w:rPr>
        <w:t>e nenhum interessado</w:t>
      </w:r>
      <w:r w:rsidR="00657685" w:rsidRPr="00657685">
        <w:rPr>
          <w:rFonts w:ascii="Arial" w:hAnsi="Arial" w:cs="Arial"/>
          <w:sz w:val="24"/>
          <w:szCs w:val="24"/>
        </w:rPr>
        <w:t xml:space="preserve">, desde que seja possível o aproveitamento do ato, observados os princípios da </w:t>
      </w:r>
      <w:r w:rsidR="003C3BAC">
        <w:rPr>
          <w:rFonts w:ascii="Arial" w:hAnsi="Arial" w:cs="Arial"/>
          <w:sz w:val="24"/>
          <w:szCs w:val="24"/>
        </w:rPr>
        <w:t>isonomia e do interesse público;</w:t>
      </w:r>
    </w:p>
    <w:p w:rsidR="00311E51" w:rsidRPr="00657685" w:rsidRDefault="00311E51" w:rsidP="00657685">
      <w:pPr>
        <w:jc w:val="both"/>
        <w:rPr>
          <w:rFonts w:ascii="Arial" w:hAnsi="Arial" w:cs="Arial"/>
          <w:sz w:val="24"/>
          <w:szCs w:val="24"/>
        </w:rPr>
      </w:pPr>
    </w:p>
    <w:p w:rsidR="00657685" w:rsidRDefault="00F81F8B" w:rsidP="00657685">
      <w:pPr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10</w:t>
      </w:r>
      <w:r w:rsidR="003C3BAC">
        <w:rPr>
          <w:rFonts w:ascii="Arial" w:hAnsi="Arial" w:cs="Arial"/>
          <w:sz w:val="24"/>
          <w:szCs w:val="24"/>
        </w:rPr>
        <w:t>.11</w:t>
      </w:r>
      <w:r w:rsidR="00657685" w:rsidRPr="00657685">
        <w:rPr>
          <w:rFonts w:ascii="Arial" w:hAnsi="Arial" w:cs="Arial"/>
          <w:sz w:val="24"/>
          <w:szCs w:val="24"/>
        </w:rPr>
        <w:tab/>
        <w:t>Em</w:t>
      </w:r>
      <w:proofErr w:type="gramEnd"/>
      <w:r w:rsidR="00657685" w:rsidRPr="00657685">
        <w:rPr>
          <w:rFonts w:ascii="Arial" w:hAnsi="Arial" w:cs="Arial"/>
          <w:sz w:val="24"/>
          <w:szCs w:val="24"/>
        </w:rPr>
        <w:t xml:space="preserve"> caso de divergência entre disposições deste Edital e de seus anexos ou demais peças que compõem o processo</w:t>
      </w:r>
      <w:r w:rsidR="003C3BAC">
        <w:rPr>
          <w:rFonts w:ascii="Arial" w:hAnsi="Arial" w:cs="Arial"/>
          <w:sz w:val="24"/>
          <w:szCs w:val="24"/>
        </w:rPr>
        <w:t>, prevalecerá as deste Edital;</w:t>
      </w:r>
    </w:p>
    <w:p w:rsidR="00311E51" w:rsidRPr="00657685" w:rsidRDefault="00311E51" w:rsidP="00657685">
      <w:pPr>
        <w:jc w:val="both"/>
        <w:rPr>
          <w:rFonts w:ascii="Arial" w:hAnsi="Arial" w:cs="Arial"/>
          <w:sz w:val="24"/>
          <w:szCs w:val="24"/>
        </w:rPr>
      </w:pPr>
    </w:p>
    <w:p w:rsidR="00657685" w:rsidRDefault="00F81F8B" w:rsidP="0065768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</w:t>
      </w:r>
      <w:r w:rsidR="003C3BAC">
        <w:rPr>
          <w:rFonts w:ascii="Arial" w:hAnsi="Arial" w:cs="Arial"/>
          <w:sz w:val="24"/>
          <w:szCs w:val="24"/>
        </w:rPr>
        <w:t>.12</w:t>
      </w:r>
      <w:r w:rsidR="00657685" w:rsidRPr="00657685">
        <w:rPr>
          <w:rFonts w:ascii="Arial" w:hAnsi="Arial" w:cs="Arial"/>
          <w:sz w:val="24"/>
          <w:szCs w:val="24"/>
        </w:rPr>
        <w:tab/>
        <w:t xml:space="preserve">O Edital </w:t>
      </w:r>
      <w:r w:rsidR="00EC2415">
        <w:rPr>
          <w:rFonts w:ascii="Arial" w:hAnsi="Arial" w:cs="Arial"/>
          <w:sz w:val="24"/>
          <w:szCs w:val="24"/>
        </w:rPr>
        <w:t>e seu anexo estão</w:t>
      </w:r>
      <w:r w:rsidR="00657685" w:rsidRPr="00657685">
        <w:rPr>
          <w:rFonts w:ascii="Arial" w:hAnsi="Arial" w:cs="Arial"/>
          <w:sz w:val="24"/>
          <w:szCs w:val="24"/>
        </w:rPr>
        <w:t xml:space="preserve"> disponibilizado</w:t>
      </w:r>
      <w:r w:rsidR="00EC2415">
        <w:rPr>
          <w:rFonts w:ascii="Arial" w:hAnsi="Arial" w:cs="Arial"/>
          <w:sz w:val="24"/>
          <w:szCs w:val="24"/>
        </w:rPr>
        <w:t>s</w:t>
      </w:r>
      <w:r w:rsidR="00657685" w:rsidRPr="00657685">
        <w:rPr>
          <w:rFonts w:ascii="Arial" w:hAnsi="Arial" w:cs="Arial"/>
          <w:sz w:val="24"/>
          <w:szCs w:val="24"/>
        </w:rPr>
        <w:t>, na íntegra, no endereço eletrônico</w:t>
      </w:r>
      <w:r w:rsidR="00657685" w:rsidRPr="003F561A">
        <w:rPr>
          <w:rFonts w:ascii="Arial" w:hAnsi="Arial" w:cs="Arial"/>
          <w:b/>
          <w:sz w:val="24"/>
          <w:szCs w:val="24"/>
        </w:rPr>
        <w:t xml:space="preserve"> </w:t>
      </w:r>
      <w:hyperlink r:id="rId10" w:history="1">
        <w:r w:rsidR="003C3BAC" w:rsidRPr="003F561A">
          <w:rPr>
            <w:rStyle w:val="Hyperlink"/>
            <w:rFonts w:ascii="Arial" w:hAnsi="Arial" w:cs="Arial"/>
            <w:b/>
            <w:color w:val="auto"/>
            <w:sz w:val="24"/>
            <w:szCs w:val="24"/>
          </w:rPr>
          <w:t>www.suframa.gov.br</w:t>
        </w:r>
      </w:hyperlink>
      <w:r w:rsidR="00A9231D">
        <w:rPr>
          <w:rFonts w:ascii="Arial" w:hAnsi="Arial" w:cs="Arial"/>
          <w:sz w:val="24"/>
          <w:szCs w:val="24"/>
        </w:rPr>
        <w:t xml:space="preserve"> na área de CHAMAMENTO PÚBLICO</w:t>
      </w:r>
      <w:bookmarkStart w:id="0" w:name="_GoBack"/>
      <w:bookmarkEnd w:id="0"/>
      <w:r w:rsidR="003C3BAC">
        <w:rPr>
          <w:rFonts w:ascii="Arial" w:hAnsi="Arial" w:cs="Arial"/>
          <w:sz w:val="24"/>
          <w:szCs w:val="24"/>
        </w:rPr>
        <w:t>,</w:t>
      </w:r>
      <w:r w:rsidR="00657685" w:rsidRPr="00657685">
        <w:rPr>
          <w:rFonts w:ascii="Arial" w:hAnsi="Arial" w:cs="Arial"/>
          <w:sz w:val="24"/>
          <w:szCs w:val="24"/>
        </w:rPr>
        <w:t xml:space="preserve"> e também poderão ser lidos e/ou obtidos no endereço </w:t>
      </w:r>
      <w:r w:rsidR="00A07D1D" w:rsidRPr="00A07D1D">
        <w:rPr>
          <w:rFonts w:ascii="Arial" w:hAnsi="Arial" w:cs="Arial"/>
          <w:sz w:val="24"/>
          <w:szCs w:val="24"/>
        </w:rPr>
        <w:t>Av. Ministro Mário Andreazza, 1424 - Distrito Industrial</w:t>
      </w:r>
      <w:r w:rsidR="00A07D1D">
        <w:rPr>
          <w:rFonts w:ascii="Arial" w:hAnsi="Arial" w:cs="Arial"/>
          <w:sz w:val="24"/>
          <w:szCs w:val="24"/>
        </w:rPr>
        <w:t xml:space="preserve"> - SUFRAMA</w:t>
      </w:r>
      <w:r w:rsidR="00657685" w:rsidRPr="00657685">
        <w:rPr>
          <w:rFonts w:ascii="Arial" w:hAnsi="Arial" w:cs="Arial"/>
          <w:sz w:val="24"/>
          <w:szCs w:val="24"/>
        </w:rPr>
        <w:t xml:space="preserve"> nos dias úteis, no horário das </w:t>
      </w:r>
      <w:r w:rsidR="00A07D1D">
        <w:rPr>
          <w:rFonts w:ascii="Arial" w:hAnsi="Arial" w:cs="Arial"/>
          <w:sz w:val="24"/>
          <w:szCs w:val="24"/>
        </w:rPr>
        <w:t>8</w:t>
      </w:r>
      <w:r w:rsidR="00657685" w:rsidRPr="00657685">
        <w:rPr>
          <w:rFonts w:ascii="Arial" w:hAnsi="Arial" w:cs="Arial"/>
          <w:sz w:val="24"/>
          <w:szCs w:val="24"/>
        </w:rPr>
        <w:t>h</w:t>
      </w:r>
      <w:r w:rsidR="00A07D1D">
        <w:rPr>
          <w:rFonts w:ascii="Arial" w:hAnsi="Arial" w:cs="Arial"/>
          <w:sz w:val="24"/>
          <w:szCs w:val="24"/>
        </w:rPr>
        <w:t>00</w:t>
      </w:r>
      <w:r w:rsidR="00657685" w:rsidRPr="00657685">
        <w:rPr>
          <w:rFonts w:ascii="Arial" w:hAnsi="Arial" w:cs="Arial"/>
          <w:sz w:val="24"/>
          <w:szCs w:val="24"/>
        </w:rPr>
        <w:t xml:space="preserve"> às </w:t>
      </w:r>
      <w:r w:rsidR="00A07D1D">
        <w:rPr>
          <w:rFonts w:ascii="Arial" w:hAnsi="Arial" w:cs="Arial"/>
          <w:sz w:val="24"/>
          <w:szCs w:val="24"/>
        </w:rPr>
        <w:t>12h00 e das 13h30 às 16h30</w:t>
      </w:r>
      <w:r w:rsidR="00657685" w:rsidRPr="00657685">
        <w:rPr>
          <w:rFonts w:ascii="Arial" w:hAnsi="Arial" w:cs="Arial"/>
          <w:sz w:val="24"/>
          <w:szCs w:val="24"/>
        </w:rPr>
        <w:t>, mesmo endereço e período no qual os autos do processo administrativo permanecerão com vi</w:t>
      </w:r>
      <w:r w:rsidR="00A07D1D">
        <w:rPr>
          <w:rFonts w:ascii="Arial" w:hAnsi="Arial" w:cs="Arial"/>
          <w:sz w:val="24"/>
          <w:szCs w:val="24"/>
        </w:rPr>
        <w:t>sta franqueada aos interessados;</w:t>
      </w:r>
    </w:p>
    <w:p w:rsidR="00311E51" w:rsidRPr="00657685" w:rsidRDefault="00311E51" w:rsidP="00657685">
      <w:pPr>
        <w:jc w:val="both"/>
        <w:rPr>
          <w:rFonts w:ascii="Arial" w:hAnsi="Arial" w:cs="Arial"/>
          <w:sz w:val="24"/>
          <w:szCs w:val="24"/>
        </w:rPr>
      </w:pPr>
    </w:p>
    <w:p w:rsidR="00657685" w:rsidRDefault="00F81F8B" w:rsidP="0065768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</w:t>
      </w:r>
      <w:r w:rsidR="00E0389E">
        <w:rPr>
          <w:rFonts w:ascii="Arial" w:hAnsi="Arial" w:cs="Arial"/>
          <w:sz w:val="24"/>
          <w:szCs w:val="24"/>
        </w:rPr>
        <w:t>.13</w:t>
      </w:r>
      <w:r w:rsidR="00657685" w:rsidRPr="00657685">
        <w:rPr>
          <w:rFonts w:ascii="Arial" w:hAnsi="Arial" w:cs="Arial"/>
          <w:sz w:val="24"/>
          <w:szCs w:val="24"/>
        </w:rPr>
        <w:tab/>
        <w:t>Integra este Edital, para todos os fins e efeitos, o seguinte</w:t>
      </w:r>
      <w:r w:rsidR="00E0389E">
        <w:rPr>
          <w:rFonts w:ascii="Arial" w:hAnsi="Arial" w:cs="Arial"/>
          <w:sz w:val="24"/>
          <w:szCs w:val="24"/>
        </w:rPr>
        <w:t xml:space="preserve"> anexo</w:t>
      </w:r>
      <w:r w:rsidR="00657685" w:rsidRPr="00657685">
        <w:rPr>
          <w:rFonts w:ascii="Arial" w:hAnsi="Arial" w:cs="Arial"/>
          <w:sz w:val="24"/>
          <w:szCs w:val="24"/>
        </w:rPr>
        <w:t>:</w:t>
      </w:r>
    </w:p>
    <w:p w:rsidR="00311E51" w:rsidRPr="00657685" w:rsidRDefault="00311E51" w:rsidP="00657685">
      <w:pPr>
        <w:jc w:val="both"/>
        <w:rPr>
          <w:rFonts w:ascii="Arial" w:hAnsi="Arial" w:cs="Arial"/>
          <w:sz w:val="24"/>
          <w:szCs w:val="24"/>
        </w:rPr>
      </w:pPr>
    </w:p>
    <w:p w:rsidR="00657685" w:rsidRDefault="00F81F8B" w:rsidP="00E0389E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</w:t>
      </w:r>
      <w:r w:rsidR="00E0389E">
        <w:rPr>
          <w:rFonts w:ascii="Arial" w:hAnsi="Arial" w:cs="Arial"/>
          <w:sz w:val="24"/>
          <w:szCs w:val="24"/>
        </w:rPr>
        <w:t>.13.1</w:t>
      </w:r>
      <w:r w:rsidR="00E0389E">
        <w:rPr>
          <w:rFonts w:ascii="Arial" w:hAnsi="Arial" w:cs="Arial"/>
          <w:sz w:val="24"/>
          <w:szCs w:val="24"/>
        </w:rPr>
        <w:tab/>
        <w:t xml:space="preserve">ANEXO </w:t>
      </w:r>
      <w:proofErr w:type="gramStart"/>
      <w:r w:rsidR="00E0389E">
        <w:rPr>
          <w:rFonts w:ascii="Arial" w:hAnsi="Arial" w:cs="Arial"/>
          <w:sz w:val="24"/>
          <w:szCs w:val="24"/>
        </w:rPr>
        <w:t>I  -</w:t>
      </w:r>
      <w:proofErr w:type="gramEnd"/>
      <w:r w:rsidR="00E0389E">
        <w:rPr>
          <w:rFonts w:ascii="Arial" w:hAnsi="Arial" w:cs="Arial"/>
          <w:sz w:val="24"/>
          <w:szCs w:val="24"/>
        </w:rPr>
        <w:t xml:space="preserve"> Caderno de Especificações.</w:t>
      </w:r>
    </w:p>
    <w:p w:rsidR="00657685" w:rsidRPr="00C01E96" w:rsidRDefault="00657685" w:rsidP="00C01E96">
      <w:pPr>
        <w:jc w:val="both"/>
        <w:rPr>
          <w:rFonts w:ascii="Arial" w:hAnsi="Arial" w:cs="Arial"/>
          <w:sz w:val="24"/>
          <w:szCs w:val="24"/>
        </w:rPr>
      </w:pPr>
    </w:p>
    <w:p w:rsidR="00C01E96" w:rsidRPr="00C01E96" w:rsidRDefault="00C01E96" w:rsidP="00C01E96">
      <w:pPr>
        <w:jc w:val="both"/>
        <w:rPr>
          <w:rFonts w:ascii="Arial" w:hAnsi="Arial" w:cs="Arial"/>
          <w:sz w:val="24"/>
          <w:szCs w:val="24"/>
        </w:rPr>
      </w:pPr>
    </w:p>
    <w:p w:rsidR="00715B97" w:rsidRDefault="00715B97" w:rsidP="00715B97">
      <w:pPr>
        <w:widowControl w:val="0"/>
        <w:spacing w:line="360" w:lineRule="auto"/>
        <w:ind w:right="57"/>
        <w:jc w:val="right"/>
        <w:rPr>
          <w:rFonts w:ascii="Verdana" w:eastAsia="Arial Unicode MS" w:hAnsi="Verdana" w:cs="Verdana"/>
          <w:sz w:val="24"/>
          <w:szCs w:val="24"/>
          <w:lang w:bidi="hi-IN"/>
        </w:rPr>
      </w:pPr>
      <w:r>
        <w:rPr>
          <w:rFonts w:ascii="Verdana" w:eastAsia="Arial Unicode MS" w:hAnsi="Verdana" w:cs="Verdana"/>
          <w:sz w:val="24"/>
          <w:szCs w:val="24"/>
          <w:lang w:bidi="hi-IN"/>
        </w:rPr>
        <w:t>Manaus, 2</w:t>
      </w:r>
      <w:r w:rsidR="00A50A74">
        <w:rPr>
          <w:rFonts w:ascii="Verdana" w:eastAsia="Arial Unicode MS" w:hAnsi="Verdana" w:cs="Verdana"/>
          <w:sz w:val="24"/>
          <w:szCs w:val="24"/>
          <w:lang w:bidi="hi-IN"/>
        </w:rPr>
        <w:t>6</w:t>
      </w:r>
      <w:r>
        <w:rPr>
          <w:rFonts w:ascii="Verdana" w:eastAsia="Arial Unicode MS" w:hAnsi="Verdana" w:cs="Verdana"/>
          <w:sz w:val="24"/>
          <w:szCs w:val="24"/>
          <w:lang w:bidi="hi-IN"/>
        </w:rPr>
        <w:t xml:space="preserve"> de outubro de 2016.</w:t>
      </w:r>
    </w:p>
    <w:p w:rsidR="00715B97" w:rsidRDefault="00715B97" w:rsidP="00715B97">
      <w:pPr>
        <w:widowControl w:val="0"/>
        <w:spacing w:line="360" w:lineRule="auto"/>
        <w:ind w:right="57"/>
        <w:jc w:val="right"/>
        <w:rPr>
          <w:rFonts w:ascii="Verdana" w:eastAsia="Arial Unicode MS" w:hAnsi="Verdana" w:cs="Verdana"/>
          <w:sz w:val="24"/>
          <w:szCs w:val="24"/>
          <w:lang w:bidi="hi-IN"/>
        </w:rPr>
      </w:pPr>
    </w:p>
    <w:p w:rsidR="003F561A" w:rsidRPr="003F561A" w:rsidRDefault="003F561A" w:rsidP="003F561A">
      <w:pPr>
        <w:widowControl w:val="0"/>
        <w:spacing w:line="360" w:lineRule="auto"/>
        <w:ind w:right="57"/>
        <w:jc w:val="center"/>
        <w:rPr>
          <w:rFonts w:ascii="Verdana" w:eastAsia="Arial Unicode MS" w:hAnsi="Verdana" w:cs="Verdana"/>
          <w:sz w:val="24"/>
          <w:szCs w:val="24"/>
          <w:lang w:bidi="hi-IN"/>
        </w:rPr>
      </w:pPr>
      <w:r w:rsidRPr="003F561A">
        <w:rPr>
          <w:rFonts w:ascii="Verdana" w:eastAsia="Arial Unicode MS" w:hAnsi="Verdana" w:cs="Verdana"/>
          <w:sz w:val="24"/>
          <w:szCs w:val="24"/>
          <w:lang w:bidi="hi-IN"/>
        </w:rPr>
        <w:t xml:space="preserve">Comissão instituída pela Portaria </w:t>
      </w:r>
      <w:proofErr w:type="spellStart"/>
      <w:r w:rsidRPr="003F561A">
        <w:rPr>
          <w:rFonts w:ascii="Verdana" w:eastAsia="Arial Unicode MS" w:hAnsi="Verdana" w:cs="Verdana"/>
          <w:sz w:val="24"/>
          <w:szCs w:val="24"/>
          <w:lang w:bidi="hi-IN"/>
        </w:rPr>
        <w:t>nr</w:t>
      </w:r>
      <w:proofErr w:type="spellEnd"/>
      <w:r w:rsidRPr="003F561A">
        <w:rPr>
          <w:rFonts w:ascii="Verdana" w:eastAsia="Arial Unicode MS" w:hAnsi="Verdana" w:cs="Verdana"/>
          <w:sz w:val="24"/>
          <w:szCs w:val="24"/>
          <w:lang w:bidi="hi-IN"/>
        </w:rPr>
        <w:t>. 470, de 03/10/2016</w:t>
      </w:r>
    </w:p>
    <w:p w:rsidR="003F561A" w:rsidRDefault="003F561A" w:rsidP="003F561A">
      <w:pPr>
        <w:spacing w:after="57" w:line="100" w:lineRule="atLeast"/>
        <w:ind w:right="57"/>
        <w:jc w:val="center"/>
        <w:rPr>
          <w:rFonts w:ascii="Arial" w:hAnsi="Arial" w:cs="Arial"/>
          <w:color w:val="FF0000"/>
          <w:sz w:val="24"/>
          <w:szCs w:val="24"/>
        </w:rPr>
      </w:pPr>
    </w:p>
    <w:p w:rsidR="00C01E96" w:rsidRPr="00C01E96" w:rsidRDefault="00C01E96" w:rsidP="00CD324F">
      <w:pPr>
        <w:ind w:right="57"/>
        <w:rPr>
          <w:rFonts w:ascii="Arial" w:hAnsi="Arial" w:cs="Arial"/>
          <w:sz w:val="24"/>
          <w:szCs w:val="24"/>
        </w:rPr>
      </w:pPr>
      <w:r w:rsidRPr="00C01E96">
        <w:rPr>
          <w:rFonts w:ascii="Arial" w:hAnsi="Arial" w:cs="Arial"/>
          <w:sz w:val="24"/>
          <w:szCs w:val="24"/>
        </w:rPr>
        <w:t>Jamile Oliveira de Sá e Souza</w:t>
      </w:r>
      <w:r w:rsidRPr="00C01E96">
        <w:rPr>
          <w:rFonts w:ascii="Arial" w:hAnsi="Arial" w:cs="Arial"/>
          <w:sz w:val="24"/>
          <w:szCs w:val="24"/>
        </w:rPr>
        <w:tab/>
      </w:r>
      <w:r w:rsidRPr="00C01E96">
        <w:rPr>
          <w:rFonts w:ascii="Arial" w:hAnsi="Arial" w:cs="Arial"/>
          <w:sz w:val="24"/>
          <w:szCs w:val="24"/>
        </w:rPr>
        <w:tab/>
      </w:r>
      <w:r w:rsidRPr="00C01E96">
        <w:rPr>
          <w:rFonts w:ascii="Arial" w:hAnsi="Arial" w:cs="Arial"/>
          <w:sz w:val="24"/>
          <w:szCs w:val="24"/>
        </w:rPr>
        <w:tab/>
      </w:r>
      <w:r w:rsidRPr="00C01E96">
        <w:rPr>
          <w:rFonts w:ascii="Arial" w:hAnsi="Arial" w:cs="Arial"/>
          <w:sz w:val="24"/>
          <w:szCs w:val="24"/>
        </w:rPr>
        <w:tab/>
        <w:t>Ênio Neves de Souza</w:t>
      </w:r>
    </w:p>
    <w:p w:rsidR="00C01E96" w:rsidRPr="00C01E96" w:rsidRDefault="00C01E96" w:rsidP="00CD324F">
      <w:pPr>
        <w:ind w:right="57"/>
        <w:rPr>
          <w:rFonts w:ascii="Arial" w:hAnsi="Arial" w:cs="Arial"/>
          <w:sz w:val="24"/>
          <w:szCs w:val="24"/>
        </w:rPr>
      </w:pPr>
      <w:r w:rsidRPr="00C01E96">
        <w:rPr>
          <w:rFonts w:ascii="Arial" w:hAnsi="Arial" w:cs="Arial"/>
          <w:sz w:val="24"/>
          <w:szCs w:val="24"/>
        </w:rPr>
        <w:tab/>
        <w:t>Presidente</w:t>
      </w:r>
      <w:r w:rsidRPr="00C01E96">
        <w:rPr>
          <w:rFonts w:ascii="Arial" w:hAnsi="Arial" w:cs="Arial"/>
          <w:sz w:val="24"/>
          <w:szCs w:val="24"/>
        </w:rPr>
        <w:tab/>
      </w:r>
      <w:r w:rsidRPr="00C01E96">
        <w:rPr>
          <w:rFonts w:ascii="Arial" w:hAnsi="Arial" w:cs="Arial"/>
          <w:sz w:val="24"/>
          <w:szCs w:val="24"/>
        </w:rPr>
        <w:tab/>
      </w:r>
      <w:r w:rsidRPr="00C01E96">
        <w:rPr>
          <w:rFonts w:ascii="Arial" w:hAnsi="Arial" w:cs="Arial"/>
          <w:sz w:val="24"/>
          <w:szCs w:val="24"/>
        </w:rPr>
        <w:tab/>
      </w:r>
      <w:r w:rsidRPr="00C01E96">
        <w:rPr>
          <w:rFonts w:ascii="Arial" w:hAnsi="Arial" w:cs="Arial"/>
          <w:sz w:val="24"/>
          <w:szCs w:val="24"/>
        </w:rPr>
        <w:tab/>
      </w:r>
      <w:r w:rsidRPr="00C01E96">
        <w:rPr>
          <w:rFonts w:ascii="Arial" w:hAnsi="Arial" w:cs="Arial"/>
          <w:sz w:val="24"/>
          <w:szCs w:val="24"/>
        </w:rPr>
        <w:tab/>
      </w:r>
      <w:r w:rsidRPr="00C01E96">
        <w:rPr>
          <w:rFonts w:ascii="Arial" w:hAnsi="Arial" w:cs="Arial"/>
          <w:sz w:val="24"/>
          <w:szCs w:val="24"/>
        </w:rPr>
        <w:tab/>
      </w:r>
      <w:r w:rsidRPr="00C01E96">
        <w:rPr>
          <w:rFonts w:ascii="Arial" w:hAnsi="Arial" w:cs="Arial"/>
          <w:sz w:val="24"/>
          <w:szCs w:val="24"/>
        </w:rPr>
        <w:tab/>
        <w:t>Membro</w:t>
      </w:r>
    </w:p>
    <w:p w:rsidR="00C01E96" w:rsidRPr="00C01E96" w:rsidRDefault="00C01E96" w:rsidP="00C01E96">
      <w:pPr>
        <w:spacing w:line="360" w:lineRule="auto"/>
        <w:ind w:right="57"/>
        <w:rPr>
          <w:rFonts w:ascii="Arial" w:hAnsi="Arial" w:cs="Arial"/>
          <w:sz w:val="24"/>
          <w:szCs w:val="24"/>
        </w:rPr>
      </w:pPr>
    </w:p>
    <w:p w:rsidR="00C01E96" w:rsidRPr="00C01E96" w:rsidRDefault="00C01E96" w:rsidP="00CD324F">
      <w:pPr>
        <w:ind w:right="57"/>
        <w:rPr>
          <w:rFonts w:ascii="Arial" w:hAnsi="Arial" w:cs="Arial"/>
          <w:sz w:val="24"/>
          <w:szCs w:val="24"/>
        </w:rPr>
      </w:pPr>
      <w:r w:rsidRPr="00C01E96">
        <w:rPr>
          <w:rFonts w:ascii="Arial" w:hAnsi="Arial" w:cs="Arial"/>
          <w:sz w:val="24"/>
          <w:szCs w:val="24"/>
        </w:rPr>
        <w:t>Diego Queiroz de Oliveira</w:t>
      </w:r>
      <w:r w:rsidRPr="00C01E96">
        <w:rPr>
          <w:rFonts w:ascii="Arial" w:hAnsi="Arial" w:cs="Arial"/>
          <w:sz w:val="24"/>
          <w:szCs w:val="24"/>
        </w:rPr>
        <w:tab/>
      </w:r>
      <w:r w:rsidRPr="00C01E96">
        <w:rPr>
          <w:rFonts w:ascii="Arial" w:hAnsi="Arial" w:cs="Arial"/>
          <w:sz w:val="24"/>
          <w:szCs w:val="24"/>
        </w:rPr>
        <w:tab/>
      </w:r>
      <w:r w:rsidRPr="00C01E96">
        <w:rPr>
          <w:rFonts w:ascii="Arial" w:hAnsi="Arial" w:cs="Arial"/>
          <w:sz w:val="24"/>
          <w:szCs w:val="24"/>
        </w:rPr>
        <w:tab/>
      </w:r>
      <w:r w:rsidR="00CD324F">
        <w:rPr>
          <w:rFonts w:ascii="Arial" w:hAnsi="Arial" w:cs="Arial"/>
          <w:sz w:val="24"/>
          <w:szCs w:val="24"/>
        </w:rPr>
        <w:tab/>
        <w:t xml:space="preserve">    </w:t>
      </w:r>
      <w:r w:rsidRPr="00C01E96">
        <w:rPr>
          <w:rFonts w:ascii="Arial" w:hAnsi="Arial" w:cs="Arial"/>
          <w:sz w:val="24"/>
          <w:szCs w:val="24"/>
        </w:rPr>
        <w:t>Adamilton dos Santos Mourão</w:t>
      </w:r>
    </w:p>
    <w:p w:rsidR="00C01E96" w:rsidRPr="00C01E96" w:rsidRDefault="00C01E96" w:rsidP="00CD324F">
      <w:pPr>
        <w:ind w:right="57"/>
        <w:rPr>
          <w:rFonts w:ascii="Arial" w:hAnsi="Arial" w:cs="Arial"/>
          <w:sz w:val="24"/>
          <w:szCs w:val="24"/>
        </w:rPr>
      </w:pPr>
      <w:r w:rsidRPr="00C01E96">
        <w:rPr>
          <w:rFonts w:ascii="Arial" w:hAnsi="Arial" w:cs="Arial"/>
          <w:sz w:val="24"/>
          <w:szCs w:val="24"/>
        </w:rPr>
        <w:tab/>
        <w:t>Membro</w:t>
      </w:r>
      <w:r w:rsidRPr="00C01E96">
        <w:rPr>
          <w:rFonts w:ascii="Arial" w:hAnsi="Arial" w:cs="Arial"/>
          <w:sz w:val="24"/>
          <w:szCs w:val="24"/>
        </w:rPr>
        <w:tab/>
      </w:r>
      <w:r w:rsidRPr="00C01E96">
        <w:rPr>
          <w:rFonts w:ascii="Arial" w:hAnsi="Arial" w:cs="Arial"/>
          <w:sz w:val="24"/>
          <w:szCs w:val="24"/>
        </w:rPr>
        <w:tab/>
      </w:r>
      <w:r w:rsidRPr="00C01E96">
        <w:rPr>
          <w:rFonts w:ascii="Arial" w:hAnsi="Arial" w:cs="Arial"/>
          <w:sz w:val="24"/>
          <w:szCs w:val="24"/>
        </w:rPr>
        <w:tab/>
      </w:r>
      <w:r w:rsidRPr="00C01E96">
        <w:rPr>
          <w:rFonts w:ascii="Arial" w:hAnsi="Arial" w:cs="Arial"/>
          <w:sz w:val="24"/>
          <w:szCs w:val="24"/>
        </w:rPr>
        <w:tab/>
      </w:r>
      <w:r w:rsidRPr="00C01E96">
        <w:rPr>
          <w:rFonts w:ascii="Arial" w:hAnsi="Arial" w:cs="Arial"/>
          <w:sz w:val="24"/>
          <w:szCs w:val="24"/>
        </w:rPr>
        <w:tab/>
      </w:r>
      <w:r w:rsidRPr="00C01E96">
        <w:rPr>
          <w:rFonts w:ascii="Arial" w:hAnsi="Arial" w:cs="Arial"/>
          <w:sz w:val="24"/>
          <w:szCs w:val="24"/>
        </w:rPr>
        <w:tab/>
      </w:r>
      <w:r w:rsidR="00CD324F">
        <w:rPr>
          <w:rFonts w:ascii="Arial" w:hAnsi="Arial" w:cs="Arial"/>
          <w:sz w:val="24"/>
          <w:szCs w:val="24"/>
        </w:rPr>
        <w:tab/>
      </w:r>
      <w:proofErr w:type="spellStart"/>
      <w:r w:rsidRPr="00C01E96">
        <w:rPr>
          <w:rFonts w:ascii="Arial" w:hAnsi="Arial" w:cs="Arial"/>
          <w:sz w:val="24"/>
          <w:szCs w:val="24"/>
        </w:rPr>
        <w:t>Membro</w:t>
      </w:r>
      <w:proofErr w:type="spellEnd"/>
      <w:r w:rsidRPr="00C01E96">
        <w:rPr>
          <w:rFonts w:ascii="Arial" w:hAnsi="Arial" w:cs="Arial"/>
          <w:sz w:val="24"/>
          <w:szCs w:val="24"/>
        </w:rPr>
        <w:t xml:space="preserve"> </w:t>
      </w:r>
    </w:p>
    <w:p w:rsidR="00CD324F" w:rsidRDefault="00CD324F">
      <w:pPr>
        <w:rPr>
          <w:rFonts w:ascii="Arial" w:hAnsi="Arial" w:cs="Arial"/>
          <w:sz w:val="24"/>
          <w:szCs w:val="24"/>
        </w:rPr>
      </w:pPr>
    </w:p>
    <w:sectPr w:rsidR="00CD324F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3DE2" w:rsidRDefault="00493DE2" w:rsidP="00C01E96">
      <w:r>
        <w:separator/>
      </w:r>
    </w:p>
  </w:endnote>
  <w:endnote w:type="continuationSeparator" w:id="0">
    <w:p w:rsidR="00493DE2" w:rsidRDefault="00493DE2" w:rsidP="00C01E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33503186"/>
      <w:docPartObj>
        <w:docPartGallery w:val="Page Numbers (Bottom of Page)"/>
        <w:docPartUnique/>
      </w:docPartObj>
    </w:sdtPr>
    <w:sdtEndPr/>
    <w:sdtContent>
      <w:p w:rsidR="005136AD" w:rsidRDefault="005136A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231D">
          <w:rPr>
            <w:noProof/>
          </w:rPr>
          <w:t>6</w:t>
        </w:r>
        <w:r>
          <w:fldChar w:fldCharType="end"/>
        </w:r>
      </w:p>
    </w:sdtContent>
  </w:sdt>
  <w:p w:rsidR="005136AD" w:rsidRDefault="005136A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3DE2" w:rsidRDefault="00493DE2" w:rsidP="00C01E96">
      <w:r>
        <w:separator/>
      </w:r>
    </w:p>
  </w:footnote>
  <w:footnote w:type="continuationSeparator" w:id="0">
    <w:p w:rsidR="00493DE2" w:rsidRDefault="00493DE2" w:rsidP="00C01E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1E96" w:rsidRPr="00C01E96" w:rsidRDefault="00C01E96" w:rsidP="00C01E96">
    <w:pPr>
      <w:jc w:val="center"/>
    </w:pPr>
    <w:r w:rsidRPr="00C01E96">
      <w:rPr>
        <w:noProof/>
        <w:lang w:eastAsia="pt-BR"/>
      </w:rPr>
      <w:drawing>
        <wp:anchor distT="0" distB="0" distL="0" distR="0" simplePos="0" relativeHeight="251659264" behindDoc="0" locked="0" layoutInCell="1" allowOverlap="1" wp14:anchorId="683BD6BE" wp14:editId="5AAA36DA">
          <wp:simplePos x="0" y="0"/>
          <wp:positionH relativeFrom="column">
            <wp:posOffset>2173605</wp:posOffset>
          </wp:positionH>
          <wp:positionV relativeFrom="paragraph">
            <wp:posOffset>-167640</wp:posOffset>
          </wp:positionV>
          <wp:extent cx="1089660" cy="1074420"/>
          <wp:effectExtent l="0" t="0" r="0" b="0"/>
          <wp:wrapSquare wrapText="largest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660" cy="107442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01E96" w:rsidRPr="00C01E96" w:rsidRDefault="00C01E96" w:rsidP="00C01E96">
    <w:pPr>
      <w:ind w:left="-195"/>
      <w:jc w:val="center"/>
    </w:pPr>
  </w:p>
  <w:p w:rsidR="00C01E96" w:rsidRPr="00C01E96" w:rsidRDefault="00C01E96" w:rsidP="00C01E96">
    <w:pPr>
      <w:jc w:val="center"/>
      <w:rPr>
        <w:rFonts w:ascii="Arial" w:hAnsi="Arial" w:cs="Arial"/>
        <w:b/>
      </w:rPr>
    </w:pPr>
  </w:p>
  <w:p w:rsidR="00C01E96" w:rsidRPr="00C01E96" w:rsidRDefault="00C01E96" w:rsidP="00C01E96">
    <w:pPr>
      <w:jc w:val="center"/>
      <w:rPr>
        <w:rFonts w:ascii="Arial" w:hAnsi="Arial" w:cs="Arial"/>
        <w:b/>
      </w:rPr>
    </w:pPr>
  </w:p>
  <w:p w:rsidR="00C01E96" w:rsidRPr="00C01E96" w:rsidRDefault="00C01E96" w:rsidP="00C01E96">
    <w:pPr>
      <w:jc w:val="center"/>
      <w:rPr>
        <w:rFonts w:ascii="Arial" w:hAnsi="Arial" w:cs="Arial"/>
        <w:b/>
        <w:sz w:val="24"/>
        <w:szCs w:val="24"/>
      </w:rPr>
    </w:pPr>
    <w:r w:rsidRPr="00C01E96">
      <w:rPr>
        <w:rFonts w:ascii="Arial" w:eastAsia="Arial" w:hAnsi="Arial" w:cs="Arial"/>
        <w:b/>
      </w:rPr>
      <w:t xml:space="preserve">   </w:t>
    </w:r>
  </w:p>
  <w:p w:rsidR="00CD324F" w:rsidRDefault="00C01E96" w:rsidP="00C01E96">
    <w:pPr>
      <w:jc w:val="center"/>
      <w:rPr>
        <w:rFonts w:ascii="Arial" w:eastAsia="Arial" w:hAnsi="Arial" w:cs="Arial"/>
        <w:b/>
        <w:sz w:val="24"/>
        <w:szCs w:val="24"/>
      </w:rPr>
    </w:pPr>
    <w:r w:rsidRPr="00C01E96">
      <w:rPr>
        <w:rFonts w:ascii="Arial" w:eastAsia="Arial" w:hAnsi="Arial" w:cs="Arial"/>
        <w:b/>
        <w:sz w:val="24"/>
        <w:szCs w:val="24"/>
      </w:rPr>
      <w:t xml:space="preserve">  </w:t>
    </w:r>
    <w:r>
      <w:rPr>
        <w:rFonts w:ascii="Arial" w:eastAsia="Arial" w:hAnsi="Arial" w:cs="Arial"/>
        <w:b/>
        <w:sz w:val="24"/>
        <w:szCs w:val="24"/>
      </w:rPr>
      <w:t xml:space="preserve"> </w:t>
    </w:r>
    <w:r w:rsidRPr="00C01E96">
      <w:rPr>
        <w:rFonts w:ascii="Arial" w:eastAsia="Arial" w:hAnsi="Arial" w:cs="Arial"/>
        <w:b/>
        <w:sz w:val="24"/>
        <w:szCs w:val="24"/>
      </w:rPr>
      <w:t xml:space="preserve">      </w:t>
    </w:r>
  </w:p>
  <w:p w:rsidR="00C01E96" w:rsidRPr="00C01E96" w:rsidRDefault="00CD324F" w:rsidP="00C01E96">
    <w:pPr>
      <w:jc w:val="center"/>
      <w:rPr>
        <w:rFonts w:ascii="Arial" w:eastAsia="Arial" w:hAnsi="Arial" w:cs="Arial"/>
        <w:b/>
        <w:spacing w:val="20"/>
        <w:sz w:val="24"/>
        <w:szCs w:val="24"/>
      </w:rPr>
    </w:pPr>
    <w:r>
      <w:rPr>
        <w:rFonts w:ascii="Arial" w:eastAsia="Arial" w:hAnsi="Arial" w:cs="Arial"/>
        <w:b/>
        <w:sz w:val="24"/>
        <w:szCs w:val="24"/>
      </w:rPr>
      <w:t xml:space="preserve">         </w:t>
    </w:r>
    <w:r w:rsidR="00C01E96" w:rsidRPr="00C01E96">
      <w:rPr>
        <w:rFonts w:ascii="Arial" w:eastAsia="Arial" w:hAnsi="Arial" w:cs="Arial"/>
        <w:b/>
        <w:sz w:val="24"/>
        <w:szCs w:val="24"/>
      </w:rPr>
      <w:t xml:space="preserve"> </w:t>
    </w:r>
    <w:r w:rsidR="00C01E96" w:rsidRPr="00C01E96">
      <w:rPr>
        <w:rFonts w:ascii="Arial" w:hAnsi="Arial" w:cs="Arial"/>
        <w:b/>
        <w:sz w:val="24"/>
        <w:szCs w:val="24"/>
      </w:rPr>
      <w:t xml:space="preserve">MINISTÉRIO DA </w:t>
    </w:r>
    <w:r>
      <w:rPr>
        <w:rFonts w:ascii="Arial" w:hAnsi="Arial" w:cs="Arial"/>
        <w:b/>
        <w:sz w:val="24"/>
        <w:szCs w:val="24"/>
      </w:rPr>
      <w:t>I</w:t>
    </w:r>
    <w:r w:rsidR="00C01E96" w:rsidRPr="00C01E96">
      <w:rPr>
        <w:rFonts w:ascii="Arial" w:hAnsi="Arial" w:cs="Arial"/>
        <w:b/>
        <w:sz w:val="24"/>
        <w:szCs w:val="24"/>
      </w:rPr>
      <w:t>NDÚSTRIA, COMÉRCIO EXTERIOR E SERVIÇOS</w:t>
    </w:r>
  </w:p>
  <w:p w:rsidR="00C01E96" w:rsidRPr="00C01E96" w:rsidRDefault="00C01E96" w:rsidP="00C01E96">
    <w:pPr>
      <w:jc w:val="center"/>
      <w:rPr>
        <w:rFonts w:ascii="Arial" w:eastAsia="Arial" w:hAnsi="Arial" w:cs="Arial"/>
        <w:b/>
        <w:spacing w:val="20"/>
        <w:sz w:val="24"/>
        <w:szCs w:val="24"/>
      </w:rPr>
    </w:pPr>
    <w:r w:rsidRPr="00C01E96">
      <w:rPr>
        <w:rFonts w:ascii="Arial" w:eastAsia="Arial" w:hAnsi="Arial" w:cs="Arial"/>
        <w:b/>
        <w:spacing w:val="20"/>
        <w:sz w:val="24"/>
        <w:szCs w:val="24"/>
      </w:rPr>
      <w:t xml:space="preserve">         </w:t>
    </w:r>
    <w:r w:rsidRPr="00C01E96">
      <w:rPr>
        <w:rFonts w:ascii="Arial" w:hAnsi="Arial" w:cs="Arial"/>
        <w:b/>
        <w:spacing w:val="20"/>
        <w:sz w:val="24"/>
        <w:szCs w:val="24"/>
      </w:rPr>
      <w:t>Superintendência da Zona Franca de Manaus – SUFRAMA</w:t>
    </w:r>
  </w:p>
  <w:p w:rsidR="00C01E96" w:rsidRPr="00C01E96" w:rsidRDefault="00C01E96" w:rsidP="00C01E96">
    <w:pPr>
      <w:jc w:val="center"/>
      <w:rPr>
        <w:rFonts w:ascii="Arial" w:eastAsia="Arial" w:hAnsi="Arial" w:cs="Arial"/>
        <w:sz w:val="24"/>
        <w:szCs w:val="24"/>
      </w:rPr>
    </w:pPr>
    <w:r w:rsidRPr="00C01E96">
      <w:rPr>
        <w:rFonts w:ascii="Arial" w:eastAsia="Arial" w:hAnsi="Arial" w:cs="Arial"/>
        <w:b/>
        <w:spacing w:val="20"/>
        <w:sz w:val="24"/>
        <w:szCs w:val="24"/>
      </w:rPr>
      <w:t xml:space="preserve">       </w:t>
    </w:r>
    <w:r w:rsidRPr="00C01E96">
      <w:rPr>
        <w:rFonts w:ascii="Arial" w:hAnsi="Arial" w:cs="Arial"/>
        <w:sz w:val="24"/>
        <w:szCs w:val="24"/>
      </w:rPr>
      <w:t>Av. Ministro Mário Andreazza, nº 1424 – Distrito Industrial</w:t>
    </w:r>
  </w:p>
  <w:p w:rsidR="00C01E96" w:rsidRPr="00C01E96" w:rsidRDefault="00C01E96" w:rsidP="00C01E96">
    <w:pPr>
      <w:jc w:val="center"/>
      <w:rPr>
        <w:rFonts w:ascii="Arial" w:hAnsi="Arial" w:cs="Arial"/>
        <w:color w:val="000000"/>
        <w:sz w:val="24"/>
        <w:szCs w:val="24"/>
        <w:lang w:val="en-US"/>
      </w:rPr>
    </w:pPr>
    <w:r w:rsidRPr="00C01E96">
      <w:rPr>
        <w:rFonts w:ascii="Arial" w:eastAsia="Arial" w:hAnsi="Arial" w:cs="Arial"/>
        <w:sz w:val="24"/>
        <w:szCs w:val="24"/>
      </w:rPr>
      <w:t xml:space="preserve">    </w:t>
    </w:r>
    <w:r w:rsidRPr="00C01E96">
      <w:rPr>
        <w:rFonts w:ascii="Arial" w:hAnsi="Arial" w:cs="Arial"/>
        <w:sz w:val="24"/>
        <w:szCs w:val="24"/>
        <w:lang w:val="en-US"/>
      </w:rPr>
      <w:t>69.075-830 – Manaus/AM</w:t>
    </w:r>
  </w:p>
  <w:p w:rsidR="00C01E96" w:rsidRPr="00C01E96" w:rsidRDefault="00CD324F" w:rsidP="00C01E96">
    <w:pPr>
      <w:jc w:val="center"/>
      <w:rPr>
        <w:lang w:val="en-US"/>
      </w:rPr>
    </w:pPr>
    <w:r>
      <w:rPr>
        <w:rFonts w:ascii="Arial" w:hAnsi="Arial" w:cs="Arial"/>
        <w:color w:val="000000"/>
        <w:sz w:val="24"/>
        <w:szCs w:val="24"/>
        <w:lang w:val="en-US"/>
      </w:rPr>
      <w:t xml:space="preserve">   </w:t>
    </w:r>
    <w:r w:rsidR="00C01E96" w:rsidRPr="00C01E96">
      <w:rPr>
        <w:rFonts w:ascii="Arial" w:hAnsi="Arial" w:cs="Arial"/>
        <w:color w:val="000000"/>
        <w:sz w:val="24"/>
        <w:szCs w:val="24"/>
        <w:lang w:val="en-US"/>
      </w:rPr>
      <w:t>(92) 3321-7000 –</w:t>
    </w:r>
    <w:r w:rsidR="00C01E96" w:rsidRPr="00C01E96">
      <w:rPr>
        <w:rFonts w:ascii="Arial" w:hAnsi="Arial" w:cs="Arial"/>
        <w:b/>
        <w:color w:val="000000"/>
        <w:sz w:val="24"/>
        <w:szCs w:val="24"/>
        <w:lang w:val="en-US"/>
      </w:rPr>
      <w:t xml:space="preserve"> </w:t>
    </w:r>
    <w:hyperlink r:id="rId2" w:history="1">
      <w:r w:rsidR="002721E5">
        <w:rPr>
          <w:rFonts w:ascii="Arial" w:hAnsi="Arial"/>
          <w:color w:val="0000FF"/>
          <w:u w:val="single"/>
          <w:lang w:val="en-US"/>
        </w:rPr>
        <w:t>fiam</w:t>
      </w:r>
      <w:r w:rsidR="00C01E96" w:rsidRPr="00C01E96">
        <w:rPr>
          <w:rFonts w:ascii="Arial" w:hAnsi="Arial"/>
          <w:color w:val="0000FF"/>
          <w:u w:val="single"/>
          <w:lang w:val="en-US"/>
        </w:rPr>
        <w:t>@suframa.gov.br</w:t>
      </w:r>
    </w:hyperlink>
    <w:r w:rsidR="00C01E96" w:rsidRPr="00C01E96">
      <w:rPr>
        <w:sz w:val="24"/>
        <w:szCs w:val="24"/>
        <w:lang w:val="en-US"/>
      </w:rPr>
      <w:c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519"/>
        </w:tabs>
        <w:ind w:left="1519" w:hanging="360"/>
      </w:pPr>
      <w:rPr>
        <w:rFonts w:ascii="Symbol" w:hAnsi="Symbol" w:cs="Times New Roman"/>
        <w:b/>
        <w:bCs/>
        <w:color w:val="000000"/>
        <w:sz w:val="24"/>
        <w:szCs w:val="24"/>
        <w:shd w:val="clear" w:color="auto" w:fill="FFFF00"/>
      </w:rPr>
    </w:lvl>
    <w:lvl w:ilvl="1">
      <w:start w:val="1"/>
      <w:numFmt w:val="bullet"/>
      <w:lvlText w:val="◦"/>
      <w:lvlJc w:val="left"/>
      <w:pPr>
        <w:tabs>
          <w:tab w:val="num" w:pos="1879"/>
        </w:tabs>
        <w:ind w:left="1879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239"/>
        </w:tabs>
        <w:ind w:left="2239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599"/>
        </w:tabs>
        <w:ind w:left="2599" w:hanging="360"/>
      </w:pPr>
      <w:rPr>
        <w:rFonts w:ascii="Symbol" w:hAnsi="Symbol" w:cs="Times New Roman"/>
        <w:b/>
        <w:bCs/>
        <w:color w:val="000000"/>
        <w:sz w:val="24"/>
        <w:szCs w:val="24"/>
        <w:shd w:val="clear" w:color="auto" w:fill="FFFF00"/>
      </w:rPr>
    </w:lvl>
    <w:lvl w:ilvl="4">
      <w:start w:val="1"/>
      <w:numFmt w:val="bullet"/>
      <w:lvlText w:val="◦"/>
      <w:lvlJc w:val="left"/>
      <w:pPr>
        <w:tabs>
          <w:tab w:val="num" w:pos="2959"/>
        </w:tabs>
        <w:ind w:left="2959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319"/>
        </w:tabs>
        <w:ind w:left="3319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679"/>
        </w:tabs>
        <w:ind w:left="3679" w:hanging="360"/>
      </w:pPr>
      <w:rPr>
        <w:rFonts w:ascii="Symbol" w:hAnsi="Symbol" w:cs="Times New Roman"/>
        <w:b/>
        <w:bCs/>
        <w:color w:val="000000"/>
        <w:sz w:val="24"/>
        <w:szCs w:val="24"/>
        <w:shd w:val="clear" w:color="auto" w:fill="FFFF00"/>
      </w:rPr>
    </w:lvl>
    <w:lvl w:ilvl="7">
      <w:start w:val="1"/>
      <w:numFmt w:val="bullet"/>
      <w:lvlText w:val="◦"/>
      <w:lvlJc w:val="left"/>
      <w:pPr>
        <w:tabs>
          <w:tab w:val="num" w:pos="4039"/>
        </w:tabs>
        <w:ind w:left="4039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99"/>
        </w:tabs>
        <w:ind w:left="4399" w:hanging="360"/>
      </w:pPr>
      <w:rPr>
        <w:rFonts w:ascii="OpenSymbol" w:hAnsi="OpenSymbol" w:cs="OpenSymbol"/>
      </w:rPr>
    </w:lvl>
  </w:abstractNum>
  <w:abstractNum w:abstractNumId="1" w15:restartNumberingAfterBreak="0">
    <w:nsid w:val="0C5C654D"/>
    <w:multiLevelType w:val="multilevel"/>
    <w:tmpl w:val="F14236B0"/>
    <w:lvl w:ilvl="0">
      <w:start w:val="7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9DF42BC"/>
    <w:multiLevelType w:val="multilevel"/>
    <w:tmpl w:val="A3A69E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40" w:hanging="7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0" w:hanging="7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D5C100D"/>
    <w:multiLevelType w:val="multilevel"/>
    <w:tmpl w:val="E37C9B84"/>
    <w:lvl w:ilvl="0">
      <w:start w:val="1"/>
      <w:numFmt w:val="decimal"/>
      <w:pStyle w:val="Nivel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999" w:hanging="432"/>
      </w:pPr>
      <w:rPr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9A242E9"/>
    <w:multiLevelType w:val="multilevel"/>
    <w:tmpl w:val="0FCC8794"/>
    <w:lvl w:ilvl="0">
      <w:start w:val="7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5" w15:restartNumberingAfterBreak="0">
    <w:nsid w:val="43555DB0"/>
    <w:multiLevelType w:val="hybridMultilevel"/>
    <w:tmpl w:val="EE724934"/>
    <w:lvl w:ilvl="0" w:tplc="04160001">
      <w:start w:val="1"/>
      <w:numFmt w:val="bullet"/>
      <w:lvlText w:val=""/>
      <w:lvlJc w:val="left"/>
      <w:pPr>
        <w:ind w:left="223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95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7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9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11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3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55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7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99" w:hanging="360"/>
      </w:pPr>
      <w:rPr>
        <w:rFonts w:ascii="Wingdings" w:hAnsi="Wingdings" w:hint="default"/>
      </w:rPr>
    </w:lvl>
  </w:abstractNum>
  <w:abstractNum w:abstractNumId="6" w15:restartNumberingAfterBreak="0">
    <w:nsid w:val="499D48B3"/>
    <w:multiLevelType w:val="multilevel"/>
    <w:tmpl w:val="946ED24E"/>
    <w:lvl w:ilvl="0">
      <w:start w:val="7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675E5750"/>
    <w:multiLevelType w:val="multilevel"/>
    <w:tmpl w:val="A4306D38"/>
    <w:lvl w:ilvl="0">
      <w:start w:val="7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7"/>
  </w:num>
  <w:num w:numId="5">
    <w:abstractNumId w:val="6"/>
  </w:num>
  <w:num w:numId="6">
    <w:abstractNumId w:val="1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E96"/>
    <w:rsid w:val="00077703"/>
    <w:rsid w:val="00142D24"/>
    <w:rsid w:val="001B30F0"/>
    <w:rsid w:val="001B7A47"/>
    <w:rsid w:val="001C56D4"/>
    <w:rsid w:val="0021511E"/>
    <w:rsid w:val="00226AD2"/>
    <w:rsid w:val="002602D9"/>
    <w:rsid w:val="002721E5"/>
    <w:rsid w:val="002812EA"/>
    <w:rsid w:val="002839A7"/>
    <w:rsid w:val="002A4ED2"/>
    <w:rsid w:val="002C33AD"/>
    <w:rsid w:val="002D6538"/>
    <w:rsid w:val="002E0F8B"/>
    <w:rsid w:val="0030003C"/>
    <w:rsid w:val="003038F9"/>
    <w:rsid w:val="003067EB"/>
    <w:rsid w:val="00311E51"/>
    <w:rsid w:val="00327376"/>
    <w:rsid w:val="003611DE"/>
    <w:rsid w:val="0038242E"/>
    <w:rsid w:val="003A1DD3"/>
    <w:rsid w:val="003A7315"/>
    <w:rsid w:val="003A7F68"/>
    <w:rsid w:val="003C3BAC"/>
    <w:rsid w:val="003F13B0"/>
    <w:rsid w:val="003F561A"/>
    <w:rsid w:val="003F7EFA"/>
    <w:rsid w:val="00406AFC"/>
    <w:rsid w:val="00436D75"/>
    <w:rsid w:val="004602EC"/>
    <w:rsid w:val="0046200B"/>
    <w:rsid w:val="004741B0"/>
    <w:rsid w:val="00493DE2"/>
    <w:rsid w:val="005136AD"/>
    <w:rsid w:val="00522846"/>
    <w:rsid w:val="0052625B"/>
    <w:rsid w:val="00527CBD"/>
    <w:rsid w:val="005433B4"/>
    <w:rsid w:val="005642BE"/>
    <w:rsid w:val="005A1DFA"/>
    <w:rsid w:val="005A4128"/>
    <w:rsid w:val="005D48C5"/>
    <w:rsid w:val="006259D5"/>
    <w:rsid w:val="00657685"/>
    <w:rsid w:val="00715B97"/>
    <w:rsid w:val="0073682C"/>
    <w:rsid w:val="00743FF6"/>
    <w:rsid w:val="007538A2"/>
    <w:rsid w:val="00753B3E"/>
    <w:rsid w:val="007809EC"/>
    <w:rsid w:val="00780FFC"/>
    <w:rsid w:val="007838CF"/>
    <w:rsid w:val="00795673"/>
    <w:rsid w:val="007C3F2F"/>
    <w:rsid w:val="007C6AD0"/>
    <w:rsid w:val="007D2051"/>
    <w:rsid w:val="00805AA0"/>
    <w:rsid w:val="00815AD9"/>
    <w:rsid w:val="008775E4"/>
    <w:rsid w:val="0089454D"/>
    <w:rsid w:val="008B7533"/>
    <w:rsid w:val="008E674C"/>
    <w:rsid w:val="008F1B79"/>
    <w:rsid w:val="009929FA"/>
    <w:rsid w:val="009933D6"/>
    <w:rsid w:val="009B14C5"/>
    <w:rsid w:val="009C2B19"/>
    <w:rsid w:val="009E6613"/>
    <w:rsid w:val="009F3821"/>
    <w:rsid w:val="00A07D1D"/>
    <w:rsid w:val="00A50A74"/>
    <w:rsid w:val="00A737A5"/>
    <w:rsid w:val="00A9231D"/>
    <w:rsid w:val="00AC32E9"/>
    <w:rsid w:val="00AC54B4"/>
    <w:rsid w:val="00AC6380"/>
    <w:rsid w:val="00B625D0"/>
    <w:rsid w:val="00B74F4C"/>
    <w:rsid w:val="00BC160E"/>
    <w:rsid w:val="00BC624A"/>
    <w:rsid w:val="00BD00ED"/>
    <w:rsid w:val="00BD64CA"/>
    <w:rsid w:val="00BE3219"/>
    <w:rsid w:val="00BF0C51"/>
    <w:rsid w:val="00C01E96"/>
    <w:rsid w:val="00C16148"/>
    <w:rsid w:val="00C32ABC"/>
    <w:rsid w:val="00C96E8C"/>
    <w:rsid w:val="00CC07FB"/>
    <w:rsid w:val="00CC6377"/>
    <w:rsid w:val="00CD324F"/>
    <w:rsid w:val="00CF1DB5"/>
    <w:rsid w:val="00D05BA3"/>
    <w:rsid w:val="00D31169"/>
    <w:rsid w:val="00D80EA2"/>
    <w:rsid w:val="00D972F1"/>
    <w:rsid w:val="00DE22F7"/>
    <w:rsid w:val="00DF611A"/>
    <w:rsid w:val="00E0389E"/>
    <w:rsid w:val="00E1252B"/>
    <w:rsid w:val="00E759C1"/>
    <w:rsid w:val="00EC2415"/>
    <w:rsid w:val="00EC550B"/>
    <w:rsid w:val="00F13C00"/>
    <w:rsid w:val="00F4585F"/>
    <w:rsid w:val="00F81F8B"/>
    <w:rsid w:val="00FE131C"/>
    <w:rsid w:val="00FE42BE"/>
    <w:rsid w:val="00FF4C38"/>
    <w:rsid w:val="00FF5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chartTrackingRefBased/>
  <w15:docId w15:val="{D3BDF057-A393-4A01-804A-5DB0D3E75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1E9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tulo1">
    <w:name w:val="heading 1"/>
    <w:basedOn w:val="Normal"/>
    <w:next w:val="Normal"/>
    <w:link w:val="Ttulo1Char"/>
    <w:uiPriority w:val="9"/>
    <w:qFormat/>
    <w:rsid w:val="00406AF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01E9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01E96"/>
  </w:style>
  <w:style w:type="paragraph" w:styleId="Rodap">
    <w:name w:val="footer"/>
    <w:basedOn w:val="Normal"/>
    <w:link w:val="RodapChar"/>
    <w:uiPriority w:val="99"/>
    <w:unhideWhenUsed/>
    <w:rsid w:val="00C01E9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01E96"/>
  </w:style>
  <w:style w:type="character" w:customStyle="1" w:styleId="Caracteresdenotaderodap">
    <w:name w:val="Caracteres de nota de rodapé"/>
    <w:rsid w:val="00C01E96"/>
    <w:rPr>
      <w:vertAlign w:val="superscript"/>
    </w:rPr>
  </w:style>
  <w:style w:type="paragraph" w:styleId="Textodenotaderodap">
    <w:name w:val="footnote text"/>
    <w:basedOn w:val="Normal"/>
    <w:link w:val="TextodenotaderodapChar"/>
    <w:rsid w:val="00C01E96"/>
  </w:style>
  <w:style w:type="character" w:customStyle="1" w:styleId="TextodenotaderodapChar">
    <w:name w:val="Texto de nota de rodapé Char"/>
    <w:basedOn w:val="Fontepargpadro"/>
    <w:link w:val="Textodenotaderodap"/>
    <w:rsid w:val="00C01E96"/>
    <w:rPr>
      <w:rFonts w:ascii="Times New Roman" w:eastAsia="Times New Roman" w:hAnsi="Times New Roman" w:cs="Times New Roman"/>
      <w:sz w:val="20"/>
      <w:szCs w:val="20"/>
      <w:lang w:eastAsia="zh-CN"/>
    </w:rPr>
  </w:style>
  <w:style w:type="table" w:styleId="Tabelacomgrade">
    <w:name w:val="Table Grid"/>
    <w:basedOn w:val="Tabelanormal"/>
    <w:uiPriority w:val="39"/>
    <w:rsid w:val="00CD32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D324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C3BAC"/>
    <w:rPr>
      <w:color w:val="0563C1" w:themeColor="hyperlink"/>
      <w:u w:val="single"/>
    </w:rPr>
  </w:style>
  <w:style w:type="paragraph" w:customStyle="1" w:styleId="Nivel1">
    <w:name w:val="Nivel1"/>
    <w:basedOn w:val="Ttulo1"/>
    <w:next w:val="Normal"/>
    <w:qFormat/>
    <w:rsid w:val="00406AFC"/>
    <w:pPr>
      <w:numPr>
        <w:numId w:val="3"/>
      </w:numPr>
      <w:tabs>
        <w:tab w:val="num" w:pos="1519"/>
      </w:tabs>
      <w:suppressAutoHyphens w:val="0"/>
      <w:spacing w:before="480" w:after="120" w:line="276" w:lineRule="auto"/>
      <w:ind w:left="357" w:hanging="357"/>
      <w:jc w:val="both"/>
    </w:pPr>
    <w:rPr>
      <w:rFonts w:ascii="Arial" w:hAnsi="Arial" w:cs="Times New Roman"/>
      <w:b/>
      <w:color w:val="000000"/>
      <w:sz w:val="20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406AF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zh-CN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5433B4"/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5433B4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Refdenotadefim">
    <w:name w:val="endnote reference"/>
    <w:basedOn w:val="Fontepargpadro"/>
    <w:uiPriority w:val="99"/>
    <w:semiHidden/>
    <w:unhideWhenUsed/>
    <w:rsid w:val="005433B4"/>
    <w:rPr>
      <w:vertAlign w:val="superscript"/>
    </w:rPr>
  </w:style>
  <w:style w:type="character" w:styleId="Refdenotaderodap">
    <w:name w:val="footnote reference"/>
    <w:basedOn w:val="Fontepargpadro"/>
    <w:uiPriority w:val="99"/>
    <w:semiHidden/>
    <w:unhideWhenUsed/>
    <w:rsid w:val="0052284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rtaldatransparencia.gov.br/cei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suframa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nj.jus.br/improbidade_adm/consultar_requerido.php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uf@suframa.gov.br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010103-1153-4D9E-B38C-8F444134A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7</Pages>
  <Words>1913</Words>
  <Characters>10336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Jamile Oliveira de Sá</dc:creator>
  <cp:keywords/>
  <dc:description/>
  <cp:lastModifiedBy>Jamile Oliveira de Sá</cp:lastModifiedBy>
  <cp:revision>24</cp:revision>
  <dcterms:created xsi:type="dcterms:W3CDTF">2016-10-20T12:33:00Z</dcterms:created>
  <dcterms:modified xsi:type="dcterms:W3CDTF">2017-01-12T19:40:00Z</dcterms:modified>
</cp:coreProperties>
</file>