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B9" w:rsidRPr="00117503" w:rsidRDefault="005075B9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17503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>
            <wp:extent cx="695960" cy="7302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B9" w:rsidRPr="00B5091F" w:rsidRDefault="005075B9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B5091F">
        <w:rPr>
          <w:rFonts w:ascii="Times New Roman" w:eastAsia="Times New Roman" w:hAnsi="Times New Roman" w:cs="Times New Roman"/>
          <w:b/>
          <w:lang w:eastAsia="zh-CN"/>
        </w:rPr>
        <w:t>MINISTÉRIO D</w:t>
      </w:r>
      <w:r w:rsidR="0052169B" w:rsidRPr="00B5091F">
        <w:rPr>
          <w:rFonts w:ascii="Times New Roman" w:eastAsia="Times New Roman" w:hAnsi="Times New Roman" w:cs="Times New Roman"/>
          <w:b/>
          <w:lang w:eastAsia="zh-CN"/>
        </w:rPr>
        <w:t>A ECONOMIA</w:t>
      </w:r>
    </w:p>
    <w:p w:rsidR="0099732D" w:rsidRPr="00B5091F" w:rsidRDefault="0099732D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B5091F">
        <w:rPr>
          <w:rFonts w:ascii="Times New Roman" w:hAnsi="Times New Roman" w:cs="Times New Roman"/>
        </w:rPr>
        <w:t>Secretaria Especial de Desburocratização, Gestão e Governo Digital</w:t>
      </w:r>
    </w:p>
    <w:p w:rsidR="005075B9" w:rsidRPr="00B5091F" w:rsidRDefault="007C4E10" w:rsidP="005075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S</w:t>
      </w:r>
      <w:r w:rsidR="0052169B" w:rsidRPr="00B5091F">
        <w:rPr>
          <w:rFonts w:ascii="Times New Roman" w:eastAsia="Times New Roman" w:hAnsi="Times New Roman" w:cs="Times New Roman"/>
          <w:lang w:eastAsia="pt-BR"/>
        </w:rPr>
        <w:t xml:space="preserve">ecretaria de Gestão </w:t>
      </w:r>
      <w:r w:rsidR="002E4AAC" w:rsidRPr="00B5091F">
        <w:rPr>
          <w:rFonts w:ascii="Times New Roman" w:eastAsia="Times New Roman" w:hAnsi="Times New Roman" w:cs="Times New Roman"/>
          <w:lang w:eastAsia="pt-BR"/>
        </w:rPr>
        <w:t>e Desempenho de Pessoal</w:t>
      </w:r>
    </w:p>
    <w:p w:rsidR="007C4E10" w:rsidRPr="00B5091F" w:rsidRDefault="007C4E10" w:rsidP="005075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D</w:t>
      </w:r>
      <w:r w:rsidR="002E4AAC" w:rsidRPr="00B5091F">
        <w:rPr>
          <w:rFonts w:ascii="Times New Roman" w:eastAsia="Times New Roman" w:hAnsi="Times New Roman" w:cs="Times New Roman"/>
          <w:lang w:eastAsia="pt-BR"/>
        </w:rPr>
        <w:t>epartamento de Relações de Trabalho no Serviço Público</w:t>
      </w:r>
    </w:p>
    <w:p w:rsidR="005075B9" w:rsidRPr="00B5091F" w:rsidRDefault="005075B9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5091F">
        <w:rPr>
          <w:rFonts w:ascii="Times New Roman" w:eastAsia="Times New Roman" w:hAnsi="Times New Roman" w:cs="Times New Roman"/>
          <w:lang w:eastAsia="zh-CN"/>
        </w:rPr>
        <w:t>Esplanada dos Ministérios</w:t>
      </w:r>
      <w:r w:rsidR="00014D98" w:rsidRPr="00B5091F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B5091F">
        <w:rPr>
          <w:rFonts w:ascii="Times New Roman" w:eastAsia="Times New Roman" w:hAnsi="Times New Roman" w:cs="Times New Roman"/>
          <w:lang w:eastAsia="zh-CN"/>
        </w:rPr>
        <w:t xml:space="preserve">Bloco </w:t>
      </w:r>
      <w:r w:rsidR="007C4E10" w:rsidRPr="00B5091F">
        <w:rPr>
          <w:rFonts w:ascii="Times New Roman" w:eastAsia="Times New Roman" w:hAnsi="Times New Roman" w:cs="Times New Roman"/>
          <w:lang w:eastAsia="zh-CN"/>
        </w:rPr>
        <w:t>C</w:t>
      </w:r>
      <w:r w:rsidR="00014D98" w:rsidRPr="00B5091F">
        <w:rPr>
          <w:rFonts w:ascii="Times New Roman" w:eastAsia="Times New Roman" w:hAnsi="Times New Roman" w:cs="Times New Roman"/>
          <w:lang w:eastAsia="zh-CN"/>
        </w:rPr>
        <w:t xml:space="preserve">, </w:t>
      </w:r>
      <w:r w:rsidR="002E4AAC" w:rsidRPr="00B5091F">
        <w:rPr>
          <w:rFonts w:ascii="Times New Roman" w:eastAsia="Times New Roman" w:hAnsi="Times New Roman" w:cs="Times New Roman"/>
          <w:lang w:eastAsia="zh-CN"/>
        </w:rPr>
        <w:t>7</w:t>
      </w:r>
      <w:r w:rsidRPr="00B5091F">
        <w:rPr>
          <w:rFonts w:ascii="Times New Roman" w:eastAsia="Times New Roman" w:hAnsi="Times New Roman" w:cs="Times New Roman"/>
          <w:lang w:eastAsia="zh-CN"/>
        </w:rPr>
        <w:t>º andar</w:t>
      </w:r>
    </w:p>
    <w:p w:rsidR="005075B9" w:rsidRPr="00B5091F" w:rsidRDefault="007C4E10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5091F">
        <w:rPr>
          <w:rFonts w:ascii="Times New Roman" w:eastAsia="Times New Roman" w:hAnsi="Times New Roman" w:cs="Times New Roman"/>
          <w:lang w:eastAsia="zh-CN"/>
        </w:rPr>
        <w:t>70</w:t>
      </w:r>
      <w:r w:rsidR="002E4AAC" w:rsidRPr="00B5091F">
        <w:rPr>
          <w:rFonts w:ascii="Times New Roman" w:eastAsia="Times New Roman" w:hAnsi="Times New Roman" w:cs="Times New Roman"/>
          <w:lang w:eastAsia="zh-CN"/>
        </w:rPr>
        <w:t>.</w:t>
      </w:r>
      <w:r w:rsidRPr="00B5091F">
        <w:rPr>
          <w:rFonts w:ascii="Times New Roman" w:eastAsia="Times New Roman" w:hAnsi="Times New Roman" w:cs="Times New Roman"/>
          <w:lang w:eastAsia="zh-CN"/>
        </w:rPr>
        <w:t>046-900</w:t>
      </w:r>
      <w:r w:rsidR="005075B9" w:rsidRPr="00B5091F">
        <w:rPr>
          <w:rFonts w:ascii="Times New Roman" w:eastAsia="Times New Roman" w:hAnsi="Times New Roman" w:cs="Times New Roman"/>
          <w:lang w:eastAsia="zh-CN"/>
        </w:rPr>
        <w:t xml:space="preserve"> - Brasília </w:t>
      </w:r>
      <w:r w:rsidR="004504AD" w:rsidRPr="00B5091F">
        <w:rPr>
          <w:rFonts w:ascii="Times New Roman" w:eastAsia="Times New Roman" w:hAnsi="Times New Roman" w:cs="Times New Roman"/>
          <w:lang w:eastAsia="zh-CN"/>
        </w:rPr>
        <w:t>-</w:t>
      </w:r>
      <w:r w:rsidR="005075B9" w:rsidRPr="00B5091F">
        <w:rPr>
          <w:rFonts w:ascii="Times New Roman" w:eastAsia="Times New Roman" w:hAnsi="Times New Roman" w:cs="Times New Roman"/>
          <w:lang w:eastAsia="zh-CN"/>
        </w:rPr>
        <w:t xml:space="preserve"> DF </w:t>
      </w:r>
    </w:p>
    <w:p w:rsidR="005075B9" w:rsidRPr="00B5091F" w:rsidRDefault="007B518C" w:rsidP="00507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5091F">
        <w:rPr>
          <w:rFonts w:ascii="Times New Roman" w:eastAsia="Times New Roman" w:hAnsi="Times New Roman" w:cs="Times New Roman"/>
          <w:lang w:eastAsia="zh-CN"/>
        </w:rPr>
        <w:t>(61) 2020-</w:t>
      </w:r>
      <w:r w:rsidR="002E4AAC" w:rsidRPr="00B5091F">
        <w:rPr>
          <w:rFonts w:ascii="Times New Roman" w:eastAsia="Times New Roman" w:hAnsi="Times New Roman" w:cs="Times New Roman"/>
          <w:lang w:eastAsia="zh-CN"/>
        </w:rPr>
        <w:t>1230</w:t>
      </w:r>
      <w:r w:rsidR="005075B9" w:rsidRPr="00B5091F">
        <w:rPr>
          <w:rFonts w:ascii="Times New Roman" w:eastAsia="Times New Roman" w:hAnsi="Times New Roman" w:cs="Times New Roman"/>
          <w:lang w:eastAsia="zh-CN"/>
        </w:rPr>
        <w:t xml:space="preserve"> </w:t>
      </w:r>
      <w:r w:rsidR="003E1D40" w:rsidRPr="00B5091F">
        <w:rPr>
          <w:rFonts w:ascii="Times New Roman" w:eastAsia="Times New Roman" w:hAnsi="Times New Roman" w:cs="Times New Roman"/>
          <w:lang w:eastAsia="zh-CN"/>
        </w:rPr>
        <w:t>-</w:t>
      </w:r>
      <w:r w:rsidR="005075B9" w:rsidRPr="00B5091F">
        <w:rPr>
          <w:rFonts w:ascii="Times New Roman" w:eastAsia="Times New Roman" w:hAnsi="Times New Roman" w:cs="Times New Roman"/>
          <w:lang w:eastAsia="zh-CN"/>
        </w:rPr>
        <w:t xml:space="preserve"> </w:t>
      </w:r>
      <w:r w:rsidR="002E4AAC" w:rsidRPr="00B5091F">
        <w:rPr>
          <w:rFonts w:ascii="Times New Roman" w:eastAsia="Times New Roman" w:hAnsi="Times New Roman" w:cs="Times New Roman"/>
          <w:lang w:eastAsia="zh-CN"/>
        </w:rPr>
        <w:t>sgp.deret@planejamento.gov.br</w:t>
      </w:r>
    </w:p>
    <w:p w:rsidR="00ED62B2" w:rsidRPr="00B5091F" w:rsidRDefault="00ED62B2" w:rsidP="00ED62B2">
      <w:pPr>
        <w:rPr>
          <w:rFonts w:ascii="Times New Roman" w:hAnsi="Times New Roman" w:cs="Times New Roman"/>
        </w:rPr>
      </w:pPr>
    </w:p>
    <w:p w:rsidR="00ED62B2" w:rsidRPr="00B5091F" w:rsidRDefault="005D564A" w:rsidP="00ED62B2">
      <w:pPr>
        <w:pStyle w:val="Ttulo1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5091F">
        <w:rPr>
          <w:rFonts w:ascii="Times New Roman" w:hAnsi="Times New Roman" w:cs="Times New Roman"/>
          <w:b/>
          <w:color w:val="auto"/>
          <w:sz w:val="22"/>
          <w:szCs w:val="22"/>
        </w:rPr>
        <w:t>AVISO DE REALIZAÇÃO DE</w:t>
      </w:r>
    </w:p>
    <w:p w:rsidR="005D564A" w:rsidRPr="00B5091F" w:rsidRDefault="005D564A" w:rsidP="009F3828">
      <w:pPr>
        <w:pStyle w:val="Ttulo1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5091F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PROCESSO SELETIVO </w:t>
      </w:r>
    </w:p>
    <w:p w:rsidR="005D564A" w:rsidRPr="00B5091F" w:rsidRDefault="005D564A" w:rsidP="00ED62B2">
      <w:pPr>
        <w:jc w:val="both"/>
        <w:rPr>
          <w:rFonts w:ascii="Times New Roman" w:hAnsi="Times New Roman" w:cs="Times New Roman"/>
        </w:rPr>
      </w:pPr>
    </w:p>
    <w:p w:rsidR="0027191A" w:rsidRPr="00B5091F" w:rsidRDefault="00D86781" w:rsidP="00A225B4">
      <w:pPr>
        <w:ind w:firstLine="360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O</w:t>
      </w:r>
      <w:r w:rsidR="005D564A" w:rsidRPr="00B5091F">
        <w:rPr>
          <w:rFonts w:ascii="Times New Roman" w:hAnsi="Times New Roman" w:cs="Times New Roman"/>
        </w:rPr>
        <w:t xml:space="preserve"> </w:t>
      </w:r>
      <w:r w:rsidR="007C4E10" w:rsidRPr="00B5091F">
        <w:rPr>
          <w:rFonts w:ascii="Times New Roman" w:hAnsi="Times New Roman" w:cs="Times New Roman"/>
        </w:rPr>
        <w:t>Diretor do</w:t>
      </w:r>
      <w:r w:rsidR="005D564A" w:rsidRPr="00B5091F">
        <w:rPr>
          <w:rFonts w:ascii="Times New Roman" w:hAnsi="Times New Roman" w:cs="Times New Roman"/>
        </w:rPr>
        <w:t xml:space="preserve"> </w:t>
      </w:r>
      <w:r w:rsidR="007C4E10" w:rsidRPr="00B5091F">
        <w:rPr>
          <w:rFonts w:ascii="Times New Roman" w:hAnsi="Times New Roman" w:cs="Times New Roman"/>
        </w:rPr>
        <w:t xml:space="preserve">Departamento de </w:t>
      </w:r>
      <w:r w:rsidR="0099732D" w:rsidRPr="00B5091F">
        <w:rPr>
          <w:rFonts w:ascii="Times New Roman" w:hAnsi="Times New Roman" w:cs="Times New Roman"/>
        </w:rPr>
        <w:t>Relações de Trabalho no Serviço Público, da Secretaria de Gestão e Desempenho de Pessoal, da Secretaria Especial de Desburocratização, Gestão e Governo Digital do Ministério da Economia,</w:t>
      </w:r>
      <w:r w:rsidR="005D564A" w:rsidRPr="00B5091F">
        <w:rPr>
          <w:rFonts w:ascii="Times New Roman" w:hAnsi="Times New Roman" w:cs="Times New Roman"/>
        </w:rPr>
        <w:t xml:space="preserve"> torna público o processo seletivo entre servidores ocupantes de cargos efetivos públicos federais, </w:t>
      </w:r>
      <w:r w:rsidR="004F48E1" w:rsidRPr="00B5091F">
        <w:rPr>
          <w:rFonts w:ascii="Times New Roman" w:hAnsi="Times New Roman" w:cs="Times New Roman"/>
        </w:rPr>
        <w:t>para exercício no</w:t>
      </w:r>
      <w:r w:rsidR="00813AE6" w:rsidRPr="00B5091F">
        <w:rPr>
          <w:rFonts w:ascii="Times New Roman" w:hAnsi="Times New Roman" w:cs="Times New Roman"/>
        </w:rPr>
        <w:t xml:space="preserve"> Departamento de Relações de Trabalho no Serviço Público</w:t>
      </w:r>
      <w:r w:rsidR="004F48E1" w:rsidRPr="00B5091F">
        <w:rPr>
          <w:rFonts w:ascii="Times New Roman" w:hAnsi="Times New Roman" w:cs="Times New Roman"/>
        </w:rPr>
        <w:t>, cujas competências constam do art. 1</w:t>
      </w:r>
      <w:r w:rsidR="0089072C" w:rsidRPr="00B5091F">
        <w:rPr>
          <w:rFonts w:ascii="Times New Roman" w:hAnsi="Times New Roman" w:cs="Times New Roman"/>
        </w:rPr>
        <w:t>42</w:t>
      </w:r>
      <w:r w:rsidR="004F48E1" w:rsidRPr="00B5091F">
        <w:rPr>
          <w:rFonts w:ascii="Times New Roman" w:hAnsi="Times New Roman" w:cs="Times New Roman"/>
        </w:rPr>
        <w:t xml:space="preserve"> do Anexo I ao Decreto nº 9.745, de 8 de abril de 2019.</w:t>
      </w:r>
    </w:p>
    <w:p w:rsidR="0027191A" w:rsidRPr="00B5091F" w:rsidRDefault="0027191A" w:rsidP="00A225B4">
      <w:pPr>
        <w:ind w:firstLine="360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  <w:color w:val="000000"/>
        </w:rPr>
        <w:t>Busca</w:t>
      </w:r>
      <w:r w:rsidR="004F48E1" w:rsidRPr="00B5091F">
        <w:rPr>
          <w:rFonts w:ascii="Times New Roman" w:hAnsi="Times New Roman" w:cs="Times New Roman"/>
          <w:color w:val="000000"/>
        </w:rPr>
        <w:t>-se</w:t>
      </w:r>
      <w:r w:rsidRPr="00B5091F">
        <w:rPr>
          <w:rFonts w:ascii="Times New Roman" w:hAnsi="Times New Roman" w:cs="Times New Roman"/>
          <w:color w:val="000000"/>
        </w:rPr>
        <w:t xml:space="preserve"> </w:t>
      </w:r>
      <w:r w:rsidR="002E4BB8">
        <w:rPr>
          <w:rFonts w:ascii="Times New Roman" w:hAnsi="Times New Roman" w:cs="Times New Roman"/>
          <w:color w:val="000000"/>
        </w:rPr>
        <w:t>1</w:t>
      </w:r>
      <w:r w:rsidR="00790985" w:rsidRPr="00B5091F">
        <w:rPr>
          <w:rFonts w:ascii="Times New Roman" w:hAnsi="Times New Roman" w:cs="Times New Roman"/>
          <w:color w:val="000000"/>
        </w:rPr>
        <w:t xml:space="preserve"> (</w:t>
      </w:r>
      <w:r w:rsidR="004F48E1" w:rsidRPr="00B5091F">
        <w:rPr>
          <w:rFonts w:ascii="Times New Roman" w:hAnsi="Times New Roman" w:cs="Times New Roman"/>
          <w:color w:val="000000"/>
        </w:rPr>
        <w:t>um</w:t>
      </w:r>
      <w:r w:rsidR="00790985" w:rsidRPr="00B5091F">
        <w:rPr>
          <w:rFonts w:ascii="Times New Roman" w:hAnsi="Times New Roman" w:cs="Times New Roman"/>
          <w:color w:val="000000"/>
        </w:rPr>
        <w:t xml:space="preserve">) </w:t>
      </w:r>
      <w:r w:rsidRPr="00B5091F">
        <w:rPr>
          <w:rFonts w:ascii="Times New Roman" w:hAnsi="Times New Roman" w:cs="Times New Roman"/>
          <w:color w:val="000000"/>
        </w:rPr>
        <w:t xml:space="preserve">servidor proativo, organizado, dinâmico e </w:t>
      </w:r>
      <w:r w:rsidR="00487129" w:rsidRPr="00B5091F">
        <w:rPr>
          <w:rFonts w:ascii="Times New Roman" w:hAnsi="Times New Roman" w:cs="Times New Roman"/>
          <w:color w:val="000000"/>
        </w:rPr>
        <w:t xml:space="preserve">que </w:t>
      </w:r>
      <w:r w:rsidR="00D86781" w:rsidRPr="00B5091F">
        <w:rPr>
          <w:rFonts w:ascii="Times New Roman" w:hAnsi="Times New Roman" w:cs="Times New Roman"/>
          <w:color w:val="000000"/>
        </w:rPr>
        <w:t xml:space="preserve">possua </w:t>
      </w:r>
      <w:r w:rsidR="00790985" w:rsidRPr="00B5091F">
        <w:rPr>
          <w:rFonts w:ascii="Times New Roman" w:hAnsi="Times New Roman" w:cs="Times New Roman"/>
          <w:color w:val="000000"/>
        </w:rPr>
        <w:t>b</w:t>
      </w:r>
      <w:r w:rsidR="00D86781" w:rsidRPr="00B5091F">
        <w:rPr>
          <w:rFonts w:ascii="Times New Roman" w:hAnsi="Times New Roman" w:cs="Times New Roman"/>
          <w:color w:val="000000"/>
        </w:rPr>
        <w:t>om relacionamento para</w:t>
      </w:r>
      <w:r w:rsidR="00487129" w:rsidRPr="00B5091F">
        <w:rPr>
          <w:rFonts w:ascii="Times New Roman" w:hAnsi="Times New Roman" w:cs="Times New Roman"/>
          <w:color w:val="000000"/>
        </w:rPr>
        <w:t xml:space="preserve"> trabalhar em equipe.</w:t>
      </w:r>
    </w:p>
    <w:p w:rsidR="006E1883" w:rsidRPr="00B5091F" w:rsidRDefault="006E1883" w:rsidP="006E1883">
      <w:pPr>
        <w:pStyle w:val="Ttulo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5091F">
        <w:rPr>
          <w:rFonts w:ascii="Times New Roman" w:hAnsi="Times New Roman" w:cs="Times New Roman"/>
          <w:b/>
          <w:sz w:val="22"/>
          <w:szCs w:val="22"/>
        </w:rPr>
        <w:t>R</w:t>
      </w:r>
      <w:r w:rsidR="00FE2F36">
        <w:rPr>
          <w:rFonts w:ascii="Times New Roman" w:hAnsi="Times New Roman" w:cs="Times New Roman"/>
          <w:b/>
          <w:sz w:val="22"/>
          <w:szCs w:val="22"/>
        </w:rPr>
        <w:t>EQUISITOS</w:t>
      </w:r>
      <w:r w:rsidRPr="00B5091F">
        <w:rPr>
          <w:rFonts w:ascii="Times New Roman" w:hAnsi="Times New Roman" w:cs="Times New Roman"/>
          <w:b/>
          <w:sz w:val="22"/>
          <w:szCs w:val="22"/>
        </w:rPr>
        <w:t>:</w:t>
      </w:r>
    </w:p>
    <w:p w:rsidR="006E1883" w:rsidRDefault="006E1883" w:rsidP="0004380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Ocupar cargo de provimento efetivo de nível superior, regido pela Lei nº 8.112, de</w:t>
      </w:r>
      <w:r w:rsidR="0004380F" w:rsidRPr="00B5091F">
        <w:rPr>
          <w:rFonts w:ascii="Times New Roman" w:eastAsia="Times New Roman" w:hAnsi="Times New Roman" w:cs="Times New Roman"/>
          <w:lang w:eastAsia="pt-BR"/>
        </w:rPr>
        <w:t xml:space="preserve"> 11 de dezembro de </w:t>
      </w:r>
      <w:r w:rsidRPr="00B5091F">
        <w:rPr>
          <w:rFonts w:ascii="Times New Roman" w:eastAsia="Times New Roman" w:hAnsi="Times New Roman" w:cs="Times New Roman"/>
          <w:lang w:eastAsia="pt-BR"/>
        </w:rPr>
        <w:t xml:space="preserve">1990, do PGPE ou de carreiras ou planos de cargos similares do Governo </w:t>
      </w:r>
      <w:proofErr w:type="gramStart"/>
      <w:r w:rsidRPr="00B5091F">
        <w:rPr>
          <w:rFonts w:ascii="Times New Roman" w:eastAsia="Times New Roman" w:hAnsi="Times New Roman" w:cs="Times New Roman"/>
          <w:lang w:eastAsia="pt-BR"/>
        </w:rPr>
        <w:t>Federal;​</w:t>
      </w:r>
      <w:proofErr w:type="gramEnd"/>
    </w:p>
    <w:p w:rsidR="000C4558" w:rsidRPr="00B5091F" w:rsidRDefault="002E4BB8" w:rsidP="0004380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Possuir</w:t>
      </w:r>
      <w:r w:rsidR="000C4558">
        <w:rPr>
          <w:rFonts w:ascii="Times New Roman" w:eastAsia="Times New Roman" w:hAnsi="Times New Roman" w:cs="Times New Roman"/>
          <w:lang w:eastAsia="pt-BR"/>
        </w:rPr>
        <w:t xml:space="preserve"> formação em Administração</w:t>
      </w:r>
      <w:r w:rsidR="00A225B4">
        <w:rPr>
          <w:rFonts w:ascii="Times New Roman" w:eastAsia="Times New Roman" w:hAnsi="Times New Roman" w:cs="Times New Roman"/>
          <w:lang w:eastAsia="pt-BR"/>
        </w:rPr>
        <w:t xml:space="preserve"> de Empresas</w:t>
      </w:r>
      <w:r w:rsidR="000C4558">
        <w:rPr>
          <w:rFonts w:ascii="Times New Roman" w:eastAsia="Times New Roman" w:hAnsi="Times New Roman" w:cs="Times New Roman"/>
          <w:lang w:eastAsia="pt-BR"/>
        </w:rPr>
        <w:t>, Direito</w:t>
      </w:r>
      <w:r w:rsidR="009A71E2">
        <w:rPr>
          <w:rFonts w:ascii="Times New Roman" w:eastAsia="Times New Roman" w:hAnsi="Times New Roman" w:cs="Times New Roman"/>
          <w:lang w:eastAsia="pt-BR"/>
        </w:rPr>
        <w:t xml:space="preserve"> ou</w:t>
      </w:r>
      <w:r w:rsidR="000C4558">
        <w:rPr>
          <w:rFonts w:ascii="Times New Roman" w:eastAsia="Times New Roman" w:hAnsi="Times New Roman" w:cs="Times New Roman"/>
          <w:lang w:eastAsia="pt-BR"/>
        </w:rPr>
        <w:t xml:space="preserve"> Economia;</w:t>
      </w:r>
    </w:p>
    <w:p w:rsidR="006E1883" w:rsidRPr="00B5091F" w:rsidRDefault="006E1883" w:rsidP="0004380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Cumprir jornada semanal de 40 (quarenta) horas</w:t>
      </w:r>
      <w:r w:rsidR="000C4558">
        <w:rPr>
          <w:rFonts w:ascii="Times New Roman" w:eastAsia="Times New Roman" w:hAnsi="Times New Roman" w:cs="Times New Roman"/>
          <w:lang w:eastAsia="pt-BR"/>
        </w:rPr>
        <w:t>;</w:t>
      </w:r>
    </w:p>
    <w:p w:rsidR="006E1883" w:rsidRPr="00B5091F" w:rsidRDefault="006E1883" w:rsidP="0004380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Residir em Brasília-DF;</w:t>
      </w:r>
      <w:r w:rsidR="0057574B" w:rsidRPr="00B5091F">
        <w:rPr>
          <w:rFonts w:ascii="Times New Roman" w:eastAsia="Times New Roman" w:hAnsi="Times New Roman" w:cs="Times New Roman"/>
          <w:lang w:eastAsia="pt-BR"/>
        </w:rPr>
        <w:t xml:space="preserve"> e</w:t>
      </w:r>
    </w:p>
    <w:p w:rsidR="006E1883" w:rsidRPr="00B5091F" w:rsidRDefault="002E4BB8" w:rsidP="0004380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S</w:t>
      </w:r>
      <w:r w:rsidR="009C2719">
        <w:rPr>
          <w:rFonts w:ascii="Times New Roman" w:eastAsia="Times New Roman" w:hAnsi="Times New Roman" w:cs="Times New Roman"/>
          <w:lang w:eastAsia="pt-BR"/>
        </w:rPr>
        <w:t>er originário do</w:t>
      </w:r>
      <w:r w:rsidR="00357558">
        <w:rPr>
          <w:rFonts w:ascii="Times New Roman" w:eastAsia="Times New Roman" w:hAnsi="Times New Roman" w:cs="Times New Roman"/>
          <w:lang w:eastAsia="pt-BR"/>
        </w:rPr>
        <w:t xml:space="preserve"> quadro de</w:t>
      </w:r>
      <w:r w:rsidR="009C2719">
        <w:rPr>
          <w:rFonts w:ascii="Times New Roman" w:eastAsia="Times New Roman" w:hAnsi="Times New Roman" w:cs="Times New Roman"/>
          <w:lang w:eastAsia="pt-BR"/>
        </w:rPr>
        <w:t xml:space="preserve"> </w:t>
      </w:r>
      <w:r w:rsidR="003B2FEA">
        <w:rPr>
          <w:rFonts w:ascii="Times New Roman" w:eastAsia="Times New Roman" w:hAnsi="Times New Roman" w:cs="Times New Roman"/>
          <w:lang w:eastAsia="pt-BR"/>
        </w:rPr>
        <w:t xml:space="preserve">pessoal do </w:t>
      </w:r>
      <w:r w:rsidR="006E1883" w:rsidRPr="00B5091F">
        <w:rPr>
          <w:rFonts w:ascii="Times New Roman" w:eastAsia="Times New Roman" w:hAnsi="Times New Roman" w:cs="Times New Roman"/>
          <w:lang w:eastAsia="pt-BR"/>
        </w:rPr>
        <w:t>Ministério d</w:t>
      </w:r>
      <w:r w:rsidR="0057574B" w:rsidRPr="00B5091F">
        <w:rPr>
          <w:rFonts w:ascii="Times New Roman" w:eastAsia="Times New Roman" w:hAnsi="Times New Roman" w:cs="Times New Roman"/>
          <w:lang w:eastAsia="pt-BR"/>
        </w:rPr>
        <w:t>a</w:t>
      </w:r>
      <w:r w:rsidR="006E1883" w:rsidRPr="00B5091F">
        <w:rPr>
          <w:rFonts w:ascii="Times New Roman" w:eastAsia="Times New Roman" w:hAnsi="Times New Roman" w:cs="Times New Roman"/>
          <w:lang w:eastAsia="pt-BR"/>
        </w:rPr>
        <w:t xml:space="preserve"> </w:t>
      </w:r>
      <w:r w:rsidR="0057574B" w:rsidRPr="00B5091F">
        <w:rPr>
          <w:rFonts w:ascii="Times New Roman" w:eastAsia="Times New Roman" w:hAnsi="Times New Roman" w:cs="Times New Roman"/>
          <w:lang w:eastAsia="pt-BR"/>
        </w:rPr>
        <w:t>Economia</w:t>
      </w:r>
      <w:r w:rsidR="006E1883" w:rsidRPr="00B5091F">
        <w:rPr>
          <w:rFonts w:ascii="Times New Roman" w:eastAsia="Times New Roman" w:hAnsi="Times New Roman" w:cs="Times New Roman"/>
          <w:lang w:eastAsia="pt-BR"/>
        </w:rPr>
        <w:t>.</w:t>
      </w:r>
    </w:p>
    <w:p w:rsidR="00B905DA" w:rsidRDefault="00421DE4" w:rsidP="00ED62B2">
      <w:pPr>
        <w:pStyle w:val="Ttulo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5091F">
        <w:rPr>
          <w:rFonts w:ascii="Times New Roman" w:hAnsi="Times New Roman" w:cs="Times New Roman"/>
          <w:b/>
          <w:sz w:val="22"/>
          <w:szCs w:val="22"/>
        </w:rPr>
        <w:t xml:space="preserve">COMPETÊNCIAS REQUERIDAS </w:t>
      </w:r>
      <w:r w:rsidR="005D564A" w:rsidRPr="00B5091F">
        <w:rPr>
          <w:rFonts w:ascii="Times New Roman" w:hAnsi="Times New Roman" w:cs="Times New Roman"/>
          <w:b/>
          <w:sz w:val="22"/>
          <w:szCs w:val="22"/>
        </w:rPr>
        <w:t>PARA A FUNÇÃO:</w:t>
      </w:r>
    </w:p>
    <w:p w:rsidR="00421DE4" w:rsidRPr="00B5091F" w:rsidRDefault="00421DE4" w:rsidP="00B905D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a) Gerais:</w:t>
      </w:r>
    </w:p>
    <w:p w:rsidR="006E1883" w:rsidRPr="00B5091F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Boa comunicação verbal e escrita; </w:t>
      </w:r>
    </w:p>
    <w:p w:rsidR="006E1883" w:rsidRPr="00B5091F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Ética e integridade;</w:t>
      </w:r>
    </w:p>
    <w:p w:rsidR="006E1883" w:rsidRPr="00B5091F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Boa redação</w:t>
      </w:r>
      <w:r w:rsidR="00E51616" w:rsidRPr="00B5091F">
        <w:rPr>
          <w:rFonts w:ascii="Times New Roman" w:hAnsi="Times New Roman" w:cs="Times New Roman"/>
        </w:rPr>
        <w:t xml:space="preserve"> oficial</w:t>
      </w:r>
      <w:r w:rsidRPr="00B5091F">
        <w:rPr>
          <w:rFonts w:ascii="Times New Roman" w:hAnsi="Times New Roman" w:cs="Times New Roman"/>
        </w:rPr>
        <w:t xml:space="preserve">; </w:t>
      </w:r>
    </w:p>
    <w:p w:rsidR="004257FE" w:rsidRPr="00B5091F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Exercer papel </w:t>
      </w:r>
      <w:r w:rsidR="00E51616" w:rsidRPr="00B5091F">
        <w:rPr>
          <w:rFonts w:ascii="Times New Roman" w:hAnsi="Times New Roman" w:cs="Times New Roman"/>
        </w:rPr>
        <w:t>colaborativo</w:t>
      </w:r>
      <w:r w:rsidRPr="00B5091F">
        <w:rPr>
          <w:rFonts w:ascii="Times New Roman" w:hAnsi="Times New Roman" w:cs="Times New Roman"/>
        </w:rPr>
        <w:t>;</w:t>
      </w:r>
      <w:r w:rsidR="00A10A29" w:rsidRPr="00B5091F">
        <w:rPr>
          <w:rFonts w:ascii="Times New Roman" w:hAnsi="Times New Roman" w:cs="Times New Roman"/>
        </w:rPr>
        <w:t xml:space="preserve"> e</w:t>
      </w:r>
    </w:p>
    <w:p w:rsidR="004257FE" w:rsidRPr="00B5091F" w:rsidRDefault="00A10A29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Apresentar facilidade para t</w:t>
      </w:r>
      <w:r w:rsidR="004257FE" w:rsidRPr="00B5091F">
        <w:rPr>
          <w:rFonts w:ascii="Times New Roman" w:hAnsi="Times New Roman" w:cs="Times New Roman"/>
        </w:rPr>
        <w:t>rabalhar em equipe;</w:t>
      </w:r>
    </w:p>
    <w:p w:rsidR="00421DE4" w:rsidRPr="00B5091F" w:rsidRDefault="00421DE4" w:rsidP="006E188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b) Técnicas (desejável):</w:t>
      </w:r>
    </w:p>
    <w:p w:rsidR="00421DE4" w:rsidRPr="00B5091F" w:rsidRDefault="002E4BB8" w:rsidP="00790985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</w:t>
      </w:r>
      <w:r w:rsidR="00421DE4" w:rsidRPr="00B5091F">
        <w:rPr>
          <w:rFonts w:ascii="Times New Roman" w:eastAsia="Times New Roman" w:hAnsi="Times New Roman" w:cs="Times New Roman"/>
          <w:lang w:eastAsia="pt-BR"/>
        </w:rPr>
        <w:t>onhecimento d</w:t>
      </w:r>
      <w:r w:rsidR="009A71E2">
        <w:rPr>
          <w:rFonts w:ascii="Times New Roman" w:eastAsia="Times New Roman" w:hAnsi="Times New Roman" w:cs="Times New Roman"/>
          <w:lang w:eastAsia="pt-BR"/>
        </w:rPr>
        <w:t>o pacote Office (Word</w:t>
      </w:r>
      <w:r w:rsidR="00421DE4" w:rsidRPr="00B5091F">
        <w:rPr>
          <w:rFonts w:ascii="Times New Roman" w:eastAsia="Times New Roman" w:hAnsi="Times New Roman" w:cs="Times New Roman"/>
          <w:lang w:eastAsia="pt-BR"/>
        </w:rPr>
        <w:t>,</w:t>
      </w:r>
      <w:r w:rsidR="000C4558">
        <w:rPr>
          <w:rFonts w:ascii="Times New Roman" w:eastAsia="Times New Roman" w:hAnsi="Times New Roman" w:cs="Times New Roman"/>
          <w:lang w:eastAsia="pt-BR"/>
        </w:rPr>
        <w:t xml:space="preserve"> Excel</w:t>
      </w:r>
      <w:r w:rsidR="009A71E2">
        <w:rPr>
          <w:rFonts w:ascii="Times New Roman" w:eastAsia="Times New Roman" w:hAnsi="Times New Roman" w:cs="Times New Roman"/>
          <w:lang w:eastAsia="pt-BR"/>
        </w:rPr>
        <w:t xml:space="preserve"> e</w:t>
      </w:r>
      <w:r w:rsidR="000C4558">
        <w:rPr>
          <w:rFonts w:ascii="Times New Roman" w:eastAsia="Times New Roman" w:hAnsi="Times New Roman" w:cs="Times New Roman"/>
          <w:lang w:eastAsia="pt-BR"/>
        </w:rPr>
        <w:t xml:space="preserve"> Power Point</w:t>
      </w:r>
      <w:r w:rsidR="009A71E2">
        <w:rPr>
          <w:rFonts w:ascii="Times New Roman" w:eastAsia="Times New Roman" w:hAnsi="Times New Roman" w:cs="Times New Roman"/>
          <w:lang w:eastAsia="pt-BR"/>
        </w:rPr>
        <w:t>)</w:t>
      </w:r>
      <w:r w:rsidR="000C4558">
        <w:rPr>
          <w:rFonts w:ascii="Times New Roman" w:eastAsia="Times New Roman" w:hAnsi="Times New Roman" w:cs="Times New Roman"/>
          <w:lang w:eastAsia="pt-BR"/>
        </w:rPr>
        <w:t>,</w:t>
      </w:r>
      <w:r w:rsidR="00421DE4" w:rsidRPr="00B5091F">
        <w:rPr>
          <w:rFonts w:ascii="Times New Roman" w:eastAsia="Times New Roman" w:hAnsi="Times New Roman" w:cs="Times New Roman"/>
          <w:lang w:eastAsia="pt-BR"/>
        </w:rPr>
        <w:t xml:space="preserve"> planilhas eletrônicas</w:t>
      </w:r>
      <w:r w:rsidR="000C4558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21DE4" w:rsidRPr="00B5091F">
        <w:rPr>
          <w:rFonts w:ascii="Times New Roman" w:eastAsia="Times New Roman" w:hAnsi="Times New Roman" w:cs="Times New Roman"/>
          <w:lang w:eastAsia="pt-BR"/>
        </w:rPr>
        <w:t xml:space="preserve"> banco de dados;</w:t>
      </w:r>
    </w:p>
    <w:p w:rsidR="00421DE4" w:rsidRPr="00B5091F" w:rsidRDefault="00421DE4" w:rsidP="006E1883">
      <w:pPr>
        <w:numPr>
          <w:ilvl w:val="0"/>
          <w:numId w:val="13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 xml:space="preserve">Ter </w:t>
      </w:r>
      <w:r w:rsidR="004257FE" w:rsidRPr="00B5091F">
        <w:rPr>
          <w:rFonts w:ascii="Times New Roman" w:eastAsia="Times New Roman" w:hAnsi="Times New Roman" w:cs="Times New Roman"/>
          <w:lang w:eastAsia="pt-BR"/>
        </w:rPr>
        <w:t>interesse/</w:t>
      </w:r>
      <w:r w:rsidRPr="00B5091F">
        <w:rPr>
          <w:rFonts w:ascii="Times New Roman" w:eastAsia="Times New Roman" w:hAnsi="Times New Roman" w:cs="Times New Roman"/>
          <w:lang w:eastAsia="pt-BR"/>
        </w:rPr>
        <w:t>facilidade com T</w:t>
      </w:r>
      <w:r w:rsidR="002E4BB8">
        <w:rPr>
          <w:rFonts w:ascii="Times New Roman" w:eastAsia="Times New Roman" w:hAnsi="Times New Roman" w:cs="Times New Roman"/>
          <w:lang w:eastAsia="pt-BR"/>
        </w:rPr>
        <w:t xml:space="preserve">ecnologia da </w:t>
      </w:r>
      <w:r w:rsidRPr="00B5091F">
        <w:rPr>
          <w:rFonts w:ascii="Times New Roman" w:eastAsia="Times New Roman" w:hAnsi="Times New Roman" w:cs="Times New Roman"/>
          <w:lang w:eastAsia="pt-BR"/>
        </w:rPr>
        <w:t>I</w:t>
      </w:r>
      <w:r w:rsidR="002E4BB8">
        <w:rPr>
          <w:rFonts w:ascii="Times New Roman" w:eastAsia="Times New Roman" w:hAnsi="Times New Roman" w:cs="Times New Roman"/>
          <w:lang w:eastAsia="pt-BR"/>
        </w:rPr>
        <w:t>nformação - TI</w:t>
      </w:r>
      <w:r w:rsidRPr="00B5091F">
        <w:rPr>
          <w:rFonts w:ascii="Times New Roman" w:eastAsia="Times New Roman" w:hAnsi="Times New Roman" w:cs="Times New Roman"/>
          <w:lang w:eastAsia="pt-BR"/>
        </w:rPr>
        <w:t>;</w:t>
      </w:r>
    </w:p>
    <w:p w:rsidR="00421DE4" w:rsidRPr="00B5091F" w:rsidRDefault="00421DE4" w:rsidP="006E1883">
      <w:pPr>
        <w:numPr>
          <w:ilvl w:val="0"/>
          <w:numId w:val="13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Noções sobre legislação de Gestão de Pessoas;</w:t>
      </w:r>
    </w:p>
    <w:p w:rsidR="00421DE4" w:rsidRPr="00B5091F" w:rsidRDefault="00E51616" w:rsidP="006E1883">
      <w:pPr>
        <w:numPr>
          <w:ilvl w:val="0"/>
          <w:numId w:val="13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lastRenderedPageBreak/>
        <w:t>Saber utilizar o</w:t>
      </w:r>
      <w:r w:rsidR="00421DE4" w:rsidRPr="00B5091F">
        <w:rPr>
          <w:rFonts w:ascii="Times New Roman" w:eastAsia="Times New Roman" w:hAnsi="Times New Roman" w:cs="Times New Roman"/>
          <w:lang w:eastAsia="pt-BR"/>
        </w:rPr>
        <w:t xml:space="preserve"> S</w:t>
      </w:r>
      <w:r w:rsidRPr="00B5091F">
        <w:rPr>
          <w:rFonts w:ascii="Times New Roman" w:eastAsia="Times New Roman" w:hAnsi="Times New Roman" w:cs="Times New Roman"/>
          <w:lang w:eastAsia="pt-BR"/>
        </w:rPr>
        <w:t xml:space="preserve">istema Eletrônico de Informações </w:t>
      </w:r>
      <w:r w:rsidR="00036ED0" w:rsidRPr="00B5091F">
        <w:rPr>
          <w:rFonts w:ascii="Times New Roman" w:eastAsia="Times New Roman" w:hAnsi="Times New Roman" w:cs="Times New Roman"/>
          <w:lang w:eastAsia="pt-BR"/>
        </w:rPr>
        <w:t>–</w:t>
      </w:r>
      <w:r w:rsidRPr="00B5091F">
        <w:rPr>
          <w:rFonts w:ascii="Times New Roman" w:eastAsia="Times New Roman" w:hAnsi="Times New Roman" w:cs="Times New Roman"/>
          <w:lang w:eastAsia="pt-BR"/>
        </w:rPr>
        <w:t xml:space="preserve"> S</w:t>
      </w:r>
      <w:r w:rsidR="00036ED0" w:rsidRPr="00B5091F">
        <w:rPr>
          <w:rFonts w:ascii="Times New Roman" w:eastAsia="Times New Roman" w:hAnsi="Times New Roman" w:cs="Times New Roman"/>
          <w:lang w:eastAsia="pt-BR"/>
        </w:rPr>
        <w:t>EI;</w:t>
      </w:r>
    </w:p>
    <w:p w:rsidR="00ED164B" w:rsidRPr="00B5091F" w:rsidRDefault="000C4558" w:rsidP="00790985">
      <w:pPr>
        <w:numPr>
          <w:ilvl w:val="0"/>
          <w:numId w:val="13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shd w:val="clear" w:color="auto" w:fill="FFFFFF"/>
        </w:rPr>
        <w:t>Conhecer o Painel E</w:t>
      </w:r>
      <w:r w:rsidR="00ED164B" w:rsidRPr="00B5091F">
        <w:rPr>
          <w:rFonts w:ascii="Times New Roman" w:hAnsi="Times New Roman" w:cs="Times New Roman"/>
          <w:shd w:val="clear" w:color="auto" w:fill="FFFFFF"/>
        </w:rPr>
        <w:t xml:space="preserve">statístico de Pessoal – </w:t>
      </w:r>
      <w:hyperlink r:id="rId6" w:history="1">
        <w:r w:rsidR="00036ED0" w:rsidRPr="00B5091F">
          <w:rPr>
            <w:rStyle w:val="Hyperlink"/>
            <w:rFonts w:ascii="Times New Roman" w:hAnsi="Times New Roman" w:cs="Times New Roman"/>
            <w:shd w:val="clear" w:color="auto" w:fill="FFFFFF"/>
          </w:rPr>
          <w:t>http://pep.planejamento.gov.br</w:t>
        </w:r>
      </w:hyperlink>
    </w:p>
    <w:p w:rsidR="00036ED0" w:rsidRPr="00B5091F" w:rsidRDefault="002E4BB8" w:rsidP="00790985">
      <w:pPr>
        <w:numPr>
          <w:ilvl w:val="0"/>
          <w:numId w:val="13"/>
        </w:num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shd w:val="clear" w:color="auto" w:fill="FFFFFF"/>
        </w:rPr>
        <w:t>Possuir</w:t>
      </w:r>
      <w:r w:rsidR="00036ED0" w:rsidRPr="00B5091F">
        <w:rPr>
          <w:rFonts w:ascii="Times New Roman" w:hAnsi="Times New Roman" w:cs="Times New Roman"/>
          <w:shd w:val="clear" w:color="auto" w:fill="FFFFFF"/>
        </w:rPr>
        <w:t xml:space="preserve"> conhecimento razoável da língua inglesa e/ou espanhola.</w:t>
      </w:r>
    </w:p>
    <w:p w:rsidR="007F426E" w:rsidRPr="00B5091F" w:rsidRDefault="005D564A" w:rsidP="00ED62B2">
      <w:pPr>
        <w:pStyle w:val="Ttulo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5091F">
        <w:rPr>
          <w:rFonts w:ascii="Times New Roman" w:hAnsi="Times New Roman" w:cs="Times New Roman"/>
          <w:b/>
          <w:sz w:val="22"/>
          <w:szCs w:val="22"/>
        </w:rPr>
        <w:t xml:space="preserve">DA SELEÇÃO: </w:t>
      </w:r>
    </w:p>
    <w:p w:rsidR="006832F3" w:rsidRPr="00B5091F" w:rsidRDefault="006832F3" w:rsidP="006832F3">
      <w:pPr>
        <w:pStyle w:val="NormalWeb"/>
        <w:ind w:left="360"/>
        <w:jc w:val="both"/>
        <w:rPr>
          <w:color w:val="000000"/>
          <w:sz w:val="22"/>
          <w:szCs w:val="22"/>
        </w:rPr>
      </w:pPr>
    </w:p>
    <w:p w:rsidR="006832F3" w:rsidRPr="00B5091F" w:rsidRDefault="006832F3" w:rsidP="00E17190">
      <w:pPr>
        <w:pStyle w:val="NormalWeb"/>
        <w:ind w:left="360"/>
        <w:jc w:val="both"/>
        <w:rPr>
          <w:color w:val="000000"/>
          <w:sz w:val="22"/>
          <w:szCs w:val="22"/>
        </w:rPr>
      </w:pPr>
      <w:r w:rsidRPr="00B5091F">
        <w:rPr>
          <w:color w:val="000000"/>
          <w:sz w:val="22"/>
          <w:szCs w:val="22"/>
        </w:rPr>
        <w:t>Os currículos recebidos serão inicialmente submetidos a triagem e os candidatos selecionados serão convidados para entrevista</w:t>
      </w:r>
      <w:r w:rsidR="001326F2">
        <w:rPr>
          <w:color w:val="000000"/>
          <w:sz w:val="22"/>
          <w:szCs w:val="22"/>
        </w:rPr>
        <w:t>s pessoais</w:t>
      </w:r>
      <w:r w:rsidR="0043663C">
        <w:rPr>
          <w:color w:val="000000"/>
          <w:sz w:val="22"/>
          <w:szCs w:val="22"/>
        </w:rPr>
        <w:t>.</w:t>
      </w:r>
    </w:p>
    <w:p w:rsidR="00790985" w:rsidRPr="00B5091F" w:rsidRDefault="00790985" w:rsidP="00E17190">
      <w:pPr>
        <w:pStyle w:val="NormalWeb"/>
        <w:ind w:left="360"/>
        <w:jc w:val="both"/>
        <w:rPr>
          <w:color w:val="000000"/>
          <w:sz w:val="22"/>
          <w:szCs w:val="22"/>
        </w:rPr>
      </w:pPr>
    </w:p>
    <w:p w:rsidR="006832F3" w:rsidRPr="00B5091F" w:rsidRDefault="006832F3" w:rsidP="00E17190">
      <w:pPr>
        <w:pStyle w:val="NormalWeb"/>
        <w:ind w:left="360"/>
        <w:jc w:val="both"/>
        <w:rPr>
          <w:color w:val="000000"/>
          <w:sz w:val="22"/>
          <w:szCs w:val="22"/>
        </w:rPr>
      </w:pPr>
      <w:r w:rsidRPr="00B5091F">
        <w:rPr>
          <w:color w:val="000000"/>
          <w:sz w:val="22"/>
          <w:szCs w:val="22"/>
        </w:rPr>
        <w:t xml:space="preserve">O resultado do processo seletivo </w:t>
      </w:r>
      <w:r w:rsidR="006E1883" w:rsidRPr="00B5091F">
        <w:rPr>
          <w:color w:val="000000"/>
          <w:sz w:val="22"/>
          <w:szCs w:val="22"/>
        </w:rPr>
        <w:t xml:space="preserve">será </w:t>
      </w:r>
      <w:r w:rsidR="001326F2">
        <w:rPr>
          <w:color w:val="000000"/>
          <w:sz w:val="22"/>
          <w:szCs w:val="22"/>
        </w:rPr>
        <w:t xml:space="preserve">disponibilizado </w:t>
      </w:r>
      <w:r w:rsidRPr="00B5091F">
        <w:rPr>
          <w:color w:val="000000"/>
          <w:sz w:val="22"/>
          <w:szCs w:val="22"/>
        </w:rPr>
        <w:t xml:space="preserve">por e-mail ao candidato selecionado. </w:t>
      </w:r>
    </w:p>
    <w:p w:rsidR="00790985" w:rsidRPr="00B5091F" w:rsidRDefault="00790985" w:rsidP="00E17190">
      <w:pPr>
        <w:pStyle w:val="NormalWeb"/>
        <w:ind w:left="360"/>
        <w:jc w:val="both"/>
        <w:rPr>
          <w:color w:val="000000"/>
          <w:sz w:val="22"/>
          <w:szCs w:val="22"/>
        </w:rPr>
      </w:pPr>
    </w:p>
    <w:p w:rsidR="006832F3" w:rsidRPr="00B5091F" w:rsidRDefault="006832F3" w:rsidP="00E17190">
      <w:pPr>
        <w:pStyle w:val="NormalWeb"/>
        <w:ind w:left="360"/>
        <w:jc w:val="both"/>
        <w:rPr>
          <w:color w:val="000000"/>
          <w:sz w:val="22"/>
          <w:szCs w:val="22"/>
        </w:rPr>
      </w:pPr>
      <w:r w:rsidRPr="00B5091F">
        <w:rPr>
          <w:color w:val="000000"/>
          <w:sz w:val="22"/>
          <w:szCs w:val="22"/>
        </w:rPr>
        <w:t>Os interessados</w:t>
      </w:r>
      <w:r w:rsidR="00ED164B" w:rsidRPr="00B5091F">
        <w:rPr>
          <w:color w:val="000000"/>
          <w:sz w:val="22"/>
          <w:szCs w:val="22"/>
        </w:rPr>
        <w:t xml:space="preserve"> </w:t>
      </w:r>
      <w:r w:rsidRPr="00B5091F">
        <w:rPr>
          <w:color w:val="000000"/>
          <w:sz w:val="22"/>
          <w:szCs w:val="22"/>
        </w:rPr>
        <w:t xml:space="preserve">deverão remeter currículo </w:t>
      </w:r>
      <w:r w:rsidR="00ED164B" w:rsidRPr="00B5091F">
        <w:rPr>
          <w:color w:val="000000"/>
          <w:sz w:val="22"/>
          <w:szCs w:val="22"/>
        </w:rPr>
        <w:t xml:space="preserve">(máximo de 3 páginas) </w:t>
      </w:r>
      <w:r w:rsidRPr="00B5091F">
        <w:rPr>
          <w:color w:val="000000"/>
          <w:sz w:val="22"/>
          <w:szCs w:val="22"/>
        </w:rPr>
        <w:t>para o endereço eletrônico</w:t>
      </w:r>
      <w:r w:rsidR="00E17190" w:rsidRPr="00B5091F">
        <w:rPr>
          <w:color w:val="000000"/>
          <w:sz w:val="22"/>
          <w:szCs w:val="22"/>
        </w:rPr>
        <w:t xml:space="preserve"> sgp.deret@planejamento.gov.br</w:t>
      </w:r>
      <w:r w:rsidRPr="00B5091F">
        <w:rPr>
          <w:color w:val="000000"/>
          <w:sz w:val="22"/>
          <w:szCs w:val="22"/>
        </w:rPr>
        <w:t xml:space="preserve"> com o assunto: “</w:t>
      </w:r>
      <w:r w:rsidR="009A71E2">
        <w:rPr>
          <w:b/>
          <w:color w:val="000000"/>
          <w:sz w:val="22"/>
          <w:szCs w:val="22"/>
        </w:rPr>
        <w:t>Seleção DE</w:t>
      </w:r>
      <w:r w:rsidR="00E17190" w:rsidRPr="00B5091F">
        <w:rPr>
          <w:b/>
          <w:color w:val="000000"/>
          <w:sz w:val="22"/>
          <w:szCs w:val="22"/>
        </w:rPr>
        <w:t>RET/SGP</w:t>
      </w:r>
      <w:r w:rsidRPr="00B5091F">
        <w:rPr>
          <w:color w:val="000000"/>
          <w:sz w:val="22"/>
          <w:szCs w:val="22"/>
        </w:rPr>
        <w:t>”</w:t>
      </w:r>
      <w:r w:rsidR="00C23C80" w:rsidRPr="00B5091F">
        <w:rPr>
          <w:color w:val="000000"/>
          <w:sz w:val="22"/>
          <w:szCs w:val="22"/>
        </w:rPr>
        <w:t>.</w:t>
      </w:r>
    </w:p>
    <w:p w:rsidR="00FC7463" w:rsidRPr="00B5091F" w:rsidRDefault="006E1883" w:rsidP="00E17190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t-BR"/>
        </w:rPr>
      </w:pPr>
      <w:r w:rsidRPr="00B5091F">
        <w:rPr>
          <w:rFonts w:ascii="Times New Roman" w:eastAsia="Times New Roman" w:hAnsi="Times New Roman" w:cs="Times New Roman"/>
          <w:lang w:eastAsia="pt-BR"/>
        </w:rPr>
        <w:t>Cronograma:</w:t>
      </w:r>
    </w:p>
    <w:p w:rsidR="00C32421" w:rsidRPr="00B5091F" w:rsidRDefault="00C32421" w:rsidP="00E17190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1ª Etapa (</w:t>
      </w:r>
      <w:r w:rsidR="00A7753C">
        <w:rPr>
          <w:rFonts w:ascii="Times New Roman" w:hAnsi="Times New Roman" w:cs="Times New Roman"/>
        </w:rPr>
        <w:t>08</w:t>
      </w:r>
      <w:r w:rsidR="00ED164B" w:rsidRPr="00B5091F">
        <w:rPr>
          <w:rFonts w:ascii="Times New Roman" w:hAnsi="Times New Roman" w:cs="Times New Roman"/>
        </w:rPr>
        <w:t>/</w:t>
      </w:r>
      <w:r w:rsidR="00A7753C">
        <w:rPr>
          <w:rFonts w:ascii="Times New Roman" w:hAnsi="Times New Roman" w:cs="Times New Roman"/>
        </w:rPr>
        <w:t>05/2019</w:t>
      </w:r>
      <w:r w:rsidRPr="00B5091F">
        <w:rPr>
          <w:rFonts w:ascii="Times New Roman" w:hAnsi="Times New Roman" w:cs="Times New Roman"/>
        </w:rPr>
        <w:t xml:space="preserve"> a </w:t>
      </w:r>
      <w:r w:rsidR="00A7753C">
        <w:rPr>
          <w:rFonts w:ascii="Times New Roman" w:hAnsi="Times New Roman" w:cs="Times New Roman"/>
        </w:rPr>
        <w:t>17</w:t>
      </w:r>
      <w:r w:rsidRPr="00B5091F">
        <w:rPr>
          <w:rFonts w:ascii="Times New Roman" w:hAnsi="Times New Roman" w:cs="Times New Roman"/>
        </w:rPr>
        <w:t>/</w:t>
      </w:r>
      <w:r w:rsidR="00A7753C">
        <w:rPr>
          <w:rFonts w:ascii="Times New Roman" w:hAnsi="Times New Roman" w:cs="Times New Roman"/>
        </w:rPr>
        <w:t>05/2019) – Envio</w:t>
      </w:r>
      <w:r w:rsidR="002E4BB8">
        <w:rPr>
          <w:rFonts w:ascii="Times New Roman" w:hAnsi="Times New Roman" w:cs="Times New Roman"/>
        </w:rPr>
        <w:t xml:space="preserve"> de c</w:t>
      </w:r>
      <w:r w:rsidRPr="00B5091F">
        <w:rPr>
          <w:rFonts w:ascii="Times New Roman" w:hAnsi="Times New Roman" w:cs="Times New Roman"/>
        </w:rPr>
        <w:t>urrículos</w:t>
      </w:r>
    </w:p>
    <w:p w:rsidR="00C32421" w:rsidRPr="00B5091F" w:rsidRDefault="00C32421" w:rsidP="00E17190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2ª Etapa (</w:t>
      </w:r>
      <w:r w:rsidR="00A7753C">
        <w:rPr>
          <w:rFonts w:ascii="Times New Roman" w:hAnsi="Times New Roman" w:cs="Times New Roman"/>
        </w:rPr>
        <w:t>20/05/2019</w:t>
      </w:r>
      <w:r w:rsidR="00ED164B" w:rsidRPr="00B5091F">
        <w:rPr>
          <w:rFonts w:ascii="Times New Roman" w:hAnsi="Times New Roman" w:cs="Times New Roman"/>
        </w:rPr>
        <w:t xml:space="preserve"> a </w:t>
      </w:r>
      <w:r w:rsidR="00A7753C">
        <w:rPr>
          <w:rFonts w:ascii="Times New Roman" w:hAnsi="Times New Roman" w:cs="Times New Roman"/>
        </w:rPr>
        <w:t>22</w:t>
      </w:r>
      <w:r w:rsidR="00ED164B" w:rsidRPr="00B5091F">
        <w:rPr>
          <w:rFonts w:ascii="Times New Roman" w:hAnsi="Times New Roman" w:cs="Times New Roman"/>
        </w:rPr>
        <w:t>/</w:t>
      </w:r>
      <w:r w:rsidR="00A7753C">
        <w:rPr>
          <w:rFonts w:ascii="Times New Roman" w:hAnsi="Times New Roman" w:cs="Times New Roman"/>
        </w:rPr>
        <w:t>05/2019</w:t>
      </w:r>
      <w:r w:rsidRPr="00B5091F">
        <w:rPr>
          <w:rFonts w:ascii="Times New Roman" w:hAnsi="Times New Roman" w:cs="Times New Roman"/>
        </w:rPr>
        <w:t xml:space="preserve">) - </w:t>
      </w:r>
      <w:r w:rsidR="005D564A" w:rsidRPr="00B5091F">
        <w:rPr>
          <w:rFonts w:ascii="Times New Roman" w:hAnsi="Times New Roman" w:cs="Times New Roman"/>
        </w:rPr>
        <w:t xml:space="preserve">Avaliação </w:t>
      </w:r>
      <w:r w:rsidRPr="00B5091F">
        <w:rPr>
          <w:rFonts w:ascii="Times New Roman" w:hAnsi="Times New Roman" w:cs="Times New Roman"/>
        </w:rPr>
        <w:t>de perfil</w:t>
      </w:r>
      <w:r w:rsidR="005D564A" w:rsidRPr="00B5091F">
        <w:rPr>
          <w:rFonts w:ascii="Times New Roman" w:hAnsi="Times New Roman" w:cs="Times New Roman"/>
        </w:rPr>
        <w:t xml:space="preserve">; </w:t>
      </w:r>
    </w:p>
    <w:p w:rsidR="00A453D8" w:rsidRPr="00B5091F" w:rsidRDefault="004D555F" w:rsidP="00E17190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>3ª Etapa (</w:t>
      </w:r>
      <w:r w:rsidR="00A7753C">
        <w:rPr>
          <w:rFonts w:ascii="Times New Roman" w:hAnsi="Times New Roman" w:cs="Times New Roman"/>
        </w:rPr>
        <w:t>23/05/2019</w:t>
      </w:r>
      <w:r w:rsidR="00C32421" w:rsidRPr="00B5091F">
        <w:rPr>
          <w:rFonts w:ascii="Times New Roman" w:hAnsi="Times New Roman" w:cs="Times New Roman"/>
        </w:rPr>
        <w:t xml:space="preserve"> a</w:t>
      </w:r>
      <w:r w:rsidR="005D564A" w:rsidRPr="00B5091F">
        <w:rPr>
          <w:rFonts w:ascii="Times New Roman" w:hAnsi="Times New Roman" w:cs="Times New Roman"/>
        </w:rPr>
        <w:t xml:space="preserve"> </w:t>
      </w:r>
      <w:r w:rsidR="00A7753C">
        <w:rPr>
          <w:rFonts w:ascii="Times New Roman" w:hAnsi="Times New Roman" w:cs="Times New Roman"/>
        </w:rPr>
        <w:t>30/05/2019</w:t>
      </w:r>
      <w:r w:rsidR="00C32421" w:rsidRPr="00B5091F">
        <w:rPr>
          <w:rFonts w:ascii="Times New Roman" w:hAnsi="Times New Roman" w:cs="Times New Roman"/>
        </w:rPr>
        <w:t>) – Entrevista</w:t>
      </w:r>
      <w:r w:rsidR="000F11B1">
        <w:rPr>
          <w:rFonts w:ascii="Times New Roman" w:hAnsi="Times New Roman" w:cs="Times New Roman"/>
        </w:rPr>
        <w:t xml:space="preserve"> (*recomenda-se que nessa etapa, o candidato </w:t>
      </w:r>
      <w:r w:rsidR="0089613D">
        <w:rPr>
          <w:rFonts w:ascii="Times New Roman" w:hAnsi="Times New Roman" w:cs="Times New Roman"/>
        </w:rPr>
        <w:t xml:space="preserve">já </w:t>
      </w:r>
      <w:r w:rsidR="000F11B1">
        <w:rPr>
          <w:rFonts w:ascii="Times New Roman" w:hAnsi="Times New Roman" w:cs="Times New Roman"/>
        </w:rPr>
        <w:t>informe à sua chefia imediata que foi selecionado para participar d</w:t>
      </w:r>
      <w:r w:rsidR="00E718AD">
        <w:rPr>
          <w:rFonts w:ascii="Times New Roman" w:hAnsi="Times New Roman" w:cs="Times New Roman"/>
        </w:rPr>
        <w:t>a entrevista</w:t>
      </w:r>
      <w:r w:rsidR="000F11B1">
        <w:rPr>
          <w:rFonts w:ascii="Times New Roman" w:hAnsi="Times New Roman" w:cs="Times New Roman"/>
        </w:rPr>
        <w:t>)</w:t>
      </w:r>
      <w:r w:rsidR="00C32421" w:rsidRPr="00B5091F">
        <w:rPr>
          <w:rFonts w:ascii="Times New Roman" w:hAnsi="Times New Roman" w:cs="Times New Roman"/>
        </w:rPr>
        <w:t>;</w:t>
      </w:r>
    </w:p>
    <w:p w:rsidR="00C32421" w:rsidRPr="00B5091F" w:rsidRDefault="00ED164B" w:rsidP="00E17190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Resultado: </w:t>
      </w:r>
      <w:r w:rsidR="00A7753C">
        <w:rPr>
          <w:rFonts w:ascii="Times New Roman" w:hAnsi="Times New Roman" w:cs="Times New Roman"/>
        </w:rPr>
        <w:t>31</w:t>
      </w:r>
      <w:r w:rsidR="008A0090">
        <w:rPr>
          <w:rFonts w:ascii="Times New Roman" w:hAnsi="Times New Roman" w:cs="Times New Roman"/>
        </w:rPr>
        <w:t>/05/2019</w:t>
      </w:r>
      <w:bookmarkStart w:id="0" w:name="_GoBack"/>
      <w:bookmarkEnd w:id="0"/>
    </w:p>
    <w:p w:rsidR="00A453D8" w:rsidRDefault="005D564A" w:rsidP="00E17190">
      <w:pPr>
        <w:pStyle w:val="Ttulo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5091F">
        <w:rPr>
          <w:rFonts w:ascii="Times New Roman" w:hAnsi="Times New Roman" w:cs="Times New Roman"/>
          <w:b/>
          <w:sz w:val="22"/>
          <w:szCs w:val="22"/>
        </w:rPr>
        <w:t xml:space="preserve">INFORMAÇÕES COMPLEMENTARES </w:t>
      </w:r>
    </w:p>
    <w:p w:rsidR="00FC7463" w:rsidRPr="00B5091F" w:rsidRDefault="00FC7463" w:rsidP="00E17190">
      <w:pPr>
        <w:pStyle w:val="PargrafodaLista"/>
        <w:jc w:val="both"/>
        <w:rPr>
          <w:rFonts w:ascii="Times New Roman" w:hAnsi="Times New Roman" w:cs="Times New Roman"/>
        </w:rPr>
      </w:pPr>
    </w:p>
    <w:p w:rsidR="009A71E2" w:rsidRPr="00B5091F" w:rsidRDefault="009A71E2" w:rsidP="009A71E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Apenas um servidor será selecionado. </w:t>
      </w:r>
    </w:p>
    <w:p w:rsidR="009A71E2" w:rsidRDefault="009A71E2" w:rsidP="009A71E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Após 3 (três) meses de exercício, será avaliada a possibilidade de atribuição da </w:t>
      </w:r>
      <w:r w:rsidRPr="009A71E2">
        <w:rPr>
          <w:rFonts w:ascii="Times New Roman" w:hAnsi="Times New Roman" w:cs="Times New Roman"/>
        </w:rPr>
        <w:t>Gratificação Temporária das Unidades dos Sistemas Estruturadores da Administração Pública Federal – GSISTE</w:t>
      </w:r>
      <w:r>
        <w:rPr>
          <w:rFonts w:ascii="Times New Roman" w:hAnsi="Times New Roman" w:cs="Times New Roman"/>
        </w:rPr>
        <w:t>, ao servidor selecionado</w:t>
      </w:r>
      <w:r w:rsidRPr="00B5091F">
        <w:rPr>
          <w:rFonts w:ascii="Times New Roman" w:hAnsi="Times New Roman" w:cs="Times New Roman"/>
        </w:rPr>
        <w:t>.</w:t>
      </w:r>
    </w:p>
    <w:p w:rsidR="009A71E2" w:rsidRDefault="009A71E2" w:rsidP="009A71E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O valor da </w:t>
      </w:r>
      <w:r>
        <w:rPr>
          <w:rFonts w:ascii="Times New Roman" w:hAnsi="Times New Roman" w:cs="Times New Roman"/>
        </w:rPr>
        <w:t xml:space="preserve">GSISTE de nível superior </w:t>
      </w:r>
      <w:r w:rsidRPr="00B5091F">
        <w:rPr>
          <w:rFonts w:ascii="Times New Roman" w:hAnsi="Times New Roman" w:cs="Times New Roman"/>
        </w:rPr>
        <w:t>é de R$ 3.509,00 (três mil, quinhentos e nove reais), conforme Anexo VIII da Lei nº 11.356, de 2006, com redação dada pela Lei nº 13.464, de 10 de julho de 2017.</w:t>
      </w:r>
    </w:p>
    <w:p w:rsidR="009A71E2" w:rsidRPr="009A71E2" w:rsidRDefault="009A71E2" w:rsidP="009A71E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71E2">
        <w:rPr>
          <w:rFonts w:ascii="Times New Roman" w:hAnsi="Times New Roman" w:cs="Times New Roman"/>
        </w:rPr>
        <w:t>A GSISTE é aplicável apenas a algumas carreiras do setor público, e possui limite máximo ajustado à remuneração do servidor nos termos da Lei nº 11.356, de 19 de outubro de 2006.</w:t>
      </w:r>
    </w:p>
    <w:p w:rsidR="00C332D1" w:rsidRPr="00B5091F" w:rsidRDefault="00C332D1" w:rsidP="00C332D1">
      <w:pPr>
        <w:pStyle w:val="PargrafodaLista"/>
        <w:jc w:val="both"/>
        <w:rPr>
          <w:rFonts w:ascii="Times New Roman" w:hAnsi="Times New Roman" w:cs="Times New Roman"/>
        </w:rPr>
      </w:pPr>
    </w:p>
    <w:p w:rsidR="00C80C36" w:rsidRPr="00B5091F" w:rsidRDefault="000F767C" w:rsidP="00C80C36">
      <w:pPr>
        <w:pStyle w:val="Ttulo2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 w:rsidRPr="00B5091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DERET/SGP:</w:t>
      </w:r>
    </w:p>
    <w:p w:rsidR="001A220F" w:rsidRPr="001A220F" w:rsidRDefault="00C24388" w:rsidP="00A225B4">
      <w:pPr>
        <w:spacing w:before="100" w:beforeAutospacing="1" w:after="100"/>
        <w:ind w:firstLine="708"/>
        <w:jc w:val="both"/>
        <w:rPr>
          <w:rFonts w:ascii="Times New Roman" w:hAnsi="Times New Roman" w:cs="Times New Roman"/>
        </w:rPr>
      </w:pPr>
      <w:r w:rsidRPr="001A220F">
        <w:rPr>
          <w:rFonts w:ascii="Times New Roman" w:hAnsi="Times New Roman" w:cs="Times New Roman"/>
        </w:rPr>
        <w:t>O Departamento de Relações de Trabalho no Serviço Público atua como unidade interlocutora</w:t>
      </w:r>
      <w:r w:rsidRPr="00C24388">
        <w:rPr>
          <w:rFonts w:ascii="Times New Roman" w:eastAsia="Times New Roman" w:hAnsi="Times New Roman" w:cs="Times New Roman"/>
          <w:color w:val="000000"/>
          <w:lang w:eastAsia="pt-BR"/>
        </w:rPr>
        <w:t xml:space="preserve"> com</w:t>
      </w:r>
      <w:r w:rsidRPr="001A220F">
        <w:rPr>
          <w:rFonts w:ascii="Times New Roman" w:eastAsia="Times New Roman" w:hAnsi="Times New Roman" w:cs="Times New Roman"/>
          <w:color w:val="000000"/>
        </w:rPr>
        <w:t xml:space="preserve"> as</w:t>
      </w:r>
      <w:r w:rsidRPr="00C24388">
        <w:rPr>
          <w:rFonts w:ascii="Times New Roman" w:eastAsia="Times New Roman" w:hAnsi="Times New Roman" w:cs="Times New Roman"/>
          <w:color w:val="000000"/>
          <w:lang w:eastAsia="pt-BR"/>
        </w:rPr>
        <w:t xml:space="preserve"> entidades representativas dos servidores públicos e, quando necessário, articula-se com os órgãos pertinentes, sobre temas relativos às relações de trabalho, por meio de procedimentos de negociação de termos e condições de trabalho; </w:t>
      </w:r>
      <w:r w:rsidR="001A220F" w:rsidRPr="001A220F">
        <w:rPr>
          <w:rFonts w:ascii="Times New Roman" w:hAnsi="Times New Roman" w:cs="Times New Roman"/>
          <w:color w:val="000000"/>
        </w:rPr>
        <w:t>coordena estudos sobre mercado de trabalho e políticas públicas de remuneração para embasar as ações de negociação nas relações de trabalho no âmbito da administração pública federal direta, autárquica e fundacional, observadas as boas práticas internacionais; avalia os impactos de medidas e programas sobre as relações de trabalho na administração pública federal d</w:t>
      </w:r>
      <w:r w:rsidR="001A220F">
        <w:rPr>
          <w:rFonts w:ascii="Times New Roman" w:hAnsi="Times New Roman" w:cs="Times New Roman"/>
          <w:color w:val="000000"/>
        </w:rPr>
        <w:t>ireta, autárquica e fundacional, dentre outras competências.</w:t>
      </w:r>
    </w:p>
    <w:p w:rsidR="00BB2C8F" w:rsidRDefault="00BB2C8F" w:rsidP="004420A1">
      <w:pPr>
        <w:jc w:val="right"/>
        <w:rPr>
          <w:rFonts w:ascii="Times New Roman" w:hAnsi="Times New Roman" w:cs="Times New Roman"/>
        </w:rPr>
      </w:pPr>
    </w:p>
    <w:p w:rsidR="00A453D8" w:rsidRPr="00B5091F" w:rsidRDefault="00961FF4" w:rsidP="004420A1">
      <w:pPr>
        <w:jc w:val="right"/>
        <w:rPr>
          <w:rFonts w:ascii="Times New Roman" w:hAnsi="Times New Roman" w:cs="Times New Roman"/>
        </w:rPr>
      </w:pPr>
      <w:r w:rsidRPr="00B5091F">
        <w:rPr>
          <w:rFonts w:ascii="Times New Roman" w:hAnsi="Times New Roman" w:cs="Times New Roman"/>
        </w:rPr>
        <w:t xml:space="preserve">Brasília-DF, </w:t>
      </w:r>
      <w:r w:rsidR="002E4BB8">
        <w:rPr>
          <w:rFonts w:ascii="Times New Roman" w:hAnsi="Times New Roman" w:cs="Times New Roman"/>
        </w:rPr>
        <w:t>7</w:t>
      </w:r>
      <w:r w:rsidRPr="00B5091F">
        <w:rPr>
          <w:rFonts w:ascii="Times New Roman" w:hAnsi="Times New Roman" w:cs="Times New Roman"/>
        </w:rPr>
        <w:t xml:space="preserve"> de </w:t>
      </w:r>
      <w:r w:rsidR="002E4BB8">
        <w:rPr>
          <w:rFonts w:ascii="Times New Roman" w:hAnsi="Times New Roman" w:cs="Times New Roman"/>
        </w:rPr>
        <w:t>maio</w:t>
      </w:r>
      <w:r w:rsidRPr="00B5091F">
        <w:rPr>
          <w:rFonts w:ascii="Times New Roman" w:hAnsi="Times New Roman" w:cs="Times New Roman"/>
        </w:rPr>
        <w:t xml:space="preserve"> 201</w:t>
      </w:r>
      <w:r w:rsidR="000F767C" w:rsidRPr="00B5091F">
        <w:rPr>
          <w:rFonts w:ascii="Times New Roman" w:hAnsi="Times New Roman" w:cs="Times New Roman"/>
        </w:rPr>
        <w:t>9</w:t>
      </w:r>
      <w:r w:rsidRPr="00B5091F">
        <w:rPr>
          <w:rFonts w:ascii="Times New Roman" w:hAnsi="Times New Roman" w:cs="Times New Roman"/>
        </w:rPr>
        <w:t>.</w:t>
      </w:r>
      <w:r w:rsidR="005D564A" w:rsidRPr="00B5091F">
        <w:rPr>
          <w:rFonts w:ascii="Times New Roman" w:hAnsi="Times New Roman" w:cs="Times New Roman"/>
        </w:rPr>
        <w:t xml:space="preserve"> </w:t>
      </w:r>
    </w:p>
    <w:p w:rsidR="00502C88" w:rsidRPr="00B5091F" w:rsidRDefault="00502C88" w:rsidP="004420A1">
      <w:pPr>
        <w:jc w:val="right"/>
        <w:rPr>
          <w:rFonts w:ascii="Times New Roman" w:hAnsi="Times New Roman" w:cs="Times New Roman"/>
        </w:rPr>
      </w:pPr>
    </w:p>
    <w:p w:rsidR="00502C88" w:rsidRPr="00B5091F" w:rsidRDefault="00502C88" w:rsidP="004420A1">
      <w:pPr>
        <w:jc w:val="right"/>
        <w:rPr>
          <w:rFonts w:ascii="Times New Roman" w:hAnsi="Times New Roman" w:cs="Times New Roman"/>
        </w:rPr>
      </w:pPr>
    </w:p>
    <w:sectPr w:rsidR="00502C88" w:rsidRPr="00B50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F7318A"/>
    <w:multiLevelType w:val="multilevel"/>
    <w:tmpl w:val="835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C1446"/>
    <w:multiLevelType w:val="multilevel"/>
    <w:tmpl w:val="BC7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B4325"/>
    <w:multiLevelType w:val="hybridMultilevel"/>
    <w:tmpl w:val="4A9CB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A34DF"/>
    <w:multiLevelType w:val="multilevel"/>
    <w:tmpl w:val="2D2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CB166E"/>
    <w:multiLevelType w:val="hybridMultilevel"/>
    <w:tmpl w:val="38E63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D1728"/>
    <w:multiLevelType w:val="multilevel"/>
    <w:tmpl w:val="086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14A0A"/>
    <w:rsid w:val="00014D98"/>
    <w:rsid w:val="00031EC0"/>
    <w:rsid w:val="00036ED0"/>
    <w:rsid w:val="0004380F"/>
    <w:rsid w:val="0006316D"/>
    <w:rsid w:val="00070EA8"/>
    <w:rsid w:val="00090927"/>
    <w:rsid w:val="000C4558"/>
    <w:rsid w:val="000D66AA"/>
    <w:rsid w:val="000F11B1"/>
    <w:rsid w:val="000F767C"/>
    <w:rsid w:val="00117503"/>
    <w:rsid w:val="001326F2"/>
    <w:rsid w:val="00155B7F"/>
    <w:rsid w:val="00163999"/>
    <w:rsid w:val="001852EC"/>
    <w:rsid w:val="001A220F"/>
    <w:rsid w:val="001D0F42"/>
    <w:rsid w:val="00215E2A"/>
    <w:rsid w:val="0027191A"/>
    <w:rsid w:val="002B015A"/>
    <w:rsid w:val="002E4AAC"/>
    <w:rsid w:val="002E4BB8"/>
    <w:rsid w:val="002F7C51"/>
    <w:rsid w:val="00357558"/>
    <w:rsid w:val="0038399B"/>
    <w:rsid w:val="00384294"/>
    <w:rsid w:val="00392AAB"/>
    <w:rsid w:val="003B2FEA"/>
    <w:rsid w:val="003C7B41"/>
    <w:rsid w:val="003E1D40"/>
    <w:rsid w:val="00415010"/>
    <w:rsid w:val="00421DE4"/>
    <w:rsid w:val="004257FE"/>
    <w:rsid w:val="0043663C"/>
    <w:rsid w:val="004420A1"/>
    <w:rsid w:val="004504AD"/>
    <w:rsid w:val="00453DB9"/>
    <w:rsid w:val="00487129"/>
    <w:rsid w:val="004D555F"/>
    <w:rsid w:val="004F48E1"/>
    <w:rsid w:val="00502C88"/>
    <w:rsid w:val="00503526"/>
    <w:rsid w:val="005075B9"/>
    <w:rsid w:val="0052169B"/>
    <w:rsid w:val="0054396F"/>
    <w:rsid w:val="005445D1"/>
    <w:rsid w:val="0057574B"/>
    <w:rsid w:val="00596360"/>
    <w:rsid w:val="005A7B15"/>
    <w:rsid w:val="005D564A"/>
    <w:rsid w:val="005E0A5A"/>
    <w:rsid w:val="00613513"/>
    <w:rsid w:val="00626BA8"/>
    <w:rsid w:val="006832F3"/>
    <w:rsid w:val="006A4478"/>
    <w:rsid w:val="006B0879"/>
    <w:rsid w:val="006E1883"/>
    <w:rsid w:val="00704FC9"/>
    <w:rsid w:val="0077137E"/>
    <w:rsid w:val="00771E16"/>
    <w:rsid w:val="00790985"/>
    <w:rsid w:val="007B49CB"/>
    <w:rsid w:val="007B518C"/>
    <w:rsid w:val="007B6CC7"/>
    <w:rsid w:val="007C07E1"/>
    <w:rsid w:val="007C4775"/>
    <w:rsid w:val="007C4E10"/>
    <w:rsid w:val="007F426E"/>
    <w:rsid w:val="00813AE6"/>
    <w:rsid w:val="008314A2"/>
    <w:rsid w:val="0089072C"/>
    <w:rsid w:val="0089613D"/>
    <w:rsid w:val="00896AAC"/>
    <w:rsid w:val="008A0090"/>
    <w:rsid w:val="0094776A"/>
    <w:rsid w:val="00961FF4"/>
    <w:rsid w:val="00991F84"/>
    <w:rsid w:val="0099732D"/>
    <w:rsid w:val="009A71E2"/>
    <w:rsid w:val="009C2719"/>
    <w:rsid w:val="009E7DCF"/>
    <w:rsid w:val="009F3828"/>
    <w:rsid w:val="00A10A29"/>
    <w:rsid w:val="00A225B4"/>
    <w:rsid w:val="00A453D8"/>
    <w:rsid w:val="00A7753C"/>
    <w:rsid w:val="00AB366A"/>
    <w:rsid w:val="00B226E4"/>
    <w:rsid w:val="00B5091F"/>
    <w:rsid w:val="00B72690"/>
    <w:rsid w:val="00B73995"/>
    <w:rsid w:val="00B905DA"/>
    <w:rsid w:val="00BB2C8F"/>
    <w:rsid w:val="00BD5E73"/>
    <w:rsid w:val="00BF4367"/>
    <w:rsid w:val="00C002AA"/>
    <w:rsid w:val="00C2130F"/>
    <w:rsid w:val="00C23C80"/>
    <w:rsid w:val="00C24388"/>
    <w:rsid w:val="00C32421"/>
    <w:rsid w:val="00C332D1"/>
    <w:rsid w:val="00C80174"/>
    <w:rsid w:val="00C80C36"/>
    <w:rsid w:val="00C91A80"/>
    <w:rsid w:val="00CC3B94"/>
    <w:rsid w:val="00D22E81"/>
    <w:rsid w:val="00D5763B"/>
    <w:rsid w:val="00D86781"/>
    <w:rsid w:val="00D92FFF"/>
    <w:rsid w:val="00DC3801"/>
    <w:rsid w:val="00DE6C11"/>
    <w:rsid w:val="00E14DEC"/>
    <w:rsid w:val="00E17190"/>
    <w:rsid w:val="00E51616"/>
    <w:rsid w:val="00E718AD"/>
    <w:rsid w:val="00EA3AE8"/>
    <w:rsid w:val="00ED164B"/>
    <w:rsid w:val="00ED62B2"/>
    <w:rsid w:val="00EF02A3"/>
    <w:rsid w:val="00F027A6"/>
    <w:rsid w:val="00F55B9B"/>
    <w:rsid w:val="00FC1625"/>
    <w:rsid w:val="00FC746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7B49CB"/>
    <w:rPr>
      <w:b/>
      <w:bCs/>
    </w:rPr>
  </w:style>
  <w:style w:type="character" w:styleId="nfase">
    <w:name w:val="Emphasis"/>
    <w:basedOn w:val="Fontepargpadro"/>
    <w:uiPriority w:val="20"/>
    <w:qFormat/>
    <w:rsid w:val="00AB366A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771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ontepargpadro"/>
    <w:rsid w:val="0077137E"/>
  </w:style>
  <w:style w:type="paragraph" w:customStyle="1" w:styleId="Style3">
    <w:name w:val="Style3"/>
    <w:basedOn w:val="Normal"/>
    <w:rsid w:val="0077137E"/>
    <w:pPr>
      <w:widowControl w:val="0"/>
      <w:suppressAutoHyphens/>
      <w:autoSpaceDE w:val="0"/>
      <w:spacing w:before="31" w:after="0" w:line="100" w:lineRule="atLeast"/>
      <w:ind w:left="-261" w:right="323" w:firstLine="357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p.planejamento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Fremy Silva</cp:lastModifiedBy>
  <cp:revision>63</cp:revision>
  <cp:lastPrinted>2019-05-07T18:37:00Z</cp:lastPrinted>
  <dcterms:created xsi:type="dcterms:W3CDTF">2019-04-29T19:13:00Z</dcterms:created>
  <dcterms:modified xsi:type="dcterms:W3CDTF">2019-05-07T19:27:00Z</dcterms:modified>
</cp:coreProperties>
</file>