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E2" w:rsidRDefault="000622E2" w:rsidP="000622E2">
      <w:pPr>
        <w:pStyle w:val="NormalWeb"/>
        <w:shd w:val="clear" w:color="auto" w:fill="FFFFFF"/>
        <w:jc w:val="center"/>
        <w:rPr>
          <w:rFonts w:ascii="Calibri" w:hAnsi="Calibri"/>
          <w:color w:val="212121"/>
        </w:rPr>
      </w:pPr>
      <w:r>
        <w:rPr>
          <w:rStyle w:val="Forte"/>
          <w:rFonts w:ascii="Calibri" w:hAnsi="Calibri"/>
          <w:color w:val="000000"/>
        </w:rPr>
        <w:t>Chamada Pública para</w:t>
      </w:r>
      <w:r>
        <w:rPr>
          <w:rFonts w:ascii="Calibri" w:hAnsi="Calibri"/>
          <w:color w:val="000000"/>
        </w:rPr>
        <w:t> </w:t>
      </w:r>
      <w:r>
        <w:rPr>
          <w:rStyle w:val="Forte"/>
          <w:rFonts w:ascii="Calibri" w:hAnsi="Calibri"/>
          <w:color w:val="000000"/>
        </w:rPr>
        <w:t>atuar na transforma</w:t>
      </w:r>
      <w:r w:rsidR="007D044C">
        <w:rPr>
          <w:rStyle w:val="Forte"/>
          <w:rFonts w:ascii="Calibri" w:hAnsi="Calibri"/>
          <w:color w:val="000000"/>
        </w:rPr>
        <w:t>ção digital dos serviços do MINFRA</w:t>
      </w:r>
    </w:p>
    <w:p w:rsidR="000622E2" w:rsidRDefault="000622E2" w:rsidP="000622E2">
      <w:pPr>
        <w:pStyle w:val="NormalWeb"/>
        <w:shd w:val="clear" w:color="auto" w:fill="FFFFFF"/>
        <w:jc w:val="center"/>
        <w:rPr>
          <w:rFonts w:ascii="Calibri" w:hAnsi="Calibri"/>
          <w:color w:val="212121"/>
        </w:rPr>
      </w:pPr>
    </w:p>
    <w:p w:rsidR="000622E2" w:rsidRDefault="000622E2" w:rsidP="000622E2">
      <w:pPr>
        <w:pStyle w:val="NormalWeb"/>
        <w:shd w:val="clear" w:color="auto" w:fill="FFFFFF"/>
        <w:jc w:val="center"/>
        <w:rPr>
          <w:rFonts w:ascii="Calibri" w:hAnsi="Calibri"/>
          <w:color w:val="212121"/>
        </w:rPr>
      </w:pPr>
      <w:r>
        <w:rPr>
          <w:rFonts w:ascii="Calibri" w:hAnsi="Calibri"/>
          <w:color w:val="000000"/>
        </w:rPr>
        <w:t> </w:t>
      </w:r>
    </w:p>
    <w:p w:rsidR="000622E2" w:rsidRDefault="000622E2" w:rsidP="000622E2">
      <w:pPr>
        <w:pStyle w:val="NormalWeb"/>
        <w:shd w:val="clear" w:color="auto" w:fill="FFFFFF"/>
        <w:jc w:val="both"/>
        <w:rPr>
          <w:rFonts w:ascii="Calibri" w:hAnsi="Calibri"/>
          <w:color w:val="212121"/>
        </w:rPr>
      </w:pPr>
      <w:r>
        <w:rPr>
          <w:rFonts w:ascii="Calibri" w:hAnsi="Calibri"/>
          <w:color w:val="000000"/>
        </w:rPr>
        <w:t>A Secretaria de Go</w:t>
      </w:r>
      <w:r w:rsidR="007D044C">
        <w:rPr>
          <w:rFonts w:ascii="Calibri" w:hAnsi="Calibri"/>
          <w:color w:val="000000"/>
        </w:rPr>
        <w:t>verno Digital do Ministério da E</w:t>
      </w:r>
      <w:r>
        <w:rPr>
          <w:rFonts w:ascii="Calibri" w:hAnsi="Calibri"/>
          <w:color w:val="000000"/>
        </w:rPr>
        <w:t>conomia </w:t>
      </w:r>
      <w:r w:rsidR="00231D28">
        <w:rPr>
          <w:rFonts w:ascii="Calibri" w:hAnsi="Calibri"/>
          <w:color w:val="000000"/>
        </w:rPr>
        <w:t xml:space="preserve">está em busca de </w:t>
      </w:r>
      <w:r w:rsidR="00231D28">
        <w:rPr>
          <w:rFonts w:ascii="Calibri" w:hAnsi="Calibri"/>
          <w:color w:val="212121"/>
        </w:rPr>
        <w:t>servidores para atuar na transformação digital dos serviços de Transportes e Trânsito</w:t>
      </w:r>
      <w:r w:rsidR="00231D28">
        <w:rPr>
          <w:rFonts w:ascii="Calibri" w:hAnsi="Calibri"/>
          <w:color w:val="000000"/>
        </w:rPr>
        <w:t>.  O objetivo é f</w:t>
      </w:r>
      <w:r w:rsidR="00231D28" w:rsidRPr="009E48A8">
        <w:rPr>
          <w:rFonts w:ascii="Calibri" w:hAnsi="Calibri"/>
          <w:color w:val="000000"/>
        </w:rPr>
        <w:t xml:space="preserve">acilitar o acesso, o monitoramento e a avaliação dos serviços ao cidadão </w:t>
      </w:r>
      <w:r w:rsidR="00231D28">
        <w:rPr>
          <w:rFonts w:ascii="Calibri" w:hAnsi="Calibri"/>
          <w:color w:val="000000"/>
        </w:rPr>
        <w:t xml:space="preserve">e às entidades atuantes no setor, reduzindo </w:t>
      </w:r>
      <w:r w:rsidR="00231D28" w:rsidRPr="009E48A8">
        <w:rPr>
          <w:rFonts w:ascii="Calibri" w:hAnsi="Calibri"/>
          <w:color w:val="000000"/>
        </w:rPr>
        <w:t xml:space="preserve">custos de transação </w:t>
      </w:r>
      <w:r w:rsidR="00231D28">
        <w:rPr>
          <w:rFonts w:ascii="Calibri" w:hAnsi="Calibri"/>
          <w:color w:val="000000"/>
        </w:rPr>
        <w:t>e aumentando a satisfação e a produtividade. Além disso, busca-se c</w:t>
      </w:r>
      <w:r w:rsidR="00231D28" w:rsidRPr="009E48A8">
        <w:rPr>
          <w:rFonts w:ascii="Calibri" w:hAnsi="Calibri"/>
          <w:color w:val="000000"/>
        </w:rPr>
        <w:t>onferir ao</w:t>
      </w:r>
      <w:r w:rsidR="00231D28">
        <w:rPr>
          <w:rFonts w:ascii="Calibri" w:hAnsi="Calibri"/>
          <w:color w:val="000000"/>
        </w:rPr>
        <w:t>s órgãos gestores dos serviços</w:t>
      </w:r>
      <w:r w:rsidR="00231D28" w:rsidRPr="009E48A8">
        <w:rPr>
          <w:rFonts w:ascii="Calibri" w:hAnsi="Calibri"/>
          <w:color w:val="000000"/>
        </w:rPr>
        <w:t xml:space="preserve"> maior capacidade para transformar serviços e processos analógicos em digitais, numa visão de processos integrados e alinhados com a visão de valor do usuário final</w:t>
      </w:r>
      <w:r w:rsidR="00231D28">
        <w:rPr>
          <w:rFonts w:ascii="Calibri" w:hAnsi="Calibri"/>
          <w:color w:val="000000"/>
        </w:rPr>
        <w:t>. Se você quer fazer parte desse movimento, venha inovar com a gente e gerar valor para o cidadão com a digitalização desses serviços.</w:t>
      </w:r>
      <w:r w:rsidRPr="007D044C">
        <w:rPr>
          <w:rFonts w:ascii="Calibri" w:hAnsi="Calibri"/>
          <w:color w:val="FF0000"/>
        </w:rPr>
        <w:t> ​</w:t>
      </w:r>
      <w:r w:rsidRPr="007D044C">
        <w:rPr>
          <w:rFonts w:ascii="Calibri" w:hAnsi="Calibri"/>
          <w:color w:val="FF0000"/>
          <w:shd w:val="clear" w:color="auto" w:fill="FFFFFF"/>
        </w:rPr>
        <w:t> </w:t>
      </w:r>
    </w:p>
    <w:p w:rsidR="000622E2" w:rsidRDefault="000622E2" w:rsidP="000622E2">
      <w:pPr>
        <w:pStyle w:val="Ttulo1"/>
        <w:shd w:val="clear" w:color="auto" w:fill="FFFFFF"/>
        <w:spacing w:before="0" w:beforeAutospacing="0" w:after="0" w:afterAutospacing="0"/>
        <w:rPr>
          <w:rFonts w:eastAsia="Times New Roman"/>
          <w:color w:val="212121"/>
        </w:rPr>
      </w:pPr>
      <w:r>
        <w:rPr>
          <w:rFonts w:ascii="Calibri" w:eastAsia="Times New Roman" w:hAnsi="Calibri"/>
          <w:color w:val="000000"/>
          <w:sz w:val="24"/>
          <w:szCs w:val="24"/>
        </w:rPr>
        <w:t> </w:t>
      </w:r>
    </w:p>
    <w:p w:rsidR="000622E2" w:rsidRPr="00231D28" w:rsidRDefault="000622E2" w:rsidP="000622E2">
      <w:pPr>
        <w:pStyle w:val="Ttulo1"/>
        <w:shd w:val="clear" w:color="auto" w:fill="FFFFFF"/>
        <w:spacing w:beforeAutospacing="0" w:after="0" w:afterAutospacing="0"/>
        <w:ind w:left="1080" w:hanging="720"/>
        <w:rPr>
          <w:rFonts w:eastAsia="Times New Roman"/>
        </w:rPr>
      </w:pPr>
      <w:r w:rsidRPr="00231D28">
        <w:rPr>
          <w:rFonts w:ascii="Calibri" w:eastAsia="Times New Roman" w:hAnsi="Calibri"/>
          <w:sz w:val="24"/>
          <w:szCs w:val="24"/>
        </w:rPr>
        <w:t>1.</w:t>
      </w:r>
      <w:r w:rsidRPr="00231D28">
        <w:rPr>
          <w:rFonts w:eastAsia="Times New Roman"/>
          <w:sz w:val="14"/>
          <w:szCs w:val="14"/>
        </w:rPr>
        <w:t xml:space="preserve">                  </w:t>
      </w:r>
      <w:r w:rsidRPr="00231D28">
        <w:rPr>
          <w:rFonts w:ascii="Calibri" w:eastAsia="Times New Roman" w:hAnsi="Calibri"/>
          <w:sz w:val="24"/>
          <w:szCs w:val="24"/>
        </w:rPr>
        <w:t>REQUISITOS:</w:t>
      </w:r>
    </w:p>
    <w:p w:rsidR="000622E2" w:rsidRPr="00231D28" w:rsidRDefault="000622E2" w:rsidP="000622E2">
      <w:pPr>
        <w:shd w:val="clear" w:color="auto" w:fill="FFFFFF"/>
      </w:pPr>
      <w:r w:rsidRPr="00231D28">
        <w:rPr>
          <w:rFonts w:ascii="Calibri" w:hAnsi="Calibri"/>
        </w:rPr>
        <w:t> </w:t>
      </w:r>
    </w:p>
    <w:p w:rsidR="000622E2" w:rsidRPr="00231D28" w:rsidRDefault="000622E2" w:rsidP="000622E2">
      <w:pPr>
        <w:shd w:val="clear" w:color="auto" w:fill="FFFFFF"/>
      </w:pPr>
      <w:r w:rsidRPr="00231D28">
        <w:rPr>
          <w:rFonts w:ascii="Calibri" w:hAnsi="Calibri"/>
        </w:rPr>
        <w:t>- Ser servidor e/ou empregado público federal.</w:t>
      </w:r>
    </w:p>
    <w:p w:rsidR="000622E2" w:rsidRPr="00231D28" w:rsidRDefault="000622E2" w:rsidP="000622E2">
      <w:pPr>
        <w:shd w:val="clear" w:color="auto" w:fill="FFFFFF"/>
      </w:pPr>
      <w:r w:rsidRPr="00231D28">
        <w:rPr>
          <w:rFonts w:ascii="Calibri" w:hAnsi="Calibri"/>
        </w:rPr>
        <w:t>- Cumprir jornada semanal de 40 (quarenta) horas, resguardadas as disposições legais específicas.</w:t>
      </w:r>
    </w:p>
    <w:p w:rsidR="000622E2" w:rsidRPr="00231D28" w:rsidRDefault="000622E2" w:rsidP="000622E2">
      <w:pPr>
        <w:shd w:val="clear" w:color="auto" w:fill="FFFFFF"/>
      </w:pPr>
      <w:r w:rsidRPr="00231D28">
        <w:rPr>
          <w:rFonts w:ascii="Calibri" w:hAnsi="Calibri"/>
        </w:rPr>
        <w:t>- Residir em Brasília.</w:t>
      </w:r>
    </w:p>
    <w:p w:rsidR="000622E2" w:rsidRDefault="000622E2" w:rsidP="000622E2">
      <w:pPr>
        <w:pStyle w:val="Ttulo1"/>
        <w:shd w:val="clear" w:color="auto" w:fill="FFFFFF"/>
        <w:spacing w:before="0" w:beforeAutospacing="0" w:after="0" w:afterAutospacing="0"/>
        <w:rPr>
          <w:rFonts w:eastAsia="Times New Roman"/>
          <w:color w:val="212121"/>
        </w:rPr>
      </w:pPr>
      <w:r>
        <w:rPr>
          <w:rFonts w:ascii="Calibri" w:eastAsia="Times New Roman" w:hAnsi="Calibri"/>
          <w:color w:val="000000"/>
          <w:sz w:val="24"/>
          <w:szCs w:val="24"/>
        </w:rPr>
        <w:t> </w:t>
      </w:r>
    </w:p>
    <w:p w:rsidR="000622E2" w:rsidRDefault="000622E2" w:rsidP="000622E2">
      <w:pPr>
        <w:pStyle w:val="Ttulo1"/>
        <w:shd w:val="clear" w:color="auto" w:fill="FFFFFF"/>
        <w:spacing w:beforeAutospacing="0" w:after="0" w:afterAutospacing="0"/>
        <w:ind w:left="1080" w:hanging="720"/>
        <w:rPr>
          <w:rFonts w:eastAsia="Times New Roman"/>
          <w:color w:val="212121"/>
        </w:rPr>
      </w:pPr>
      <w:r>
        <w:rPr>
          <w:rFonts w:ascii="Calibri" w:eastAsia="Times New Roman" w:hAnsi="Calibri"/>
          <w:color w:val="000000"/>
          <w:sz w:val="24"/>
          <w:szCs w:val="24"/>
        </w:rPr>
        <w:t>2.</w:t>
      </w:r>
      <w:r>
        <w:rPr>
          <w:rFonts w:eastAsia="Times New Roman"/>
          <w:color w:val="000000"/>
          <w:sz w:val="14"/>
          <w:szCs w:val="14"/>
        </w:rPr>
        <w:t xml:space="preserve">                  </w:t>
      </w:r>
      <w:r>
        <w:rPr>
          <w:rFonts w:ascii="Calibri" w:eastAsia="Times New Roman" w:hAnsi="Calibri"/>
          <w:color w:val="000000"/>
          <w:sz w:val="24"/>
          <w:szCs w:val="24"/>
        </w:rPr>
        <w:t>PERFIL:</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eastAsia="Times New Roman"/>
          <w:b/>
          <w:bCs/>
          <w:color w:val="000000"/>
          <w:sz w:val="24"/>
          <w:szCs w:val="24"/>
        </w:rPr>
        <w:t> </w:t>
      </w:r>
    </w:p>
    <w:p w:rsidR="000622E2" w:rsidRDefault="0042525C"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b/>
          <w:bCs/>
          <w:color w:val="000000"/>
          <w:sz w:val="24"/>
          <w:szCs w:val="24"/>
        </w:rPr>
        <w:t>Competência</w:t>
      </w:r>
      <w:r w:rsidR="00A7606C">
        <w:rPr>
          <w:rStyle w:val="Forte"/>
          <w:rFonts w:ascii="Calibri" w:eastAsia="Times New Roman" w:hAnsi="Calibri"/>
          <w:b/>
          <w:bCs/>
          <w:color w:val="000000"/>
          <w:sz w:val="24"/>
          <w:szCs w:val="24"/>
        </w:rPr>
        <w:t>s</w:t>
      </w:r>
      <w:r>
        <w:rPr>
          <w:rStyle w:val="Forte"/>
          <w:rFonts w:ascii="Calibri" w:eastAsia="Times New Roman" w:hAnsi="Calibri"/>
          <w:b/>
          <w:bCs/>
          <w:color w:val="000000"/>
          <w:sz w:val="24"/>
          <w:szCs w:val="24"/>
        </w:rPr>
        <w:t xml:space="preserve"> e Atividades</w:t>
      </w:r>
      <w:r w:rsidR="000622E2">
        <w:rPr>
          <w:rStyle w:val="Forte"/>
          <w:rFonts w:ascii="Calibri" w:eastAsia="Times New Roman" w:hAnsi="Calibri"/>
          <w:b/>
          <w:bCs/>
          <w:color w:val="000000"/>
          <w:sz w:val="24"/>
          <w:szCs w:val="24"/>
        </w:rPr>
        <w:t xml:space="preserve">: </w:t>
      </w:r>
    </w:p>
    <w:p w:rsidR="0042525C" w:rsidRDefault="0042525C" w:rsidP="000622E2">
      <w:pPr>
        <w:pStyle w:val="Ttulo1"/>
        <w:shd w:val="clear" w:color="auto" w:fill="FFFFFF"/>
        <w:spacing w:before="0" w:beforeAutospacing="0" w:after="0" w:afterAutospacing="0"/>
        <w:rPr>
          <w:rStyle w:val="Forte"/>
          <w:rFonts w:ascii="Calibri" w:eastAsia="Times New Roman" w:hAnsi="Calibri"/>
          <w:color w:val="000000"/>
          <w:sz w:val="24"/>
          <w:szCs w:val="24"/>
        </w:rPr>
      </w:pPr>
    </w:p>
    <w:tbl>
      <w:tblPr>
        <w:tblStyle w:val="Tabelacomgrade"/>
        <w:tblW w:w="0" w:type="auto"/>
        <w:tblLook w:val="04A0" w:firstRow="1" w:lastRow="0" w:firstColumn="1" w:lastColumn="0" w:noHBand="0" w:noVBand="1"/>
      </w:tblPr>
      <w:tblGrid>
        <w:gridCol w:w="2831"/>
        <w:gridCol w:w="2831"/>
        <w:gridCol w:w="2832"/>
      </w:tblGrid>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Pr>
                <w:rStyle w:val="Forte"/>
                <w:rFonts w:ascii="Calibri" w:eastAsia="Times New Roman" w:hAnsi="Calibri"/>
                <w:color w:val="000000"/>
                <w:sz w:val="24"/>
                <w:szCs w:val="24"/>
              </w:rPr>
              <w:t>Perfil</w:t>
            </w:r>
          </w:p>
        </w:t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Pr>
                <w:rStyle w:val="Forte"/>
                <w:rFonts w:ascii="Calibri" w:eastAsia="Times New Roman" w:hAnsi="Calibri"/>
                <w:color w:val="000000"/>
                <w:sz w:val="24"/>
                <w:szCs w:val="24"/>
              </w:rPr>
              <w:t>Competências</w:t>
            </w:r>
          </w:p>
        </w:tc>
        <w:tc>
          <w:tcPr>
            <w:tcW w:w="2832"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Atividades a serem realizadas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Inovação e Negócio</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ou à Gestão de Processos e Inovação.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Domínio de técnicas de análise de negócio ou de especificação de requisitos;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gestão de processos, projetos ou soluções de inovação.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inteligência artificial;</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avaliação, modelagem e transcrição digital de processos;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análise de cenários e elaboração de “</w:t>
            </w:r>
            <w:r w:rsidRPr="00231D28">
              <w:rPr>
                <w:rFonts w:asciiTheme="minorHAnsi" w:hAnsiTheme="minorHAnsi" w:cstheme="minorHAnsi"/>
                <w:i/>
              </w:rPr>
              <w:t>business cases</w:t>
            </w:r>
            <w:r w:rsidRPr="00231D28">
              <w:rPr>
                <w:rFonts w:asciiTheme="minorHAnsi" w:hAnsiTheme="minorHAnsi" w:cstheme="minorHAnsi"/>
              </w:rPr>
              <w:t>” (casos de negócio);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especificação de soluções de tecnologia;</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apoio a decisões de “</w:t>
            </w:r>
            <w:proofErr w:type="spellStart"/>
            <w:r w:rsidRPr="00231D28">
              <w:rPr>
                <w:rFonts w:asciiTheme="minorHAnsi" w:hAnsiTheme="minorHAnsi" w:cstheme="minorHAnsi"/>
                <w:i/>
              </w:rPr>
              <w:t>make</w:t>
            </w:r>
            <w:proofErr w:type="spellEnd"/>
            <w:r w:rsidRPr="00231D28">
              <w:rPr>
                <w:rFonts w:asciiTheme="minorHAnsi" w:hAnsiTheme="minorHAnsi" w:cstheme="minorHAnsi"/>
                <w:i/>
              </w:rPr>
              <w:t xml:space="preserve"> </w:t>
            </w:r>
            <w:proofErr w:type="spellStart"/>
            <w:r w:rsidRPr="00231D28">
              <w:rPr>
                <w:rFonts w:asciiTheme="minorHAnsi" w:hAnsiTheme="minorHAnsi" w:cstheme="minorHAnsi"/>
                <w:i/>
              </w:rPr>
              <w:t>or</w:t>
            </w:r>
            <w:proofErr w:type="spellEnd"/>
            <w:r w:rsidRPr="00231D28">
              <w:rPr>
                <w:rFonts w:asciiTheme="minorHAnsi" w:hAnsiTheme="minorHAnsi" w:cstheme="minorHAnsi"/>
                <w:i/>
              </w:rPr>
              <w:t xml:space="preserve"> </w:t>
            </w:r>
            <w:proofErr w:type="spellStart"/>
            <w:r w:rsidRPr="00231D28">
              <w:rPr>
                <w:rFonts w:asciiTheme="minorHAnsi" w:hAnsiTheme="minorHAnsi" w:cstheme="minorHAnsi"/>
                <w:i/>
              </w:rPr>
              <w:t>buy</w:t>
            </w:r>
            <w:proofErr w:type="spellEnd"/>
            <w:r w:rsidRPr="00231D28">
              <w:rPr>
                <w:rFonts w:asciiTheme="minorHAnsi" w:hAnsiTheme="minorHAnsi" w:cstheme="minorHAnsi"/>
              </w:rPr>
              <w:t>” (fazer ou adquirir);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análise de aplicabilidade de arquiteturas e opções tecnológicas.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lastRenderedPageBreak/>
              <w:t>Projetos e Soluções</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ou à Gestão de Projetos.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Domínio de técnicas gestão de projetos de soluções tecnológicas;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liderança de projetos e equipes.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metodologias ágeis de gestão de projetos;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inteligência artificial;</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de projetos de soluções de software;</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definição arquitetural e de integração de sistemas;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liderança de equipes de desenvolvimento e fábrica de softwares;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de escopo, entregas e compartimentação de soluções tecnológicas;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gestão das esteiras de teste, qualidade, homologação e transição de aplicações.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Dados e Inteligência</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ou à Ciência de Dados e Informações.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administração, manipulação, visualização e análise de dados;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plataformas de bancos de dados e de inteligência de negócio.</w:t>
            </w: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lastRenderedPageBreak/>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inteligência artificial;</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especificação e modelagem de soluções informacionais;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desenho de padrões e arquiteturas de dados;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avaliação de oferta e consumo de bases de dados governamentais;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administração de dados;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apoio à gestão de sistemas gerenciadores de bancos de dados.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lastRenderedPageBreak/>
              <w:t>Sustentação de Serviços</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softwares básicos, redes e sistemas operacionais;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ferramentas de virtualização e orquestração de aplicações.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gestão de serviços de TI em nuvem;</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da infraestrutura de apoio ao desenvolvimento e de entrega de soluções tecnológicas;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técnica de catálogo e níveis de serviços de TI;</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de mudanças, configuração, liberação, problemas e incidentes de TI;</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apoio técnico em operações de centro de dados local e em nuvem;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especificação de soluções de integração e comunicação em rede.</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Segurança da Informação</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e à Gestão de Riscos.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dos normativos nacionais e internacionais ligados à Segurança da Informação e Comunicação;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xml:space="preserve">- Experiência na elaboração e </w:t>
            </w:r>
            <w:r w:rsidRPr="00231D28">
              <w:rPr>
                <w:rFonts w:asciiTheme="minorHAnsi" w:hAnsiTheme="minorHAnsi" w:cstheme="minorHAnsi"/>
              </w:rPr>
              <w:lastRenderedPageBreak/>
              <w:t>implementação de políticas e controles de segurança.</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rPr>
              <w:t>- Experiência na utilização de ferramental de riscos e segurança de TI;</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análise de riscos e gestão de conformidade de projetos e plantas técnicas de TI;</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elaboração de normativos e políticas de classificação, acesso e uso aceitável de recursos e informações;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apoio na resposta a ataques e no tratamento de incidentes de segurança;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lastRenderedPageBreak/>
              <w:t>- especificação de ferramentas de suporte e controles de disponibilidade, autenticidade e confidencialidade de informações e comunicações.</w:t>
            </w:r>
          </w:p>
        </w:tc>
      </w:tr>
      <w:tr w:rsidR="00171716" w:rsidTr="00A7606C">
        <w:tc>
          <w:tcPr>
            <w:tcW w:w="2831" w:type="dxa"/>
          </w:tcPr>
          <w:p w:rsidR="00171716" w:rsidRPr="00A7606C" w:rsidRDefault="00171716" w:rsidP="00171716">
            <w:pPr>
              <w:pStyle w:val="Ttulo1"/>
              <w:spacing w:before="0" w:beforeAutospacing="0" w:after="0" w:afterAutospacing="0"/>
              <w:jc w:val="center"/>
              <w:outlineLvl w:val="0"/>
              <w:rPr>
                <w:rStyle w:val="Forte"/>
                <w:rFonts w:ascii="Calibri" w:eastAsia="Times New Roman" w:hAnsi="Calibri"/>
                <w:color w:val="000000"/>
                <w:sz w:val="24"/>
                <w:szCs w:val="24"/>
              </w:rPr>
            </w:pPr>
            <w:r w:rsidRPr="00171716">
              <w:rPr>
                <w:rStyle w:val="Forte"/>
                <w:rFonts w:ascii="Calibri" w:eastAsia="Times New Roman" w:hAnsi="Calibri"/>
                <w:color w:val="000000"/>
                <w:sz w:val="24"/>
                <w:szCs w:val="24"/>
              </w:rPr>
              <w:lastRenderedPageBreak/>
              <w:t>Analista Regulatório</w:t>
            </w:r>
          </w:p>
        </w:tc>
        <w:tc>
          <w:tcPr>
            <w:tcW w:w="2831" w:type="dxa"/>
          </w:tcPr>
          <w:p w:rsidR="00171716" w:rsidRDefault="00171716" w:rsidP="00171716">
            <w:pPr>
              <w:jc w:val="both"/>
              <w:rPr>
                <w:rFonts w:asciiTheme="minorHAnsi" w:hAnsiTheme="minorHAnsi" w:cstheme="minorHAnsi"/>
                <w:u w:val="single"/>
              </w:rPr>
            </w:pPr>
            <w:r w:rsidRPr="00171716">
              <w:rPr>
                <w:rFonts w:asciiTheme="minorHAnsi" w:hAnsiTheme="minorHAnsi" w:cstheme="minorHAnsi"/>
                <w:u w:val="single"/>
              </w:rPr>
              <w:t>Formação:</w:t>
            </w:r>
          </w:p>
          <w:p w:rsidR="00171716" w:rsidRPr="00171716" w:rsidRDefault="00171716" w:rsidP="00171716">
            <w:pPr>
              <w:jc w:val="both"/>
              <w:rPr>
                <w:rFonts w:asciiTheme="minorHAnsi" w:hAnsiTheme="minorHAnsi" w:cstheme="minorHAnsi"/>
                <w:u w:val="single"/>
              </w:rPr>
            </w:pPr>
          </w:p>
          <w:p w:rsidR="00171716" w:rsidRPr="00231D28" w:rsidRDefault="00171716" w:rsidP="00171716">
            <w:pPr>
              <w:jc w:val="both"/>
              <w:rPr>
                <w:rFonts w:asciiTheme="minorHAnsi" w:hAnsiTheme="minorHAnsi" w:cstheme="minorHAnsi"/>
                <w:u w:val="single"/>
              </w:rPr>
            </w:pPr>
            <w:r w:rsidRPr="00171716">
              <w:rPr>
                <w:rFonts w:asciiTheme="minorHAnsi" w:hAnsiTheme="minorHAnsi" w:cstheme="minorHAnsi"/>
              </w:rPr>
              <w:t>- Nível Superior, prioritariamente em Direito, mas, também, serão avaliados currículos de outras áreas, desde que tenham experiência previa ou formação com especialização em regulação, com conhecimentos em Análise de Impacto Regulatório e experiência no setor de trânsito e/ou transportes.</w:t>
            </w:r>
          </w:p>
        </w:tc>
        <w:tc>
          <w:tcPr>
            <w:tcW w:w="2832" w:type="dxa"/>
          </w:tcPr>
          <w:p w:rsidR="00171716" w:rsidRPr="00171716" w:rsidRDefault="00171716" w:rsidP="00171716">
            <w:pPr>
              <w:jc w:val="both"/>
              <w:rPr>
                <w:rFonts w:asciiTheme="minorHAnsi" w:hAnsiTheme="minorHAnsi" w:cstheme="minorHAnsi"/>
                <w:u w:val="single"/>
              </w:rPr>
            </w:pPr>
            <w:r w:rsidRPr="00171716">
              <w:rPr>
                <w:rFonts w:asciiTheme="minorHAnsi" w:hAnsiTheme="minorHAnsi" w:cstheme="minorHAnsi"/>
                <w:u w:val="single"/>
              </w:rPr>
              <w:t>Atividades:</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analisar o arcabouço normativo para diagnóstico de desburocratização e transformação digital.</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formulação e avaliação de planos e projetos relativos às atividades normativas de transporte e trânsito;</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elaboração, revisão e simplificação de normas para a regulação do setor;</w:t>
            </w:r>
          </w:p>
          <w:p w:rsidR="00171716" w:rsidRPr="00231D28" w:rsidRDefault="00171716" w:rsidP="00171716">
            <w:pPr>
              <w:jc w:val="both"/>
              <w:rPr>
                <w:rFonts w:asciiTheme="minorHAnsi" w:hAnsiTheme="minorHAnsi" w:cstheme="minorHAnsi"/>
              </w:rPr>
            </w:pPr>
            <w:r w:rsidRPr="00171716">
              <w:rPr>
                <w:rFonts w:asciiTheme="minorHAnsi" w:hAnsiTheme="minorHAnsi" w:cstheme="minorHAnsi"/>
              </w:rPr>
              <w:t>- execução de outras atividades ineren</w:t>
            </w:r>
            <w:r>
              <w:rPr>
                <w:rFonts w:asciiTheme="minorHAnsi" w:hAnsiTheme="minorHAnsi" w:cstheme="minorHAnsi"/>
              </w:rPr>
              <w:t>tes ao exercício da competência.</w:t>
            </w:r>
          </w:p>
        </w:tc>
      </w:tr>
      <w:tr w:rsidR="00171716" w:rsidTr="00A7606C">
        <w:tc>
          <w:tcPr>
            <w:tcW w:w="2831" w:type="dxa"/>
          </w:tcPr>
          <w:p w:rsidR="00171716" w:rsidRPr="00171716" w:rsidRDefault="00171716" w:rsidP="00171716">
            <w:pPr>
              <w:pStyle w:val="Ttulo1"/>
              <w:spacing w:before="0" w:beforeAutospacing="0" w:after="0" w:afterAutospacing="0"/>
              <w:jc w:val="center"/>
              <w:outlineLvl w:val="0"/>
              <w:rPr>
                <w:rStyle w:val="Forte"/>
                <w:rFonts w:ascii="Calibri" w:eastAsia="Times New Roman" w:hAnsi="Calibri"/>
                <w:color w:val="000000"/>
                <w:sz w:val="24"/>
                <w:szCs w:val="24"/>
              </w:rPr>
            </w:pPr>
            <w:r w:rsidRPr="00171716">
              <w:rPr>
                <w:rStyle w:val="Forte"/>
                <w:rFonts w:ascii="Calibri" w:eastAsia="Times New Roman" w:hAnsi="Calibri"/>
                <w:color w:val="000000"/>
                <w:sz w:val="24"/>
                <w:szCs w:val="24"/>
              </w:rPr>
              <w:t>Gerente de Projetos e Processos</w:t>
            </w:r>
          </w:p>
        </w:tc>
        <w:tc>
          <w:tcPr>
            <w:tcW w:w="2831" w:type="dxa"/>
          </w:tcPr>
          <w:p w:rsidR="00171716" w:rsidRPr="00171716" w:rsidRDefault="00171716" w:rsidP="00171716">
            <w:pPr>
              <w:jc w:val="both"/>
              <w:rPr>
                <w:rFonts w:asciiTheme="minorHAnsi" w:hAnsiTheme="minorHAnsi" w:cstheme="minorHAnsi"/>
                <w:u w:val="single"/>
              </w:rPr>
            </w:pPr>
            <w:r w:rsidRPr="00171716">
              <w:rPr>
                <w:rFonts w:asciiTheme="minorHAnsi" w:hAnsiTheme="minorHAnsi" w:cstheme="minorHAnsi"/>
                <w:u w:val="single"/>
              </w:rPr>
              <w:t>Formação:</w:t>
            </w:r>
          </w:p>
          <w:p w:rsidR="00171716" w:rsidRDefault="00171716" w:rsidP="00171716">
            <w:pPr>
              <w:jc w:val="both"/>
              <w:rPr>
                <w:rFonts w:asciiTheme="minorHAnsi" w:hAnsiTheme="minorHAnsi" w:cstheme="minorHAnsi"/>
              </w:rPr>
            </w:pPr>
            <w:r w:rsidRPr="00171716">
              <w:rPr>
                <w:rFonts w:asciiTheme="minorHAnsi" w:hAnsiTheme="minorHAnsi" w:cstheme="minorHAnsi"/>
              </w:rPr>
              <w:t>- Nível Superior, prioritariamente em Administração de Empresas, Engenharia ou Tecnologia da Informação.</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Serão avaliados também currículos de outras áreas, desde que tenham experiência prévia ou formação em gestão de processos e/ou projetos.</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xml:space="preserve"> </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Desejável:</w:t>
            </w:r>
          </w:p>
          <w:p w:rsid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experiência em tra</w:t>
            </w:r>
            <w:r w:rsidR="00171716">
              <w:rPr>
                <w:rFonts w:asciiTheme="minorHAnsi" w:hAnsiTheme="minorHAnsi" w:cstheme="minorHAnsi"/>
              </w:rPr>
              <w:t>nsformação digital de serviços;</w:t>
            </w:r>
          </w:p>
          <w:p w:rsid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experiência em automação de processos;</w:t>
            </w:r>
          </w:p>
          <w:p w:rsidR="00171716" w:rsidRPr="00171716" w:rsidRDefault="0094582C" w:rsidP="00171716">
            <w:pPr>
              <w:jc w:val="both"/>
              <w:rPr>
                <w:rFonts w:asciiTheme="minorHAnsi" w:hAnsiTheme="minorHAnsi" w:cstheme="minorHAnsi"/>
              </w:rPr>
            </w:pPr>
            <w:r>
              <w:rPr>
                <w:rFonts w:asciiTheme="minorHAnsi" w:hAnsiTheme="minorHAnsi" w:cstheme="minorHAnsi"/>
              </w:rPr>
              <w:lastRenderedPageBreak/>
              <w:t xml:space="preserve">- </w:t>
            </w:r>
            <w:r w:rsidR="00171716" w:rsidRPr="00171716">
              <w:rPr>
                <w:rFonts w:asciiTheme="minorHAnsi" w:hAnsiTheme="minorHAnsi" w:cstheme="minorHAnsi"/>
              </w:rPr>
              <w:t>conhecimentos em padrão de modelagem BPMN;</w:t>
            </w:r>
          </w:p>
          <w:p w:rsidR="00171716" w:rsidRP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experiência no setor de trânsito e/ou transportes;</w:t>
            </w:r>
          </w:p>
          <w:p w:rsidR="00171716" w:rsidRP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Certificação PMP; e</w:t>
            </w:r>
          </w:p>
          <w:p w:rsidR="00171716" w:rsidRP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Certificação CBPP.</w:t>
            </w:r>
          </w:p>
        </w:tc>
        <w:tc>
          <w:tcPr>
            <w:tcW w:w="2832" w:type="dxa"/>
          </w:tcPr>
          <w:p w:rsidR="00A94C17" w:rsidRDefault="00171716" w:rsidP="00A94C17">
            <w:pPr>
              <w:jc w:val="both"/>
              <w:rPr>
                <w:rFonts w:asciiTheme="minorHAnsi" w:hAnsiTheme="minorHAnsi" w:cstheme="minorHAnsi"/>
              </w:rPr>
            </w:pPr>
            <w:r w:rsidRPr="0094582C">
              <w:rPr>
                <w:rFonts w:asciiTheme="minorHAnsi" w:hAnsiTheme="minorHAnsi" w:cstheme="minorHAnsi"/>
                <w:u w:val="single"/>
              </w:rPr>
              <w:lastRenderedPageBreak/>
              <w:t>Atividades:</w:t>
            </w:r>
            <w:r w:rsidRPr="00171716">
              <w:rPr>
                <w:rFonts w:asciiTheme="minorHAnsi" w:hAnsiTheme="minorHAnsi" w:cstheme="minorHAnsi"/>
              </w:rPr>
              <w:br/>
            </w:r>
            <w:r w:rsidR="0094582C">
              <w:rPr>
                <w:rFonts w:asciiTheme="minorHAnsi" w:hAnsiTheme="minorHAnsi" w:cstheme="minorHAnsi"/>
              </w:rPr>
              <w:t xml:space="preserve">- </w:t>
            </w:r>
            <w:r w:rsidRPr="00171716">
              <w:rPr>
                <w:rFonts w:asciiTheme="minorHAnsi" w:hAnsiTheme="minorHAnsi" w:cstheme="minorHAnsi"/>
              </w:rPr>
              <w:t>Participar das atividades de planejamento e execução das iniciativas relacionadas à transformação digital, seguindo a metodologia definida;</w:t>
            </w:r>
          </w:p>
          <w:p w:rsidR="00171716" w:rsidRPr="00171716" w:rsidRDefault="0094582C" w:rsidP="00A94C17">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 xml:space="preserve">Realizar o monitoramento das ações de transformação digital dos serviços do setor e realizar reporte às instâncias </w:t>
            </w:r>
            <w:proofErr w:type="gramStart"/>
            <w:r w:rsidR="00171716" w:rsidRPr="00171716">
              <w:rPr>
                <w:rFonts w:asciiTheme="minorHAnsi" w:hAnsiTheme="minorHAnsi" w:cstheme="minorHAnsi"/>
              </w:rPr>
              <w:t>determinadas;</w:t>
            </w:r>
            <w:r w:rsidR="00171716" w:rsidRPr="00171716">
              <w:rPr>
                <w:rFonts w:asciiTheme="minorHAnsi" w:hAnsiTheme="minorHAnsi" w:cstheme="minorHAnsi"/>
              </w:rPr>
              <w:br/>
            </w:r>
            <w:r>
              <w:rPr>
                <w:rFonts w:asciiTheme="minorHAnsi" w:hAnsiTheme="minorHAnsi" w:cstheme="minorHAnsi"/>
              </w:rPr>
              <w:t>-</w:t>
            </w:r>
            <w:proofErr w:type="gramEnd"/>
            <w:r>
              <w:rPr>
                <w:rFonts w:asciiTheme="minorHAnsi" w:hAnsiTheme="minorHAnsi" w:cstheme="minorHAnsi"/>
              </w:rPr>
              <w:t xml:space="preserve"> </w:t>
            </w:r>
            <w:r w:rsidR="00171716" w:rsidRPr="00171716">
              <w:rPr>
                <w:rFonts w:asciiTheme="minorHAnsi" w:hAnsiTheme="minorHAnsi" w:cstheme="minorHAnsi"/>
              </w:rPr>
              <w:t xml:space="preserve">Identificar oportunidades de otimização de processos relacionadas aos serviços de trânsito e </w:t>
            </w:r>
            <w:r w:rsidR="00171716" w:rsidRPr="00171716">
              <w:rPr>
                <w:rFonts w:asciiTheme="minorHAnsi" w:hAnsiTheme="minorHAnsi" w:cstheme="minorHAnsi"/>
              </w:rPr>
              <w:lastRenderedPageBreak/>
              <w:t>transporte e promover ações de melhoria.</w:t>
            </w:r>
          </w:p>
        </w:tc>
      </w:tr>
    </w:tbl>
    <w:p w:rsidR="0042525C" w:rsidRDefault="0042525C" w:rsidP="000622E2">
      <w:pPr>
        <w:pStyle w:val="Ttulo1"/>
        <w:shd w:val="clear" w:color="auto" w:fill="FFFFFF"/>
        <w:spacing w:before="0" w:beforeAutospacing="0" w:after="0" w:afterAutospacing="0"/>
        <w:rPr>
          <w:rStyle w:val="Forte"/>
          <w:rFonts w:ascii="Calibri" w:eastAsia="Times New Roman" w:hAnsi="Calibri"/>
          <w:color w:val="000000"/>
          <w:sz w:val="24"/>
          <w:szCs w:val="24"/>
        </w:rPr>
      </w:pP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b/>
          <w:bCs/>
          <w:color w:val="000000"/>
          <w:sz w:val="24"/>
          <w:szCs w:val="24"/>
        </w:rPr>
        <w:t> </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b/>
          <w:bCs/>
          <w:color w:val="000000"/>
          <w:sz w:val="24"/>
          <w:szCs w:val="24"/>
        </w:rPr>
        <w:t xml:space="preserve">Atuação: </w:t>
      </w:r>
    </w:p>
    <w:p w:rsidR="000622E2" w:rsidRDefault="00231D28"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color w:val="000000"/>
          <w:sz w:val="24"/>
          <w:szCs w:val="24"/>
        </w:rPr>
        <w:t>- Transformação digital e desburocratização dos serviços de trânsito e transportes.</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color w:val="000000"/>
          <w:sz w:val="24"/>
          <w:szCs w:val="24"/>
        </w:rPr>
        <w:t> </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color w:val="212121"/>
          <w:sz w:val="22"/>
          <w:szCs w:val="22"/>
        </w:rPr>
        <w:t> </w:t>
      </w:r>
    </w:p>
    <w:p w:rsidR="000622E2" w:rsidRPr="00231D28" w:rsidRDefault="000622E2" w:rsidP="000622E2">
      <w:pPr>
        <w:pStyle w:val="Ttulo1"/>
        <w:shd w:val="clear" w:color="auto" w:fill="FFFFFF"/>
        <w:spacing w:beforeAutospacing="0" w:after="0" w:afterAutospacing="0"/>
        <w:ind w:left="1080" w:hanging="720"/>
        <w:rPr>
          <w:rFonts w:eastAsia="Times New Roman"/>
        </w:rPr>
      </w:pPr>
      <w:r w:rsidRPr="00231D28">
        <w:rPr>
          <w:rStyle w:val="Forte"/>
          <w:rFonts w:ascii="Calibri" w:eastAsia="Times New Roman" w:hAnsi="Calibri"/>
          <w:b/>
          <w:bCs/>
          <w:sz w:val="24"/>
          <w:szCs w:val="24"/>
        </w:rPr>
        <w:t>3.</w:t>
      </w:r>
      <w:r w:rsidRPr="00231D28">
        <w:rPr>
          <w:rStyle w:val="Forte"/>
          <w:rFonts w:eastAsia="Times New Roman"/>
          <w:b/>
          <w:bCs/>
          <w:sz w:val="14"/>
          <w:szCs w:val="14"/>
        </w:rPr>
        <w:t xml:space="preserve">                  </w:t>
      </w:r>
      <w:r w:rsidRPr="00231D28">
        <w:rPr>
          <w:rStyle w:val="currenthithighlight"/>
          <w:rFonts w:ascii="Calibri" w:eastAsia="Times New Roman" w:hAnsi="Calibri"/>
          <w:sz w:val="24"/>
          <w:szCs w:val="24"/>
        </w:rPr>
        <w:t>SELEÇÃO</w:t>
      </w:r>
      <w:r w:rsidRPr="00231D28">
        <w:rPr>
          <w:rStyle w:val="Forte"/>
          <w:rFonts w:ascii="Calibri" w:eastAsia="Times New Roman" w:hAnsi="Calibri"/>
          <w:b/>
          <w:bCs/>
          <w:sz w:val="24"/>
          <w:szCs w:val="24"/>
        </w:rPr>
        <w:t>:</w:t>
      </w:r>
    </w:p>
    <w:p w:rsidR="000622E2" w:rsidRPr="00231D28" w:rsidRDefault="000622E2" w:rsidP="000622E2">
      <w:pPr>
        <w:pStyle w:val="Ttulo1"/>
        <w:shd w:val="clear" w:color="auto" w:fill="FFFFFF"/>
        <w:spacing w:before="0" w:beforeAutospacing="0" w:after="0" w:afterAutospacing="0"/>
        <w:rPr>
          <w:rFonts w:eastAsia="Times New Roman"/>
        </w:rPr>
      </w:pPr>
      <w:r w:rsidRPr="00231D28">
        <w:rPr>
          <w:rStyle w:val="Forte"/>
          <w:rFonts w:ascii="Calibri" w:eastAsia="Times New Roman" w:hAnsi="Calibri"/>
          <w:b/>
          <w:bCs/>
          <w:sz w:val="24"/>
          <w:szCs w:val="24"/>
        </w:rPr>
        <w:t> </w:t>
      </w:r>
    </w:p>
    <w:p w:rsidR="000622E2" w:rsidRPr="00231D28" w:rsidRDefault="000622E2" w:rsidP="000622E2">
      <w:pPr>
        <w:shd w:val="clear" w:color="auto" w:fill="FFFFFF"/>
        <w:jc w:val="both"/>
      </w:pPr>
      <w:r w:rsidRPr="00231D28">
        <w:rPr>
          <w:rFonts w:ascii="Calibri" w:hAnsi="Calibri"/>
        </w:rPr>
        <w:t>Os currículos recebidos serão inicialmente submetidos a uma triagem e os candidatos selecionados serão convidados para uma entrevista. </w:t>
      </w:r>
    </w:p>
    <w:p w:rsidR="000622E2" w:rsidRPr="00231D28" w:rsidRDefault="000622E2" w:rsidP="000622E2">
      <w:pPr>
        <w:pStyle w:val="NormalWeb"/>
        <w:shd w:val="clear" w:color="auto" w:fill="FFFFFF"/>
        <w:jc w:val="both"/>
        <w:rPr>
          <w:rFonts w:ascii="Calibri" w:hAnsi="Calibri"/>
        </w:rPr>
      </w:pPr>
      <w:r w:rsidRPr="00231D28">
        <w:rPr>
          <w:rFonts w:ascii="Calibri" w:hAnsi="Calibri"/>
        </w:rPr>
        <w:t xml:space="preserve">Para participar, os interessados devem enviar o currículo para o e-mail: </w:t>
      </w:r>
      <w:hyperlink r:id="rId4" w:history="1">
        <w:r w:rsidR="007D044C" w:rsidRPr="00231D28">
          <w:rPr>
            <w:rStyle w:val="Hyperlink"/>
            <w:rFonts w:ascii="Calibri" w:hAnsi="Calibri"/>
            <w:color w:val="auto"/>
          </w:rPr>
          <w:t>talentos.sgd@economia.gov.br</w:t>
        </w:r>
      </w:hyperlink>
      <w:r w:rsidRPr="00231D28">
        <w:rPr>
          <w:rFonts w:ascii="Calibri" w:hAnsi="Calibri"/>
        </w:rPr>
        <w:t>, com o título d</w:t>
      </w:r>
      <w:r w:rsidR="007D044C" w:rsidRPr="00231D28">
        <w:rPr>
          <w:rFonts w:ascii="Calibri" w:hAnsi="Calibri"/>
        </w:rPr>
        <w:t xml:space="preserve">a mensagem "Seleção </w:t>
      </w:r>
      <w:r w:rsidR="00231D28" w:rsidRPr="00231D28">
        <w:rPr>
          <w:rFonts w:ascii="Calibri" w:hAnsi="Calibri"/>
        </w:rPr>
        <w:t xml:space="preserve">projeto </w:t>
      </w:r>
      <w:r w:rsidR="007D044C" w:rsidRPr="00231D28">
        <w:rPr>
          <w:rFonts w:ascii="Calibri" w:hAnsi="Calibri"/>
        </w:rPr>
        <w:t>MINFRA</w:t>
      </w:r>
      <w:r w:rsidRPr="00231D28">
        <w:rPr>
          <w:rFonts w:ascii="Calibri" w:hAnsi="Calibri"/>
        </w:rPr>
        <w:t>" </w:t>
      </w:r>
      <w:r w:rsidR="0094582C">
        <w:rPr>
          <w:rFonts w:ascii="Calibri" w:hAnsi="Calibri"/>
        </w:rPr>
        <w:t xml:space="preserve">até </w:t>
      </w:r>
      <w:r w:rsidR="003048D0">
        <w:rPr>
          <w:rFonts w:ascii="Calibri" w:hAnsi="Calibri"/>
          <w:b/>
        </w:rPr>
        <w:t>28</w:t>
      </w:r>
      <w:bookmarkStart w:id="0" w:name="_GoBack"/>
      <w:bookmarkEnd w:id="0"/>
      <w:r w:rsidRPr="0094582C">
        <w:rPr>
          <w:rStyle w:val="Forte"/>
          <w:rFonts w:ascii="Calibri" w:hAnsi="Calibri"/>
          <w:b w:val="0"/>
        </w:rPr>
        <w:t> </w:t>
      </w:r>
      <w:r w:rsidR="00231D28" w:rsidRPr="0094582C">
        <w:rPr>
          <w:rFonts w:ascii="Calibri" w:hAnsi="Calibri"/>
          <w:b/>
        </w:rPr>
        <w:t>de maio</w:t>
      </w:r>
      <w:r w:rsidRPr="00231D28">
        <w:rPr>
          <w:rFonts w:ascii="Calibri" w:hAnsi="Calibri"/>
        </w:rPr>
        <w:t xml:space="preserve">. </w:t>
      </w:r>
    </w:p>
    <w:p w:rsidR="000622E2" w:rsidRPr="00231D28" w:rsidRDefault="000622E2" w:rsidP="000622E2">
      <w:pPr>
        <w:pStyle w:val="NormalWeb"/>
        <w:shd w:val="clear" w:color="auto" w:fill="FFFFFF"/>
        <w:jc w:val="both"/>
        <w:rPr>
          <w:rFonts w:ascii="Calibri" w:hAnsi="Calibri"/>
        </w:rPr>
      </w:pPr>
      <w:r w:rsidRPr="00231D28">
        <w:rPr>
          <w:rFonts w:ascii="Calibri" w:hAnsi="Calibri"/>
        </w:rPr>
        <w:t>Os selecionados receberão a reposta por e-mail para agendamento de entrevista.</w:t>
      </w:r>
    </w:p>
    <w:p w:rsidR="000622E2" w:rsidRPr="00231D28" w:rsidRDefault="000622E2" w:rsidP="000622E2">
      <w:pPr>
        <w:pStyle w:val="Ttulo1"/>
        <w:shd w:val="clear" w:color="auto" w:fill="FFFFFF"/>
        <w:ind w:left="1080" w:hanging="720"/>
        <w:rPr>
          <w:rFonts w:eastAsia="Times New Roman"/>
        </w:rPr>
      </w:pPr>
      <w:r w:rsidRPr="00231D28">
        <w:rPr>
          <w:rFonts w:ascii="Calibri" w:eastAsia="Times New Roman" w:hAnsi="Calibri"/>
          <w:sz w:val="24"/>
          <w:szCs w:val="24"/>
        </w:rPr>
        <w:t>4.</w:t>
      </w:r>
      <w:r w:rsidRPr="00231D28">
        <w:rPr>
          <w:rFonts w:eastAsia="Times New Roman"/>
          <w:sz w:val="14"/>
          <w:szCs w:val="14"/>
        </w:rPr>
        <w:t xml:space="preserve">                  </w:t>
      </w:r>
      <w:r w:rsidRPr="00231D28">
        <w:rPr>
          <w:rStyle w:val="Forte"/>
          <w:rFonts w:ascii="Calibri" w:eastAsia="Times New Roman" w:hAnsi="Calibri"/>
          <w:b/>
          <w:bCs/>
          <w:sz w:val="24"/>
          <w:szCs w:val="24"/>
        </w:rPr>
        <w:t>INFORMAÇÕES COMPLEMENTARES:</w:t>
      </w:r>
    </w:p>
    <w:p w:rsidR="000622E2" w:rsidRPr="00231D28" w:rsidRDefault="000622E2" w:rsidP="000622E2">
      <w:pPr>
        <w:shd w:val="clear" w:color="auto" w:fill="FFFFFF"/>
        <w:jc w:val="both"/>
      </w:pPr>
      <w:r w:rsidRPr="00231D28">
        <w:rPr>
          <w:rFonts w:ascii="Calibri" w:hAnsi="Calibri"/>
        </w:rPr>
        <w:t xml:space="preserve">Após o resultado do processo seletivo, os candidatos selecionados terão sua alteração de lotação ou exercício, conforme disciplina </w:t>
      </w:r>
      <w:r w:rsidR="00D64F1A">
        <w:rPr>
          <w:rFonts w:ascii="Calibri" w:hAnsi="Calibri"/>
        </w:rPr>
        <w:t>d</w:t>
      </w:r>
      <w:r w:rsidRPr="00231D28">
        <w:rPr>
          <w:rFonts w:ascii="Calibri" w:hAnsi="Calibri"/>
        </w:rPr>
        <w:t>o instituto de movimentação para compor força de trabalho na Portaria nº 193, de 3 de julho de 2018.</w:t>
      </w:r>
    </w:p>
    <w:p w:rsidR="000622E2" w:rsidRPr="00231D28" w:rsidRDefault="000622E2" w:rsidP="000622E2">
      <w:pPr>
        <w:pStyle w:val="NormalWeb"/>
        <w:shd w:val="clear" w:color="auto" w:fill="FFFFFF"/>
        <w:spacing w:after="159" w:line="259" w:lineRule="atLeast"/>
        <w:ind w:left="720"/>
        <w:jc w:val="both"/>
        <w:rPr>
          <w:rFonts w:ascii="Calibri" w:hAnsi="Calibri"/>
        </w:rPr>
      </w:pPr>
      <w:r w:rsidRPr="00231D28">
        <w:rPr>
          <w:rFonts w:ascii="Calibri" w:hAnsi="Calibri"/>
        </w:rPr>
        <w:t> </w:t>
      </w:r>
    </w:p>
    <w:p w:rsidR="00A1104F" w:rsidRPr="00231D28" w:rsidRDefault="000622E2">
      <w:r w:rsidRPr="00231D28">
        <w:rPr>
          <w:rFonts w:ascii="Calibri" w:hAnsi="Calibri"/>
          <w:b/>
          <w:bCs/>
        </w:rPr>
        <w:t xml:space="preserve">Vamos juntos transformar o Governo pelo </w:t>
      </w:r>
      <w:proofErr w:type="gramStart"/>
      <w:r w:rsidRPr="00231D28">
        <w:rPr>
          <w:rFonts w:ascii="Calibri" w:hAnsi="Calibri"/>
          <w:b/>
          <w:bCs/>
        </w:rPr>
        <w:t>digital!</w:t>
      </w:r>
      <w:r w:rsidRPr="00231D28">
        <w:rPr>
          <w:rStyle w:val="Forte"/>
          <w:rFonts w:ascii="Calibri" w:hAnsi="Calibri"/>
        </w:rPr>
        <w:t>​</w:t>
      </w:r>
      <w:proofErr w:type="gramEnd"/>
    </w:p>
    <w:sectPr w:rsidR="00A1104F" w:rsidRPr="00231D28" w:rsidSect="000622E2">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E2"/>
    <w:rsid w:val="000622E2"/>
    <w:rsid w:val="00171716"/>
    <w:rsid w:val="00231D28"/>
    <w:rsid w:val="003048D0"/>
    <w:rsid w:val="0038102E"/>
    <w:rsid w:val="0042525C"/>
    <w:rsid w:val="00605449"/>
    <w:rsid w:val="007D044C"/>
    <w:rsid w:val="0094582C"/>
    <w:rsid w:val="009E278B"/>
    <w:rsid w:val="00A1104F"/>
    <w:rsid w:val="00A7606C"/>
    <w:rsid w:val="00A94C17"/>
    <w:rsid w:val="00D64F1A"/>
    <w:rsid w:val="00D77DA6"/>
    <w:rsid w:val="00EF41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E9BC9-104D-44E6-93CE-5B09CCF9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E2"/>
    <w:pPr>
      <w:spacing w:after="0" w:line="240" w:lineRule="auto"/>
    </w:pPr>
    <w:rPr>
      <w:rFonts w:ascii="Times New Roman" w:hAnsi="Times New Roman" w:cs="Times New Roman"/>
      <w:sz w:val="24"/>
      <w:szCs w:val="24"/>
      <w:lang w:eastAsia="pt-BR"/>
    </w:rPr>
  </w:style>
  <w:style w:type="paragraph" w:styleId="Ttulo1">
    <w:name w:val="heading 1"/>
    <w:basedOn w:val="Normal"/>
    <w:link w:val="Ttulo1Char"/>
    <w:uiPriority w:val="9"/>
    <w:qFormat/>
    <w:rsid w:val="000622E2"/>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22E2"/>
    <w:rPr>
      <w:rFonts w:ascii="Times New Roman" w:hAnsi="Times New Roman" w:cs="Times New Roman"/>
      <w:b/>
      <w:bCs/>
      <w:kern w:val="36"/>
      <w:sz w:val="48"/>
      <w:szCs w:val="48"/>
      <w:lang w:eastAsia="pt-BR"/>
    </w:rPr>
  </w:style>
  <w:style w:type="character" w:styleId="Hyperlink">
    <w:name w:val="Hyperlink"/>
    <w:basedOn w:val="Fontepargpadro"/>
    <w:uiPriority w:val="99"/>
    <w:unhideWhenUsed/>
    <w:rsid w:val="000622E2"/>
    <w:rPr>
      <w:color w:val="0563C1"/>
      <w:u w:val="single"/>
    </w:rPr>
  </w:style>
  <w:style w:type="paragraph" w:styleId="NormalWeb">
    <w:name w:val="Normal (Web)"/>
    <w:basedOn w:val="Normal"/>
    <w:uiPriority w:val="99"/>
    <w:semiHidden/>
    <w:unhideWhenUsed/>
    <w:rsid w:val="000622E2"/>
  </w:style>
  <w:style w:type="character" w:customStyle="1" w:styleId="currenthithighlight">
    <w:name w:val="currenthithighlight"/>
    <w:basedOn w:val="Fontepargpadro"/>
    <w:rsid w:val="000622E2"/>
  </w:style>
  <w:style w:type="character" w:styleId="Forte">
    <w:name w:val="Strong"/>
    <w:basedOn w:val="Fontepargpadro"/>
    <w:uiPriority w:val="22"/>
    <w:qFormat/>
    <w:rsid w:val="000622E2"/>
    <w:rPr>
      <w:b/>
      <w:bCs/>
    </w:rPr>
  </w:style>
  <w:style w:type="table" w:styleId="Tabelacomgrade">
    <w:name w:val="Table Grid"/>
    <w:basedOn w:val="Tabelanormal"/>
    <w:uiPriority w:val="39"/>
    <w:rsid w:val="00A76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4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lentos.sgd@economi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1219</Words>
  <Characters>6586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Paulo Costa Pessoa</dc:creator>
  <cp:keywords/>
  <dc:description/>
  <cp:lastModifiedBy>Catia Cilene Serafim Parreira</cp:lastModifiedBy>
  <cp:revision>6</cp:revision>
  <dcterms:created xsi:type="dcterms:W3CDTF">2019-05-14T20:00:00Z</dcterms:created>
  <dcterms:modified xsi:type="dcterms:W3CDTF">2019-05-17T13:35:00Z</dcterms:modified>
</cp:coreProperties>
</file>