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EF" w:rsidRPr="00B90AEF" w:rsidRDefault="00B90AEF" w:rsidP="00B90AEF">
      <w:pPr>
        <w:spacing w:line="240" w:lineRule="auto"/>
        <w:jc w:val="center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Coordenação-geral de Inteligência em Ambiente de negócios e Competitividade </w:t>
      </w:r>
    </w:p>
    <w:p w:rsidR="00B90AEF" w:rsidRPr="00B90AEF" w:rsidRDefault="00B90AEF" w:rsidP="00B90AEF">
      <w:pPr>
        <w:spacing w:line="240" w:lineRule="auto"/>
        <w:jc w:val="center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bookmarkStart w:id="0" w:name="_GoBack"/>
      <w:proofErr w:type="spellStart"/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Sempe</w:t>
      </w:r>
      <w:proofErr w:type="spellEnd"/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 xml:space="preserve"> - SDIC - </w:t>
      </w:r>
      <w:proofErr w:type="spellStart"/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Sepec</w:t>
      </w:r>
      <w:proofErr w:type="spellEnd"/>
    </w:p>
    <w:bookmarkEnd w:id="0"/>
    <w:p w:rsidR="00B90AEF" w:rsidRPr="00B90AEF" w:rsidRDefault="00B90AEF" w:rsidP="00B90AEF">
      <w:pPr>
        <w:spacing w:line="240" w:lineRule="auto"/>
        <w:jc w:val="center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 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u w:val="single"/>
          <w:shd w:val="clear" w:color="auto" w:fill="FFFFFF"/>
          <w:lang w:eastAsia="pt-BR"/>
        </w:rPr>
        <w:t>Identificação da Vaga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2 vagas para ACE e EPPGG, sendo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- Uma vaga DAS 101.3 - Perfil desejado: ênfase em liderança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- Uma vaga DAS 101.2 - Perfil desejado: ênfase em capacidade analítica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 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u w:val="single"/>
          <w:shd w:val="clear" w:color="auto" w:fill="FFFFFF"/>
          <w:lang w:eastAsia="pt-BR"/>
        </w:rPr>
        <w:t>Seleção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Os interessados devem enviar e-mail para</w:t>
      </w: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 </w:t>
      </w:r>
      <w:hyperlink r:id="rId4" w:tgtFrame="_blank" w:history="1">
        <w:r w:rsidRPr="00B90AEF">
          <w:rPr>
            <w:rFonts w:ascii="Segoe UI" w:eastAsia="Times New Roman" w:hAnsi="Segoe UI" w:cs="Segoe UI"/>
            <w:b/>
            <w:bCs/>
            <w:color w:val="0000FF"/>
            <w:sz w:val="26"/>
            <w:szCs w:val="26"/>
            <w:u w:val="single"/>
            <w:shd w:val="clear" w:color="auto" w:fill="FFFFFF"/>
            <w:lang w:eastAsia="pt-BR"/>
          </w:rPr>
          <w:t>cgint@mdic.gov.br</w:t>
        </w:r>
      </w:hyperlink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 </w:t>
      </w: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até 3 de maio contendo: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1)</w:t>
      </w: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 Currículo Executivo (DAS pretendido, características pessoais, formação acadêmica e experiência profissional) e texto descrevendo duas ações/iniciativas das quais participou, indicando seu papel em cada uma e os resultados favoráveis obtidos para a atividade empresarial, geração de emprego e renda (até 3 mil caracteres cada, com espaço);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2)</w:t>
      </w: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 3 projetos (até 3 mil caracteres cada, com espaço):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a) 1 projeto de melhoria do ambiente de negócios para as microempresas e empresas de pequeno porte;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b) 1 projeto para melhoria da posição do Brasil no ranking "</w:t>
      </w:r>
      <w:proofErr w:type="spellStart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Doing</w:t>
      </w:r>
      <w:proofErr w:type="spellEnd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 xml:space="preserve"> Business" do Banco Mundial;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c) 1 projeto sobre fomento ao empreendedorismo.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b/>
          <w:bCs/>
          <w:color w:val="333333"/>
          <w:sz w:val="26"/>
          <w:szCs w:val="26"/>
          <w:shd w:val="clear" w:color="auto" w:fill="FFFFFF"/>
          <w:lang w:eastAsia="pt-BR"/>
        </w:rPr>
        <w:t>3)</w:t>
      </w:r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 xml:space="preserve"> Um vídeo para evidenciar o seu diferencial para ocupar as posições disponíveis. O </w:t>
      </w:r>
      <w:proofErr w:type="spellStart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pitch</w:t>
      </w:r>
      <w:proofErr w:type="spellEnd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 xml:space="preserve">, de até um minuto, deve ser encaminhado pelo </w:t>
      </w:r>
      <w:proofErr w:type="spellStart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Vimeo</w:t>
      </w:r>
      <w:proofErr w:type="spellEnd"/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. 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i/>
          <w:iCs/>
          <w:color w:val="333333"/>
          <w:sz w:val="26"/>
          <w:szCs w:val="26"/>
          <w:shd w:val="clear" w:color="auto" w:fill="FFFFFF"/>
          <w:lang w:eastAsia="pt-BR"/>
        </w:rPr>
        <w:t>Instruções para envio do vídeo:</w:t>
      </w:r>
    </w:p>
    <w:p w:rsidR="00B90AEF" w:rsidRPr="00B90AEF" w:rsidRDefault="00B90AEF" w:rsidP="00B90AEF">
      <w:pPr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B90AEF">
        <w:rPr>
          <w:rFonts w:ascii="Segoe UI" w:eastAsia="Times New Roman" w:hAnsi="Segoe UI" w:cs="Segoe UI"/>
          <w:i/>
          <w:iCs/>
          <w:color w:val="333333"/>
          <w:sz w:val="26"/>
          <w:szCs w:val="26"/>
          <w:shd w:val="clear" w:color="auto" w:fill="FFFFFF"/>
          <w:lang w:eastAsia="pt-BR"/>
        </w:rPr>
        <w:t xml:space="preserve">- Acesse a página </w:t>
      </w:r>
      <w:hyperlink r:id="rId5" w:tgtFrame="_blank" w:history="1">
        <w:r w:rsidRPr="00B90AEF">
          <w:rPr>
            <w:rFonts w:ascii="Segoe UI" w:eastAsia="Times New Roman" w:hAnsi="Segoe UI" w:cs="Segoe UI"/>
            <w:i/>
            <w:iCs/>
            <w:color w:val="0000FF"/>
            <w:sz w:val="26"/>
            <w:szCs w:val="26"/>
            <w:u w:val="single"/>
            <w:shd w:val="clear" w:color="auto" w:fill="FFFFFF"/>
            <w:lang w:eastAsia="pt-BR"/>
          </w:rPr>
          <w:t>www.vimeo.com</w:t>
        </w:r>
      </w:hyperlink>
      <w:r w:rsidRPr="00B90AEF">
        <w:rPr>
          <w:rFonts w:ascii="Segoe UI" w:eastAsia="Times New Roman" w:hAnsi="Segoe UI" w:cs="Segoe UI"/>
          <w:i/>
          <w:iCs/>
          <w:color w:val="333333"/>
          <w:sz w:val="26"/>
          <w:szCs w:val="26"/>
          <w:shd w:val="clear" w:color="auto" w:fill="FFFFFF"/>
          <w:lang w:eastAsia="pt-BR"/>
        </w:rPr>
        <w:t xml:space="preserve"> e registre-se gratuitamente. Carregue o vídeo. Em "privacidade", selecione "somente pessoas com senha". Copie o link </w:t>
      </w:r>
      <w:proofErr w:type="spellStart"/>
      <w:r w:rsidRPr="00B90AEF">
        <w:rPr>
          <w:rFonts w:ascii="Segoe UI" w:eastAsia="Times New Roman" w:hAnsi="Segoe UI" w:cs="Segoe UI"/>
          <w:i/>
          <w:iCs/>
          <w:color w:val="333333"/>
          <w:sz w:val="26"/>
          <w:szCs w:val="26"/>
          <w:shd w:val="clear" w:color="auto" w:fill="FFFFFF"/>
          <w:lang w:eastAsia="pt-BR"/>
        </w:rPr>
        <w:t>disponobilizado</w:t>
      </w:r>
      <w:proofErr w:type="spellEnd"/>
      <w:r w:rsidRPr="00B90AEF">
        <w:rPr>
          <w:rFonts w:ascii="Segoe UI" w:eastAsia="Times New Roman" w:hAnsi="Segoe UI" w:cs="Segoe UI"/>
          <w:i/>
          <w:iCs/>
          <w:color w:val="333333"/>
          <w:sz w:val="26"/>
          <w:szCs w:val="26"/>
          <w:shd w:val="clear" w:color="auto" w:fill="FFFFFF"/>
          <w:lang w:eastAsia="pt-BR"/>
        </w:rPr>
        <w:t xml:space="preserve"> e envie junto com a senha cadastrada à </w:t>
      </w:r>
      <w:hyperlink r:id="rId6" w:tgtFrame="_blank" w:history="1">
        <w:r w:rsidRPr="00B90AEF">
          <w:rPr>
            <w:rFonts w:ascii="Segoe UI" w:eastAsia="Times New Roman" w:hAnsi="Segoe UI" w:cs="Segoe UI"/>
            <w:i/>
            <w:iCs/>
            <w:color w:val="0000FF"/>
            <w:sz w:val="26"/>
            <w:szCs w:val="26"/>
            <w:u w:val="single"/>
            <w:shd w:val="clear" w:color="auto" w:fill="FFFFFF"/>
            <w:lang w:eastAsia="pt-BR"/>
          </w:rPr>
          <w:t>cgint@mdic.gov.br</w:t>
        </w:r>
      </w:hyperlink>
      <w:r w:rsidRPr="00B90AEF">
        <w:rPr>
          <w:rFonts w:ascii="Segoe UI" w:eastAsia="Times New Roman" w:hAnsi="Segoe UI" w:cs="Segoe UI"/>
          <w:color w:val="333333"/>
          <w:sz w:val="26"/>
          <w:szCs w:val="26"/>
          <w:shd w:val="clear" w:color="auto" w:fill="FFFFFF"/>
          <w:lang w:eastAsia="pt-BR"/>
        </w:rPr>
        <w:t>. </w:t>
      </w:r>
    </w:p>
    <w:p w:rsidR="00F847F8" w:rsidRDefault="00F847F8"/>
    <w:sectPr w:rsidR="00F84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EF"/>
    <w:rsid w:val="00B90AEF"/>
    <w:rsid w:val="00F8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6D2E-6FEC-46FB-A876-3DE9606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0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reio.economia.gov.br/owa/redir.aspx?C=hZ7YWnX84ZDMHqPkKOTrPe56_5-uMh9GeLDpYBgHkuZBFdX3usjWCA..&amp;URL=mailto%3acgint%40mdic.gov.br" TargetMode="External"/><Relationship Id="rId5" Type="http://schemas.openxmlformats.org/officeDocument/2006/relationships/hyperlink" Target="https://correio.economia.gov.br/owa/redir.aspx?C=o6LIH5USj68UlQMCHOdxU_lqr5-vMjlNFiAY5McncSlBFdX3usjWCA..&amp;URL=http%3a%2f%2fwww.vimeo.com" TargetMode="External"/><Relationship Id="rId4" Type="http://schemas.openxmlformats.org/officeDocument/2006/relationships/hyperlink" Target="https://correio.economia.gov.br/owa/redir.aspx?C=hZ7YWnX84ZDMHqPkKOTrPe56_5-uMh9GeLDpYBgHkuZBFdX3usjWCA..&amp;URL=mailto%3acgint%40mdi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Barbosa dos Santos</dc:creator>
  <cp:keywords/>
  <dc:description/>
  <cp:lastModifiedBy>Nilson Barbosa dos Santos</cp:lastModifiedBy>
  <cp:revision>1</cp:revision>
  <dcterms:created xsi:type="dcterms:W3CDTF">2019-04-24T13:46:00Z</dcterms:created>
  <dcterms:modified xsi:type="dcterms:W3CDTF">2019-04-24T13:49:00Z</dcterms:modified>
</cp:coreProperties>
</file>