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1EE3F6FD" w:rsidP="7C5A6CCE" w:rsidRDefault="1EE3F6FD" w14:paraId="3250943C" w14:textId="4FE71101">
      <w:pPr>
        <w:pStyle w:val="Heading1"/>
        <w:jc w:val="center"/>
        <w:rPr>
          <w:b/>
          <w:bCs/>
          <w:color w:val="auto"/>
        </w:rPr>
      </w:pPr>
      <w:r w:rsidRPr="7C5A6CCE">
        <w:rPr>
          <w:b/>
          <w:bCs/>
          <w:color w:val="auto"/>
        </w:rPr>
        <w:t>Modelo de Portaria para instituição do PGD</w:t>
      </w:r>
    </w:p>
    <w:p w:rsidR="7C5A6CCE" w:rsidP="7C5A6CCE" w:rsidRDefault="7C5A6CCE" w14:paraId="61B9BD6E" w14:textId="7744BB37">
      <w:pPr>
        <w:jc w:val="both"/>
      </w:pPr>
    </w:p>
    <w:p w:rsidR="00B14D40" w:rsidP="00B52797" w:rsidRDefault="74ADB6A3" w14:paraId="6E20083C" w14:textId="2EC8363E">
      <w:pPr>
        <w:ind w:left="4248"/>
        <w:jc w:val="both"/>
      </w:pPr>
      <w:r w:rsidR="74ADB6A3">
        <w:rPr/>
        <w:t>Institui</w:t>
      </w:r>
      <w:r w:rsidR="00196472">
        <w:rPr/>
        <w:t xml:space="preserve"> </w:t>
      </w:r>
      <w:r w:rsidR="00196472">
        <w:rPr/>
        <w:t>o Programa de Gestão e Desempenho (PGD)</w:t>
      </w:r>
      <w:r w:rsidR="74ADB6A3">
        <w:rPr/>
        <w:t xml:space="preserve"> no âmbito </w:t>
      </w:r>
      <w:r w:rsidRPr="08051BD0" w:rsidR="74ADB6A3">
        <w:rPr>
          <w:i w:val="1"/>
          <w:iCs w:val="1"/>
          <w:color w:val="FF0000"/>
        </w:rPr>
        <w:t>[da autarquia, fundação pública ou unidade da administração direta de nível não inferior ao de Secretaria ou equivalente]</w:t>
      </w:r>
      <w:r w:rsidR="74ADB6A3">
        <w:rPr/>
        <w:t xml:space="preserve">. </w:t>
      </w:r>
    </w:p>
    <w:p w:rsidR="009108EB" w:rsidP="00B52797" w:rsidRDefault="74ADB6A3" w14:paraId="5DA304AF" w14:textId="40CC4B1D">
      <w:pPr>
        <w:jc w:val="both"/>
      </w:pPr>
      <w:r w:rsidRPr="6CDA8010" w:rsidR="74ADB6A3">
        <w:rPr>
          <w:i w:val="1"/>
          <w:iCs w:val="1"/>
          <w:color w:val="FF0000"/>
        </w:rPr>
        <w:t>[A autoridade máxima da autarquia, fundação pública ou unidade da administração direta de nível não inferior ao de Secretaria ou equivalente]</w:t>
      </w:r>
      <w:r w:rsidR="74ADB6A3">
        <w:rPr/>
        <w:t xml:space="preserve">, no uso das atribuições que lhe conferem </w:t>
      </w:r>
      <w:r w:rsidRPr="6CDA8010" w:rsidR="74ADB6A3">
        <w:rPr>
          <w:i w:val="1"/>
          <w:iCs w:val="1"/>
          <w:color w:val="FF0000"/>
        </w:rPr>
        <w:t xml:space="preserve">[o dispositivo do ato </w:t>
      </w:r>
      <w:r w:rsidRPr="6CDA8010" w:rsidR="76EFF639">
        <w:rPr>
          <w:i w:val="1"/>
          <w:iCs w:val="1"/>
          <w:color w:val="FF0000"/>
        </w:rPr>
        <w:t>de autorização do dirigente máximo do órgão ou entidade</w:t>
      </w:r>
      <w:r w:rsidRPr="6CDA8010" w:rsidR="74ADB6A3">
        <w:rPr>
          <w:i w:val="1"/>
          <w:iCs w:val="1"/>
          <w:color w:val="FF0000"/>
        </w:rPr>
        <w:t>]</w:t>
      </w:r>
      <w:r w:rsidR="74ADB6A3">
        <w:rPr/>
        <w:t xml:space="preserve">, tendo em vista o art. 4º do Decreto </w:t>
      </w:r>
      <w:r w:rsidR="40ED44A8">
        <w:rPr/>
        <w:t>n</w:t>
      </w:r>
      <w:r w:rsidRPr="6CDA8010" w:rsidR="74ADB6A3">
        <w:rPr>
          <w:vertAlign w:val="superscript"/>
        </w:rPr>
        <w:t>o</w:t>
      </w:r>
      <w:r w:rsidR="74ADB6A3">
        <w:rPr/>
        <w:t xml:space="preserve"> 11.072, de 17 de maio de 2022</w:t>
      </w:r>
      <w:r w:rsidR="00892866">
        <w:rPr/>
        <w:t>,</w:t>
      </w:r>
      <w:r w:rsidR="74ADB6A3">
        <w:rPr/>
        <w:t xml:space="preserve"> o art. 6º da </w:t>
      </w:r>
      <w:r w:rsidR="1179298E">
        <w:rPr/>
        <w:t xml:space="preserve">Instrução Normativa Conjunta SEGES-SGPRT /MGI </w:t>
      </w:r>
      <w:r w:rsidR="3303201F">
        <w:rPr/>
        <w:t>n</w:t>
      </w:r>
      <w:r w:rsidR="1179298E">
        <w:rPr/>
        <w:t>º 24, de 28 de julho de 2023</w:t>
      </w:r>
      <w:r w:rsidR="00892866">
        <w:rPr/>
        <w:t xml:space="preserve"> e </w:t>
      </w:r>
      <w:r w:rsidR="00892866">
        <w:rPr/>
        <w:t xml:space="preserve">atualizações contidas na </w:t>
      </w:r>
      <w:r w:rsidRPr="6CDA8010" w:rsidR="00892866">
        <w:rPr>
          <w:b w:val="1"/>
          <w:bCs w:val="1"/>
        </w:rPr>
        <w:t>Instruç</w:t>
      </w:r>
      <w:r w:rsidRPr="6CDA8010" w:rsidR="00AE2758">
        <w:rPr>
          <w:b w:val="1"/>
          <w:bCs w:val="1"/>
        </w:rPr>
        <w:t>ão</w:t>
      </w:r>
      <w:r w:rsidRPr="6CDA8010" w:rsidR="00892866">
        <w:rPr>
          <w:b w:val="1"/>
          <w:bCs w:val="1"/>
        </w:rPr>
        <w:t xml:space="preserve"> Normativa nº 21/2024</w:t>
      </w:r>
      <w:r w:rsidRPr="6CDA8010" w:rsidR="00AE2758">
        <w:rPr>
          <w:b w:val="1"/>
          <w:bCs w:val="1"/>
        </w:rPr>
        <w:t>.</w:t>
      </w:r>
    </w:p>
    <w:p w:rsidR="009108EB" w:rsidP="00B52797" w:rsidRDefault="009108EB" w14:paraId="69B442FC" w14:textId="77777777">
      <w:pPr>
        <w:jc w:val="both"/>
      </w:pPr>
      <w:r>
        <w:t>Resolve:</w:t>
      </w:r>
    </w:p>
    <w:p w:rsidR="009108EB" w:rsidP="5B36A225" w:rsidRDefault="009108EB" w14:paraId="6DF26EAE" w14:textId="77777777">
      <w:pPr>
        <w:jc w:val="both"/>
        <w:rPr>
          <w:b/>
          <w:bCs/>
        </w:rPr>
      </w:pPr>
      <w:r w:rsidRPr="5B36A225">
        <w:rPr>
          <w:b/>
          <w:bCs/>
        </w:rPr>
        <w:t>Objeto e âmbito de aplicação</w:t>
      </w:r>
    </w:p>
    <w:p w:rsidR="009108EB" w:rsidP="00B52797" w:rsidRDefault="1179298E" w14:paraId="2F5264AD" w14:textId="3C5BEE2C">
      <w:pPr>
        <w:jc w:val="both"/>
      </w:pPr>
      <w:r w:rsidR="1179298E">
        <w:rPr/>
        <w:t xml:space="preserve">Art. 1º </w:t>
      </w:r>
      <w:r w:rsidR="34D5A329">
        <w:rPr/>
        <w:t>Instituir</w:t>
      </w:r>
      <w:r w:rsidR="1179298E">
        <w:rPr/>
        <w:t xml:space="preserve">, no âmbito </w:t>
      </w:r>
      <w:r w:rsidRPr="6CDA8010" w:rsidR="5DDDCB1C">
        <w:rPr>
          <w:i w:val="1"/>
          <w:iCs w:val="1"/>
          <w:color w:val="FF0000"/>
        </w:rPr>
        <w:t>[</w:t>
      </w:r>
      <w:r w:rsidRPr="6CDA8010" w:rsidR="1179298E">
        <w:rPr>
          <w:i w:val="1"/>
          <w:iCs w:val="1"/>
          <w:color w:val="FF0000"/>
        </w:rPr>
        <w:t>da autarquia, fundação pública ou unidade da administração direta de nível não inferior ao de Secretaria ou equivalente]</w:t>
      </w:r>
      <w:r w:rsidR="1179298E">
        <w:rPr/>
        <w:t>, o Programa de Gestão e Desempenho</w:t>
      </w:r>
      <w:r w:rsidR="5D05FF8A">
        <w:rPr/>
        <w:t>,</w:t>
      </w:r>
      <w:r w:rsidR="1179298E">
        <w:rPr/>
        <w:t xml:space="preserve"> nos termos da</w:t>
      </w:r>
      <w:r w:rsidR="00E66131">
        <w:rPr/>
        <w:t>s normativas vigentes</w:t>
      </w:r>
      <w:r w:rsidR="1179298E">
        <w:rPr/>
        <w:t>.</w:t>
      </w:r>
    </w:p>
    <w:p w:rsidR="00A87204" w:rsidP="5B36A225" w:rsidRDefault="1855784D" w14:paraId="56D2CE9D" w14:textId="77777777">
      <w:pPr>
        <w:jc w:val="both"/>
        <w:rPr>
          <w:b/>
          <w:bCs/>
        </w:rPr>
      </w:pPr>
      <w:r w:rsidRPr="7C5A6CCE">
        <w:rPr>
          <w:b/>
          <w:bCs/>
        </w:rPr>
        <w:t>Tipos de atividades que poderão ser incluídas no PGD</w:t>
      </w:r>
    </w:p>
    <w:p w:rsidR="2EF33EE7" w:rsidP="7C5A6CCE" w:rsidRDefault="2EF33EE7" w14:paraId="72316295" w14:textId="091E3E12">
      <w:pPr>
        <w:jc w:val="both"/>
      </w:pPr>
      <w:r>
        <w:t xml:space="preserve">Art. 2º Qualquer </w:t>
      </w:r>
      <w:r w:rsidR="62CC889D">
        <w:t xml:space="preserve">tipo de </w:t>
      </w:r>
      <w:r>
        <w:t xml:space="preserve">atividade poderá ser </w:t>
      </w:r>
      <w:r w:rsidR="3ACCCE9E">
        <w:t>realizado no âmbito do</w:t>
      </w:r>
      <w:r>
        <w:t xml:space="preserve"> PGD, exceto aquel</w:t>
      </w:r>
      <w:r w:rsidR="35192EF9">
        <w:t>e</w:t>
      </w:r>
      <w:r>
        <w:t xml:space="preserve">s que impossibilitem </w:t>
      </w:r>
      <w:r w:rsidR="714884DF">
        <w:t xml:space="preserve">a </w:t>
      </w:r>
      <w:r w:rsidR="297FA34F">
        <w:t>mensuração</w:t>
      </w:r>
      <w:r>
        <w:t xml:space="preserve"> da efetividade e da qualidade da entrega</w:t>
      </w:r>
      <w:r w:rsidR="4CEA96B1">
        <w:t>.</w:t>
      </w:r>
    </w:p>
    <w:p w:rsidR="4CEA96B1" w:rsidP="2F6FE3CE" w:rsidRDefault="4CEA96B1" w14:paraId="3E25655A" w14:textId="00364A98" w14:noSpellErr="1">
      <w:pPr>
        <w:jc w:val="both"/>
        <w:rPr>
          <w:i w:val="1"/>
          <w:iCs w:val="1"/>
          <w:color w:val="FF0000"/>
        </w:rPr>
      </w:pPr>
      <w:bookmarkStart w:name="_Int_nexXhwkE" w:id="1915849327"/>
      <w:r w:rsidRPr="2F6FE3CE" w:rsidR="4CEA96B1">
        <w:rPr>
          <w:i w:val="1"/>
          <w:iCs w:val="1"/>
          <w:color w:val="FF0000"/>
        </w:rPr>
        <w:t>[É</w:t>
      </w:r>
      <w:bookmarkEnd w:id="1915849327"/>
      <w:r w:rsidRPr="2F6FE3CE" w:rsidR="4CEA96B1">
        <w:rPr>
          <w:i w:val="1"/>
          <w:iCs w:val="1"/>
          <w:color w:val="FF0000"/>
        </w:rPr>
        <w:t xml:space="preserve"> facultado que o art. 2º preveja exceç</w:t>
      </w:r>
      <w:r w:rsidRPr="2F6FE3CE" w:rsidR="3EEC9A54">
        <w:rPr>
          <w:i w:val="1"/>
          <w:iCs w:val="1"/>
          <w:color w:val="FF0000"/>
        </w:rPr>
        <w:t>ões a</w:t>
      </w:r>
      <w:r w:rsidRPr="2F6FE3CE" w:rsidR="2986D3AD">
        <w:rPr>
          <w:i w:val="1"/>
          <w:iCs w:val="1"/>
          <w:color w:val="FF0000"/>
        </w:rPr>
        <w:t xml:space="preserve"> </w:t>
      </w:r>
      <w:r w:rsidRPr="2F6FE3CE" w:rsidR="3EEC9A54">
        <w:rPr>
          <w:i w:val="1"/>
          <w:iCs w:val="1"/>
          <w:color w:val="FF0000"/>
        </w:rPr>
        <w:t>tipos</w:t>
      </w:r>
      <w:r w:rsidRPr="2F6FE3CE" w:rsidR="46834C8C">
        <w:rPr>
          <w:i w:val="1"/>
          <w:iCs w:val="1"/>
          <w:color w:val="FF0000"/>
        </w:rPr>
        <w:t xml:space="preserve"> específicos</w:t>
      </w:r>
      <w:r w:rsidRPr="2F6FE3CE" w:rsidR="3EEC9A54">
        <w:rPr>
          <w:i w:val="1"/>
          <w:iCs w:val="1"/>
          <w:color w:val="FF0000"/>
        </w:rPr>
        <w:t xml:space="preserve"> de atividade</w:t>
      </w:r>
      <w:r w:rsidRPr="2F6FE3CE" w:rsidR="08D94646">
        <w:rPr>
          <w:i w:val="1"/>
          <w:iCs w:val="1"/>
          <w:color w:val="FF0000"/>
        </w:rPr>
        <w:t>.</w:t>
      </w:r>
      <w:r w:rsidRPr="2F6FE3CE" w:rsidR="3EEC9A54">
        <w:rPr>
          <w:i w:val="1"/>
          <w:iCs w:val="1"/>
          <w:color w:val="FF0000"/>
        </w:rPr>
        <w:t xml:space="preserve"> </w:t>
      </w:r>
      <w:r w:rsidRPr="2F6FE3CE" w:rsidR="1A6D1F4E">
        <w:rPr>
          <w:i w:val="1"/>
          <w:iCs w:val="1"/>
          <w:color w:val="FF0000"/>
        </w:rPr>
        <w:t>Neste caso, a Nota Técnica que acompanhar a presente minuta deve apresentar os critérios definidos pelo órgão/entidade e as suas respectivas motivações</w:t>
      </w:r>
      <w:r w:rsidRPr="2F6FE3CE" w:rsidR="3EEC9A54">
        <w:rPr>
          <w:i w:val="1"/>
          <w:iCs w:val="1"/>
          <w:color w:val="FF0000"/>
        </w:rPr>
        <w:t>.</w:t>
      </w:r>
      <w:r w:rsidRPr="2F6FE3CE" w:rsidR="4CEA96B1">
        <w:rPr>
          <w:i w:val="1"/>
          <w:iCs w:val="1"/>
          <w:color w:val="FF0000"/>
        </w:rPr>
        <w:t>]</w:t>
      </w:r>
    </w:p>
    <w:p w:rsidR="00C42B73" w:rsidP="5B36A225" w:rsidRDefault="4D608FB9" w14:paraId="78B3523F" w14:textId="5ADC85CA">
      <w:pPr>
        <w:jc w:val="both"/>
        <w:rPr>
          <w:b/>
          <w:bCs/>
        </w:rPr>
      </w:pPr>
      <w:r w:rsidRPr="7C5A6CCE">
        <w:rPr>
          <w:b/>
          <w:bCs/>
        </w:rPr>
        <w:t>Modalidades e regimes de execução</w:t>
      </w:r>
    </w:p>
    <w:p w:rsidR="00C42B73" w:rsidP="00B52797" w:rsidRDefault="4D608FB9" w14:paraId="24255172" w14:textId="7EDBC2AB">
      <w:pPr>
        <w:jc w:val="both"/>
      </w:pPr>
      <w:r>
        <w:t xml:space="preserve">Art. </w:t>
      </w:r>
      <w:r w:rsidR="0E0BEF73">
        <w:t>3</w:t>
      </w:r>
      <w:r>
        <w:t xml:space="preserve">º </w:t>
      </w:r>
      <w:r w:rsidR="0C0574EB">
        <w:t xml:space="preserve">Admite-se as </w:t>
      </w:r>
      <w:r>
        <w:t>seguintes modalidades</w:t>
      </w:r>
      <w:r w:rsidR="3DAB6C1C">
        <w:t xml:space="preserve"> na execução do PGD</w:t>
      </w:r>
      <w:r>
        <w:t>:</w:t>
      </w:r>
    </w:p>
    <w:p w:rsidRPr="00C42B73" w:rsidR="00C42B73" w:rsidP="00B52797" w:rsidRDefault="4D608FB9" w14:paraId="789BD822" w14:textId="19706055" w14:noSpellErr="1">
      <w:pPr>
        <w:jc w:val="both"/>
      </w:pPr>
      <w:r w:rsidR="4D608FB9">
        <w:rPr/>
        <w:t xml:space="preserve">I – </w:t>
      </w:r>
      <w:bookmarkStart w:name="_Int_XsoD6hhz" w:id="2100649127"/>
      <w:r w:rsidR="4D608FB9">
        <w:rPr/>
        <w:t>presencial</w:t>
      </w:r>
      <w:bookmarkEnd w:id="2100649127"/>
      <w:r w:rsidR="4D608FB9">
        <w:rPr/>
        <w:t>; e</w:t>
      </w:r>
    </w:p>
    <w:p w:rsidR="5B36A225" w:rsidP="5B36A225" w:rsidRDefault="4D608FB9" w14:paraId="1D19DAEC" w14:textId="5D70F674">
      <w:pPr>
        <w:jc w:val="both"/>
      </w:pPr>
      <w:r w:rsidR="4D608FB9">
        <w:rPr/>
        <w:t xml:space="preserve">II – </w:t>
      </w:r>
      <w:bookmarkStart w:name="_Int_DLYFXm3X" w:id="1284592665"/>
      <w:r w:rsidR="4D608FB9">
        <w:rPr/>
        <w:t>teletrabalho</w:t>
      </w:r>
      <w:bookmarkEnd w:id="1284592665"/>
      <w:r w:rsidR="18D2A1B3">
        <w:rPr/>
        <w:t xml:space="preserve">, em regime de execução parcial </w:t>
      </w:r>
      <w:r w:rsidR="18D2A1B3">
        <w:rPr/>
        <w:t>e total</w:t>
      </w:r>
      <w:r w:rsidR="4D608FB9">
        <w:rPr/>
        <w:t>;</w:t>
      </w:r>
    </w:p>
    <w:p w:rsidR="13A32615" w:rsidP="2F6FE3CE" w:rsidRDefault="13A32615" w14:paraId="5C1655D1" w14:textId="59179A01" w14:noSpellErr="1">
      <w:pPr>
        <w:jc w:val="both"/>
        <w:rPr>
          <w:i w:val="1"/>
          <w:iCs w:val="1"/>
          <w:color w:val="FF0000"/>
        </w:rPr>
      </w:pPr>
      <w:bookmarkStart w:name="_Int_oE8oAf1s" w:id="263642226"/>
      <w:r w:rsidRPr="2F6FE3CE" w:rsidR="13A32615">
        <w:rPr>
          <w:i w:val="1"/>
          <w:iCs w:val="1"/>
          <w:color w:val="FF0000"/>
        </w:rPr>
        <w:t>[É</w:t>
      </w:r>
      <w:bookmarkEnd w:id="263642226"/>
      <w:r w:rsidRPr="2F6FE3CE" w:rsidR="13A32615">
        <w:rPr>
          <w:i w:val="1"/>
          <w:iCs w:val="1"/>
          <w:color w:val="FF0000"/>
        </w:rPr>
        <w:t xml:space="preserve"> facultado que o art. 3º preveja exceções às modalidades. </w:t>
      </w:r>
      <w:r w:rsidRPr="2F6FE3CE" w:rsidR="59743A2C">
        <w:rPr>
          <w:i w:val="1"/>
          <w:iCs w:val="1"/>
          <w:color w:val="FF0000"/>
        </w:rPr>
        <w:t>Neste caso, a Nota Técnica que acompanhar a presente minuta deve apresentar os critérios definidos pelo órgão/entidade e as suas respectivas motivações</w:t>
      </w:r>
      <w:r w:rsidRPr="2F6FE3CE" w:rsidR="13A32615">
        <w:rPr>
          <w:i w:val="1"/>
          <w:iCs w:val="1"/>
          <w:color w:val="FF0000"/>
        </w:rPr>
        <w:t>.]</w:t>
      </w:r>
    </w:p>
    <w:p w:rsidR="13A32615" w:rsidP="7C5A6CCE" w:rsidRDefault="13A32615" w14:paraId="3F3B5276" w14:textId="4DE2DE94">
      <w:pPr>
        <w:jc w:val="both"/>
        <w:rPr>
          <w:i/>
          <w:iCs/>
          <w:color w:val="FF0000"/>
        </w:rPr>
      </w:pPr>
      <w:r w:rsidRPr="7C5A6CCE">
        <w:rPr>
          <w:i/>
          <w:iCs/>
          <w:color w:val="FF0000"/>
        </w:rPr>
        <w:t xml:space="preserve">[Nos casos de PGD presencial obrigatório, </w:t>
      </w:r>
      <w:r w:rsidRPr="7C5A6CCE" w:rsidR="1F0E1482">
        <w:rPr>
          <w:i/>
          <w:iCs/>
          <w:color w:val="FF0000"/>
        </w:rPr>
        <w:t xml:space="preserve">deve-se </w:t>
      </w:r>
      <w:r w:rsidRPr="7C5A6CCE">
        <w:rPr>
          <w:i/>
          <w:iCs/>
          <w:color w:val="FF0000"/>
        </w:rPr>
        <w:t>fazer menção à portaria de autorização d</w:t>
      </w:r>
      <w:r w:rsidRPr="7C5A6CCE" w:rsidR="2D2AFA82">
        <w:rPr>
          <w:i/>
          <w:iCs/>
          <w:color w:val="FF0000"/>
        </w:rPr>
        <w:t>o dirigente</w:t>
      </w:r>
      <w:r w:rsidRPr="7C5A6CCE">
        <w:rPr>
          <w:i/>
          <w:iCs/>
          <w:color w:val="FF0000"/>
        </w:rPr>
        <w:t xml:space="preserve"> máxim</w:t>
      </w:r>
      <w:r w:rsidRPr="7C5A6CCE" w:rsidR="3954014A">
        <w:rPr>
          <w:i/>
          <w:iCs/>
          <w:color w:val="FF0000"/>
        </w:rPr>
        <w:t>o</w:t>
      </w:r>
      <w:r w:rsidRPr="7C5A6CCE">
        <w:rPr>
          <w:i/>
          <w:iCs/>
          <w:color w:val="FF0000"/>
        </w:rPr>
        <w:t xml:space="preserve"> do órgão/entidade que a tornou obrigatória]</w:t>
      </w:r>
    </w:p>
    <w:p w:rsidR="5B36A225" w:rsidP="5B36A225" w:rsidRDefault="4A0BE526" w14:paraId="21CB20EE" w14:textId="427C4A90">
      <w:pPr>
        <w:jc w:val="both"/>
      </w:pPr>
      <w:r w:rsidRPr="7C5A6CCE">
        <w:rPr>
          <w:b/>
          <w:bCs/>
        </w:rPr>
        <w:t xml:space="preserve">Quantitativo de vagas </w:t>
      </w:r>
    </w:p>
    <w:p w:rsidR="5B36A225" w:rsidP="5B36A225" w:rsidRDefault="09D37170" w14:paraId="0ECCC995" w14:textId="4CE98C6F">
      <w:pPr>
        <w:jc w:val="both"/>
      </w:pPr>
      <w:r w:rsidR="09D37170">
        <w:rPr/>
        <w:t xml:space="preserve">Art. </w:t>
      </w:r>
      <w:r w:rsidR="5A10D206">
        <w:rPr/>
        <w:t>4</w:t>
      </w:r>
      <w:r w:rsidR="09D37170">
        <w:rPr/>
        <w:t xml:space="preserve">º- </w:t>
      </w:r>
      <w:r w:rsidR="00196472">
        <w:rPr/>
        <w:t xml:space="preserve">O número de </w:t>
      </w:r>
      <w:r w:rsidR="2D73229E">
        <w:rPr/>
        <w:t>vagas para o PGD dever</w:t>
      </w:r>
      <w:r w:rsidR="300F8EA5">
        <w:rPr/>
        <w:t xml:space="preserve">á </w:t>
      </w:r>
      <w:r w:rsidR="2D73229E">
        <w:rPr/>
        <w:t xml:space="preserve">observar </w:t>
      </w:r>
      <w:r w:rsidR="13663679">
        <w:rPr/>
        <w:t>os seguintes percentuais</w:t>
      </w:r>
      <w:r w:rsidR="2D73229E">
        <w:rPr/>
        <w:t>, em relação ao total de participantes</w:t>
      </w:r>
      <w:r w:rsidR="1EADFD39">
        <w:rPr/>
        <w:t xml:space="preserve"> desta unidade instituidora</w:t>
      </w:r>
      <w:r w:rsidR="2D73229E">
        <w:rPr/>
        <w:t>:</w:t>
      </w:r>
    </w:p>
    <w:p w:rsidR="5B36A225" w:rsidP="7C5A6CCE" w:rsidRDefault="2D73229E" w14:paraId="186C7086" w14:textId="6EA2703A">
      <w:pPr>
        <w:pStyle w:val="ListParagraph"/>
        <w:numPr>
          <w:ilvl w:val="0"/>
          <w:numId w:val="17"/>
        </w:numPr>
        <w:jc w:val="both"/>
      </w:pPr>
      <w:r>
        <w:t xml:space="preserve">Presencial: até </w:t>
      </w:r>
      <w:r w:rsidR="27BA2DD1">
        <w:t>100</w:t>
      </w:r>
      <w:r>
        <w:t>%</w:t>
      </w:r>
    </w:p>
    <w:p w:rsidR="5B36A225" w:rsidP="7C5A6CCE" w:rsidRDefault="2D73229E" w14:paraId="16535E72" w14:textId="6032FD22">
      <w:pPr>
        <w:pStyle w:val="ListParagraph"/>
        <w:numPr>
          <w:ilvl w:val="0"/>
          <w:numId w:val="17"/>
        </w:numPr>
        <w:jc w:val="both"/>
      </w:pPr>
      <w:r>
        <w:t xml:space="preserve">Teletrabalho, em regime de execução parcial: até </w:t>
      </w:r>
      <w:r w:rsidR="6B9C1458">
        <w:t>100%; e</w:t>
      </w:r>
    </w:p>
    <w:p w:rsidR="5B36A225" w:rsidP="7C5A6CCE" w:rsidRDefault="6B9C1458" w14:paraId="46247EF5" w14:textId="7ADC70C2">
      <w:pPr>
        <w:pStyle w:val="ListParagraph"/>
        <w:numPr>
          <w:ilvl w:val="0"/>
          <w:numId w:val="17"/>
        </w:numPr>
        <w:jc w:val="both"/>
      </w:pPr>
      <w:r>
        <w:t>Teletrabalho, em regime de execução integral: até 100%.</w:t>
      </w:r>
    </w:p>
    <w:p w:rsidR="5B36A225" w:rsidP="2F6FE3CE" w:rsidRDefault="666FAE6B" w14:paraId="7349E814" w14:textId="3A243D0D" w14:noSpellErr="1">
      <w:pPr>
        <w:jc w:val="both"/>
        <w:rPr>
          <w:i w:val="1"/>
          <w:iCs w:val="1"/>
          <w:color w:val="FF0000"/>
        </w:rPr>
      </w:pPr>
      <w:bookmarkStart w:name="_Int_yG9M6OBx" w:id="1522135416"/>
      <w:r w:rsidRPr="2F6FE3CE" w:rsidR="666FAE6B">
        <w:rPr>
          <w:i w:val="1"/>
          <w:iCs w:val="1"/>
          <w:color w:val="FF0000"/>
        </w:rPr>
        <w:t>[É</w:t>
      </w:r>
      <w:bookmarkEnd w:id="1522135416"/>
      <w:r w:rsidRPr="2F6FE3CE" w:rsidR="666FAE6B">
        <w:rPr>
          <w:i w:val="1"/>
          <w:iCs w:val="1"/>
          <w:color w:val="FF0000"/>
        </w:rPr>
        <w:t xml:space="preserve"> facultado que o art. </w:t>
      </w:r>
      <w:r w:rsidRPr="2F6FE3CE" w:rsidR="3EDABB62">
        <w:rPr>
          <w:i w:val="1"/>
          <w:iCs w:val="1"/>
          <w:color w:val="FF0000"/>
        </w:rPr>
        <w:t>4</w:t>
      </w:r>
      <w:r w:rsidRPr="2F6FE3CE" w:rsidR="666FAE6B">
        <w:rPr>
          <w:i w:val="1"/>
          <w:iCs w:val="1"/>
          <w:color w:val="FF0000"/>
        </w:rPr>
        <w:t xml:space="preserve">º preveja </w:t>
      </w:r>
      <w:r w:rsidRPr="2F6FE3CE" w:rsidR="0099BAF4">
        <w:rPr>
          <w:i w:val="1"/>
          <w:iCs w:val="1"/>
          <w:color w:val="FF0000"/>
        </w:rPr>
        <w:t>redução</w:t>
      </w:r>
      <w:r w:rsidRPr="2F6FE3CE" w:rsidR="666FAE6B">
        <w:rPr>
          <w:i w:val="1"/>
          <w:iCs w:val="1"/>
          <w:color w:val="FF0000"/>
        </w:rPr>
        <w:t xml:space="preserve"> </w:t>
      </w:r>
      <w:r w:rsidRPr="2F6FE3CE" w:rsidR="5766105A">
        <w:rPr>
          <w:i w:val="1"/>
          <w:iCs w:val="1"/>
          <w:color w:val="FF0000"/>
        </w:rPr>
        <w:t>dos percentuais</w:t>
      </w:r>
      <w:r w:rsidRPr="2F6FE3CE" w:rsidR="732D4E35">
        <w:rPr>
          <w:i w:val="1"/>
          <w:iCs w:val="1"/>
          <w:color w:val="FF0000"/>
        </w:rPr>
        <w:t>.</w:t>
      </w:r>
      <w:r w:rsidRPr="2F6FE3CE" w:rsidR="666FAE6B">
        <w:rPr>
          <w:i w:val="1"/>
          <w:iCs w:val="1"/>
          <w:color w:val="FF0000"/>
        </w:rPr>
        <w:t xml:space="preserve"> </w:t>
      </w:r>
      <w:r w:rsidRPr="2F6FE3CE" w:rsidR="7130C9C6">
        <w:rPr>
          <w:i w:val="1"/>
          <w:iCs w:val="1"/>
          <w:color w:val="FF0000"/>
        </w:rPr>
        <w:t>Neste caso, a Nota Técnica que acompanhar a presente minuta deve apresentar os critérios definidos pelo órgão/entidade e as suas respectivas motivações</w:t>
      </w:r>
      <w:r w:rsidRPr="2F6FE3CE" w:rsidR="666FAE6B">
        <w:rPr>
          <w:i w:val="1"/>
          <w:iCs w:val="1"/>
          <w:color w:val="FF0000"/>
        </w:rPr>
        <w:t>.]</w:t>
      </w:r>
    </w:p>
    <w:p w:rsidR="5B36A225" w:rsidP="7C5A6CCE" w:rsidRDefault="4AD6E1D4" w14:paraId="6B823E5B" w14:textId="0D15BB1D">
      <w:pPr>
        <w:jc w:val="both"/>
        <w:rPr>
          <w:b/>
          <w:bCs/>
        </w:rPr>
      </w:pPr>
      <w:r w:rsidRPr="7C5A6CCE">
        <w:rPr>
          <w:b/>
          <w:bCs/>
        </w:rPr>
        <w:t>Seleção dos participantes</w:t>
      </w:r>
    </w:p>
    <w:p w:rsidR="5B36A225" w:rsidP="7C5A6CCE" w:rsidRDefault="4A60E8CC" w14:paraId="4DEBBF08" w14:textId="57F9F32C">
      <w:pPr>
        <w:jc w:val="both"/>
      </w:pPr>
      <w:r w:rsidR="4A60E8CC">
        <w:rPr/>
        <w:t xml:space="preserve">Art. </w:t>
      </w:r>
      <w:r w:rsidR="124F20D4">
        <w:rPr/>
        <w:t>5</w:t>
      </w:r>
      <w:r w:rsidR="4A60E8CC">
        <w:rPr/>
        <w:t xml:space="preserve">º </w:t>
      </w:r>
      <w:r w:rsidR="513D7838">
        <w:rPr/>
        <w:t>Qualquer d</w:t>
      </w:r>
      <w:r w:rsidR="47AAB32F">
        <w:rPr/>
        <w:t xml:space="preserve">os agentes públicos de que trata o </w:t>
      </w:r>
      <w:r w:rsidR="00F710E4">
        <w:rPr/>
        <w:t>§</w:t>
      </w:r>
      <w:r w:rsidR="5FEC2D8C">
        <w:rPr/>
        <w:t xml:space="preserve">1º do </w:t>
      </w:r>
      <w:r w:rsidR="47AAB32F">
        <w:rPr/>
        <w:t xml:space="preserve">art. </w:t>
      </w:r>
      <w:r w:rsidR="19E8F152">
        <w:rPr/>
        <w:t xml:space="preserve">2º </w:t>
      </w:r>
      <w:r w:rsidR="47AAB32F">
        <w:rPr/>
        <w:t xml:space="preserve">do Decreto nº 11.072, de </w:t>
      </w:r>
      <w:r w:rsidR="00F710E4">
        <w:rPr/>
        <w:t>2022</w:t>
      </w:r>
      <w:r w:rsidR="73B54FDF">
        <w:rPr/>
        <w:t>,</w:t>
      </w:r>
      <w:r w:rsidR="47AAB32F">
        <w:rPr/>
        <w:t xml:space="preserve"> </w:t>
      </w:r>
      <w:r w:rsidR="7BD05EFE">
        <w:rPr/>
        <w:t>poder</w:t>
      </w:r>
      <w:r w:rsidR="5DDAD75E">
        <w:rPr/>
        <w:t>á</w:t>
      </w:r>
      <w:r w:rsidR="7BD05EFE">
        <w:rPr/>
        <w:t xml:space="preserve"> ser </w:t>
      </w:r>
      <w:r w:rsidR="3B1EFC1A">
        <w:rPr/>
        <w:t>selecionado</w:t>
      </w:r>
      <w:r w:rsidR="7BD05EFE">
        <w:rPr/>
        <w:t xml:space="preserve"> para</w:t>
      </w:r>
      <w:r w:rsidR="4A60E8CC">
        <w:rPr/>
        <w:t xml:space="preserve"> participa</w:t>
      </w:r>
      <w:r w:rsidR="0096D2BF">
        <w:rPr/>
        <w:t>ção n</w:t>
      </w:r>
      <w:r w:rsidR="3DA76D44">
        <w:rPr/>
        <w:t>o</w:t>
      </w:r>
      <w:r w:rsidR="41441CCB">
        <w:rPr/>
        <w:t xml:space="preserve"> PGD</w:t>
      </w:r>
      <w:r w:rsidR="0268B6A6">
        <w:rPr/>
        <w:t>.</w:t>
      </w:r>
    </w:p>
    <w:p w:rsidR="5B36A225" w:rsidP="2F6FE3CE" w:rsidRDefault="26FD25C8" w14:paraId="6F866625" w14:textId="1D2AEFC7" w14:noSpellErr="1">
      <w:pPr>
        <w:jc w:val="both"/>
        <w:rPr>
          <w:i w:val="1"/>
          <w:iCs w:val="1"/>
          <w:color w:val="FF0000"/>
        </w:rPr>
      </w:pPr>
      <w:bookmarkStart w:name="_Int_yEJT4ygW" w:id="1414277237"/>
      <w:r w:rsidRPr="2F6FE3CE" w:rsidR="26FD25C8">
        <w:rPr>
          <w:i w:val="1"/>
          <w:iCs w:val="1"/>
          <w:color w:val="FF0000"/>
        </w:rPr>
        <w:t>[É</w:t>
      </w:r>
      <w:bookmarkEnd w:id="1414277237"/>
      <w:r w:rsidRPr="2F6FE3CE" w:rsidR="26FD25C8">
        <w:rPr>
          <w:i w:val="1"/>
          <w:iCs w:val="1"/>
          <w:color w:val="FF0000"/>
        </w:rPr>
        <w:t xml:space="preserve"> facultado que o art. </w:t>
      </w:r>
      <w:r w:rsidRPr="2F6FE3CE" w:rsidR="18E4A055">
        <w:rPr>
          <w:i w:val="1"/>
          <w:iCs w:val="1"/>
          <w:color w:val="FF0000"/>
        </w:rPr>
        <w:t>5</w:t>
      </w:r>
      <w:r w:rsidRPr="2F6FE3CE" w:rsidR="26FD25C8">
        <w:rPr>
          <w:i w:val="1"/>
          <w:iCs w:val="1"/>
          <w:color w:val="FF0000"/>
        </w:rPr>
        <w:t xml:space="preserve">º </w:t>
      </w:r>
      <w:r w:rsidRPr="2F6FE3CE" w:rsidR="402B4B3F">
        <w:rPr>
          <w:i w:val="1"/>
          <w:iCs w:val="1"/>
          <w:color w:val="FF0000"/>
        </w:rPr>
        <w:t>estabeleça</w:t>
      </w:r>
      <w:r w:rsidRPr="2F6FE3CE" w:rsidR="26FD25C8">
        <w:rPr>
          <w:i w:val="1"/>
          <w:iCs w:val="1"/>
          <w:color w:val="FF0000"/>
        </w:rPr>
        <w:t xml:space="preserve"> vedação para participação de alguns agentes públicos. </w:t>
      </w:r>
      <w:r w:rsidRPr="2F6FE3CE" w:rsidR="0EEADB46">
        <w:rPr>
          <w:i w:val="1"/>
          <w:iCs w:val="1"/>
          <w:color w:val="FF0000"/>
        </w:rPr>
        <w:t>Neste caso, a Nota Técnica que acompanhar a presente minuta deve apresentar os critérios definidos pelo órgão/entidade e as suas respectivas motivações</w:t>
      </w:r>
      <w:r w:rsidRPr="2F6FE3CE" w:rsidR="26FD25C8">
        <w:rPr>
          <w:i w:val="1"/>
          <w:iCs w:val="1"/>
          <w:color w:val="FF0000"/>
        </w:rPr>
        <w:t>.]</w:t>
      </w:r>
    </w:p>
    <w:p w:rsidR="5B36A225" w:rsidP="6CDA8010" w:rsidRDefault="3FFE0B60" w14:paraId="59918D09" w14:textId="17B1DF47">
      <w:pPr>
        <w:jc w:val="both"/>
      </w:pPr>
      <w:r w:rsidR="3FFE0B60">
        <w:rPr/>
        <w:t xml:space="preserve">Art. </w:t>
      </w:r>
      <w:r w:rsidR="63AE86BB">
        <w:rPr/>
        <w:t>6</w:t>
      </w:r>
      <w:r w:rsidR="3FFE0B60">
        <w:rPr/>
        <w:t xml:space="preserve">º </w:t>
      </w:r>
      <w:r w:rsidR="00196472">
        <w:rPr/>
        <w:t>A seleção d</w:t>
      </w:r>
      <w:r w:rsidR="3FFE0B60">
        <w:rPr/>
        <w:t>o</w:t>
      </w:r>
      <w:r w:rsidR="00196472">
        <w:rPr/>
        <w:t>s</w:t>
      </w:r>
      <w:r w:rsidR="3FFE0B60">
        <w:rPr/>
        <w:t xml:space="preserve"> participante</w:t>
      </w:r>
      <w:r w:rsidR="00196472">
        <w:rPr/>
        <w:t>s será realizada pela</w:t>
      </w:r>
      <w:r w:rsidR="3FFE0B60">
        <w:rPr/>
        <w:t xml:space="preserve"> chefia da unidade de execução</w:t>
      </w:r>
      <w:r w:rsidR="00196472">
        <w:rPr/>
        <w:t>,</w:t>
      </w:r>
      <w:r w:rsidR="3FFE0B60">
        <w:rPr/>
        <w:t xml:space="preserve"> </w:t>
      </w:r>
      <w:r w:rsidR="3FFE0B60">
        <w:rPr/>
        <w:t>observa</w:t>
      </w:r>
      <w:r w:rsidR="00196472">
        <w:rPr/>
        <w:t>ndo</w:t>
      </w:r>
      <w:r w:rsidR="3FFE0B60">
        <w:rPr/>
        <w:t xml:space="preserve"> </w:t>
      </w:r>
      <w:r w:rsidR="24737700">
        <w:rPr/>
        <w:t>a</w:t>
      </w:r>
      <w:r w:rsidR="3FFE0B60">
        <w:rPr/>
        <w:t xml:space="preserve"> </w:t>
      </w:r>
      <w:r w:rsidR="49886DFB">
        <w:rPr/>
        <w:t>natureza do trabalho e as competências dos interessados.</w:t>
      </w:r>
    </w:p>
    <w:p w:rsidR="5B36A225" w:rsidP="2F6FE3CE" w:rsidRDefault="3FFE0B60" w14:paraId="4183D8AE" w14:textId="25E7F2CA" w14:noSpellErr="1">
      <w:pPr>
        <w:jc w:val="both"/>
        <w:rPr>
          <w:i w:val="1"/>
          <w:iCs w:val="1"/>
          <w:color w:val="FF0000"/>
        </w:rPr>
      </w:pPr>
      <w:bookmarkStart w:name="_Int_yDPtpib7" w:id="1412915756"/>
      <w:r w:rsidRPr="2F6FE3CE" w:rsidR="3FFE0B60">
        <w:rPr>
          <w:i w:val="1"/>
          <w:iCs w:val="1"/>
          <w:color w:val="FF0000"/>
        </w:rPr>
        <w:t>[É</w:t>
      </w:r>
      <w:bookmarkEnd w:id="1412915756"/>
      <w:r w:rsidRPr="2F6FE3CE" w:rsidR="3FFE0B60">
        <w:rPr>
          <w:i w:val="1"/>
          <w:iCs w:val="1"/>
          <w:color w:val="FF0000"/>
        </w:rPr>
        <w:t xml:space="preserve"> facultado que o art. </w:t>
      </w:r>
      <w:r w:rsidRPr="2F6FE3CE" w:rsidR="60CCB221">
        <w:rPr>
          <w:i w:val="1"/>
          <w:iCs w:val="1"/>
          <w:color w:val="FF0000"/>
        </w:rPr>
        <w:t>6</w:t>
      </w:r>
      <w:r w:rsidRPr="2F6FE3CE" w:rsidR="3FFE0B60">
        <w:rPr>
          <w:i w:val="1"/>
          <w:iCs w:val="1"/>
          <w:color w:val="FF0000"/>
        </w:rPr>
        <w:t xml:space="preserve">º estabeleça outros critérios a serem observados na seleção dos participantes. </w:t>
      </w:r>
      <w:r w:rsidRPr="2F6FE3CE" w:rsidR="3B9ED156">
        <w:rPr>
          <w:i w:val="1"/>
          <w:iCs w:val="1"/>
          <w:color w:val="FF0000"/>
        </w:rPr>
        <w:t>Neste caso, a Nota Técnica que acompanhar a presente minuta deve apresentar os critérios definidos pelo órgão/entidade e as suas respectivas motivações</w:t>
      </w:r>
      <w:r w:rsidRPr="2F6FE3CE" w:rsidR="3FFE0B60">
        <w:rPr>
          <w:i w:val="1"/>
          <w:iCs w:val="1"/>
          <w:color w:val="FF0000"/>
        </w:rPr>
        <w:t>.]</w:t>
      </w:r>
    </w:p>
    <w:p w:rsidR="5B36A225" w:rsidP="7C5A6CCE" w:rsidRDefault="70027374" w14:paraId="7E167AF7" w14:textId="340384EC">
      <w:pPr>
        <w:jc w:val="both"/>
      </w:pPr>
      <w:r>
        <w:t>Art.</w:t>
      </w:r>
      <w:r w:rsidR="064F9861">
        <w:t xml:space="preserve"> </w:t>
      </w:r>
      <w:r>
        <w:t xml:space="preserve"> </w:t>
      </w:r>
      <w:r w:rsidR="6E945AFF">
        <w:t>7</w:t>
      </w:r>
      <w:r w:rsidR="36A1F6D9">
        <w:t xml:space="preserve">º </w:t>
      </w:r>
      <w:r w:rsidR="079334DB">
        <w:t xml:space="preserve">Caso o número de interessados ultrapasse o quantitativo de vagas, a chefia da unidade de execução deverá </w:t>
      </w:r>
      <w:r w:rsidR="25599F19">
        <w:t>pri</w:t>
      </w:r>
      <w:r w:rsidR="15DB1A80">
        <w:t>o</w:t>
      </w:r>
      <w:r w:rsidR="25599F19">
        <w:t>rizar os seguintes candidatos,</w:t>
      </w:r>
      <w:r w:rsidR="137D7C5B">
        <w:t xml:space="preserve"> n</w:t>
      </w:r>
      <w:r w:rsidR="04AC11B2">
        <w:t>esta</w:t>
      </w:r>
      <w:r w:rsidR="7279826B">
        <w:t xml:space="preserve"> ordem:</w:t>
      </w:r>
    </w:p>
    <w:p w:rsidRPr="003B6431" w:rsidR="00E77D9A" w:rsidP="00E77D9A" w:rsidRDefault="00E77D9A" w14:paraId="77C6889B" w14:textId="77777777" w14:noSpellErr="1">
      <w:pPr>
        <w:jc w:val="both"/>
      </w:pPr>
      <w:r w:rsidR="00E77D9A">
        <w:rPr/>
        <w:t xml:space="preserve">I - </w:t>
      </w:r>
      <w:bookmarkStart w:name="_Int_oG59lh6T" w:id="1783921000"/>
      <w:r w:rsidR="00E77D9A">
        <w:rPr/>
        <w:t>com</w:t>
      </w:r>
      <w:bookmarkEnd w:id="1783921000"/>
      <w:r w:rsidR="00E77D9A">
        <w:rPr/>
        <w:t xml:space="preserve"> deficiência;</w:t>
      </w:r>
    </w:p>
    <w:p w:rsidRPr="003B6431" w:rsidR="00E77D9A" w:rsidP="00E77D9A" w:rsidRDefault="00E77D9A" w14:paraId="16739E05" w14:textId="77777777" w14:noSpellErr="1">
      <w:pPr>
        <w:jc w:val="both"/>
      </w:pPr>
      <w:r w:rsidR="00E77D9A">
        <w:rPr/>
        <w:t xml:space="preserve">II - </w:t>
      </w:r>
      <w:bookmarkStart w:name="_Int_jVSygW29" w:id="801651579"/>
      <w:r w:rsidR="00E77D9A">
        <w:rPr/>
        <w:t>que</w:t>
      </w:r>
      <w:bookmarkEnd w:id="801651579"/>
      <w:r w:rsidR="00E77D9A">
        <w:rPr/>
        <w:t xml:space="preserve"> possuam dependente com deficiência;</w:t>
      </w:r>
    </w:p>
    <w:p w:rsidRPr="003B6431" w:rsidR="00E77D9A" w:rsidP="00E77D9A" w:rsidRDefault="00E77D9A" w14:paraId="6C81D518" w14:textId="77777777">
      <w:pPr>
        <w:jc w:val="both"/>
      </w:pPr>
      <w:r w:rsidR="00E77D9A">
        <w:rPr/>
        <w:t>III - idosas;</w:t>
      </w:r>
    </w:p>
    <w:p w:rsidRPr="003B6431" w:rsidR="00E77D9A" w:rsidP="00E77D9A" w:rsidRDefault="00E77D9A" w14:paraId="4BD8EB29" w14:textId="77777777">
      <w:pPr>
        <w:jc w:val="both"/>
      </w:pPr>
      <w:r w:rsidR="00E77D9A">
        <w:rPr/>
        <w:t xml:space="preserve">IV - </w:t>
      </w:r>
      <w:bookmarkStart w:name="_Int_1ujYhF9e" w:id="648668361"/>
      <w:r w:rsidR="00E77D9A">
        <w:rPr/>
        <w:t>acometidas</w:t>
      </w:r>
      <w:bookmarkEnd w:id="648668361"/>
      <w:r w:rsidR="00E77D9A">
        <w:rPr/>
        <w:t xml:space="preserve"> de moléstia profissional, tuberculose ativa, alienação mental, esclerose múltipla, neoplasia maligna, cegueira, hanseníase, paralisia irreversível e incapacitante, cardiopatia grave, doença de Parkinson, </w:t>
      </w:r>
      <w:r w:rsidR="00E77D9A">
        <w:rPr/>
        <w:t>espondiloartrose</w:t>
      </w:r>
      <w:r w:rsidR="00E77D9A">
        <w:rPr/>
        <w:t xml:space="preserve"> anquilosante, nefropatia grave, hepatopatia grave, estados avançados da doença de </w:t>
      </w:r>
      <w:r w:rsidR="00E77D9A">
        <w:rPr/>
        <w:t>Paget</w:t>
      </w:r>
      <w:r w:rsidR="00E77D9A">
        <w:rPr/>
        <w:t xml:space="preserve"> (osteíte deformante), contaminação por radiação, ou síndrome da imunodeficiência adquirida;</w:t>
      </w:r>
    </w:p>
    <w:p w:rsidRPr="003B6431" w:rsidR="00E77D9A" w:rsidP="00E77D9A" w:rsidRDefault="00E77D9A" w14:paraId="202C7541" w14:textId="77777777" w14:noSpellErr="1">
      <w:pPr>
        <w:jc w:val="both"/>
      </w:pPr>
      <w:r w:rsidR="00E77D9A">
        <w:rPr/>
        <w:t xml:space="preserve">V - </w:t>
      </w:r>
      <w:bookmarkStart w:name="_Int_1kqeCmC9" w:id="2083973133"/>
      <w:r w:rsidR="00E77D9A">
        <w:rPr/>
        <w:t>gestantes</w:t>
      </w:r>
      <w:bookmarkEnd w:id="2083973133"/>
      <w:r w:rsidR="00E77D9A">
        <w:rPr/>
        <w:t>;</w:t>
      </w:r>
    </w:p>
    <w:p w:rsidRPr="003B6431" w:rsidR="00E77D9A" w:rsidP="00E77D9A" w:rsidRDefault="00E77D9A" w14:paraId="649B1527" w14:textId="77777777" w14:noSpellErr="1">
      <w:pPr>
        <w:jc w:val="both"/>
      </w:pPr>
      <w:r w:rsidR="00E77D9A">
        <w:rPr/>
        <w:t xml:space="preserve">VI - </w:t>
      </w:r>
      <w:bookmarkStart w:name="_Int_JnTPKFRi" w:id="369358308"/>
      <w:r w:rsidR="00E77D9A">
        <w:rPr/>
        <w:t>lactantes</w:t>
      </w:r>
      <w:bookmarkEnd w:id="369358308"/>
      <w:r w:rsidR="00E77D9A">
        <w:rPr/>
        <w:t xml:space="preserve"> de filha ou filho até dois anos de idade; e</w:t>
      </w:r>
    </w:p>
    <w:p w:rsidRPr="00E77D9A" w:rsidR="00E77D9A" w:rsidP="6CDA8010" w:rsidRDefault="00E77D9A" w14:paraId="2C877181" w14:textId="77777777">
      <w:pPr>
        <w:jc w:val="both"/>
        <w:rPr>
          <w:lang w:val="en-US"/>
        </w:rPr>
      </w:pPr>
      <w:r w:rsidR="00E77D9A">
        <w:rPr/>
        <w:t xml:space="preserve">VII - contratadas por tempo determinado nos termos da Lei nº 8.745, de 9 de dezembro de 1993." </w:t>
      </w:r>
      <w:r w:rsidRPr="6CDA8010" w:rsidR="00E77D9A">
        <w:rPr>
          <w:lang w:val="en-US"/>
        </w:rPr>
        <w:t>(NR)</w:t>
      </w:r>
    </w:p>
    <w:p w:rsidR="5B36A225" w:rsidP="6CDA8010" w:rsidRDefault="0DF9CB3F" w14:paraId="2F3AB134" w14:textId="29A48C9A">
      <w:pPr>
        <w:pStyle w:val="Normal"/>
        <w:jc w:val="both"/>
        <w:rPr>
          <w:i w:val="1"/>
          <w:iCs w:val="1"/>
          <w:color w:val="FF0000"/>
        </w:rPr>
      </w:pPr>
      <w:r w:rsidRPr="6CDA8010" w:rsidR="0DF9CB3F">
        <w:rPr>
          <w:i w:val="1"/>
          <w:iCs w:val="1"/>
          <w:color w:val="FF0000"/>
        </w:rPr>
        <w:t>[</w:t>
      </w:r>
      <w:r w:rsidRPr="6CDA8010" w:rsidR="745F7803">
        <w:rPr>
          <w:i w:val="1"/>
          <w:iCs w:val="1"/>
          <w:color w:val="FF0000"/>
        </w:rPr>
        <w:t>A ordem apresentada n</w:t>
      </w:r>
      <w:r w:rsidRPr="6CDA8010" w:rsidR="49B78D47">
        <w:rPr>
          <w:i w:val="1"/>
          <w:iCs w:val="1"/>
          <w:color w:val="FF0000"/>
        </w:rPr>
        <w:t>este</w:t>
      </w:r>
      <w:r w:rsidRPr="6CDA8010" w:rsidR="745F7803">
        <w:rPr>
          <w:i w:val="1"/>
          <w:iCs w:val="1"/>
          <w:color w:val="FF0000"/>
        </w:rPr>
        <w:t xml:space="preserve"> modelo é a mesma constante n</w:t>
      </w:r>
      <w:r w:rsidRPr="6CDA8010" w:rsidR="00E77D9A">
        <w:rPr>
          <w:i w:val="1"/>
          <w:iCs w:val="1"/>
          <w:color w:val="FF0000"/>
        </w:rPr>
        <w:t>a</w:t>
      </w:r>
      <w:r w:rsidRPr="6CDA8010" w:rsidR="00E77D9A">
        <w:rPr>
          <w:i w:val="1"/>
          <w:iCs w:val="1"/>
          <w:color w:val="FF0000"/>
        </w:rPr>
        <w:t xml:space="preserve">s Instruções Normativas </w:t>
      </w:r>
      <w:r w:rsidRPr="6CDA8010" w:rsidR="00E77D9A">
        <w:rPr>
          <w:i w:val="1"/>
          <w:iCs w:val="1"/>
          <w:color w:val="FF0000"/>
        </w:rPr>
        <w:t>21/2024</w:t>
      </w:r>
      <w:r w:rsidRPr="6CDA8010" w:rsidR="00E77D9A">
        <w:rPr>
          <w:i w:val="1"/>
          <w:iCs w:val="1"/>
          <w:color w:val="FF0000"/>
        </w:rPr>
        <w:t xml:space="preserve"> e </w:t>
      </w:r>
      <w:r w:rsidRPr="6CDA8010" w:rsidR="00E77D9A">
        <w:rPr>
          <w:i w:val="1"/>
          <w:iCs w:val="1"/>
          <w:color w:val="FF0000"/>
        </w:rPr>
        <w:t>20/2025</w:t>
      </w:r>
      <w:r w:rsidRPr="6CDA8010" w:rsidR="00E77D9A">
        <w:rPr>
          <w:i w:val="1"/>
          <w:iCs w:val="1"/>
          <w:color w:val="FF0000"/>
        </w:rPr>
        <w:t>, que altera</w:t>
      </w:r>
      <w:r w:rsidRPr="6CDA8010" w:rsidR="00E77D9A">
        <w:rPr>
          <w:i w:val="1"/>
          <w:iCs w:val="1"/>
          <w:color w:val="FF0000"/>
        </w:rPr>
        <w:t>m</w:t>
      </w:r>
      <w:r w:rsidRPr="6CDA8010" w:rsidR="00E77D9A">
        <w:rPr>
          <w:i w:val="1"/>
          <w:iCs w:val="1"/>
          <w:color w:val="FF0000"/>
        </w:rPr>
        <w:t xml:space="preserve"> </w:t>
      </w:r>
      <w:r w:rsidRPr="6CDA8010" w:rsidR="745F7803">
        <w:rPr>
          <w:i w:val="1"/>
          <w:iCs w:val="1"/>
          <w:color w:val="FF0000"/>
        </w:rPr>
        <w:t xml:space="preserve">o art. 14 da IN </w:t>
      </w:r>
      <w:r w:rsidRPr="6CDA8010" w:rsidR="3F550D21">
        <w:rPr>
          <w:i w:val="1"/>
          <w:iCs w:val="1"/>
          <w:color w:val="FF0000"/>
        </w:rPr>
        <w:t xml:space="preserve">nº </w:t>
      </w:r>
      <w:r w:rsidRPr="6CDA8010" w:rsidR="745F7803">
        <w:rPr>
          <w:i w:val="1"/>
          <w:iCs w:val="1"/>
          <w:color w:val="FF0000"/>
        </w:rPr>
        <w:t>24/23</w:t>
      </w:r>
      <w:r w:rsidRPr="6CDA8010" w:rsidR="00E77D9A">
        <w:rPr>
          <w:i w:val="1"/>
          <w:iCs w:val="1"/>
          <w:color w:val="FF0000"/>
        </w:rPr>
        <w:t>. No</w:t>
      </w:r>
      <w:r w:rsidRPr="6CDA8010" w:rsidR="745F7803">
        <w:rPr>
          <w:i w:val="1"/>
          <w:iCs w:val="1"/>
          <w:color w:val="FF0000"/>
        </w:rPr>
        <w:t xml:space="preserve"> entanto, é</w:t>
      </w:r>
      <w:r w:rsidRPr="6CDA8010" w:rsidR="0DF9CB3F">
        <w:rPr>
          <w:i w:val="1"/>
          <w:iCs w:val="1"/>
          <w:color w:val="FF0000"/>
        </w:rPr>
        <w:t xml:space="preserve"> facultado que o art. </w:t>
      </w:r>
      <w:r w:rsidRPr="6CDA8010" w:rsidR="230B7D74">
        <w:rPr>
          <w:i w:val="1"/>
          <w:iCs w:val="1"/>
          <w:color w:val="FF0000"/>
        </w:rPr>
        <w:t>7</w:t>
      </w:r>
      <w:r w:rsidRPr="6CDA8010" w:rsidR="0DF9CB3F">
        <w:rPr>
          <w:i w:val="1"/>
          <w:iCs w:val="1"/>
          <w:color w:val="FF0000"/>
        </w:rPr>
        <w:t xml:space="preserve">º </w:t>
      </w:r>
      <w:r w:rsidRPr="6CDA8010" w:rsidR="1B395E3D">
        <w:rPr>
          <w:i w:val="1"/>
          <w:iCs w:val="1"/>
          <w:color w:val="FF0000"/>
        </w:rPr>
        <w:t xml:space="preserve">altere </w:t>
      </w:r>
      <w:r w:rsidRPr="6CDA8010" w:rsidR="1C3CD318">
        <w:rPr>
          <w:i w:val="1"/>
          <w:iCs w:val="1"/>
          <w:color w:val="FF0000"/>
        </w:rPr>
        <w:t>ess</w:t>
      </w:r>
      <w:r w:rsidRPr="6CDA8010" w:rsidR="1B395E3D">
        <w:rPr>
          <w:i w:val="1"/>
          <w:iCs w:val="1"/>
          <w:color w:val="FF0000"/>
        </w:rPr>
        <w:t>a ordem. É possível</w:t>
      </w:r>
      <w:r w:rsidRPr="6CDA8010" w:rsidR="0762474F">
        <w:rPr>
          <w:i w:val="1"/>
          <w:iCs w:val="1"/>
          <w:color w:val="FF0000"/>
        </w:rPr>
        <w:t>,</w:t>
      </w:r>
      <w:r w:rsidRPr="6CDA8010" w:rsidR="1B395E3D">
        <w:rPr>
          <w:i w:val="1"/>
          <w:iCs w:val="1"/>
          <w:color w:val="FF0000"/>
        </w:rPr>
        <w:t xml:space="preserve"> também, que sejam </w:t>
      </w:r>
      <w:r w:rsidRPr="6CDA8010" w:rsidR="0DF9CB3F">
        <w:rPr>
          <w:i w:val="1"/>
          <w:iCs w:val="1"/>
          <w:color w:val="FF0000"/>
        </w:rPr>
        <w:t>p</w:t>
      </w:r>
      <w:r w:rsidRPr="6CDA8010" w:rsidR="038307D1">
        <w:rPr>
          <w:i w:val="1"/>
          <w:iCs w:val="1"/>
          <w:color w:val="FF0000"/>
        </w:rPr>
        <w:t>revistos</w:t>
      </w:r>
      <w:r w:rsidRPr="6CDA8010" w:rsidR="0DF9CB3F">
        <w:rPr>
          <w:i w:val="1"/>
          <w:iCs w:val="1"/>
          <w:color w:val="FF0000"/>
        </w:rPr>
        <w:t xml:space="preserve"> </w:t>
      </w:r>
      <w:r w:rsidRPr="6CDA8010" w:rsidR="5AFB7073">
        <w:rPr>
          <w:i w:val="1"/>
          <w:iCs w:val="1"/>
          <w:color w:val="FF0000"/>
        </w:rPr>
        <w:t>outros critérios para priorização de participantes</w:t>
      </w:r>
      <w:r w:rsidRPr="6CDA8010" w:rsidR="3A43A556">
        <w:rPr>
          <w:i w:val="1"/>
          <w:iCs w:val="1"/>
          <w:color w:val="FF0000"/>
        </w:rPr>
        <w:t xml:space="preserve"> como, por exemplo, pessoas com doenças graves</w:t>
      </w:r>
      <w:r w:rsidRPr="6CDA8010" w:rsidR="5AFB7073">
        <w:rPr>
          <w:i w:val="1"/>
          <w:iCs w:val="1"/>
          <w:color w:val="FF0000"/>
        </w:rPr>
        <w:t>.</w:t>
      </w:r>
      <w:r w:rsidRPr="6CDA8010" w:rsidR="0DF9CB3F">
        <w:rPr>
          <w:i w:val="1"/>
          <w:iCs w:val="1"/>
          <w:color w:val="FF0000"/>
        </w:rPr>
        <w:t xml:space="preserve"> </w:t>
      </w:r>
      <w:r w:rsidRPr="6CDA8010" w:rsidR="4ADE20E0">
        <w:rPr>
          <w:i w:val="1"/>
          <w:iCs w:val="1"/>
          <w:color w:val="FF0000"/>
        </w:rPr>
        <w:t>Neste caso, a Nota Técnica que acompanhar a presente minuta deve apresentar os critérios definidos pelo órgão/entidade e as suas respectivas motivações</w:t>
      </w:r>
      <w:r w:rsidRPr="6CDA8010" w:rsidR="0DF9CB3F">
        <w:rPr>
          <w:i w:val="1"/>
          <w:iCs w:val="1"/>
          <w:color w:val="FF0000"/>
        </w:rPr>
        <w:t>.]</w:t>
      </w:r>
    </w:p>
    <w:p w:rsidR="286D49FA" w:rsidP="7C5A6CCE" w:rsidRDefault="286D49FA" w14:paraId="02C21984" w14:textId="1A4C7F1D">
      <w:pPr>
        <w:jc w:val="both"/>
        <w:rPr>
          <w:b/>
          <w:bCs/>
        </w:rPr>
      </w:pPr>
      <w:r w:rsidRPr="7C5A6CCE">
        <w:rPr>
          <w:b/>
          <w:bCs/>
        </w:rPr>
        <w:t>Termo de Ciência e Responsabilidade</w:t>
      </w:r>
      <w:r w:rsidRPr="7C5A6CCE" w:rsidR="423E47F5">
        <w:rPr>
          <w:b/>
          <w:bCs/>
        </w:rPr>
        <w:t xml:space="preserve"> </w:t>
      </w:r>
    </w:p>
    <w:p w:rsidR="3BD1358D" w:rsidP="7C5A6CCE" w:rsidRDefault="3BD1358D" w14:paraId="51E45E29" w14:textId="407B7584">
      <w:pPr>
        <w:jc w:val="both"/>
      </w:pPr>
      <w:r>
        <w:t>Art. 8</w:t>
      </w:r>
      <w:r w:rsidR="7D32CC5F">
        <w:t xml:space="preserve">º </w:t>
      </w:r>
      <w:r w:rsidR="78299D1B">
        <w:t>O</w:t>
      </w:r>
      <w:r w:rsidR="69C864C8">
        <w:t xml:space="preserve"> participante selecionado deverá</w:t>
      </w:r>
      <w:r w:rsidR="7AF28FCA">
        <w:t xml:space="preserve"> assinar o Termo de Ciência e Responsabilidade</w:t>
      </w:r>
      <w:r w:rsidR="0E07CE2E">
        <w:t xml:space="preserve"> (TCR)</w:t>
      </w:r>
      <w:r w:rsidR="7AF28FCA">
        <w:t>, nos moldes do Anexo I desta Portaria</w:t>
      </w:r>
      <w:r w:rsidR="399774FC">
        <w:t>.</w:t>
      </w:r>
    </w:p>
    <w:p w:rsidR="57122503" w:rsidP="072836B9" w:rsidRDefault="57122503" w14:paraId="493C4719" w14:textId="6DC6E92F">
      <w:pPr>
        <w:jc w:val="both"/>
      </w:pPr>
      <w:r w:rsidR="57122503">
        <w:rPr/>
        <w:t xml:space="preserve">Parágrafo único. </w:t>
      </w:r>
      <w:r w:rsidR="00196472">
        <w:rPr/>
        <w:t>É</w:t>
      </w:r>
      <w:r w:rsidR="57122503">
        <w:rPr/>
        <w:t xml:space="preserve"> </w:t>
      </w:r>
      <w:r w:rsidR="00196472">
        <w:rPr/>
        <w:t xml:space="preserve">permitida </w:t>
      </w:r>
      <w:r w:rsidR="57122503">
        <w:rPr/>
        <w:t>a inclusão de conteúdos adicionais aos previstos no</w:t>
      </w:r>
      <w:r w:rsidR="72F7D7E0">
        <w:rPr/>
        <w:t xml:space="preserve"> </w:t>
      </w:r>
      <w:r w:rsidR="57122503">
        <w:rPr/>
        <w:t>Anexo desta Portaria, desde que não contrariem o disposto no Decreto nº 11.072</w:t>
      </w:r>
      <w:r w:rsidR="00E77D9A">
        <w:rPr/>
        <w:t>/2022</w:t>
      </w:r>
      <w:r w:rsidR="57122503">
        <w:rPr/>
        <w:t xml:space="preserve">e </w:t>
      </w:r>
      <w:r w:rsidR="3B36608F">
        <w:rPr/>
        <w:t xml:space="preserve">na </w:t>
      </w:r>
      <w:r w:rsidR="3FC5BD20">
        <w:rPr/>
        <w:t xml:space="preserve">IN </w:t>
      </w:r>
      <w:r w:rsidR="3FC5BD20">
        <w:rPr/>
        <w:t>24</w:t>
      </w:r>
      <w:r w:rsidR="00E77D9A">
        <w:rPr/>
        <w:t>/2023</w:t>
      </w:r>
      <w:r w:rsidR="00E77D9A">
        <w:rPr/>
        <w:t>, com suas devidas atua</w:t>
      </w:r>
      <w:r w:rsidR="00E77D9A">
        <w:rPr/>
        <w:t>lizações</w:t>
      </w:r>
      <w:r w:rsidR="3B36608F">
        <w:rPr/>
        <w:t>.</w:t>
      </w:r>
    </w:p>
    <w:p w:rsidR="282B3C07" w:rsidP="7C5A6CCE" w:rsidRDefault="282B3C07" w14:paraId="62930F7F" w14:textId="15F02C0F">
      <w:pPr>
        <w:jc w:val="both"/>
        <w:rPr>
          <w:b/>
          <w:bCs/>
        </w:rPr>
      </w:pPr>
      <w:r w:rsidRPr="7C5A6CCE">
        <w:rPr>
          <w:b/>
          <w:bCs/>
        </w:rPr>
        <w:t>Prazo de antecedência mínima para convocações presenciais</w:t>
      </w:r>
    </w:p>
    <w:p w:rsidR="282B3C07" w:rsidP="7C5A6CCE" w:rsidRDefault="282B3C07" w14:paraId="7EC21E69" w14:textId="50FE672B">
      <w:pPr>
        <w:jc w:val="both"/>
      </w:pPr>
      <w:r>
        <w:t>Art. 9º A</w:t>
      </w:r>
      <w:r w:rsidR="1E5652CF">
        <w:t>s</w:t>
      </w:r>
      <w:r>
        <w:t xml:space="preserve"> convocações</w:t>
      </w:r>
      <w:r w:rsidR="74577E9A">
        <w:t xml:space="preserve"> para comparecimento</w:t>
      </w:r>
      <w:r>
        <w:t xml:space="preserve"> presencia</w:t>
      </w:r>
      <w:r w:rsidR="68B55819">
        <w:t>l dos participantes em teletrabalho</w:t>
      </w:r>
      <w:r>
        <w:t xml:space="preserve"> deverão ser apresentadas com, no mínimo, </w:t>
      </w:r>
      <w:r w:rsidRPr="7C5A6CCE" w:rsidR="040F5BCC">
        <w:rPr>
          <w:i/>
          <w:iCs/>
          <w:color w:val="FF0000"/>
        </w:rPr>
        <w:t xml:space="preserve">[x </w:t>
      </w:r>
      <w:r w:rsidRPr="7C5A6CCE">
        <w:rPr>
          <w:i/>
          <w:iCs/>
          <w:color w:val="FF0000"/>
        </w:rPr>
        <w:t>dias</w:t>
      </w:r>
      <w:r w:rsidRPr="7C5A6CCE" w:rsidR="61D63C8E">
        <w:rPr>
          <w:i/>
          <w:iCs/>
          <w:color w:val="FF0000"/>
        </w:rPr>
        <w:t>]</w:t>
      </w:r>
      <w:r>
        <w:t xml:space="preserve"> de antecedência. </w:t>
      </w:r>
    </w:p>
    <w:p w:rsidR="6FAAC90A" w:rsidP="7C5A6CCE" w:rsidRDefault="6FAAC90A" w14:paraId="456AB669" w14:textId="31EF5067">
      <w:pPr>
        <w:jc w:val="both"/>
      </w:pPr>
      <w:r>
        <w:t>Parágrafo único. Ao convocar o participante, a chefia da unidade de execução deverá</w:t>
      </w:r>
      <w:r w:rsidR="316B9132">
        <w:t>:</w:t>
      </w:r>
    </w:p>
    <w:p w:rsidR="316B9132" w:rsidP="7C5A6CCE" w:rsidRDefault="00196472" w14:paraId="4904AE59" w14:textId="52E6E41F">
      <w:pPr>
        <w:pStyle w:val="ListParagraph"/>
        <w:numPr>
          <w:ilvl w:val="0"/>
          <w:numId w:val="5"/>
        </w:numPr>
        <w:jc w:val="both"/>
        <w:rPr>
          <w:rFonts w:ascii="Calibri" w:hAnsi="Calibri" w:eastAsia="Calibri" w:cs="Calibri"/>
        </w:rPr>
      </w:pPr>
      <w:r w:rsidRPr="6CDA8010" w:rsidR="00196472">
        <w:rPr>
          <w:rFonts w:ascii="Calibri" w:hAnsi="Calibri" w:eastAsia="Calibri" w:cs="Calibri"/>
        </w:rPr>
        <w:t>R</w:t>
      </w:r>
      <w:r w:rsidRPr="6CDA8010" w:rsidR="316B9132">
        <w:rPr>
          <w:rFonts w:ascii="Calibri" w:hAnsi="Calibri" w:eastAsia="Calibri" w:cs="Calibri"/>
        </w:rPr>
        <w:t>egistr</w:t>
      </w:r>
      <w:r w:rsidRPr="6CDA8010" w:rsidR="00196472">
        <w:rPr>
          <w:rFonts w:ascii="Calibri" w:hAnsi="Calibri" w:eastAsia="Calibri" w:cs="Calibri"/>
        </w:rPr>
        <w:t xml:space="preserve">ar a comunicação </w:t>
      </w:r>
      <w:r w:rsidRPr="6CDA8010" w:rsidR="316B9132">
        <w:rPr>
          <w:rFonts w:ascii="Calibri" w:hAnsi="Calibri" w:eastAsia="Calibri" w:cs="Calibri"/>
        </w:rPr>
        <w:t>no</w:t>
      </w:r>
      <w:r w:rsidRPr="6CDA8010" w:rsidR="00196472">
        <w:rPr>
          <w:rFonts w:ascii="Calibri" w:hAnsi="Calibri" w:eastAsia="Calibri" w:cs="Calibri"/>
        </w:rPr>
        <w:t xml:space="preserve">s </w:t>
      </w:r>
      <w:r w:rsidRPr="6CDA8010" w:rsidR="316B9132">
        <w:rPr>
          <w:rFonts w:ascii="Calibri" w:hAnsi="Calibri" w:eastAsia="Calibri" w:cs="Calibri"/>
        </w:rPr>
        <w:t>cana</w:t>
      </w:r>
      <w:r w:rsidRPr="6CDA8010" w:rsidR="316B9132">
        <w:rPr>
          <w:rFonts w:ascii="Calibri" w:hAnsi="Calibri" w:eastAsia="Calibri" w:cs="Calibri"/>
        </w:rPr>
        <w:t>is</w:t>
      </w:r>
      <w:r w:rsidRPr="6CDA8010" w:rsidR="316B9132">
        <w:rPr>
          <w:rFonts w:ascii="Calibri" w:hAnsi="Calibri" w:eastAsia="Calibri" w:cs="Calibri"/>
        </w:rPr>
        <w:t xml:space="preserve"> de comunicação definido</w:t>
      </w:r>
      <w:r w:rsidRPr="6CDA8010" w:rsidR="316B9132">
        <w:rPr>
          <w:rFonts w:ascii="Calibri" w:hAnsi="Calibri" w:eastAsia="Calibri" w:cs="Calibri"/>
        </w:rPr>
        <w:t>s</w:t>
      </w:r>
      <w:r w:rsidRPr="6CDA8010" w:rsidR="316B9132">
        <w:rPr>
          <w:rFonts w:ascii="Calibri" w:hAnsi="Calibri" w:eastAsia="Calibri" w:cs="Calibri"/>
        </w:rPr>
        <w:t xml:space="preserve"> no TCR;</w:t>
      </w:r>
    </w:p>
    <w:p w:rsidR="316B9132" w:rsidP="7C5A6CCE" w:rsidRDefault="00915964" w14:paraId="747549B6" w14:textId="257D4622">
      <w:pPr>
        <w:pStyle w:val="ListParagraph"/>
        <w:numPr>
          <w:ilvl w:val="0"/>
          <w:numId w:val="5"/>
        </w:numPr>
        <w:jc w:val="both"/>
        <w:rPr>
          <w:rFonts w:ascii="Calibri" w:hAnsi="Calibri" w:eastAsia="Calibri" w:cs="Calibri"/>
        </w:rPr>
      </w:pPr>
      <w:r w:rsidRPr="6CDA8010" w:rsidR="00915964">
        <w:rPr>
          <w:rFonts w:ascii="Calibri" w:hAnsi="Calibri" w:eastAsia="Calibri" w:cs="Calibri"/>
        </w:rPr>
        <w:t>E</w:t>
      </w:r>
      <w:r w:rsidRPr="6CDA8010" w:rsidR="316B9132">
        <w:rPr>
          <w:rFonts w:ascii="Calibri" w:hAnsi="Calibri" w:eastAsia="Calibri" w:cs="Calibri"/>
        </w:rPr>
        <w:t>stabelecer o horário e o local para comparecimento; e</w:t>
      </w:r>
    </w:p>
    <w:p w:rsidR="316B9132" w:rsidP="7C5A6CCE" w:rsidRDefault="00915964" w14:paraId="3C07587A" w14:textId="36077DC3">
      <w:pPr>
        <w:pStyle w:val="ListParagraph"/>
        <w:numPr>
          <w:ilvl w:val="0"/>
          <w:numId w:val="5"/>
        </w:numPr>
        <w:jc w:val="both"/>
        <w:rPr>
          <w:rFonts w:ascii="Calibri" w:hAnsi="Calibri" w:eastAsia="Calibri" w:cs="Calibri"/>
        </w:rPr>
      </w:pPr>
      <w:r w:rsidRPr="6CDA8010" w:rsidR="00915964">
        <w:rPr>
          <w:rFonts w:ascii="Calibri" w:hAnsi="Calibri" w:eastAsia="Calibri" w:cs="Calibri"/>
        </w:rPr>
        <w:t>P</w:t>
      </w:r>
      <w:r w:rsidRPr="6CDA8010" w:rsidR="316B9132">
        <w:rPr>
          <w:rFonts w:ascii="Calibri" w:hAnsi="Calibri" w:eastAsia="Calibri" w:cs="Calibri"/>
        </w:rPr>
        <w:t>rever o período em que o participante atuará presencialmente.</w:t>
      </w:r>
    </w:p>
    <w:p w:rsidR="3D47D5C3" w:rsidP="7C5A6CCE" w:rsidRDefault="3D47D5C3" w14:paraId="79B95237" w14:textId="471554EA">
      <w:pPr>
        <w:jc w:val="both"/>
      </w:pPr>
      <w:r w:rsidRPr="7C5A6CCE">
        <w:rPr>
          <w:b/>
          <w:bCs/>
        </w:rPr>
        <w:t>Registro de comparecimento</w:t>
      </w:r>
    </w:p>
    <w:p w:rsidR="3BD1358D" w:rsidP="7C5A6CCE" w:rsidRDefault="3BD1358D" w14:paraId="2D977D2D" w14:textId="288FC023">
      <w:pPr>
        <w:jc w:val="both"/>
      </w:pPr>
      <w:r>
        <w:t xml:space="preserve">Art. </w:t>
      </w:r>
      <w:r w:rsidR="7AF30639">
        <w:t>10</w:t>
      </w:r>
      <w:r>
        <w:t xml:space="preserve"> </w:t>
      </w:r>
      <w:r w:rsidR="050986F6">
        <w:t>Fica autorizado o</w:t>
      </w:r>
      <w:r w:rsidR="78299D1B">
        <w:t xml:space="preserve"> procedimento de registro de comparecimento de participantes para fins de pagamento de auxílio transporte ou outras finalidades</w:t>
      </w:r>
      <w:r w:rsidR="013B801B">
        <w:t>.</w:t>
      </w:r>
      <w:r w:rsidR="20E92147">
        <w:t xml:space="preserve"> </w:t>
      </w:r>
    </w:p>
    <w:p w:rsidR="43AE6C27" w:rsidP="7C5A6CCE" w:rsidRDefault="43AE6C27" w14:paraId="7E1EAB78" w14:textId="65BE984E">
      <w:pPr>
        <w:jc w:val="both"/>
      </w:pPr>
      <w:r>
        <w:t xml:space="preserve">Parágrafo único. Os casos de necessidade de registros de comparecimento deverão constar no </w:t>
      </w:r>
      <w:r w:rsidR="2EB55B95">
        <w:t>TCR.</w:t>
      </w:r>
    </w:p>
    <w:p w:rsidR="43AE6C27" w:rsidP="6CDA8010" w:rsidRDefault="43AE6C27" w14:paraId="464A7E2C" w14:textId="377D3869">
      <w:pPr>
        <w:jc w:val="both"/>
        <w:rPr>
          <w:i w:val="1"/>
          <w:iCs w:val="1"/>
          <w:color w:val="FF0000"/>
        </w:rPr>
      </w:pPr>
      <w:r w:rsidRPr="6CDA8010" w:rsidR="43AE6C27">
        <w:rPr>
          <w:i w:val="1"/>
          <w:iCs w:val="1"/>
          <w:color w:val="FF0000"/>
        </w:rPr>
        <w:t>[O art. 10 e seu parágrafo único</w:t>
      </w:r>
      <w:r w:rsidRPr="6CDA8010" w:rsidR="43AE6C27">
        <w:rPr>
          <w:i w:val="1"/>
          <w:iCs w:val="1"/>
          <w:color w:val="FF0000"/>
        </w:rPr>
        <w:t xml:space="preserve"> s</w:t>
      </w:r>
      <w:r w:rsidRPr="6CDA8010" w:rsidR="4EF632E7">
        <w:rPr>
          <w:i w:val="1"/>
          <w:iCs w:val="1"/>
          <w:color w:val="FF0000"/>
        </w:rPr>
        <w:t xml:space="preserve">ão </w:t>
      </w:r>
      <w:r w:rsidRPr="6CDA8010" w:rsidR="43AE6C27">
        <w:rPr>
          <w:i w:val="1"/>
          <w:iCs w:val="1"/>
          <w:color w:val="FF0000"/>
        </w:rPr>
        <w:t>dispensáve</w:t>
      </w:r>
      <w:r w:rsidRPr="6CDA8010" w:rsidR="6CE61169">
        <w:rPr>
          <w:i w:val="1"/>
          <w:iCs w:val="1"/>
          <w:color w:val="FF0000"/>
        </w:rPr>
        <w:t>is</w:t>
      </w:r>
      <w:r w:rsidRPr="6CDA8010" w:rsidR="43AE6C27">
        <w:rPr>
          <w:i w:val="1"/>
          <w:iCs w:val="1"/>
          <w:color w:val="FF0000"/>
        </w:rPr>
        <w:t>]</w:t>
      </w:r>
    </w:p>
    <w:p w:rsidRPr="00B52797" w:rsidR="00331390" w:rsidP="5B36A225" w:rsidRDefault="0005007A" w14:paraId="3A4F96CE" w14:textId="77777777">
      <w:pPr>
        <w:jc w:val="both"/>
        <w:rPr>
          <w:b/>
          <w:bCs/>
        </w:rPr>
      </w:pPr>
      <w:r w:rsidRPr="5B36A225">
        <w:rPr>
          <w:b/>
          <w:bCs/>
        </w:rPr>
        <w:t>Vigência</w:t>
      </w:r>
    </w:p>
    <w:p w:rsidR="004A007E" w:rsidP="00B52797" w:rsidRDefault="3BD1358D" w14:paraId="0E081D33" w14:textId="1A141C69">
      <w:pPr>
        <w:jc w:val="both"/>
      </w:pPr>
      <w:r>
        <w:t>Art. 1</w:t>
      </w:r>
      <w:r w:rsidR="52BEFB6E">
        <w:t>1</w:t>
      </w:r>
      <w:r w:rsidR="26EE7804">
        <w:t xml:space="preserve"> Esta Portaria entra em vigor</w:t>
      </w:r>
      <w:r w:rsidR="68E30169">
        <w:t xml:space="preserve"> em</w:t>
      </w:r>
      <w:r w:rsidR="26EE7804">
        <w:t xml:space="preserve"> </w:t>
      </w:r>
      <w:r w:rsidRPr="7C5A6CCE" w:rsidR="26EE7804">
        <w:rPr>
          <w:i/>
          <w:iCs/>
          <w:color w:val="FF0000"/>
        </w:rPr>
        <w:t>[</w:t>
      </w:r>
      <w:r w:rsidRPr="7C5A6CCE" w:rsidR="056629A2">
        <w:rPr>
          <w:i/>
          <w:iCs/>
          <w:color w:val="FF0000"/>
        </w:rPr>
        <w:t>data</w:t>
      </w:r>
      <w:r w:rsidRPr="7C5A6CCE" w:rsidR="26EE7804">
        <w:rPr>
          <w:i/>
          <w:iCs/>
          <w:color w:val="FF0000"/>
        </w:rPr>
        <w:t>]</w:t>
      </w:r>
      <w:r w:rsidR="26EE7804">
        <w:t>.</w:t>
      </w:r>
    </w:p>
    <w:p w:rsidR="004A007E" w:rsidP="6CDA8010" w:rsidRDefault="3046789E" w14:paraId="4320A397" w14:textId="4136651A">
      <w:pPr>
        <w:jc w:val="both"/>
        <w:rPr>
          <w:i w:val="1"/>
          <w:iCs w:val="1"/>
          <w:color w:val="FF0000"/>
          <w:highlight w:val="yellow"/>
        </w:rPr>
      </w:pPr>
      <w:r w:rsidRPr="6CDA8010" w:rsidR="3046789E">
        <w:rPr>
          <w:i w:val="1"/>
          <w:iCs w:val="1"/>
          <w:color w:val="FF0000"/>
          <w:highlight w:val="yellow"/>
        </w:rPr>
        <w:t xml:space="preserve">[Este modelo de </w:t>
      </w:r>
      <w:r w:rsidRPr="6CDA8010" w:rsidR="003B6431">
        <w:rPr>
          <w:i w:val="1"/>
          <w:iCs w:val="1"/>
          <w:color w:val="FF0000"/>
          <w:highlight w:val="yellow"/>
        </w:rPr>
        <w:t>p</w:t>
      </w:r>
      <w:r w:rsidRPr="6CDA8010" w:rsidR="3046789E">
        <w:rPr>
          <w:i w:val="1"/>
          <w:iCs w:val="1"/>
          <w:color w:val="FF0000"/>
          <w:highlight w:val="yellow"/>
        </w:rPr>
        <w:t>ortaria contempla o conte</w:t>
      </w:r>
      <w:r w:rsidRPr="6CDA8010" w:rsidR="459E062B">
        <w:rPr>
          <w:i w:val="1"/>
          <w:iCs w:val="1"/>
          <w:color w:val="FF0000"/>
          <w:highlight w:val="yellow"/>
        </w:rPr>
        <w:t>údo mínimo do ato de instituição do PGD. Por isso, f</w:t>
      </w:r>
      <w:r w:rsidRPr="6CDA8010" w:rsidR="3046789E">
        <w:rPr>
          <w:i w:val="1"/>
          <w:iCs w:val="1"/>
          <w:color w:val="FF0000"/>
          <w:highlight w:val="yellow"/>
        </w:rPr>
        <w:t>ica facultada a inclusão de conteúdos adicionais aos previstos nest</w:t>
      </w:r>
      <w:r w:rsidRPr="6CDA8010" w:rsidR="4E3DD068">
        <w:rPr>
          <w:i w:val="1"/>
          <w:iCs w:val="1"/>
          <w:color w:val="FF0000"/>
          <w:highlight w:val="yellow"/>
        </w:rPr>
        <w:t>e documento</w:t>
      </w:r>
      <w:r w:rsidRPr="6CDA8010" w:rsidR="3046789E">
        <w:rPr>
          <w:i w:val="1"/>
          <w:iCs w:val="1"/>
          <w:color w:val="FF0000"/>
          <w:highlight w:val="yellow"/>
        </w:rPr>
        <w:t>, desde que não contrariem o disposto no Decreto nº 11.072/22 e na IN nº 24/23</w:t>
      </w:r>
      <w:r w:rsidRPr="6CDA8010" w:rsidR="00915964">
        <w:rPr>
          <w:i w:val="1"/>
          <w:iCs w:val="1"/>
          <w:color w:val="FF0000"/>
          <w:highlight w:val="yellow"/>
        </w:rPr>
        <w:t>, com sua</w:t>
      </w:r>
      <w:r w:rsidRPr="6CDA8010" w:rsidR="00915964">
        <w:rPr>
          <w:i w:val="1"/>
          <w:iCs w:val="1"/>
          <w:color w:val="FF0000"/>
          <w:highlight w:val="yellow"/>
        </w:rPr>
        <w:t xml:space="preserve">s </w:t>
      </w:r>
      <w:r w:rsidRPr="6CDA8010" w:rsidR="00AA7FB4">
        <w:rPr>
          <w:i w:val="1"/>
          <w:iCs w:val="1"/>
          <w:color w:val="FF0000"/>
          <w:highlight w:val="yellow"/>
        </w:rPr>
        <w:t>atualizaçõe</w:t>
      </w:r>
      <w:r w:rsidRPr="6CDA8010" w:rsidR="00AA7FB4">
        <w:rPr>
          <w:i w:val="1"/>
          <w:iCs w:val="1"/>
          <w:color w:val="FF0000"/>
          <w:highlight w:val="yellow"/>
        </w:rPr>
        <w:t>s</w:t>
      </w:r>
      <w:r w:rsidRPr="6CDA8010" w:rsidR="00915964">
        <w:rPr>
          <w:i w:val="1"/>
          <w:iCs w:val="1"/>
          <w:color w:val="FF0000"/>
          <w:highlight w:val="yellow"/>
        </w:rPr>
        <w:t>]</w:t>
      </w:r>
      <w:r w:rsidRPr="6CDA8010" w:rsidR="00AA7FB4">
        <w:rPr>
          <w:i w:val="1"/>
          <w:iCs w:val="1"/>
          <w:color w:val="FF0000"/>
          <w:highlight w:val="yellow"/>
        </w:rPr>
        <w:t>.</w:t>
      </w:r>
    </w:p>
    <w:p w:rsidR="004A007E" w:rsidP="7C5A6CCE" w:rsidRDefault="470157AA" w14:paraId="2F8F0C9D" w14:textId="3C324932">
      <w:pPr>
        <w:jc w:val="center"/>
        <w:rPr>
          <w:b/>
          <w:bCs/>
        </w:rPr>
      </w:pPr>
      <w:r w:rsidRPr="7C5A6CCE">
        <w:rPr>
          <w:b/>
          <w:bCs/>
        </w:rPr>
        <w:t>Anexo I</w:t>
      </w:r>
    </w:p>
    <w:p w:rsidR="004A007E" w:rsidP="7C5A6CCE" w:rsidRDefault="470157AA" w14:paraId="7F4483D5" w14:textId="28D22E9E">
      <w:pPr>
        <w:spacing w:after="100" w:line="240" w:lineRule="auto"/>
        <w:jc w:val="center"/>
        <w:rPr>
          <w:b/>
          <w:bCs/>
        </w:rPr>
      </w:pPr>
      <w:r w:rsidRPr="08051BD0" w:rsidR="470157AA">
        <w:rPr>
          <w:b w:val="1"/>
          <w:bCs w:val="1"/>
        </w:rPr>
        <w:t xml:space="preserve">Termo de Ciência e Responsabilidade </w:t>
      </w:r>
    </w:p>
    <w:p w:rsidR="004A007E" w:rsidP="08051BD0" w:rsidRDefault="775B0594" w14:paraId="2A33FDF2" w14:textId="1FD7ACB9">
      <w:pPr>
        <w:shd w:val="clear" w:color="auto" w:fill="FFFFFF" w:themeFill="background1"/>
        <w:spacing w:before="0" w:beforeAutospacing="off" w:after="150" w:afterAutospacing="off"/>
        <w:ind/>
        <w:jc w:val="both"/>
        <w:rPr>
          <w:rFonts w:ascii="Calibri" w:hAnsi="Calibri" w:eastAsia="Calibri" w:cs="Arial" w:asciiTheme="minorAscii" w:hAnsiTheme="minorAscii" w:eastAsiaTheme="minorAscii" w:cstheme="minorBidi"/>
          <w:i w:val="1"/>
          <w:iCs w:val="1"/>
          <w:noProof w:val="0"/>
          <w:color w:val="FF0000"/>
          <w:sz w:val="22"/>
          <w:szCs w:val="22"/>
          <w:lang w:val="pt-BR" w:eastAsia="en-US" w:bidi="ar-SA"/>
        </w:rPr>
      </w:pPr>
      <w:r w:rsidRPr="08051BD0" w:rsidR="1708C294">
        <w:rPr>
          <w:rFonts w:ascii="Calibri" w:hAnsi="Calibri" w:eastAsia="Calibri" w:cs="Arial" w:asciiTheme="minorAscii" w:hAnsiTheme="minorAscii" w:eastAsiaTheme="minorAscii" w:cstheme="minorBidi"/>
          <w:noProof w:val="0"/>
          <w:color w:val="auto"/>
          <w:sz w:val="22"/>
          <w:szCs w:val="22"/>
          <w:lang w:val="pt-BR" w:eastAsia="en-US" w:bidi="ar-SA"/>
        </w:rPr>
        <w:t xml:space="preserve">1. O presente termo se refere ao ingresso do(a) participante </w:t>
      </w:r>
      <w:r w:rsidRPr="08051BD0" w:rsidR="1708C294">
        <w:rPr>
          <w:rFonts w:ascii="Calibri" w:hAnsi="Calibri" w:eastAsia="Calibri" w:cs="Arial" w:asciiTheme="minorAscii" w:hAnsiTheme="minorAscii" w:eastAsiaTheme="minorAscii" w:cstheme="minorBidi"/>
          <w:i w:val="1"/>
          <w:iCs w:val="1"/>
          <w:noProof w:val="0"/>
          <w:color w:val="FF0000"/>
          <w:sz w:val="22"/>
          <w:szCs w:val="22"/>
          <w:lang w:val="pt-BR" w:eastAsia="en-US" w:bidi="ar-SA"/>
        </w:rPr>
        <w:t xml:space="preserve">[indicar o nome] </w:t>
      </w:r>
      <w:r w:rsidRPr="08051BD0" w:rsidR="1708C294">
        <w:rPr>
          <w:rFonts w:ascii="Calibri" w:hAnsi="Calibri" w:eastAsia="Calibri" w:cs="Arial" w:asciiTheme="minorAscii" w:hAnsiTheme="minorAscii" w:eastAsiaTheme="minorAscii" w:cstheme="minorBidi"/>
          <w:noProof w:val="0"/>
          <w:color w:val="auto"/>
          <w:sz w:val="22"/>
          <w:szCs w:val="22"/>
          <w:lang w:val="pt-BR" w:eastAsia="en-US" w:bidi="ar-SA"/>
        </w:rPr>
        <w:t xml:space="preserve">no Programa de Gestão e Desempenho - PGD do (a) </w:t>
      </w:r>
      <w:r w:rsidRPr="08051BD0" w:rsidR="1708C294">
        <w:rPr>
          <w:rFonts w:ascii="Calibri" w:hAnsi="Calibri" w:eastAsia="Calibri" w:cs="Arial" w:asciiTheme="minorAscii" w:hAnsiTheme="minorAscii" w:eastAsiaTheme="minorAscii" w:cstheme="minorBidi"/>
          <w:i w:val="1"/>
          <w:iCs w:val="1"/>
          <w:noProof w:val="0"/>
          <w:color w:val="FF0000"/>
          <w:sz w:val="22"/>
          <w:szCs w:val="22"/>
          <w:lang w:val="pt-BR" w:eastAsia="en-US" w:bidi="ar-SA"/>
        </w:rPr>
        <w:t>[indicar o nome</w:t>
      </w:r>
      <w:r w:rsidRPr="08051BD0" w:rsidR="1708C294">
        <w:rPr>
          <w:rFonts w:ascii="Calibri" w:hAnsi="Calibri" w:eastAsia="Calibri" w:cs="Arial" w:asciiTheme="minorAscii" w:hAnsiTheme="minorAscii" w:eastAsiaTheme="minorAscii" w:cstheme="minorBidi"/>
          <w:i w:val="1"/>
          <w:iCs w:val="1"/>
          <w:noProof w:val="0"/>
          <w:color w:val="FF0000"/>
          <w:sz w:val="22"/>
          <w:szCs w:val="22"/>
          <w:lang w:val="pt-BR" w:eastAsia="en-US" w:bidi="ar-SA"/>
        </w:rPr>
        <w:t>]</w:t>
      </w:r>
      <w:r w:rsidRPr="08051BD0" w:rsidR="1708C294">
        <w:rPr>
          <w:rFonts w:ascii="Calibri" w:hAnsi="Calibri" w:eastAsia="Calibri" w:cs="Arial" w:asciiTheme="minorAscii" w:hAnsiTheme="minorAscii" w:eastAsiaTheme="minorAscii" w:cstheme="minorBidi"/>
          <w:noProof w:val="0"/>
          <w:color w:val="auto"/>
          <w:sz w:val="22"/>
          <w:szCs w:val="22"/>
          <w:lang w:val="pt-BR" w:eastAsia="en-US" w:bidi="ar-SA"/>
        </w:rPr>
        <w:t>,</w:t>
      </w:r>
      <w:r w:rsidRPr="08051BD0" w:rsidR="1708C294">
        <w:rPr>
          <w:rFonts w:ascii="Calibri" w:hAnsi="Calibri" w:eastAsia="Calibri" w:cs="Arial" w:asciiTheme="minorAscii" w:hAnsiTheme="minorAscii" w:eastAsiaTheme="minorAscii" w:cstheme="minorBidi"/>
          <w:noProof w:val="0"/>
          <w:color w:val="auto"/>
          <w:sz w:val="22"/>
          <w:szCs w:val="22"/>
          <w:lang w:val="pt-BR" w:eastAsia="en-US" w:bidi="ar-SA"/>
        </w:rPr>
        <w:t xml:space="preserve"> na modalidade </w:t>
      </w:r>
      <w:r w:rsidRPr="08051BD0" w:rsidR="1708C294">
        <w:rPr>
          <w:rFonts w:ascii="Calibri" w:hAnsi="Calibri" w:eastAsia="Calibri" w:cs="Arial" w:asciiTheme="minorAscii" w:hAnsiTheme="minorAscii" w:eastAsiaTheme="minorAscii" w:cstheme="minorBidi"/>
          <w:i w:val="1"/>
          <w:iCs w:val="1"/>
          <w:noProof w:val="0"/>
          <w:color w:val="FF0000"/>
          <w:sz w:val="22"/>
          <w:szCs w:val="22"/>
          <w:lang w:val="pt-BR" w:eastAsia="en-US" w:bidi="ar-SA"/>
        </w:rPr>
        <w:t>[indicar se presencial ou teletrabalho]</w:t>
      </w:r>
      <w:r w:rsidRPr="08051BD0" w:rsidR="1708C294">
        <w:rPr>
          <w:rFonts w:ascii="Calibri" w:hAnsi="Calibri" w:eastAsia="Calibri" w:cs="Arial" w:asciiTheme="minorAscii" w:hAnsiTheme="minorAscii" w:eastAsiaTheme="minorAscii" w:cstheme="minorBidi"/>
          <w:noProof w:val="0"/>
          <w:color w:val="auto"/>
          <w:sz w:val="22"/>
          <w:szCs w:val="22"/>
          <w:lang w:val="pt-BR" w:eastAsia="en-US" w:bidi="ar-SA"/>
        </w:rPr>
        <w:t xml:space="preserve">, com regime de execução </w:t>
      </w:r>
      <w:r w:rsidRPr="08051BD0" w:rsidR="1708C294">
        <w:rPr>
          <w:rFonts w:ascii="Calibri" w:hAnsi="Calibri" w:eastAsia="Calibri" w:cs="Arial" w:asciiTheme="minorAscii" w:hAnsiTheme="minorAscii" w:eastAsiaTheme="minorAscii" w:cstheme="minorBidi"/>
          <w:i w:val="1"/>
          <w:iCs w:val="1"/>
          <w:noProof w:val="0"/>
          <w:color w:val="FF0000"/>
          <w:sz w:val="22"/>
          <w:szCs w:val="22"/>
          <w:lang w:val="pt-BR" w:eastAsia="en-US" w:bidi="ar-SA"/>
        </w:rPr>
        <w:t>[indicar se integral ou parcial</w:t>
      </w:r>
      <w:r w:rsidRPr="08051BD0" w:rsidR="504CAE61">
        <w:rPr>
          <w:rFonts w:ascii="Calibri" w:hAnsi="Calibri" w:eastAsia="Calibri" w:cs="Arial" w:asciiTheme="minorAscii" w:hAnsiTheme="minorAscii" w:eastAsiaTheme="minorAscii" w:cstheme="minorBidi"/>
          <w:i w:val="1"/>
          <w:iCs w:val="1"/>
          <w:noProof w:val="0"/>
          <w:color w:val="FF0000"/>
          <w:sz w:val="22"/>
          <w:szCs w:val="22"/>
          <w:lang w:val="pt-BR" w:eastAsia="en-US" w:bidi="ar-SA"/>
        </w:rPr>
        <w:t>, se aplicável</w:t>
      </w:r>
      <w:r w:rsidRPr="08051BD0" w:rsidR="1708C294">
        <w:rPr>
          <w:rFonts w:ascii="Calibri" w:hAnsi="Calibri" w:eastAsia="Calibri" w:cs="Arial" w:asciiTheme="minorAscii" w:hAnsiTheme="minorAscii" w:eastAsiaTheme="minorAscii" w:cstheme="minorBidi"/>
          <w:i w:val="1"/>
          <w:iCs w:val="1"/>
          <w:noProof w:val="0"/>
          <w:color w:val="FF0000"/>
          <w:sz w:val="22"/>
          <w:szCs w:val="22"/>
          <w:lang w:val="pt-BR" w:eastAsia="en-US" w:bidi="ar-SA"/>
        </w:rPr>
        <w:t>]</w:t>
      </w:r>
      <w:r w:rsidRPr="08051BD0" w:rsidR="1708C294">
        <w:rPr>
          <w:rFonts w:ascii="Calibri" w:hAnsi="Calibri" w:eastAsia="Calibri" w:cs="Arial" w:asciiTheme="minorAscii" w:hAnsiTheme="minorAscii" w:eastAsiaTheme="minorAscii" w:cstheme="minorBidi"/>
          <w:noProof w:val="0"/>
          <w:color w:val="auto"/>
          <w:sz w:val="22"/>
          <w:szCs w:val="22"/>
          <w:lang w:val="pt-BR" w:eastAsia="en-US" w:bidi="ar-SA"/>
        </w:rPr>
        <w:t>.</w:t>
      </w:r>
    </w:p>
    <w:p w:rsidR="004A007E" w:rsidP="08051BD0" w:rsidRDefault="775B0594" w14:paraId="7DB8DC9B" w14:textId="1FDF4D3B">
      <w:pPr>
        <w:shd w:val="clear" w:color="auto" w:fill="FFFFFF" w:themeFill="background1"/>
        <w:spacing w:before="0" w:beforeAutospacing="off" w:after="150" w:afterAutospacing="off"/>
        <w:ind/>
        <w:jc w:val="both"/>
        <w:rPr>
          <w:noProof w:val="0"/>
          <w:lang w:val="pt-BR"/>
        </w:rPr>
      </w:pPr>
      <w:r w:rsidRPr="08051BD0" w:rsidR="1708C294">
        <w:rPr>
          <w:rFonts w:ascii="Calibri" w:hAnsi="Calibri" w:eastAsia="Calibri" w:cs="Arial" w:asciiTheme="minorAscii" w:hAnsiTheme="minorAscii" w:eastAsiaTheme="minorAscii" w:cstheme="minorBidi"/>
          <w:noProof w:val="0"/>
          <w:color w:val="auto"/>
          <w:sz w:val="22"/>
          <w:szCs w:val="22"/>
          <w:lang w:val="pt-BR" w:eastAsia="en-US" w:bidi="ar-SA"/>
        </w:rPr>
        <w:t>2. O(a) participante declara estar ciente de que:</w:t>
      </w:r>
    </w:p>
    <w:p w:rsidR="004A007E" w:rsidP="08051BD0" w:rsidRDefault="775B0594" w14:paraId="7F3F3632" w14:textId="712B5535">
      <w:pPr>
        <w:shd w:val="clear" w:color="auto" w:fill="FFFFFF" w:themeFill="background1"/>
        <w:spacing w:before="0" w:beforeAutospacing="off" w:after="150" w:afterAutospacing="off"/>
        <w:ind/>
        <w:jc w:val="both"/>
        <w:rPr>
          <w:noProof w:val="0"/>
          <w:lang w:val="pt-BR"/>
        </w:rPr>
      </w:pPr>
      <w:r w:rsidRPr="08051BD0" w:rsidR="1708C294">
        <w:rPr>
          <w:rFonts w:ascii="Calibri" w:hAnsi="Calibri" w:eastAsia="Calibri" w:cs="Arial" w:asciiTheme="minorAscii" w:hAnsiTheme="minorAscii" w:eastAsiaTheme="minorAscii" w:cstheme="minorBidi"/>
          <w:noProof w:val="0"/>
          <w:color w:val="auto"/>
          <w:sz w:val="22"/>
          <w:szCs w:val="22"/>
          <w:lang w:val="pt-BR" w:eastAsia="en-US" w:bidi="ar-SA"/>
        </w:rPr>
        <w:t>a) a participação no PGD não constitui direito adquirido;</w:t>
      </w:r>
    </w:p>
    <w:p w:rsidR="004A007E" w:rsidP="08051BD0" w:rsidRDefault="775B0594" w14:paraId="619D5F70" w14:textId="43C36983">
      <w:pPr>
        <w:shd w:val="clear" w:color="auto" w:fill="FFFFFF" w:themeFill="background1"/>
        <w:spacing w:before="0" w:beforeAutospacing="off" w:after="150" w:afterAutospacing="off"/>
        <w:ind/>
        <w:jc w:val="both"/>
        <w:rPr>
          <w:noProof w:val="0"/>
          <w:lang w:val="pt-BR"/>
        </w:rPr>
      </w:pPr>
      <w:r w:rsidRPr="08051BD0" w:rsidR="1708C294">
        <w:rPr>
          <w:rFonts w:ascii="Calibri" w:hAnsi="Calibri" w:eastAsia="Calibri" w:cs="Arial" w:asciiTheme="minorAscii" w:hAnsiTheme="minorAscii" w:eastAsiaTheme="minorAscii" w:cstheme="minorBidi"/>
          <w:noProof w:val="0"/>
          <w:color w:val="auto"/>
          <w:sz w:val="22"/>
          <w:szCs w:val="22"/>
          <w:lang w:val="pt-BR" w:eastAsia="en-US" w:bidi="ar-SA"/>
        </w:rPr>
        <w:t>b) só poderá ingressar na modalidade teletrabalho, em regime de execução integral ou parcial, após cumprir um ano de estágio probatório;</w:t>
      </w:r>
    </w:p>
    <w:p w:rsidR="004A007E" w:rsidP="08051BD0" w:rsidRDefault="775B0594" w14:paraId="2791FCB8" w14:textId="6A43BDE3">
      <w:pPr>
        <w:shd w:val="clear" w:color="auto" w:fill="FFFFFF" w:themeFill="background1"/>
        <w:spacing w:before="0" w:beforeAutospacing="off" w:after="150" w:afterAutospacing="off"/>
        <w:ind/>
        <w:jc w:val="both"/>
        <w:rPr>
          <w:noProof w:val="0"/>
          <w:lang w:val="pt-BR"/>
        </w:rPr>
      </w:pPr>
      <w:r w:rsidRPr="08051BD0" w:rsidR="1708C294">
        <w:rPr>
          <w:rFonts w:ascii="Calibri" w:hAnsi="Calibri" w:eastAsia="Calibri" w:cs="Arial" w:asciiTheme="minorAscii" w:hAnsiTheme="minorAscii" w:eastAsiaTheme="minorAscii" w:cstheme="minorBidi"/>
          <w:noProof w:val="0"/>
          <w:color w:val="auto"/>
          <w:sz w:val="22"/>
          <w:szCs w:val="22"/>
          <w:lang w:val="pt-BR" w:eastAsia="en-US" w:bidi="ar-SA"/>
        </w:rPr>
        <w:t>c) nos casos de teletrabalho, deve disponibilizar número de telefone atualizado, fixo ou móvel, de livre divulgação tanto dentro do órgão ou da entidade quanto para o público externo;</w:t>
      </w:r>
    </w:p>
    <w:p w:rsidR="004A007E" w:rsidP="08051BD0" w:rsidRDefault="775B0594" w14:paraId="5C85AAE9" w14:textId="6BF4A258">
      <w:pPr>
        <w:shd w:val="clear" w:color="auto" w:fill="FFFFFF" w:themeFill="background1"/>
        <w:spacing w:before="0" w:beforeAutospacing="off" w:after="150" w:afterAutospacing="off"/>
        <w:ind/>
        <w:jc w:val="both"/>
        <w:rPr>
          <w:noProof w:val="0"/>
          <w:lang w:val="pt-BR"/>
        </w:rPr>
      </w:pPr>
      <w:r w:rsidRPr="08051BD0" w:rsidR="1708C294">
        <w:rPr>
          <w:rFonts w:ascii="Calibri" w:hAnsi="Calibri" w:eastAsia="Calibri" w:cs="Arial" w:asciiTheme="minorAscii" w:hAnsiTheme="minorAscii" w:eastAsiaTheme="minorAscii" w:cstheme="minorBidi"/>
          <w:noProof w:val="0"/>
          <w:color w:val="auto"/>
          <w:sz w:val="22"/>
          <w:szCs w:val="22"/>
          <w:lang w:val="pt-BR" w:eastAsia="en-US" w:bidi="ar-SA"/>
        </w:rPr>
        <w:t xml:space="preserve">d) fica vedada aos participantes do PGD a adesão ao banco de horas de que tratam os </w:t>
      </w:r>
      <w:r w:rsidRPr="08051BD0" w:rsidR="1708C294">
        <w:rPr>
          <w:rFonts w:ascii="Calibri" w:hAnsi="Calibri" w:eastAsia="Calibri" w:cs="Arial" w:asciiTheme="minorAscii" w:hAnsiTheme="minorAscii" w:eastAsiaTheme="minorAscii" w:cstheme="minorBidi"/>
          <w:noProof w:val="0"/>
          <w:color w:val="auto"/>
          <w:sz w:val="22"/>
          <w:szCs w:val="22"/>
          <w:lang w:val="pt-BR" w:eastAsia="en-US" w:bidi="ar-SA"/>
        </w:rPr>
        <w:t>arts</w:t>
      </w:r>
      <w:r w:rsidRPr="08051BD0" w:rsidR="1708C294">
        <w:rPr>
          <w:rFonts w:ascii="Calibri" w:hAnsi="Calibri" w:eastAsia="Calibri" w:cs="Arial" w:asciiTheme="minorAscii" w:hAnsiTheme="minorAscii" w:eastAsiaTheme="minorAscii" w:cstheme="minorBidi"/>
          <w:noProof w:val="0"/>
          <w:color w:val="auto"/>
          <w:sz w:val="22"/>
          <w:szCs w:val="22"/>
          <w:lang w:val="pt-BR" w:eastAsia="en-US" w:bidi="ar-SA"/>
        </w:rPr>
        <w:t xml:space="preserve">. 23 a 29 da Instrução Normativa nº 2, de 12 de setembro de 2018, do órgão central do Sistema de Pessoal Civil - </w:t>
      </w:r>
      <w:r w:rsidRPr="08051BD0" w:rsidR="1708C294">
        <w:rPr>
          <w:rFonts w:ascii="Calibri" w:hAnsi="Calibri" w:eastAsia="Calibri" w:cs="Arial" w:asciiTheme="minorAscii" w:hAnsiTheme="minorAscii" w:eastAsiaTheme="minorAscii" w:cstheme="minorBidi"/>
          <w:noProof w:val="0"/>
          <w:color w:val="auto"/>
          <w:sz w:val="22"/>
          <w:szCs w:val="22"/>
          <w:lang w:val="pt-BR" w:eastAsia="en-US" w:bidi="ar-SA"/>
        </w:rPr>
        <w:t>Sipec</w:t>
      </w:r>
      <w:r w:rsidRPr="08051BD0" w:rsidR="1708C294">
        <w:rPr>
          <w:rFonts w:ascii="Calibri" w:hAnsi="Calibri" w:eastAsia="Calibri" w:cs="Arial" w:asciiTheme="minorAscii" w:hAnsiTheme="minorAscii" w:eastAsiaTheme="minorAscii" w:cstheme="minorBidi"/>
          <w:noProof w:val="0"/>
          <w:color w:val="auto"/>
          <w:sz w:val="22"/>
          <w:szCs w:val="22"/>
          <w:lang w:val="pt-BR" w:eastAsia="en-US" w:bidi="ar-SA"/>
        </w:rPr>
        <w:t>;</w:t>
      </w:r>
    </w:p>
    <w:p w:rsidR="004A007E" w:rsidP="08051BD0" w:rsidRDefault="775B0594" w14:paraId="7BA29013" w14:textId="5BC856EA">
      <w:pPr>
        <w:shd w:val="clear" w:color="auto" w:fill="FFFFFF" w:themeFill="background1"/>
        <w:spacing w:before="0" w:beforeAutospacing="off" w:after="150" w:afterAutospacing="off"/>
        <w:ind/>
        <w:jc w:val="both"/>
        <w:rPr>
          <w:noProof w:val="0"/>
          <w:lang w:val="pt-BR"/>
        </w:rPr>
      </w:pPr>
      <w:r w:rsidRPr="08051BD0" w:rsidR="1708C294">
        <w:rPr>
          <w:rFonts w:ascii="Calibri" w:hAnsi="Calibri" w:eastAsia="Calibri" w:cs="Arial" w:asciiTheme="minorAscii" w:hAnsiTheme="minorAscii" w:eastAsiaTheme="minorAscii" w:cstheme="minorBidi"/>
          <w:noProof w:val="0"/>
          <w:color w:val="auto"/>
          <w:sz w:val="22"/>
          <w:szCs w:val="22"/>
          <w:lang w:val="pt-BR" w:eastAsia="en-US" w:bidi="ar-SA"/>
        </w:rPr>
        <w:t>e) deve providenciar e custear a estrutura necessária, física e tecnológica, para o exercício de suas atribuições, ressalvada orientação ou determinação em contrário, inclusive aquelas relacionadas à segurança da informação, quando executar o programa de gestão na modalidade teletrabalho;</w:t>
      </w:r>
    </w:p>
    <w:p w:rsidR="004A007E" w:rsidP="08051BD0" w:rsidRDefault="775B0594" w14:paraId="2367C179" w14:textId="6DB2FBA4">
      <w:pPr>
        <w:shd w:val="clear" w:color="auto" w:fill="FFFFFF" w:themeFill="background1"/>
        <w:spacing w:before="0" w:beforeAutospacing="off" w:after="150" w:afterAutospacing="off"/>
        <w:ind/>
        <w:jc w:val="both"/>
        <w:rPr>
          <w:noProof w:val="0"/>
          <w:lang w:val="pt-BR"/>
        </w:rPr>
      </w:pPr>
      <w:r w:rsidRPr="08051BD0" w:rsidR="1708C294">
        <w:rPr>
          <w:rFonts w:ascii="Calibri" w:hAnsi="Calibri" w:eastAsia="Calibri" w:cs="Arial" w:asciiTheme="minorAscii" w:hAnsiTheme="minorAscii" w:eastAsiaTheme="minorAscii" w:cstheme="minorBidi"/>
          <w:noProof w:val="0"/>
          <w:color w:val="auto"/>
          <w:sz w:val="22"/>
          <w:szCs w:val="22"/>
          <w:lang w:val="pt-BR" w:eastAsia="en-US" w:bidi="ar-SA"/>
        </w:rPr>
        <w:t>f) as instalações e equipamentos a serem utilizados deverão seguir as orientações de ergonomia e segurança no trabalho, estabelecidas pelo órgão ou entidade;</w:t>
      </w:r>
    </w:p>
    <w:p w:rsidR="004A007E" w:rsidP="08051BD0" w:rsidRDefault="775B0594" w14:paraId="06CD4BA3" w14:textId="2B0D84E9">
      <w:pPr>
        <w:shd w:val="clear" w:color="auto" w:fill="FFFFFF" w:themeFill="background1"/>
        <w:spacing w:before="0" w:beforeAutospacing="off" w:after="150" w:afterAutospacing="off"/>
        <w:ind/>
        <w:jc w:val="both"/>
        <w:rPr>
          <w:noProof w:val="0"/>
          <w:lang w:val="pt-BR"/>
        </w:rPr>
      </w:pPr>
      <w:r w:rsidRPr="08051BD0" w:rsidR="1708C294">
        <w:rPr>
          <w:rFonts w:ascii="Calibri" w:hAnsi="Calibri" w:eastAsia="Calibri" w:cs="Arial" w:asciiTheme="minorAscii" w:hAnsiTheme="minorAscii" w:eastAsiaTheme="minorAscii" w:cstheme="minorBidi"/>
          <w:noProof w:val="0"/>
          <w:color w:val="auto"/>
          <w:sz w:val="22"/>
          <w:szCs w:val="22"/>
          <w:lang w:val="pt-BR" w:eastAsia="en-US" w:bidi="ar-SA"/>
        </w:rPr>
        <w:t>g) é vedado o pagamento das vantagens a que se refere o art. 15 do Decreto nº 11.072, de 17 de maio de 2022, na modalidade teletrabalho em regime de execução integral;</w:t>
      </w:r>
    </w:p>
    <w:p w:rsidR="004A007E" w:rsidP="08051BD0" w:rsidRDefault="775B0594" w14:paraId="3D3572E7" w14:textId="7E96DD38">
      <w:pPr>
        <w:shd w:val="clear" w:color="auto" w:fill="FFFFFF" w:themeFill="background1"/>
        <w:spacing w:before="0" w:beforeAutospacing="off" w:after="150" w:afterAutospacing="off"/>
        <w:ind/>
        <w:jc w:val="both"/>
        <w:rPr>
          <w:noProof w:val="0"/>
          <w:lang w:val="pt-BR"/>
        </w:rPr>
      </w:pPr>
      <w:r w:rsidRPr="08051BD0" w:rsidR="1708C294">
        <w:rPr>
          <w:rFonts w:ascii="Calibri" w:hAnsi="Calibri" w:eastAsia="Calibri" w:cs="Arial" w:asciiTheme="minorAscii" w:hAnsiTheme="minorAscii" w:eastAsiaTheme="minorAscii" w:cstheme="minorBidi"/>
          <w:noProof w:val="0"/>
          <w:color w:val="auto"/>
          <w:sz w:val="22"/>
          <w:szCs w:val="22"/>
          <w:lang w:val="pt-BR" w:eastAsia="en-US" w:bidi="ar-SA"/>
        </w:rPr>
        <w:t>h) quando se movimentarem entre órgãos ou entidades, os agentes públicos só poderão ser selecionados para a modalidade teletrabalho (parcial ou integral) seis meses após o início do exercício no órgão ou entidades de destino, independentemente da modalidade em que se encontravam antes da movimentação; e</w:t>
      </w:r>
    </w:p>
    <w:p w:rsidR="004A007E" w:rsidP="08051BD0" w:rsidRDefault="775B0594" w14:paraId="73D6BC34" w14:textId="5B0590F6">
      <w:pPr>
        <w:shd w:val="clear" w:color="auto" w:fill="FFFFFF" w:themeFill="background1"/>
        <w:spacing w:before="0" w:beforeAutospacing="off" w:after="150" w:afterAutospacing="off"/>
        <w:ind/>
        <w:jc w:val="both"/>
        <w:rPr>
          <w:noProof w:val="0"/>
          <w:lang w:val="pt-BR"/>
        </w:rPr>
      </w:pPr>
      <w:r w:rsidRPr="08051BD0" w:rsidR="1708C294">
        <w:rPr>
          <w:rFonts w:ascii="Calibri" w:hAnsi="Calibri" w:eastAsia="Calibri" w:cs="Arial" w:asciiTheme="minorAscii" w:hAnsiTheme="minorAscii" w:eastAsiaTheme="minorAscii" w:cstheme="minorBidi"/>
          <w:noProof w:val="0"/>
          <w:color w:val="auto"/>
          <w:sz w:val="22"/>
          <w:szCs w:val="22"/>
          <w:lang w:val="pt-BR" w:eastAsia="en-US" w:bidi="ar-SA"/>
        </w:rPr>
        <w:t xml:space="preserve">i) poderão ser dispensadas do disposto </w:t>
      </w:r>
      <w:r w:rsidRPr="08051BD0" w:rsidR="1708C294">
        <w:rPr>
          <w:rFonts w:ascii="Calibri" w:hAnsi="Calibri" w:eastAsia="Calibri" w:cs="Arial" w:asciiTheme="minorAscii" w:hAnsiTheme="minorAscii" w:eastAsiaTheme="minorAscii" w:cstheme="minorBidi"/>
          <w:noProof w:val="0"/>
          <w:color w:val="auto"/>
          <w:sz w:val="22"/>
          <w:szCs w:val="22"/>
          <w:lang w:val="pt-BR" w:eastAsia="en-US" w:bidi="ar-SA"/>
        </w:rPr>
        <w:t>nas</w:t>
      </w:r>
      <w:r w:rsidRPr="08051BD0" w:rsidR="1708C294">
        <w:rPr>
          <w:rFonts w:ascii="Calibri" w:hAnsi="Calibri" w:eastAsia="Calibri" w:cs="Arial" w:asciiTheme="minorAscii" w:hAnsiTheme="minorAscii" w:eastAsiaTheme="minorAscii" w:cstheme="minorBidi"/>
          <w:noProof w:val="0"/>
          <w:color w:val="auto"/>
          <w:sz w:val="22"/>
          <w:szCs w:val="22"/>
          <w:lang w:val="pt-BR" w:eastAsia="en-US" w:bidi="ar-SA"/>
        </w:rPr>
        <w:t xml:space="preserve"> alíneas "b" e "h" as pessoas indicadas no § 4º do art. 10 da Instrução Normativa conjunta SEGES-SGPRT /MGI nº 24, de 28 de julho de 2023.</w:t>
      </w:r>
    </w:p>
    <w:p w:rsidR="004A007E" w:rsidP="08051BD0" w:rsidRDefault="775B0594" w14:paraId="04F972AC" w14:textId="192CE667">
      <w:pPr>
        <w:shd w:val="clear" w:color="auto" w:fill="FFFFFF" w:themeFill="background1"/>
        <w:spacing w:before="0" w:beforeAutospacing="off" w:after="150" w:afterAutospacing="off"/>
        <w:ind/>
        <w:jc w:val="both"/>
        <w:rPr>
          <w:noProof w:val="0"/>
          <w:lang w:val="pt-BR"/>
        </w:rPr>
      </w:pPr>
      <w:r w:rsidRPr="08051BD0" w:rsidR="1708C294">
        <w:rPr>
          <w:rFonts w:ascii="Calibri" w:hAnsi="Calibri" w:eastAsia="Calibri" w:cs="Arial" w:asciiTheme="minorAscii" w:hAnsiTheme="minorAscii" w:eastAsiaTheme="minorAscii" w:cstheme="minorBidi"/>
          <w:noProof w:val="0"/>
          <w:color w:val="auto"/>
          <w:sz w:val="22"/>
          <w:szCs w:val="22"/>
          <w:lang w:val="pt-BR" w:eastAsia="en-US" w:bidi="ar-SA"/>
        </w:rPr>
        <w:t>3. O(a) participante compromete-se a:</w:t>
      </w:r>
    </w:p>
    <w:p w:rsidR="004A007E" w:rsidP="08051BD0" w:rsidRDefault="775B0594" w14:paraId="673CCC39" w14:textId="6416FE38">
      <w:pPr>
        <w:shd w:val="clear" w:color="auto" w:fill="FFFFFF" w:themeFill="background1"/>
        <w:spacing w:before="0" w:beforeAutospacing="off" w:after="150" w:afterAutospacing="off"/>
        <w:ind/>
        <w:jc w:val="both"/>
        <w:rPr>
          <w:noProof w:val="0"/>
          <w:lang w:val="pt-BR"/>
        </w:rPr>
      </w:pPr>
      <w:r w:rsidRPr="08051BD0" w:rsidR="1708C294">
        <w:rPr>
          <w:rFonts w:ascii="Calibri" w:hAnsi="Calibri" w:eastAsia="Calibri" w:cs="Arial" w:asciiTheme="minorAscii" w:hAnsiTheme="minorAscii" w:eastAsiaTheme="minorAscii" w:cstheme="minorBidi"/>
          <w:noProof w:val="0"/>
          <w:color w:val="auto"/>
          <w:sz w:val="22"/>
          <w:szCs w:val="22"/>
          <w:lang w:val="pt-BR" w:eastAsia="en-US" w:bidi="ar-SA"/>
        </w:rPr>
        <w:t xml:space="preserve">a) atender às convocações para comparecimento presencial que serão apresentadas por meio de e-mail, dentro do prazo de </w:t>
      </w:r>
      <w:r w:rsidRPr="08051BD0" w:rsidR="492D85EE">
        <w:rPr>
          <w:rFonts w:ascii="Calibri" w:hAnsi="Calibri" w:eastAsia="Calibri" w:cs="Arial" w:asciiTheme="minorAscii" w:hAnsiTheme="minorAscii" w:eastAsiaTheme="minorAscii" w:cstheme="minorBidi"/>
          <w:i w:val="1"/>
          <w:iCs w:val="1"/>
          <w:noProof w:val="0"/>
          <w:color w:val="FF0000"/>
          <w:sz w:val="22"/>
          <w:szCs w:val="22"/>
          <w:lang w:val="pt-BR" w:eastAsia="en-US" w:bidi="ar-SA"/>
        </w:rPr>
        <w:t>[indicar prazo definido no art. 9º deste modelo]</w:t>
      </w:r>
      <w:r w:rsidRPr="08051BD0" w:rsidR="1708C294">
        <w:rPr>
          <w:rFonts w:ascii="Calibri" w:hAnsi="Calibri" w:eastAsia="Calibri" w:cs="Arial" w:asciiTheme="minorAscii" w:hAnsiTheme="minorAscii" w:eastAsiaTheme="minorAscii" w:cstheme="minorBidi"/>
          <w:noProof w:val="0"/>
          <w:color w:val="auto"/>
          <w:sz w:val="22"/>
          <w:szCs w:val="22"/>
          <w:lang w:val="pt-BR" w:eastAsia="en-US" w:bidi="ar-SA"/>
        </w:rPr>
        <w:t xml:space="preserve"> dias úteis;</w:t>
      </w:r>
    </w:p>
    <w:p w:rsidR="004A007E" w:rsidP="08051BD0" w:rsidRDefault="775B0594" w14:paraId="15294CE8" w14:textId="6B3F34AC">
      <w:pPr>
        <w:shd w:val="clear" w:color="auto" w:fill="FFFFFF" w:themeFill="background1"/>
        <w:spacing w:before="0" w:beforeAutospacing="off" w:after="150" w:afterAutospacing="off"/>
        <w:ind/>
        <w:jc w:val="both"/>
        <w:rPr>
          <w:noProof w:val="0"/>
          <w:lang w:val="pt-BR"/>
        </w:rPr>
      </w:pPr>
      <w:r w:rsidRPr="08051BD0" w:rsidR="66716F12">
        <w:rPr>
          <w:rFonts w:ascii="Calibri" w:hAnsi="Calibri" w:eastAsia="Calibri" w:cs="Arial" w:asciiTheme="minorAscii" w:hAnsiTheme="minorAscii" w:eastAsiaTheme="minorAscii" w:cstheme="minorBidi"/>
          <w:noProof w:val="0"/>
          <w:color w:val="auto"/>
          <w:sz w:val="22"/>
          <w:szCs w:val="22"/>
          <w:lang w:val="pt-BR" w:eastAsia="en-US" w:bidi="ar-SA"/>
        </w:rPr>
        <w:t>b</w:t>
      </w:r>
      <w:r w:rsidRPr="08051BD0" w:rsidR="1708C294">
        <w:rPr>
          <w:rFonts w:ascii="Calibri" w:hAnsi="Calibri" w:eastAsia="Calibri" w:cs="Arial" w:asciiTheme="minorAscii" w:hAnsiTheme="minorAscii" w:eastAsiaTheme="minorAscii" w:cstheme="minorBidi"/>
          <w:noProof w:val="0"/>
          <w:color w:val="auto"/>
          <w:sz w:val="22"/>
          <w:szCs w:val="22"/>
          <w:lang w:val="pt-BR" w:eastAsia="en-US" w:bidi="ar-SA"/>
        </w:rPr>
        <w:t>) assinar e cumprir o plano de trabalho e o disposto neste TCR;</w:t>
      </w:r>
    </w:p>
    <w:p w:rsidR="004A007E" w:rsidP="08051BD0" w:rsidRDefault="775B0594" w14:paraId="53B278EC" w14:textId="4268AF96">
      <w:pPr>
        <w:shd w:val="clear" w:color="auto" w:fill="FFFFFF" w:themeFill="background1"/>
        <w:spacing w:before="0" w:beforeAutospacing="off" w:after="150" w:afterAutospacing="off"/>
        <w:ind/>
        <w:jc w:val="both"/>
        <w:rPr>
          <w:noProof w:val="0"/>
          <w:lang w:val="pt-BR"/>
        </w:rPr>
      </w:pPr>
      <w:r w:rsidRPr="08051BD0" w:rsidR="645D37FB">
        <w:rPr>
          <w:rFonts w:ascii="Calibri" w:hAnsi="Calibri" w:eastAsia="Calibri" w:cs="Arial" w:asciiTheme="minorAscii" w:hAnsiTheme="minorAscii" w:eastAsiaTheme="minorAscii" w:cstheme="minorBidi"/>
          <w:noProof w:val="0"/>
          <w:color w:val="auto"/>
          <w:sz w:val="22"/>
          <w:szCs w:val="22"/>
          <w:lang w:val="pt-BR" w:eastAsia="en-US" w:bidi="ar-SA"/>
        </w:rPr>
        <w:t>c</w:t>
      </w:r>
      <w:r w:rsidRPr="08051BD0" w:rsidR="1708C294">
        <w:rPr>
          <w:rFonts w:ascii="Calibri" w:hAnsi="Calibri" w:eastAsia="Calibri" w:cs="Arial" w:asciiTheme="minorAscii" w:hAnsiTheme="minorAscii" w:eastAsiaTheme="minorAscii" w:cstheme="minorBidi"/>
          <w:noProof w:val="0"/>
          <w:color w:val="auto"/>
          <w:sz w:val="22"/>
          <w:szCs w:val="22"/>
          <w:lang w:val="pt-BR" w:eastAsia="en-US" w:bidi="ar-SA"/>
        </w:rPr>
        <w:t>) informar a chefia imediata os casos de afastamentos, licenças ou outros impedimentos que ensejem ajustes no plano de trabalho;</w:t>
      </w:r>
    </w:p>
    <w:p w:rsidR="004A007E" w:rsidP="08051BD0" w:rsidRDefault="775B0594" w14:paraId="2501F482" w14:textId="5CE219A4">
      <w:pPr>
        <w:shd w:val="clear" w:color="auto" w:fill="FFFFFF" w:themeFill="background1"/>
        <w:spacing w:before="0" w:beforeAutospacing="off" w:after="150" w:afterAutospacing="off"/>
        <w:ind/>
        <w:jc w:val="both"/>
        <w:rPr>
          <w:noProof w:val="0"/>
          <w:lang w:val="pt-BR"/>
        </w:rPr>
      </w:pPr>
      <w:r w:rsidRPr="08051BD0" w:rsidR="4C78CE5A">
        <w:rPr>
          <w:rFonts w:ascii="Calibri" w:hAnsi="Calibri" w:eastAsia="Calibri" w:cs="Arial" w:asciiTheme="minorAscii" w:hAnsiTheme="minorAscii" w:eastAsiaTheme="minorAscii" w:cstheme="minorBidi"/>
          <w:noProof w:val="0"/>
          <w:color w:val="auto"/>
          <w:sz w:val="22"/>
          <w:szCs w:val="22"/>
          <w:lang w:val="pt-BR" w:eastAsia="en-US" w:bidi="ar-SA"/>
        </w:rPr>
        <w:t>d</w:t>
      </w:r>
      <w:r w:rsidRPr="08051BD0" w:rsidR="1708C294">
        <w:rPr>
          <w:rFonts w:ascii="Calibri" w:hAnsi="Calibri" w:eastAsia="Calibri" w:cs="Arial" w:asciiTheme="minorAscii" w:hAnsiTheme="minorAscii" w:eastAsiaTheme="minorAscii" w:cstheme="minorBidi"/>
          <w:noProof w:val="0"/>
          <w:color w:val="auto"/>
          <w:sz w:val="22"/>
          <w:szCs w:val="22"/>
          <w:lang w:val="pt-BR" w:eastAsia="en-US" w:bidi="ar-SA"/>
        </w:rPr>
        <w:t>) executar o plano de trabalho, temporariamente, em modalidade distinta, na hipótese de caso fortuito ou força maior que impeça o cumprimento do plano de trabalho na modalidade pactuada;</w:t>
      </w:r>
    </w:p>
    <w:p w:rsidR="004A007E" w:rsidP="08051BD0" w:rsidRDefault="775B0594" w14:paraId="466908CB" w14:textId="48149126">
      <w:pPr>
        <w:shd w:val="clear" w:color="auto" w:fill="FFFFFF" w:themeFill="background1"/>
        <w:spacing w:before="0" w:beforeAutospacing="off" w:after="150" w:afterAutospacing="off"/>
        <w:ind/>
        <w:jc w:val="both"/>
        <w:rPr>
          <w:noProof w:val="0"/>
          <w:lang w:val="pt-BR"/>
        </w:rPr>
      </w:pPr>
      <w:r w:rsidRPr="08051BD0" w:rsidR="4581EC42">
        <w:rPr>
          <w:rFonts w:ascii="Calibri" w:hAnsi="Calibri" w:eastAsia="Calibri" w:cs="Arial" w:asciiTheme="minorAscii" w:hAnsiTheme="minorAscii" w:eastAsiaTheme="minorAscii" w:cstheme="minorBidi"/>
          <w:noProof w:val="0"/>
          <w:color w:val="auto"/>
          <w:sz w:val="22"/>
          <w:szCs w:val="22"/>
          <w:lang w:val="pt-BR" w:eastAsia="en-US" w:bidi="ar-SA"/>
        </w:rPr>
        <w:t>e</w:t>
      </w:r>
      <w:r w:rsidRPr="08051BD0" w:rsidR="1708C294">
        <w:rPr>
          <w:rFonts w:ascii="Calibri" w:hAnsi="Calibri" w:eastAsia="Calibri" w:cs="Arial" w:asciiTheme="minorAscii" w:hAnsiTheme="minorAscii" w:eastAsiaTheme="minorAscii" w:cstheme="minorBidi"/>
          <w:noProof w:val="0"/>
          <w:color w:val="auto"/>
          <w:sz w:val="22"/>
          <w:szCs w:val="22"/>
          <w:lang w:val="pt-BR" w:eastAsia="en-US" w:bidi="ar-SA"/>
        </w:rPr>
        <w:t>) zelar pela guarda e manutenção dos equipamentos cuja retirada tenha sido autorizada nos termos do art. 16 da Instrução Normativa conjunta SEGES-SGPRT /MGI nº 24, de 28 de julho de 2023;</w:t>
      </w:r>
    </w:p>
    <w:p w:rsidR="004A007E" w:rsidP="08051BD0" w:rsidRDefault="775B0594" w14:paraId="0A57C093" w14:textId="010B4FA3">
      <w:pPr>
        <w:shd w:val="clear" w:color="auto" w:fill="FFFFFF" w:themeFill="background1"/>
        <w:spacing w:before="0" w:beforeAutospacing="off" w:after="150" w:afterAutospacing="off"/>
        <w:ind/>
        <w:jc w:val="both"/>
        <w:rPr>
          <w:noProof w:val="0"/>
          <w:lang w:val="pt-BR"/>
        </w:rPr>
      </w:pPr>
      <w:r w:rsidRPr="08051BD0" w:rsidR="371BFEBF">
        <w:rPr>
          <w:rFonts w:ascii="Calibri" w:hAnsi="Calibri" w:eastAsia="Calibri" w:cs="Arial" w:asciiTheme="minorAscii" w:hAnsiTheme="minorAscii" w:eastAsiaTheme="minorAscii" w:cstheme="minorBidi"/>
          <w:noProof w:val="0"/>
          <w:color w:val="auto"/>
          <w:sz w:val="22"/>
          <w:szCs w:val="22"/>
          <w:lang w:val="pt-BR" w:eastAsia="en-US" w:bidi="ar-SA"/>
        </w:rPr>
        <w:t>f</w:t>
      </w:r>
      <w:r w:rsidRPr="08051BD0" w:rsidR="1708C294">
        <w:rPr>
          <w:rFonts w:ascii="Calibri" w:hAnsi="Calibri" w:eastAsia="Calibri" w:cs="Arial" w:asciiTheme="minorAscii" w:hAnsiTheme="minorAscii" w:eastAsiaTheme="minorAscii" w:cstheme="minorBidi"/>
          <w:noProof w:val="0"/>
          <w:color w:val="auto"/>
          <w:sz w:val="22"/>
          <w:szCs w:val="22"/>
          <w:lang w:val="pt-BR" w:eastAsia="en-US" w:bidi="ar-SA"/>
        </w:rPr>
        <w:t xml:space="preserve">) registrar comparecimento, para fins de pagamento de auxílio transporte ou outras finalidades, por meio do código correspondente no módulo do registro de frequência do </w:t>
      </w:r>
      <w:r w:rsidRPr="08051BD0" w:rsidR="1708C294">
        <w:rPr>
          <w:rFonts w:ascii="Calibri" w:hAnsi="Calibri" w:eastAsia="Calibri" w:cs="Arial" w:asciiTheme="minorAscii" w:hAnsiTheme="minorAscii" w:eastAsiaTheme="minorAscii" w:cstheme="minorBidi"/>
          <w:noProof w:val="0"/>
          <w:color w:val="auto"/>
          <w:sz w:val="22"/>
          <w:szCs w:val="22"/>
          <w:lang w:val="pt-BR" w:eastAsia="en-US" w:bidi="ar-SA"/>
        </w:rPr>
        <w:t>Sougov</w:t>
      </w:r>
      <w:r w:rsidRPr="08051BD0" w:rsidR="1708C294">
        <w:rPr>
          <w:rFonts w:ascii="Calibri" w:hAnsi="Calibri" w:eastAsia="Calibri" w:cs="Arial" w:asciiTheme="minorAscii" w:hAnsiTheme="minorAscii" w:eastAsiaTheme="minorAscii" w:cstheme="minorBidi"/>
          <w:noProof w:val="0"/>
          <w:color w:val="auto"/>
          <w:sz w:val="22"/>
          <w:szCs w:val="22"/>
          <w:lang w:val="pt-BR" w:eastAsia="en-US" w:bidi="ar-SA"/>
        </w:rPr>
        <w:t>;</w:t>
      </w:r>
    </w:p>
    <w:p w:rsidR="004A007E" w:rsidP="08051BD0" w:rsidRDefault="775B0594" w14:paraId="5251473D" w14:textId="22106917">
      <w:pPr>
        <w:shd w:val="clear" w:color="auto" w:fill="FFFFFF" w:themeFill="background1"/>
        <w:spacing w:before="0" w:beforeAutospacing="off" w:after="150" w:afterAutospacing="off"/>
        <w:ind/>
        <w:jc w:val="both"/>
        <w:rPr>
          <w:i w:val="1"/>
          <w:iCs w:val="1"/>
          <w:noProof w:val="0"/>
          <w:color w:val="FF0000"/>
          <w:lang w:val="pt-BR"/>
        </w:rPr>
      </w:pPr>
      <w:r w:rsidRPr="08051BD0" w:rsidR="343792F0">
        <w:rPr>
          <w:rFonts w:ascii="Calibri" w:hAnsi="Calibri" w:eastAsia="Calibri" w:cs="Arial" w:asciiTheme="minorAscii" w:hAnsiTheme="minorAscii" w:eastAsiaTheme="minorAscii" w:cstheme="minorBidi"/>
          <w:noProof w:val="0"/>
          <w:color w:val="auto"/>
          <w:sz w:val="22"/>
          <w:szCs w:val="22"/>
          <w:lang w:val="pt-BR" w:eastAsia="en-US" w:bidi="ar-SA"/>
        </w:rPr>
        <w:t>g</w:t>
      </w:r>
      <w:r w:rsidRPr="08051BD0" w:rsidR="1708C294">
        <w:rPr>
          <w:rFonts w:ascii="Calibri" w:hAnsi="Calibri" w:eastAsia="Calibri" w:cs="Arial" w:asciiTheme="minorAscii" w:hAnsiTheme="minorAscii" w:eastAsiaTheme="minorAscii" w:cstheme="minorBidi"/>
          <w:noProof w:val="0"/>
          <w:color w:val="auto"/>
          <w:sz w:val="22"/>
          <w:szCs w:val="22"/>
          <w:lang w:val="pt-BR" w:eastAsia="en-US" w:bidi="ar-SA"/>
        </w:rPr>
        <w:t>) voltar a exercer suas atividades a partir do território nacional, em até dois meses, no caso de revogação ou suspensão da portaria que concedeu o teletrabalho com residência no exterior;</w:t>
      </w:r>
      <w:r w:rsidRPr="08051BD0" w:rsidR="2BF8E449">
        <w:rPr>
          <w:rFonts w:ascii="Calibri" w:hAnsi="Calibri" w:eastAsia="Calibri" w:cs="Arial" w:asciiTheme="minorAscii" w:hAnsiTheme="minorAscii" w:eastAsiaTheme="minorAscii" w:cstheme="minorBidi"/>
          <w:noProof w:val="0"/>
          <w:color w:val="auto"/>
          <w:sz w:val="22"/>
          <w:szCs w:val="22"/>
          <w:lang w:val="pt-BR" w:eastAsia="en-US" w:bidi="ar-SA"/>
        </w:rPr>
        <w:t xml:space="preserve"> e</w:t>
      </w:r>
      <w:r w:rsidRPr="08051BD0" w:rsidR="1708C294">
        <w:rPr>
          <w:rFonts w:ascii="Calibri" w:hAnsi="Calibri" w:eastAsia="Calibri" w:cs="Arial" w:asciiTheme="minorAscii" w:hAnsiTheme="minorAscii" w:eastAsiaTheme="minorAscii" w:cstheme="minorBidi"/>
          <w:noProof w:val="0"/>
          <w:color w:val="auto"/>
          <w:sz w:val="22"/>
          <w:szCs w:val="22"/>
          <w:lang w:val="pt-BR" w:eastAsia="en-US" w:bidi="ar-SA"/>
        </w:rPr>
        <w:t xml:space="preserve"> </w:t>
      </w:r>
      <w:r w:rsidRPr="08051BD0" w:rsidR="1708C294">
        <w:rPr>
          <w:rFonts w:ascii="Calibri" w:hAnsi="Calibri" w:eastAsia="Calibri" w:cs="Arial" w:asciiTheme="minorAscii" w:hAnsiTheme="minorAscii" w:eastAsiaTheme="minorAscii" w:cstheme="minorBidi"/>
          <w:i w:val="1"/>
          <w:iCs w:val="1"/>
          <w:noProof w:val="0"/>
          <w:color w:val="FF0000"/>
          <w:sz w:val="22"/>
          <w:szCs w:val="22"/>
          <w:lang w:val="pt-BR" w:eastAsia="en-US" w:bidi="ar-SA"/>
        </w:rPr>
        <w:t>[excluir item quando não se aplicar]</w:t>
      </w:r>
    </w:p>
    <w:p w:rsidR="004A007E" w:rsidP="08051BD0" w:rsidRDefault="775B0594" w14:paraId="239D4985" w14:textId="5978DAFE">
      <w:pPr>
        <w:shd w:val="clear" w:color="auto" w:fill="FFFFFF" w:themeFill="background1"/>
        <w:spacing w:before="0" w:beforeAutospacing="off" w:after="150" w:afterAutospacing="off"/>
        <w:ind/>
        <w:jc w:val="both"/>
        <w:rPr>
          <w:rFonts w:ascii="Calibri" w:hAnsi="Calibri" w:eastAsia="Calibri" w:cs="Arial" w:asciiTheme="minorAscii" w:hAnsiTheme="minorAscii" w:eastAsiaTheme="minorAscii" w:cstheme="minorBidi"/>
          <w:noProof w:val="0"/>
          <w:color w:val="auto"/>
          <w:sz w:val="22"/>
          <w:szCs w:val="22"/>
          <w:lang w:val="pt-BR" w:eastAsia="en-US" w:bidi="ar-SA"/>
        </w:rPr>
      </w:pPr>
      <w:r w:rsidRPr="08051BD0" w:rsidR="3A594C60">
        <w:rPr>
          <w:rFonts w:ascii="Calibri" w:hAnsi="Calibri" w:eastAsia="Calibri" w:cs="Arial" w:asciiTheme="minorAscii" w:hAnsiTheme="minorAscii" w:eastAsiaTheme="minorAscii" w:cstheme="minorBidi"/>
          <w:noProof w:val="0"/>
          <w:color w:val="auto"/>
          <w:sz w:val="22"/>
          <w:szCs w:val="22"/>
          <w:lang w:val="pt-BR" w:eastAsia="en-US" w:bidi="ar-SA"/>
        </w:rPr>
        <w:t>h</w:t>
      </w:r>
      <w:r w:rsidRPr="08051BD0" w:rsidR="1708C294">
        <w:rPr>
          <w:rFonts w:ascii="Calibri" w:hAnsi="Calibri" w:eastAsia="Calibri" w:cs="Arial" w:asciiTheme="minorAscii" w:hAnsiTheme="minorAscii" w:eastAsiaTheme="minorAscii" w:cstheme="minorBidi"/>
          <w:noProof w:val="0"/>
          <w:color w:val="auto"/>
          <w:sz w:val="22"/>
          <w:szCs w:val="22"/>
          <w:lang w:val="pt-BR" w:eastAsia="en-US" w:bidi="ar-SA"/>
        </w:rPr>
        <w:t xml:space="preserve">) permanecer disponível para contato, no período definido pela chefia imediata e observado o horário de funcionamento do </w:t>
      </w:r>
      <w:r w:rsidRPr="08051BD0" w:rsidR="0F9FC534">
        <w:rPr>
          <w:rFonts w:ascii="Calibri" w:hAnsi="Calibri" w:eastAsia="Calibri" w:cs="Arial" w:asciiTheme="minorAscii" w:hAnsiTheme="minorAscii" w:eastAsiaTheme="minorAscii" w:cstheme="minorBidi"/>
          <w:i w:val="1"/>
          <w:iCs w:val="1"/>
          <w:noProof w:val="0"/>
          <w:color w:val="FF0000"/>
          <w:sz w:val="22"/>
          <w:szCs w:val="22"/>
          <w:lang w:val="pt-BR" w:eastAsia="en-US" w:bidi="ar-SA"/>
        </w:rPr>
        <w:t>[indicar órgão/entidade]</w:t>
      </w:r>
      <w:r w:rsidRPr="08051BD0" w:rsidR="1708C294">
        <w:rPr>
          <w:rFonts w:ascii="Calibri" w:hAnsi="Calibri" w:eastAsia="Calibri" w:cs="Arial" w:asciiTheme="minorAscii" w:hAnsiTheme="minorAscii" w:eastAsiaTheme="minorAscii" w:cstheme="minorBidi"/>
          <w:noProof w:val="0"/>
          <w:color w:val="auto"/>
          <w:sz w:val="22"/>
          <w:szCs w:val="22"/>
          <w:lang w:val="pt-BR" w:eastAsia="en-US" w:bidi="ar-SA"/>
        </w:rPr>
        <w:t xml:space="preserve">, pelos meios de comunicação </w:t>
      </w:r>
      <w:r w:rsidRPr="08051BD0" w:rsidR="1708C294">
        <w:rPr>
          <w:rFonts w:ascii="Calibri" w:hAnsi="Calibri" w:eastAsia="Calibri" w:cs="Arial" w:asciiTheme="minorAscii" w:hAnsiTheme="minorAscii" w:eastAsiaTheme="minorAscii" w:cstheme="minorBidi"/>
          <w:i w:val="1"/>
          <w:iCs w:val="1"/>
          <w:noProof w:val="0"/>
          <w:color w:val="FF0000"/>
          <w:sz w:val="22"/>
          <w:szCs w:val="22"/>
          <w:lang w:val="pt-BR" w:eastAsia="en-US" w:bidi="ar-SA"/>
        </w:rPr>
        <w:t>[indicar os meios de comunicação, inclusive número de telefone atualizado, fixo ou móvel]</w:t>
      </w:r>
      <w:r w:rsidRPr="08051BD0" w:rsidR="0FA6AFCE">
        <w:rPr>
          <w:rFonts w:ascii="Calibri" w:hAnsi="Calibri" w:eastAsia="Calibri" w:cs="Arial" w:asciiTheme="minorAscii" w:hAnsiTheme="minorAscii" w:eastAsiaTheme="minorAscii" w:cstheme="minorBidi"/>
          <w:i w:val="1"/>
          <w:iCs w:val="1"/>
          <w:noProof w:val="0"/>
          <w:color w:val="FF0000"/>
          <w:sz w:val="22"/>
          <w:szCs w:val="22"/>
          <w:lang w:val="pt-BR" w:eastAsia="en-US" w:bidi="ar-SA"/>
        </w:rPr>
        <w:t>.</w:t>
      </w:r>
    </w:p>
    <w:p w:rsidR="004A007E" w:rsidP="08051BD0" w:rsidRDefault="775B0594" w14:paraId="1F9E18C7" w14:textId="25C05415">
      <w:pPr>
        <w:shd w:val="clear" w:color="auto" w:fill="FFFFFF" w:themeFill="background1"/>
        <w:spacing w:before="0" w:beforeAutospacing="off" w:after="150" w:afterAutospacing="off"/>
        <w:ind/>
        <w:jc w:val="both"/>
        <w:rPr>
          <w:noProof w:val="0"/>
          <w:lang w:val="pt-BR"/>
        </w:rPr>
      </w:pPr>
      <w:r w:rsidRPr="08051BD0" w:rsidR="1708C294">
        <w:rPr>
          <w:rFonts w:ascii="Calibri" w:hAnsi="Calibri" w:eastAsia="Calibri" w:cs="Arial" w:asciiTheme="minorAscii" w:hAnsiTheme="minorAscii" w:eastAsiaTheme="minorAscii" w:cstheme="minorBidi"/>
          <w:noProof w:val="0"/>
          <w:color w:val="auto"/>
          <w:sz w:val="22"/>
          <w:szCs w:val="22"/>
          <w:lang w:val="pt-BR" w:eastAsia="en-US" w:bidi="ar-SA"/>
        </w:rPr>
        <w:t>4. Para fins de avaliação da execução do plano de trabalho do participante, serão observados todos os parâmetros estabelecidos no art. 21 da IN SEGES-SGPRT/MGI nº 24, de 2023.</w:t>
      </w:r>
    </w:p>
    <w:p w:rsidR="004A007E" w:rsidP="08051BD0" w:rsidRDefault="775B0594" w14:paraId="7F8A4F96" w14:textId="169C0280">
      <w:pPr>
        <w:shd w:val="clear" w:color="auto" w:fill="FFFFFF" w:themeFill="background1"/>
        <w:spacing w:before="0" w:beforeAutospacing="off" w:after="150" w:afterAutospacing="off"/>
        <w:ind/>
        <w:jc w:val="both"/>
        <w:rPr>
          <w:noProof w:val="0"/>
          <w:lang w:val="pt-BR"/>
        </w:rPr>
      </w:pPr>
      <w:r w:rsidRPr="08051BD0" w:rsidR="1708C294">
        <w:rPr>
          <w:rFonts w:ascii="Calibri" w:hAnsi="Calibri" w:eastAsia="Calibri" w:cs="Arial" w:asciiTheme="minorAscii" w:hAnsiTheme="minorAscii" w:eastAsiaTheme="minorAscii" w:cstheme="minorBidi"/>
          <w:noProof w:val="0"/>
          <w:color w:val="auto"/>
          <w:sz w:val="22"/>
          <w:szCs w:val="22"/>
          <w:lang w:val="pt-BR" w:eastAsia="en-US" w:bidi="ar-SA"/>
        </w:rPr>
        <w:t>Disposições eventuais - preencher os itens abaixo apenas caso aplicável</w:t>
      </w:r>
    </w:p>
    <w:p w:rsidR="004A007E" w:rsidP="08051BD0" w:rsidRDefault="775B0594" w14:paraId="38D4D7CF" w14:textId="7EF88CC2">
      <w:pPr>
        <w:shd w:val="clear" w:color="auto" w:fill="FFFFFF" w:themeFill="background1"/>
        <w:spacing w:before="0" w:beforeAutospacing="off" w:after="150" w:afterAutospacing="off"/>
        <w:ind/>
        <w:jc w:val="both"/>
        <w:rPr>
          <w:noProof w:val="0"/>
          <w:lang w:val="pt-BR"/>
        </w:rPr>
      </w:pPr>
      <w:r w:rsidRPr="08051BD0" w:rsidR="1708C294">
        <w:rPr>
          <w:rFonts w:ascii="Calibri" w:hAnsi="Calibri" w:eastAsia="Calibri" w:cs="Arial" w:asciiTheme="minorAscii" w:hAnsiTheme="minorAscii" w:eastAsiaTheme="minorAscii" w:cstheme="minorBidi"/>
          <w:noProof w:val="0"/>
          <w:color w:val="auto"/>
          <w:sz w:val="22"/>
          <w:szCs w:val="22"/>
          <w:lang w:val="pt-BR" w:eastAsia="en-US" w:bidi="ar-SA"/>
        </w:rPr>
        <w:t>( )</w:t>
      </w:r>
      <w:r w:rsidRPr="08051BD0" w:rsidR="1708C294">
        <w:rPr>
          <w:rFonts w:ascii="Calibri" w:hAnsi="Calibri" w:eastAsia="Calibri" w:cs="Arial" w:asciiTheme="minorAscii" w:hAnsiTheme="minorAscii" w:eastAsiaTheme="minorAscii" w:cstheme="minorBidi"/>
          <w:noProof w:val="0"/>
          <w:color w:val="auto"/>
          <w:sz w:val="22"/>
          <w:szCs w:val="22"/>
          <w:lang w:val="pt-BR" w:eastAsia="en-US" w:bidi="ar-SA"/>
        </w:rPr>
        <w:t xml:space="preserve"> Registra-se a existência de </w:t>
      </w:r>
      <w:r w:rsidRPr="08051BD0" w:rsidR="1708C294">
        <w:rPr>
          <w:rFonts w:ascii="Calibri" w:hAnsi="Calibri" w:eastAsia="Calibri" w:cs="Arial" w:asciiTheme="minorAscii" w:hAnsiTheme="minorAscii" w:eastAsiaTheme="minorAscii" w:cstheme="minorBidi"/>
          <w:i w:val="1"/>
          <w:iCs w:val="1"/>
          <w:noProof w:val="0"/>
          <w:color w:val="FF0000"/>
          <w:sz w:val="22"/>
          <w:szCs w:val="22"/>
          <w:lang w:val="pt-BR" w:eastAsia="en-US" w:bidi="ar-SA"/>
        </w:rPr>
        <w:t xml:space="preserve">[indicar se débito ou crédito] </w:t>
      </w:r>
      <w:r w:rsidRPr="08051BD0" w:rsidR="1708C294">
        <w:rPr>
          <w:rFonts w:ascii="Calibri" w:hAnsi="Calibri" w:eastAsia="Calibri" w:cs="Arial" w:asciiTheme="minorAscii" w:hAnsiTheme="minorAscii" w:eastAsiaTheme="minorAscii" w:cstheme="minorBidi"/>
          <w:noProof w:val="0"/>
          <w:color w:val="auto"/>
          <w:sz w:val="22"/>
          <w:szCs w:val="22"/>
          <w:lang w:val="pt-BR" w:eastAsia="en-US" w:bidi="ar-SA"/>
        </w:rPr>
        <w:t xml:space="preserve">de </w:t>
      </w:r>
      <w:r w:rsidRPr="08051BD0" w:rsidR="1708C294">
        <w:rPr>
          <w:rFonts w:ascii="Calibri" w:hAnsi="Calibri" w:eastAsia="Calibri" w:cs="Arial" w:asciiTheme="minorAscii" w:hAnsiTheme="minorAscii" w:eastAsiaTheme="minorAscii" w:cstheme="minorBidi"/>
          <w:i w:val="1"/>
          <w:iCs w:val="1"/>
          <w:noProof w:val="0"/>
          <w:color w:val="FF0000"/>
          <w:sz w:val="22"/>
          <w:szCs w:val="22"/>
          <w:lang w:val="pt-BR" w:eastAsia="en-US" w:bidi="ar-SA"/>
        </w:rPr>
        <w:t xml:space="preserve">[indicar a quantidade] </w:t>
      </w:r>
      <w:r w:rsidRPr="08051BD0" w:rsidR="1708C294">
        <w:rPr>
          <w:rFonts w:ascii="Calibri" w:hAnsi="Calibri" w:eastAsia="Calibri" w:cs="Arial" w:asciiTheme="minorAscii" w:hAnsiTheme="minorAscii" w:eastAsiaTheme="minorAscii" w:cstheme="minorBidi"/>
          <w:noProof w:val="0"/>
          <w:color w:val="auto"/>
          <w:sz w:val="22"/>
          <w:szCs w:val="22"/>
          <w:lang w:val="pt-BR" w:eastAsia="en-US" w:bidi="ar-SA"/>
        </w:rPr>
        <w:t>horas em banco de horas, as quais deverão ser compensadas/usufruídas, no prazo de até seis meses contados do ingresso no PGD, pelo período correspondente ao equivalente em horas.</w:t>
      </w:r>
    </w:p>
    <w:p w:rsidR="004A007E" w:rsidP="08051BD0" w:rsidRDefault="775B0594" w14:paraId="7AEC45C2" w14:textId="320BD5A1">
      <w:pPr>
        <w:shd w:val="clear" w:color="auto" w:fill="FFFFFF" w:themeFill="background1"/>
        <w:spacing w:before="0" w:beforeAutospacing="off" w:after="150" w:afterAutospacing="off"/>
        <w:ind/>
        <w:jc w:val="both"/>
        <w:rPr>
          <w:noProof w:val="0"/>
          <w:lang w:val="pt-BR"/>
        </w:rPr>
      </w:pPr>
      <w:r w:rsidRPr="08051BD0" w:rsidR="1708C294">
        <w:rPr>
          <w:rFonts w:ascii="Calibri" w:hAnsi="Calibri" w:eastAsia="Calibri" w:cs="Arial" w:asciiTheme="minorAscii" w:hAnsiTheme="minorAscii" w:eastAsiaTheme="minorAscii" w:cstheme="minorBidi"/>
          <w:noProof w:val="0"/>
          <w:color w:val="auto"/>
          <w:sz w:val="22"/>
          <w:szCs w:val="22"/>
          <w:lang w:val="pt-BR" w:eastAsia="en-US" w:bidi="ar-SA"/>
        </w:rPr>
        <w:t>( )</w:t>
      </w:r>
      <w:r w:rsidRPr="08051BD0" w:rsidR="1708C294">
        <w:rPr>
          <w:rFonts w:ascii="Calibri" w:hAnsi="Calibri" w:eastAsia="Calibri" w:cs="Arial" w:asciiTheme="minorAscii" w:hAnsiTheme="minorAscii" w:eastAsiaTheme="minorAscii" w:cstheme="minorBidi"/>
          <w:noProof w:val="0"/>
          <w:color w:val="auto"/>
          <w:sz w:val="22"/>
          <w:szCs w:val="22"/>
          <w:lang w:val="pt-BR" w:eastAsia="en-US" w:bidi="ar-SA"/>
        </w:rPr>
        <w:t xml:space="preserve"> Em razão do plano de trabalho avaliado como inadequado por execução abaixo do esperado, nos moldes do inciso IV do §1º do art. 21 da Instrução Normativa Conjunta SEGES-SGPRT/MGI nº 24, de 2023, observado o disposto no art. 3º da Instrução Normativa conjunta SGP-SRT-SEGES/MGI nº 52, de 21 de dezembro de 2023, serão adotadas as seguintes ações de melhoria e providências: </w:t>
      </w:r>
      <w:r w:rsidRPr="08051BD0" w:rsidR="1708C294">
        <w:rPr>
          <w:rFonts w:ascii="Calibri" w:hAnsi="Calibri" w:eastAsia="Calibri" w:cs="Arial" w:asciiTheme="minorAscii" w:hAnsiTheme="minorAscii" w:eastAsiaTheme="minorAscii" w:cstheme="minorBidi"/>
          <w:i w:val="1"/>
          <w:iCs w:val="1"/>
          <w:noProof w:val="0"/>
          <w:color w:val="FF0000"/>
          <w:sz w:val="22"/>
          <w:szCs w:val="22"/>
          <w:lang w:val="pt-BR" w:eastAsia="en-US" w:bidi="ar-SA"/>
        </w:rPr>
        <w:t>[indicar as providências]</w:t>
      </w:r>
      <w:r w:rsidRPr="08051BD0" w:rsidR="1708C294">
        <w:rPr>
          <w:rFonts w:ascii="Calibri" w:hAnsi="Calibri" w:eastAsia="Calibri" w:cs="Arial" w:asciiTheme="minorAscii" w:hAnsiTheme="minorAscii" w:eastAsiaTheme="minorAscii" w:cstheme="minorBidi"/>
          <w:noProof w:val="0"/>
          <w:color w:val="auto"/>
          <w:sz w:val="22"/>
          <w:szCs w:val="22"/>
          <w:lang w:val="pt-BR" w:eastAsia="en-US" w:bidi="ar-SA"/>
        </w:rPr>
        <w:t>.</w:t>
      </w:r>
    </w:p>
    <w:p w:rsidR="004A007E" w:rsidP="08051BD0" w:rsidRDefault="775B0594" w14:paraId="506A66B2" w14:textId="6A257586">
      <w:pPr>
        <w:shd w:val="clear" w:color="auto" w:fill="FFFFFF" w:themeFill="background1"/>
        <w:spacing w:before="0" w:beforeAutospacing="off" w:after="150" w:afterAutospacing="off"/>
        <w:ind/>
        <w:jc w:val="both"/>
      </w:pPr>
      <w:r w:rsidRPr="08051BD0" w:rsidR="1708C294">
        <w:rPr>
          <w:rFonts w:ascii="Calibri" w:hAnsi="Calibri" w:eastAsia="Calibri" w:cs="Arial" w:asciiTheme="minorAscii" w:hAnsiTheme="minorAscii" w:eastAsiaTheme="minorAscii" w:cstheme="minorBidi"/>
          <w:noProof w:val="0"/>
          <w:color w:val="auto"/>
          <w:sz w:val="22"/>
          <w:szCs w:val="22"/>
          <w:lang w:val="pt-BR" w:eastAsia="en-US" w:bidi="ar-SA"/>
        </w:rPr>
        <w:t>( )</w:t>
      </w:r>
      <w:r w:rsidRPr="08051BD0" w:rsidR="1708C294">
        <w:rPr>
          <w:rFonts w:ascii="Calibri" w:hAnsi="Calibri" w:eastAsia="Calibri" w:cs="Arial" w:asciiTheme="minorAscii" w:hAnsiTheme="minorAscii" w:eastAsiaTheme="minorAscii" w:cstheme="minorBidi"/>
          <w:noProof w:val="0"/>
          <w:color w:val="auto"/>
          <w:sz w:val="22"/>
          <w:szCs w:val="22"/>
          <w:lang w:val="pt-BR" w:eastAsia="en-US" w:bidi="ar-SA"/>
        </w:rPr>
        <w:t xml:space="preserve"> Fica definido o prazo de </w:t>
      </w:r>
      <w:r w:rsidRPr="08051BD0" w:rsidR="1708C294">
        <w:rPr>
          <w:rFonts w:ascii="Calibri" w:hAnsi="Calibri" w:eastAsia="Calibri" w:cs="Arial" w:asciiTheme="minorAscii" w:hAnsiTheme="minorAscii" w:eastAsiaTheme="minorAscii" w:cstheme="minorBidi"/>
          <w:i w:val="1"/>
          <w:iCs w:val="1"/>
          <w:noProof w:val="0"/>
          <w:color w:val="FF0000"/>
          <w:sz w:val="22"/>
          <w:szCs w:val="22"/>
          <w:lang w:val="pt-BR" w:eastAsia="en-US" w:bidi="ar-SA"/>
        </w:rPr>
        <w:t>[indicar o prazo]</w:t>
      </w:r>
      <w:r w:rsidRPr="08051BD0" w:rsidR="1708C294">
        <w:rPr>
          <w:rFonts w:ascii="Calibri" w:hAnsi="Calibri" w:eastAsia="Calibri" w:cs="Arial" w:asciiTheme="minorAscii" w:hAnsiTheme="minorAscii" w:eastAsiaTheme="minorAscii" w:cstheme="minorBidi"/>
          <w:noProof w:val="0"/>
          <w:color w:val="auto"/>
          <w:sz w:val="22"/>
          <w:szCs w:val="22"/>
          <w:lang w:val="pt-BR" w:eastAsia="en-US" w:bidi="ar-SA"/>
        </w:rPr>
        <w:t xml:space="preserve"> para compensação do plano de trabalho referente ao período </w:t>
      </w:r>
      <w:r w:rsidRPr="08051BD0" w:rsidR="1708C294">
        <w:rPr>
          <w:rFonts w:ascii="Calibri" w:hAnsi="Calibri" w:eastAsia="Calibri" w:cs="Arial" w:asciiTheme="minorAscii" w:hAnsiTheme="minorAscii" w:eastAsiaTheme="minorAscii" w:cstheme="minorBidi"/>
          <w:i w:val="1"/>
          <w:iCs w:val="1"/>
          <w:noProof w:val="0"/>
          <w:color w:val="FF0000"/>
          <w:sz w:val="22"/>
          <w:szCs w:val="22"/>
          <w:lang w:val="pt-BR" w:eastAsia="en-US" w:bidi="ar-SA"/>
        </w:rPr>
        <w:t xml:space="preserve">[indicar o período] </w:t>
      </w:r>
      <w:r w:rsidRPr="08051BD0" w:rsidR="1708C294">
        <w:rPr>
          <w:rFonts w:ascii="Calibri" w:hAnsi="Calibri" w:eastAsia="Calibri" w:cs="Arial" w:asciiTheme="minorAscii" w:hAnsiTheme="minorAscii" w:eastAsiaTheme="minorAscii" w:cstheme="minorBidi"/>
          <w:noProof w:val="0"/>
          <w:color w:val="auto"/>
          <w:sz w:val="22"/>
          <w:szCs w:val="22"/>
          <w:lang w:val="pt-BR" w:eastAsia="en-US" w:bidi="ar-SA"/>
        </w:rPr>
        <w:t>avaliado como inadequado por inexecução parcial/não executado, nos moldes dos incisos IV e V do §1º do art. 21 da Instrução Normativa Conjunta SEGES-SGPRT/MGI nº 24, de 2023, observado o disposto no parágrafo único do art. 4º da Instrução Normativa conjunta SGP-SRT-SEGES/MGI nº 52, de 21 de dezembro de 2023.</w:t>
      </w:r>
    </w:p>
    <w:sectPr w:rsidR="004A007E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5vMuTY1SMDE3te" int2:id="bbFOuyOf">
      <int2:state int2:type="spell" int2:value="Rejected"/>
    </int2:textHash>
    <int2:textHash int2:hashCode="tg0SG0OKOAw0PV" int2:id="D2KFf2cQ">
      <int2:state int2:type="spell" int2:value="Rejected"/>
    </int2:textHash>
    <int2:textHash int2:hashCode="RG79lPtiRbQTWs" int2:id="6qmOF6vt">
      <int2:state int2:type="spell" int2:value="Rejected"/>
    </int2:textHash>
    <int2:bookmark int2:bookmarkName="_Int_JnTPKFRi" int2:invalidationBookmarkName="" int2:hashCode="rP65n9zOt2PI7j" int2:id="lJYZPhvC">
      <int2:state int2:type="gram" int2:value="Rejected"/>
    </int2:bookmark>
    <int2:bookmark int2:bookmarkName="_Int_1kqeCmC9" int2:invalidationBookmarkName="" int2:hashCode="ynvvPMn3qNUYET" int2:id="bSe08rka">
      <int2:state int2:type="gram" int2:value="Rejected"/>
    </int2:bookmark>
    <int2:bookmark int2:bookmarkName="_Int_1ujYhF9e" int2:invalidationBookmarkName="" int2:hashCode="++NbBkdY3RL8YE" int2:id="BfxejBBn">
      <int2:state int2:type="gram" int2:value="Rejected"/>
    </int2:bookmark>
    <int2:bookmark int2:bookmarkName="_Int_jVSygW29" int2:invalidationBookmarkName="" int2:hashCode="V7XKRZ746ZWtAA" int2:id="yKVH81WG">
      <int2:state int2:type="gram" int2:value="Rejected"/>
    </int2:bookmark>
    <int2:bookmark int2:bookmarkName="_Int_oG59lh6T" int2:invalidationBookmarkName="" int2:hashCode="X7VSp27zx+5naB" int2:id="otgVudJz">
      <int2:state int2:type="gram" int2:value="Rejected"/>
    </int2:bookmark>
    <int2:bookmark int2:bookmarkName="_Int_yDPtpib7" int2:invalidationBookmarkName="" int2:hashCode="XxGX0rqZL3VyEU" int2:id="ai9gooQ9">
      <int2:state int2:type="gram" int2:value="Rejected"/>
    </int2:bookmark>
    <int2:bookmark int2:bookmarkName="_Int_yEJT4ygW" int2:invalidationBookmarkName="" int2:hashCode="XxGX0rqZL3VyEU" int2:id="75mcIS0z">
      <int2:state int2:type="gram" int2:value="Rejected"/>
    </int2:bookmark>
    <int2:bookmark int2:bookmarkName="_Int_yG9M6OBx" int2:invalidationBookmarkName="" int2:hashCode="XxGX0rqZL3VyEU" int2:id="UTzeE6jZ">
      <int2:state int2:type="gram" int2:value="Rejected"/>
    </int2:bookmark>
    <int2:bookmark int2:bookmarkName="_Int_oE8oAf1s" int2:invalidationBookmarkName="" int2:hashCode="XxGX0rqZL3VyEU" int2:id="soZz1Viy">
      <int2:state int2:type="gram" int2:value="Rejected"/>
    </int2:bookmark>
    <int2:bookmark int2:bookmarkName="_Int_DLYFXm3X" int2:invalidationBookmarkName="" int2:hashCode="irqWRdd1fH3rTR" int2:id="9pe9LjoO">
      <int2:state int2:type="gram" int2:value="Rejected"/>
    </int2:bookmark>
    <int2:bookmark int2:bookmarkName="_Int_XsoD6hhz" int2:invalidationBookmarkName="" int2:hashCode="ZofE7Msw0DaBzm" int2:id="qO5daBep">
      <int2:state int2:type="gram" int2:value="Rejected"/>
    </int2:bookmark>
    <int2:bookmark int2:bookmarkName="_Int_nexXhwkE" int2:invalidationBookmarkName="" int2:hashCode="XxGX0rqZL3VyEU" int2:id="8r0LggNZ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42DCA"/>
    <w:multiLevelType w:val="hybridMultilevel"/>
    <w:tmpl w:val="B5287024"/>
    <w:lvl w:ilvl="0" w:tplc="9AE26EB6">
      <w:start w:val="1"/>
      <w:numFmt w:val="decimal"/>
      <w:lvlText w:val="%1."/>
      <w:lvlJc w:val="left"/>
      <w:pPr>
        <w:ind w:left="720" w:hanging="360"/>
      </w:pPr>
    </w:lvl>
    <w:lvl w:ilvl="1" w:tplc="A4AAB424">
      <w:start w:val="1"/>
      <w:numFmt w:val="lowerLetter"/>
      <w:lvlText w:val="%2."/>
      <w:lvlJc w:val="left"/>
      <w:pPr>
        <w:ind w:left="1440" w:hanging="360"/>
      </w:pPr>
    </w:lvl>
    <w:lvl w:ilvl="2" w:tplc="526ED13E">
      <w:start w:val="1"/>
      <w:numFmt w:val="lowerRoman"/>
      <w:lvlText w:val="%3."/>
      <w:lvlJc w:val="right"/>
      <w:pPr>
        <w:ind w:left="2160" w:hanging="180"/>
      </w:pPr>
    </w:lvl>
    <w:lvl w:ilvl="3" w:tplc="B99C3EF6">
      <w:start w:val="1"/>
      <w:numFmt w:val="decimal"/>
      <w:lvlText w:val="%4."/>
      <w:lvlJc w:val="left"/>
      <w:pPr>
        <w:ind w:left="2880" w:hanging="360"/>
      </w:pPr>
    </w:lvl>
    <w:lvl w:ilvl="4" w:tplc="F8AEC2D0">
      <w:start w:val="1"/>
      <w:numFmt w:val="lowerLetter"/>
      <w:lvlText w:val="%5."/>
      <w:lvlJc w:val="left"/>
      <w:pPr>
        <w:ind w:left="3600" w:hanging="360"/>
      </w:pPr>
    </w:lvl>
    <w:lvl w:ilvl="5" w:tplc="5F327916">
      <w:start w:val="1"/>
      <w:numFmt w:val="lowerRoman"/>
      <w:lvlText w:val="%6."/>
      <w:lvlJc w:val="right"/>
      <w:pPr>
        <w:ind w:left="4320" w:hanging="180"/>
      </w:pPr>
    </w:lvl>
    <w:lvl w:ilvl="6" w:tplc="B28C1F3A">
      <w:start w:val="1"/>
      <w:numFmt w:val="decimal"/>
      <w:lvlText w:val="%7."/>
      <w:lvlJc w:val="left"/>
      <w:pPr>
        <w:ind w:left="5040" w:hanging="360"/>
      </w:pPr>
    </w:lvl>
    <w:lvl w:ilvl="7" w:tplc="50BE021A">
      <w:start w:val="1"/>
      <w:numFmt w:val="lowerLetter"/>
      <w:lvlText w:val="%8."/>
      <w:lvlJc w:val="left"/>
      <w:pPr>
        <w:ind w:left="5760" w:hanging="360"/>
      </w:pPr>
    </w:lvl>
    <w:lvl w:ilvl="8" w:tplc="1814297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F8366"/>
    <w:multiLevelType w:val="hybridMultilevel"/>
    <w:tmpl w:val="3BDE31E4"/>
    <w:lvl w:ilvl="0" w:tplc="8702EF1C">
      <w:start w:val="1"/>
      <w:numFmt w:val="decimal"/>
      <w:lvlText w:val="%1."/>
      <w:lvlJc w:val="left"/>
      <w:pPr>
        <w:ind w:left="720" w:hanging="360"/>
      </w:pPr>
    </w:lvl>
    <w:lvl w:ilvl="1" w:tplc="C19406F4">
      <w:start w:val="5"/>
      <w:numFmt w:val="lowerLetter"/>
      <w:lvlText w:val="%2."/>
      <w:lvlJc w:val="left"/>
      <w:pPr>
        <w:ind w:left="1440" w:hanging="360"/>
      </w:pPr>
    </w:lvl>
    <w:lvl w:ilvl="2" w:tplc="38B6139A">
      <w:start w:val="1"/>
      <w:numFmt w:val="lowerRoman"/>
      <w:lvlText w:val="%3."/>
      <w:lvlJc w:val="right"/>
      <w:pPr>
        <w:ind w:left="2160" w:hanging="180"/>
      </w:pPr>
    </w:lvl>
    <w:lvl w:ilvl="3" w:tplc="631E0ADA">
      <w:start w:val="1"/>
      <w:numFmt w:val="decimal"/>
      <w:lvlText w:val="%4."/>
      <w:lvlJc w:val="left"/>
      <w:pPr>
        <w:ind w:left="2880" w:hanging="360"/>
      </w:pPr>
    </w:lvl>
    <w:lvl w:ilvl="4" w:tplc="CC2E901E">
      <w:start w:val="1"/>
      <w:numFmt w:val="lowerLetter"/>
      <w:lvlText w:val="%5."/>
      <w:lvlJc w:val="left"/>
      <w:pPr>
        <w:ind w:left="3600" w:hanging="360"/>
      </w:pPr>
    </w:lvl>
    <w:lvl w:ilvl="5" w:tplc="4B78914E">
      <w:start w:val="1"/>
      <w:numFmt w:val="lowerRoman"/>
      <w:lvlText w:val="%6."/>
      <w:lvlJc w:val="right"/>
      <w:pPr>
        <w:ind w:left="4320" w:hanging="180"/>
      </w:pPr>
    </w:lvl>
    <w:lvl w:ilvl="6" w:tplc="F55C5556">
      <w:start w:val="1"/>
      <w:numFmt w:val="decimal"/>
      <w:lvlText w:val="%7."/>
      <w:lvlJc w:val="left"/>
      <w:pPr>
        <w:ind w:left="5040" w:hanging="360"/>
      </w:pPr>
    </w:lvl>
    <w:lvl w:ilvl="7" w:tplc="30662814">
      <w:start w:val="1"/>
      <w:numFmt w:val="lowerLetter"/>
      <w:lvlText w:val="%8."/>
      <w:lvlJc w:val="left"/>
      <w:pPr>
        <w:ind w:left="5760" w:hanging="360"/>
      </w:pPr>
    </w:lvl>
    <w:lvl w:ilvl="8" w:tplc="DDA46BA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C47A5"/>
    <w:multiLevelType w:val="hybridMultilevel"/>
    <w:tmpl w:val="D12AC47A"/>
    <w:lvl w:ilvl="0" w:tplc="EFDA377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614694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75C1AE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FDE128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9AED78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210003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BA2846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C22AF8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06E4D9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9AFB496"/>
    <w:multiLevelType w:val="hybridMultilevel"/>
    <w:tmpl w:val="93F0D4BC"/>
    <w:lvl w:ilvl="0" w:tplc="DD3E12D0">
      <w:start w:val="1"/>
      <w:numFmt w:val="decimal"/>
      <w:lvlText w:val="%1."/>
      <w:lvlJc w:val="left"/>
      <w:pPr>
        <w:ind w:left="720" w:hanging="360"/>
      </w:pPr>
    </w:lvl>
    <w:lvl w:ilvl="1" w:tplc="1214C8F0">
      <w:start w:val="1"/>
      <w:numFmt w:val="lowerLetter"/>
      <w:lvlText w:val="%2."/>
      <w:lvlJc w:val="left"/>
      <w:pPr>
        <w:ind w:left="1440" w:hanging="360"/>
      </w:pPr>
    </w:lvl>
    <w:lvl w:ilvl="2" w:tplc="560ED9A8">
      <w:start w:val="1"/>
      <w:numFmt w:val="lowerRoman"/>
      <w:lvlText w:val="%3."/>
      <w:lvlJc w:val="right"/>
      <w:pPr>
        <w:ind w:left="2160" w:hanging="180"/>
      </w:pPr>
    </w:lvl>
    <w:lvl w:ilvl="3" w:tplc="C1485F44">
      <w:start w:val="1"/>
      <w:numFmt w:val="decimal"/>
      <w:lvlText w:val="%4."/>
      <w:lvlJc w:val="left"/>
      <w:pPr>
        <w:ind w:left="2880" w:hanging="360"/>
      </w:pPr>
    </w:lvl>
    <w:lvl w:ilvl="4" w:tplc="25AED3BC">
      <w:start w:val="1"/>
      <w:numFmt w:val="lowerLetter"/>
      <w:lvlText w:val="%5."/>
      <w:lvlJc w:val="left"/>
      <w:pPr>
        <w:ind w:left="3600" w:hanging="360"/>
      </w:pPr>
    </w:lvl>
    <w:lvl w:ilvl="5" w:tplc="870A18C8">
      <w:start w:val="1"/>
      <w:numFmt w:val="lowerRoman"/>
      <w:lvlText w:val="%6."/>
      <w:lvlJc w:val="right"/>
      <w:pPr>
        <w:ind w:left="4320" w:hanging="180"/>
      </w:pPr>
    </w:lvl>
    <w:lvl w:ilvl="6" w:tplc="10FE2560">
      <w:start w:val="1"/>
      <w:numFmt w:val="decimal"/>
      <w:lvlText w:val="%7."/>
      <w:lvlJc w:val="left"/>
      <w:pPr>
        <w:ind w:left="5040" w:hanging="360"/>
      </w:pPr>
    </w:lvl>
    <w:lvl w:ilvl="7" w:tplc="3D5A18DE">
      <w:start w:val="1"/>
      <w:numFmt w:val="lowerLetter"/>
      <w:lvlText w:val="%8."/>
      <w:lvlJc w:val="left"/>
      <w:pPr>
        <w:ind w:left="5760" w:hanging="360"/>
      </w:pPr>
    </w:lvl>
    <w:lvl w:ilvl="8" w:tplc="7D1291B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2B60B"/>
    <w:multiLevelType w:val="hybridMultilevel"/>
    <w:tmpl w:val="82E053F6"/>
    <w:lvl w:ilvl="0" w:tplc="68DC56BC">
      <w:start w:val="1"/>
      <w:numFmt w:val="decimal"/>
      <w:lvlText w:val="%1."/>
      <w:lvlJc w:val="left"/>
      <w:pPr>
        <w:ind w:left="720" w:hanging="360"/>
      </w:pPr>
    </w:lvl>
    <w:lvl w:ilvl="1" w:tplc="E1C27C36">
      <w:start w:val="1"/>
      <w:numFmt w:val="lowerLetter"/>
      <w:lvlText w:val="%2."/>
      <w:lvlJc w:val="left"/>
      <w:pPr>
        <w:ind w:left="1440" w:hanging="360"/>
      </w:pPr>
    </w:lvl>
    <w:lvl w:ilvl="2" w:tplc="C486DC7E">
      <w:start w:val="1"/>
      <w:numFmt w:val="lowerRoman"/>
      <w:lvlText w:val="%3."/>
      <w:lvlJc w:val="right"/>
      <w:pPr>
        <w:ind w:left="2160" w:hanging="180"/>
      </w:pPr>
    </w:lvl>
    <w:lvl w:ilvl="3" w:tplc="5DD88F70">
      <w:start w:val="1"/>
      <w:numFmt w:val="decimal"/>
      <w:lvlText w:val="%4."/>
      <w:lvlJc w:val="left"/>
      <w:pPr>
        <w:ind w:left="2880" w:hanging="360"/>
      </w:pPr>
    </w:lvl>
    <w:lvl w:ilvl="4" w:tplc="5F6E8ADA">
      <w:start w:val="1"/>
      <w:numFmt w:val="lowerLetter"/>
      <w:lvlText w:val="%5."/>
      <w:lvlJc w:val="left"/>
      <w:pPr>
        <w:ind w:left="3600" w:hanging="360"/>
      </w:pPr>
    </w:lvl>
    <w:lvl w:ilvl="5" w:tplc="3834A718">
      <w:start w:val="1"/>
      <w:numFmt w:val="lowerRoman"/>
      <w:lvlText w:val="%6."/>
      <w:lvlJc w:val="right"/>
      <w:pPr>
        <w:ind w:left="4320" w:hanging="180"/>
      </w:pPr>
    </w:lvl>
    <w:lvl w:ilvl="6" w:tplc="B6789A5C">
      <w:start w:val="1"/>
      <w:numFmt w:val="decimal"/>
      <w:lvlText w:val="%7."/>
      <w:lvlJc w:val="left"/>
      <w:pPr>
        <w:ind w:left="5040" w:hanging="360"/>
      </w:pPr>
    </w:lvl>
    <w:lvl w:ilvl="7" w:tplc="4A40D7FA">
      <w:start w:val="1"/>
      <w:numFmt w:val="lowerLetter"/>
      <w:lvlText w:val="%8."/>
      <w:lvlJc w:val="left"/>
      <w:pPr>
        <w:ind w:left="5760" w:hanging="360"/>
      </w:pPr>
    </w:lvl>
    <w:lvl w:ilvl="8" w:tplc="36C8152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28476A"/>
    <w:multiLevelType w:val="hybridMultilevel"/>
    <w:tmpl w:val="F2BA83A8"/>
    <w:lvl w:ilvl="0" w:tplc="593E0644">
      <w:start w:val="1"/>
      <w:numFmt w:val="decimal"/>
      <w:lvlText w:val="%1."/>
      <w:lvlJc w:val="left"/>
      <w:pPr>
        <w:ind w:left="720" w:hanging="360"/>
      </w:pPr>
    </w:lvl>
    <w:lvl w:ilvl="1" w:tplc="A81CAA52">
      <w:start w:val="1"/>
      <w:numFmt w:val="lowerLetter"/>
      <w:lvlText w:val="%2."/>
      <w:lvlJc w:val="left"/>
      <w:pPr>
        <w:ind w:left="1440" w:hanging="360"/>
      </w:pPr>
    </w:lvl>
    <w:lvl w:ilvl="2" w:tplc="9802072E">
      <w:start w:val="1"/>
      <w:numFmt w:val="lowerRoman"/>
      <w:lvlText w:val="%3."/>
      <w:lvlJc w:val="right"/>
      <w:pPr>
        <w:ind w:left="2160" w:hanging="180"/>
      </w:pPr>
    </w:lvl>
    <w:lvl w:ilvl="3" w:tplc="C27EE39A">
      <w:start w:val="1"/>
      <w:numFmt w:val="decimal"/>
      <w:lvlText w:val="%4."/>
      <w:lvlJc w:val="left"/>
      <w:pPr>
        <w:ind w:left="2880" w:hanging="360"/>
      </w:pPr>
    </w:lvl>
    <w:lvl w:ilvl="4" w:tplc="35B23EC0">
      <w:start w:val="1"/>
      <w:numFmt w:val="lowerLetter"/>
      <w:lvlText w:val="%5."/>
      <w:lvlJc w:val="left"/>
      <w:pPr>
        <w:ind w:left="3600" w:hanging="360"/>
      </w:pPr>
    </w:lvl>
    <w:lvl w:ilvl="5" w:tplc="BEDC8C70">
      <w:start w:val="1"/>
      <w:numFmt w:val="lowerRoman"/>
      <w:lvlText w:val="%6."/>
      <w:lvlJc w:val="right"/>
      <w:pPr>
        <w:ind w:left="4320" w:hanging="180"/>
      </w:pPr>
    </w:lvl>
    <w:lvl w:ilvl="6" w:tplc="4A2291CE">
      <w:start w:val="1"/>
      <w:numFmt w:val="decimal"/>
      <w:lvlText w:val="%7."/>
      <w:lvlJc w:val="left"/>
      <w:pPr>
        <w:ind w:left="5040" w:hanging="360"/>
      </w:pPr>
    </w:lvl>
    <w:lvl w:ilvl="7" w:tplc="2E4EC66E">
      <w:start w:val="1"/>
      <w:numFmt w:val="lowerLetter"/>
      <w:lvlText w:val="%8."/>
      <w:lvlJc w:val="left"/>
      <w:pPr>
        <w:ind w:left="5760" w:hanging="360"/>
      </w:pPr>
    </w:lvl>
    <w:lvl w:ilvl="8" w:tplc="EDB4B33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F45A74"/>
    <w:multiLevelType w:val="hybridMultilevel"/>
    <w:tmpl w:val="95F6642C"/>
    <w:lvl w:ilvl="0" w:tplc="7D689ED4">
      <w:start w:val="1"/>
      <w:numFmt w:val="upperRoman"/>
      <w:lvlText w:val="%1-"/>
      <w:lvlJc w:val="left"/>
      <w:pPr>
        <w:ind w:left="720" w:hanging="360"/>
      </w:pPr>
    </w:lvl>
    <w:lvl w:ilvl="1" w:tplc="CFFC97C4">
      <w:start w:val="1"/>
      <w:numFmt w:val="lowerLetter"/>
      <w:lvlText w:val="%2."/>
      <w:lvlJc w:val="left"/>
      <w:pPr>
        <w:ind w:left="1440" w:hanging="360"/>
      </w:pPr>
    </w:lvl>
    <w:lvl w:ilvl="2" w:tplc="A8322E16">
      <w:start w:val="1"/>
      <w:numFmt w:val="lowerRoman"/>
      <w:lvlText w:val="%3."/>
      <w:lvlJc w:val="right"/>
      <w:pPr>
        <w:ind w:left="2160" w:hanging="180"/>
      </w:pPr>
    </w:lvl>
    <w:lvl w:ilvl="3" w:tplc="90D811E0">
      <w:start w:val="1"/>
      <w:numFmt w:val="decimal"/>
      <w:lvlText w:val="%4."/>
      <w:lvlJc w:val="left"/>
      <w:pPr>
        <w:ind w:left="2880" w:hanging="360"/>
      </w:pPr>
    </w:lvl>
    <w:lvl w:ilvl="4" w:tplc="3A6EFD02">
      <w:start w:val="1"/>
      <w:numFmt w:val="lowerLetter"/>
      <w:lvlText w:val="%5."/>
      <w:lvlJc w:val="left"/>
      <w:pPr>
        <w:ind w:left="3600" w:hanging="360"/>
      </w:pPr>
    </w:lvl>
    <w:lvl w:ilvl="5" w:tplc="C3A408D4">
      <w:start w:val="1"/>
      <w:numFmt w:val="lowerRoman"/>
      <w:lvlText w:val="%6."/>
      <w:lvlJc w:val="right"/>
      <w:pPr>
        <w:ind w:left="4320" w:hanging="180"/>
      </w:pPr>
    </w:lvl>
    <w:lvl w:ilvl="6" w:tplc="F3161694">
      <w:start w:val="1"/>
      <w:numFmt w:val="decimal"/>
      <w:lvlText w:val="%7."/>
      <w:lvlJc w:val="left"/>
      <w:pPr>
        <w:ind w:left="5040" w:hanging="360"/>
      </w:pPr>
    </w:lvl>
    <w:lvl w:ilvl="7" w:tplc="8CDA0810">
      <w:start w:val="1"/>
      <w:numFmt w:val="lowerLetter"/>
      <w:lvlText w:val="%8."/>
      <w:lvlJc w:val="left"/>
      <w:pPr>
        <w:ind w:left="5760" w:hanging="360"/>
      </w:pPr>
    </w:lvl>
    <w:lvl w:ilvl="8" w:tplc="BDCE2A2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89A9D5"/>
    <w:multiLevelType w:val="hybridMultilevel"/>
    <w:tmpl w:val="6096E34C"/>
    <w:lvl w:ilvl="0" w:tplc="65FCD57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89CE6D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E9A5BA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54B91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A08419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4FE463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3929B0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FA8F63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754B0B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ABEB034"/>
    <w:multiLevelType w:val="hybridMultilevel"/>
    <w:tmpl w:val="6D4EE44A"/>
    <w:lvl w:ilvl="0" w:tplc="85C2F4A6">
      <w:start w:val="1"/>
      <w:numFmt w:val="decimal"/>
      <w:lvlText w:val="%1."/>
      <w:lvlJc w:val="left"/>
      <w:pPr>
        <w:ind w:left="720" w:hanging="360"/>
      </w:pPr>
    </w:lvl>
    <w:lvl w:ilvl="1" w:tplc="2018B3B2">
      <w:start w:val="1"/>
      <w:numFmt w:val="lowerLetter"/>
      <w:lvlText w:val="%2."/>
      <w:lvlJc w:val="left"/>
      <w:pPr>
        <w:ind w:left="1440" w:hanging="360"/>
      </w:pPr>
    </w:lvl>
    <w:lvl w:ilvl="2" w:tplc="671E4016">
      <w:start w:val="1"/>
      <w:numFmt w:val="lowerRoman"/>
      <w:lvlText w:val="%3."/>
      <w:lvlJc w:val="right"/>
      <w:pPr>
        <w:ind w:left="2160" w:hanging="180"/>
      </w:pPr>
    </w:lvl>
    <w:lvl w:ilvl="3" w:tplc="08C485C2">
      <w:start w:val="1"/>
      <w:numFmt w:val="decimal"/>
      <w:lvlText w:val="%4."/>
      <w:lvlJc w:val="left"/>
      <w:pPr>
        <w:ind w:left="2880" w:hanging="360"/>
      </w:pPr>
    </w:lvl>
    <w:lvl w:ilvl="4" w:tplc="085CEEB8">
      <w:start w:val="1"/>
      <w:numFmt w:val="lowerLetter"/>
      <w:lvlText w:val="%5."/>
      <w:lvlJc w:val="left"/>
      <w:pPr>
        <w:ind w:left="3600" w:hanging="360"/>
      </w:pPr>
    </w:lvl>
    <w:lvl w:ilvl="5" w:tplc="88C67504">
      <w:start w:val="1"/>
      <w:numFmt w:val="lowerRoman"/>
      <w:lvlText w:val="%6."/>
      <w:lvlJc w:val="right"/>
      <w:pPr>
        <w:ind w:left="4320" w:hanging="180"/>
      </w:pPr>
    </w:lvl>
    <w:lvl w:ilvl="6" w:tplc="92ECD30A">
      <w:start w:val="1"/>
      <w:numFmt w:val="decimal"/>
      <w:lvlText w:val="%7."/>
      <w:lvlJc w:val="left"/>
      <w:pPr>
        <w:ind w:left="5040" w:hanging="360"/>
      </w:pPr>
    </w:lvl>
    <w:lvl w:ilvl="7" w:tplc="DFF8CD40">
      <w:start w:val="1"/>
      <w:numFmt w:val="lowerLetter"/>
      <w:lvlText w:val="%8."/>
      <w:lvlJc w:val="left"/>
      <w:pPr>
        <w:ind w:left="5760" w:hanging="360"/>
      </w:pPr>
    </w:lvl>
    <w:lvl w:ilvl="8" w:tplc="AC969A0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040E19"/>
    <w:multiLevelType w:val="hybridMultilevel"/>
    <w:tmpl w:val="DDC4299E"/>
    <w:lvl w:ilvl="0" w:tplc="E04C8836">
      <w:start w:val="1"/>
      <w:numFmt w:val="upperRoman"/>
      <w:lvlText w:val="%1-"/>
      <w:lvlJc w:val="left"/>
      <w:pPr>
        <w:ind w:left="720" w:hanging="360"/>
      </w:pPr>
    </w:lvl>
    <w:lvl w:ilvl="1" w:tplc="2ABE3A1C">
      <w:start w:val="1"/>
      <w:numFmt w:val="lowerLetter"/>
      <w:lvlText w:val="%2."/>
      <w:lvlJc w:val="left"/>
      <w:pPr>
        <w:ind w:left="1440" w:hanging="360"/>
      </w:pPr>
    </w:lvl>
    <w:lvl w:ilvl="2" w:tplc="904C5C54">
      <w:start w:val="1"/>
      <w:numFmt w:val="lowerRoman"/>
      <w:lvlText w:val="%3."/>
      <w:lvlJc w:val="right"/>
      <w:pPr>
        <w:ind w:left="2160" w:hanging="180"/>
      </w:pPr>
    </w:lvl>
    <w:lvl w:ilvl="3" w:tplc="94F4CAAC">
      <w:start w:val="1"/>
      <w:numFmt w:val="decimal"/>
      <w:lvlText w:val="%4."/>
      <w:lvlJc w:val="left"/>
      <w:pPr>
        <w:ind w:left="2880" w:hanging="360"/>
      </w:pPr>
    </w:lvl>
    <w:lvl w:ilvl="4" w:tplc="B5BC6CDE">
      <w:start w:val="1"/>
      <w:numFmt w:val="lowerLetter"/>
      <w:lvlText w:val="%5."/>
      <w:lvlJc w:val="left"/>
      <w:pPr>
        <w:ind w:left="3600" w:hanging="360"/>
      </w:pPr>
    </w:lvl>
    <w:lvl w:ilvl="5" w:tplc="EEEEA084">
      <w:start w:val="1"/>
      <w:numFmt w:val="lowerRoman"/>
      <w:lvlText w:val="%6."/>
      <w:lvlJc w:val="right"/>
      <w:pPr>
        <w:ind w:left="4320" w:hanging="180"/>
      </w:pPr>
    </w:lvl>
    <w:lvl w:ilvl="6" w:tplc="831401A0">
      <w:start w:val="1"/>
      <w:numFmt w:val="decimal"/>
      <w:lvlText w:val="%7."/>
      <w:lvlJc w:val="left"/>
      <w:pPr>
        <w:ind w:left="5040" w:hanging="360"/>
      </w:pPr>
    </w:lvl>
    <w:lvl w:ilvl="7" w:tplc="928A61F0">
      <w:start w:val="1"/>
      <w:numFmt w:val="lowerLetter"/>
      <w:lvlText w:val="%8."/>
      <w:lvlJc w:val="left"/>
      <w:pPr>
        <w:ind w:left="5760" w:hanging="360"/>
      </w:pPr>
    </w:lvl>
    <w:lvl w:ilvl="8" w:tplc="97066D1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27E4AB"/>
    <w:multiLevelType w:val="hybridMultilevel"/>
    <w:tmpl w:val="595C9F7C"/>
    <w:lvl w:ilvl="0" w:tplc="D3061106">
      <w:start w:val="1"/>
      <w:numFmt w:val="decimal"/>
      <w:lvlText w:val="%1."/>
      <w:lvlJc w:val="left"/>
      <w:pPr>
        <w:ind w:left="720" w:hanging="360"/>
      </w:pPr>
    </w:lvl>
    <w:lvl w:ilvl="1" w:tplc="6ED0A576">
      <w:start w:val="1"/>
      <w:numFmt w:val="lowerLetter"/>
      <w:lvlText w:val="%2."/>
      <w:lvlJc w:val="left"/>
      <w:pPr>
        <w:ind w:left="1440" w:hanging="360"/>
      </w:pPr>
    </w:lvl>
    <w:lvl w:ilvl="2" w:tplc="1D689B6A">
      <w:start w:val="1"/>
      <w:numFmt w:val="lowerRoman"/>
      <w:lvlText w:val="%3."/>
      <w:lvlJc w:val="right"/>
      <w:pPr>
        <w:ind w:left="2160" w:hanging="180"/>
      </w:pPr>
    </w:lvl>
    <w:lvl w:ilvl="3" w:tplc="B63CD308">
      <w:start w:val="1"/>
      <w:numFmt w:val="decimal"/>
      <w:lvlText w:val="%4."/>
      <w:lvlJc w:val="left"/>
      <w:pPr>
        <w:ind w:left="2880" w:hanging="360"/>
      </w:pPr>
    </w:lvl>
    <w:lvl w:ilvl="4" w:tplc="863AD684">
      <w:start w:val="1"/>
      <w:numFmt w:val="lowerLetter"/>
      <w:lvlText w:val="%5."/>
      <w:lvlJc w:val="left"/>
      <w:pPr>
        <w:ind w:left="3600" w:hanging="360"/>
      </w:pPr>
    </w:lvl>
    <w:lvl w:ilvl="5" w:tplc="260E4D66">
      <w:start w:val="1"/>
      <w:numFmt w:val="lowerRoman"/>
      <w:lvlText w:val="%6."/>
      <w:lvlJc w:val="right"/>
      <w:pPr>
        <w:ind w:left="4320" w:hanging="180"/>
      </w:pPr>
    </w:lvl>
    <w:lvl w:ilvl="6" w:tplc="C2E2DFE0">
      <w:start w:val="1"/>
      <w:numFmt w:val="decimal"/>
      <w:lvlText w:val="%7."/>
      <w:lvlJc w:val="left"/>
      <w:pPr>
        <w:ind w:left="5040" w:hanging="360"/>
      </w:pPr>
    </w:lvl>
    <w:lvl w:ilvl="7" w:tplc="3DF65FC0">
      <w:start w:val="1"/>
      <w:numFmt w:val="lowerLetter"/>
      <w:lvlText w:val="%8."/>
      <w:lvlJc w:val="left"/>
      <w:pPr>
        <w:ind w:left="5760" w:hanging="360"/>
      </w:pPr>
    </w:lvl>
    <w:lvl w:ilvl="8" w:tplc="BAD6337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D885FC"/>
    <w:multiLevelType w:val="hybridMultilevel"/>
    <w:tmpl w:val="AA8A159A"/>
    <w:lvl w:ilvl="0" w:tplc="FE8CCC2E">
      <w:start w:val="1"/>
      <w:numFmt w:val="decimal"/>
      <w:lvlText w:val="%1."/>
      <w:lvlJc w:val="left"/>
      <w:pPr>
        <w:ind w:left="720" w:hanging="360"/>
      </w:pPr>
    </w:lvl>
    <w:lvl w:ilvl="1" w:tplc="95AA2322">
      <w:start w:val="5"/>
      <w:numFmt w:val="lowerLetter"/>
      <w:lvlText w:val="%2."/>
      <w:lvlJc w:val="left"/>
      <w:pPr>
        <w:ind w:left="1440" w:hanging="360"/>
      </w:pPr>
    </w:lvl>
    <w:lvl w:ilvl="2" w:tplc="3B6046BE">
      <w:start w:val="1"/>
      <w:numFmt w:val="lowerRoman"/>
      <w:lvlText w:val="%3."/>
      <w:lvlJc w:val="right"/>
      <w:pPr>
        <w:ind w:left="2160" w:hanging="180"/>
      </w:pPr>
    </w:lvl>
    <w:lvl w:ilvl="3" w:tplc="3A5EA5DE">
      <w:start w:val="1"/>
      <w:numFmt w:val="decimal"/>
      <w:lvlText w:val="%4."/>
      <w:lvlJc w:val="left"/>
      <w:pPr>
        <w:ind w:left="2880" w:hanging="360"/>
      </w:pPr>
    </w:lvl>
    <w:lvl w:ilvl="4" w:tplc="D368E2A6">
      <w:start w:val="1"/>
      <w:numFmt w:val="lowerLetter"/>
      <w:lvlText w:val="%5."/>
      <w:lvlJc w:val="left"/>
      <w:pPr>
        <w:ind w:left="3600" w:hanging="360"/>
      </w:pPr>
    </w:lvl>
    <w:lvl w:ilvl="5" w:tplc="843C6270">
      <w:start w:val="1"/>
      <w:numFmt w:val="lowerRoman"/>
      <w:lvlText w:val="%6."/>
      <w:lvlJc w:val="right"/>
      <w:pPr>
        <w:ind w:left="4320" w:hanging="180"/>
      </w:pPr>
    </w:lvl>
    <w:lvl w:ilvl="6" w:tplc="C8144A00">
      <w:start w:val="1"/>
      <w:numFmt w:val="decimal"/>
      <w:lvlText w:val="%7."/>
      <w:lvlJc w:val="left"/>
      <w:pPr>
        <w:ind w:left="5040" w:hanging="360"/>
      </w:pPr>
    </w:lvl>
    <w:lvl w:ilvl="7" w:tplc="6C0EEBCC">
      <w:start w:val="1"/>
      <w:numFmt w:val="lowerLetter"/>
      <w:lvlText w:val="%8."/>
      <w:lvlJc w:val="left"/>
      <w:pPr>
        <w:ind w:left="5760" w:hanging="360"/>
      </w:pPr>
    </w:lvl>
    <w:lvl w:ilvl="8" w:tplc="755E3C3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6B9C5B"/>
    <w:multiLevelType w:val="hybridMultilevel"/>
    <w:tmpl w:val="A372E5A8"/>
    <w:lvl w:ilvl="0" w:tplc="E0B4167E">
      <w:start w:val="1"/>
      <w:numFmt w:val="decimal"/>
      <w:lvlText w:val="%1."/>
      <w:lvlJc w:val="left"/>
      <w:pPr>
        <w:ind w:left="720" w:hanging="360"/>
      </w:pPr>
    </w:lvl>
    <w:lvl w:ilvl="1" w:tplc="39FE4FE2">
      <w:start w:val="1"/>
      <w:numFmt w:val="lowerLetter"/>
      <w:lvlText w:val="%2."/>
      <w:lvlJc w:val="left"/>
      <w:pPr>
        <w:ind w:left="1440" w:hanging="360"/>
      </w:pPr>
    </w:lvl>
    <w:lvl w:ilvl="2" w:tplc="E89AFD12">
      <w:start w:val="1"/>
      <w:numFmt w:val="lowerRoman"/>
      <w:lvlText w:val="%3."/>
      <w:lvlJc w:val="right"/>
      <w:pPr>
        <w:ind w:left="2160" w:hanging="180"/>
      </w:pPr>
    </w:lvl>
    <w:lvl w:ilvl="3" w:tplc="3750447A">
      <w:start w:val="1"/>
      <w:numFmt w:val="decimal"/>
      <w:lvlText w:val="%4."/>
      <w:lvlJc w:val="left"/>
      <w:pPr>
        <w:ind w:left="2880" w:hanging="360"/>
      </w:pPr>
    </w:lvl>
    <w:lvl w:ilvl="4" w:tplc="59663760">
      <w:start w:val="1"/>
      <w:numFmt w:val="lowerLetter"/>
      <w:lvlText w:val="%5."/>
      <w:lvlJc w:val="left"/>
      <w:pPr>
        <w:ind w:left="3600" w:hanging="360"/>
      </w:pPr>
    </w:lvl>
    <w:lvl w:ilvl="5" w:tplc="E1DA0F1A">
      <w:start w:val="1"/>
      <w:numFmt w:val="lowerRoman"/>
      <w:lvlText w:val="%6."/>
      <w:lvlJc w:val="right"/>
      <w:pPr>
        <w:ind w:left="4320" w:hanging="180"/>
      </w:pPr>
    </w:lvl>
    <w:lvl w:ilvl="6" w:tplc="C6762FB6">
      <w:start w:val="1"/>
      <w:numFmt w:val="decimal"/>
      <w:lvlText w:val="%7."/>
      <w:lvlJc w:val="left"/>
      <w:pPr>
        <w:ind w:left="5040" w:hanging="360"/>
      </w:pPr>
    </w:lvl>
    <w:lvl w:ilvl="7" w:tplc="BB900248">
      <w:start w:val="1"/>
      <w:numFmt w:val="lowerLetter"/>
      <w:lvlText w:val="%8."/>
      <w:lvlJc w:val="left"/>
      <w:pPr>
        <w:ind w:left="5760" w:hanging="360"/>
      </w:pPr>
    </w:lvl>
    <w:lvl w:ilvl="8" w:tplc="04FE0320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2D656E"/>
    <w:multiLevelType w:val="hybridMultilevel"/>
    <w:tmpl w:val="9A4E1E62"/>
    <w:lvl w:ilvl="0" w:tplc="E86E7724">
      <w:start w:val="1"/>
      <w:numFmt w:val="upperRoman"/>
      <w:lvlText w:val="%1-"/>
      <w:lvlJc w:val="left"/>
      <w:pPr>
        <w:ind w:left="720" w:hanging="360"/>
      </w:pPr>
    </w:lvl>
    <w:lvl w:ilvl="1" w:tplc="44980CF0">
      <w:start w:val="1"/>
      <w:numFmt w:val="lowerLetter"/>
      <w:lvlText w:val="%2."/>
      <w:lvlJc w:val="left"/>
      <w:pPr>
        <w:ind w:left="1440" w:hanging="360"/>
      </w:pPr>
    </w:lvl>
    <w:lvl w:ilvl="2" w:tplc="C76E3DB8">
      <w:start w:val="1"/>
      <w:numFmt w:val="lowerRoman"/>
      <w:lvlText w:val="%3."/>
      <w:lvlJc w:val="right"/>
      <w:pPr>
        <w:ind w:left="2160" w:hanging="180"/>
      </w:pPr>
    </w:lvl>
    <w:lvl w:ilvl="3" w:tplc="45B0CEAE">
      <w:start w:val="1"/>
      <w:numFmt w:val="decimal"/>
      <w:lvlText w:val="%4."/>
      <w:lvlJc w:val="left"/>
      <w:pPr>
        <w:ind w:left="2880" w:hanging="360"/>
      </w:pPr>
    </w:lvl>
    <w:lvl w:ilvl="4" w:tplc="6E1EF8D8">
      <w:start w:val="1"/>
      <w:numFmt w:val="lowerLetter"/>
      <w:lvlText w:val="%5."/>
      <w:lvlJc w:val="left"/>
      <w:pPr>
        <w:ind w:left="3600" w:hanging="360"/>
      </w:pPr>
    </w:lvl>
    <w:lvl w:ilvl="5" w:tplc="3296F9B6">
      <w:start w:val="1"/>
      <w:numFmt w:val="lowerRoman"/>
      <w:lvlText w:val="%6."/>
      <w:lvlJc w:val="right"/>
      <w:pPr>
        <w:ind w:left="4320" w:hanging="180"/>
      </w:pPr>
    </w:lvl>
    <w:lvl w:ilvl="6" w:tplc="86002758">
      <w:start w:val="1"/>
      <w:numFmt w:val="decimal"/>
      <w:lvlText w:val="%7."/>
      <w:lvlJc w:val="left"/>
      <w:pPr>
        <w:ind w:left="5040" w:hanging="360"/>
      </w:pPr>
    </w:lvl>
    <w:lvl w:ilvl="7" w:tplc="E7040A2A">
      <w:start w:val="1"/>
      <w:numFmt w:val="lowerLetter"/>
      <w:lvlText w:val="%8."/>
      <w:lvlJc w:val="left"/>
      <w:pPr>
        <w:ind w:left="5760" w:hanging="360"/>
      </w:pPr>
    </w:lvl>
    <w:lvl w:ilvl="8" w:tplc="5E9E60C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DCF5B9"/>
    <w:multiLevelType w:val="hybridMultilevel"/>
    <w:tmpl w:val="6E90F080"/>
    <w:lvl w:ilvl="0" w:tplc="F0463DA0">
      <w:start w:val="1"/>
      <w:numFmt w:val="upperRoman"/>
      <w:lvlText w:val="%1-"/>
      <w:lvlJc w:val="left"/>
      <w:pPr>
        <w:ind w:left="720" w:hanging="360"/>
      </w:pPr>
    </w:lvl>
    <w:lvl w:ilvl="1" w:tplc="A6802198">
      <w:start w:val="1"/>
      <w:numFmt w:val="lowerLetter"/>
      <w:lvlText w:val="%2."/>
      <w:lvlJc w:val="left"/>
      <w:pPr>
        <w:ind w:left="1440" w:hanging="360"/>
      </w:pPr>
    </w:lvl>
    <w:lvl w:ilvl="2" w:tplc="243C612C">
      <w:start w:val="1"/>
      <w:numFmt w:val="lowerRoman"/>
      <w:lvlText w:val="%3."/>
      <w:lvlJc w:val="right"/>
      <w:pPr>
        <w:ind w:left="2160" w:hanging="180"/>
      </w:pPr>
    </w:lvl>
    <w:lvl w:ilvl="3" w:tplc="5DE465C8">
      <w:start w:val="1"/>
      <w:numFmt w:val="decimal"/>
      <w:lvlText w:val="%4."/>
      <w:lvlJc w:val="left"/>
      <w:pPr>
        <w:ind w:left="2880" w:hanging="360"/>
      </w:pPr>
    </w:lvl>
    <w:lvl w:ilvl="4" w:tplc="3B34C2E2">
      <w:start w:val="1"/>
      <w:numFmt w:val="lowerLetter"/>
      <w:lvlText w:val="%5."/>
      <w:lvlJc w:val="left"/>
      <w:pPr>
        <w:ind w:left="3600" w:hanging="360"/>
      </w:pPr>
    </w:lvl>
    <w:lvl w:ilvl="5" w:tplc="FF32C190">
      <w:start w:val="1"/>
      <w:numFmt w:val="lowerRoman"/>
      <w:lvlText w:val="%6."/>
      <w:lvlJc w:val="right"/>
      <w:pPr>
        <w:ind w:left="4320" w:hanging="180"/>
      </w:pPr>
    </w:lvl>
    <w:lvl w:ilvl="6" w:tplc="52EA6B6C">
      <w:start w:val="1"/>
      <w:numFmt w:val="decimal"/>
      <w:lvlText w:val="%7."/>
      <w:lvlJc w:val="left"/>
      <w:pPr>
        <w:ind w:left="5040" w:hanging="360"/>
      </w:pPr>
    </w:lvl>
    <w:lvl w:ilvl="7" w:tplc="884677DE">
      <w:start w:val="1"/>
      <w:numFmt w:val="lowerLetter"/>
      <w:lvlText w:val="%8."/>
      <w:lvlJc w:val="left"/>
      <w:pPr>
        <w:ind w:left="5760" w:hanging="360"/>
      </w:pPr>
    </w:lvl>
    <w:lvl w:ilvl="8" w:tplc="04CC6FAE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267852"/>
    <w:multiLevelType w:val="hybridMultilevel"/>
    <w:tmpl w:val="C412A390"/>
    <w:lvl w:ilvl="0" w:tplc="5F00017A">
      <w:start w:val="1"/>
      <w:numFmt w:val="decimal"/>
      <w:lvlText w:val="%1."/>
      <w:lvlJc w:val="left"/>
      <w:pPr>
        <w:ind w:left="720" w:hanging="360"/>
      </w:pPr>
    </w:lvl>
    <w:lvl w:ilvl="1" w:tplc="17C8C402">
      <w:start w:val="1"/>
      <w:numFmt w:val="lowerLetter"/>
      <w:lvlText w:val="%2."/>
      <w:lvlJc w:val="left"/>
      <w:pPr>
        <w:ind w:left="1440" w:hanging="360"/>
      </w:pPr>
    </w:lvl>
    <w:lvl w:ilvl="2" w:tplc="2ADE01E6">
      <w:start w:val="1"/>
      <w:numFmt w:val="lowerRoman"/>
      <w:lvlText w:val="%3."/>
      <w:lvlJc w:val="right"/>
      <w:pPr>
        <w:ind w:left="2160" w:hanging="180"/>
      </w:pPr>
    </w:lvl>
    <w:lvl w:ilvl="3" w:tplc="170C9134">
      <w:start w:val="1"/>
      <w:numFmt w:val="decimal"/>
      <w:lvlText w:val="%4."/>
      <w:lvlJc w:val="left"/>
      <w:pPr>
        <w:ind w:left="2880" w:hanging="360"/>
      </w:pPr>
    </w:lvl>
    <w:lvl w:ilvl="4" w:tplc="0F72C426">
      <w:start w:val="1"/>
      <w:numFmt w:val="lowerLetter"/>
      <w:lvlText w:val="%5."/>
      <w:lvlJc w:val="left"/>
      <w:pPr>
        <w:ind w:left="3600" w:hanging="360"/>
      </w:pPr>
    </w:lvl>
    <w:lvl w:ilvl="5" w:tplc="A0DCB214">
      <w:start w:val="1"/>
      <w:numFmt w:val="lowerRoman"/>
      <w:lvlText w:val="%6."/>
      <w:lvlJc w:val="right"/>
      <w:pPr>
        <w:ind w:left="4320" w:hanging="180"/>
      </w:pPr>
    </w:lvl>
    <w:lvl w:ilvl="6" w:tplc="5BEE31D2">
      <w:start w:val="1"/>
      <w:numFmt w:val="decimal"/>
      <w:lvlText w:val="%7."/>
      <w:lvlJc w:val="left"/>
      <w:pPr>
        <w:ind w:left="5040" w:hanging="360"/>
      </w:pPr>
    </w:lvl>
    <w:lvl w:ilvl="7" w:tplc="BCD2751A">
      <w:start w:val="1"/>
      <w:numFmt w:val="lowerLetter"/>
      <w:lvlText w:val="%8."/>
      <w:lvlJc w:val="left"/>
      <w:pPr>
        <w:ind w:left="5760" w:hanging="360"/>
      </w:pPr>
    </w:lvl>
    <w:lvl w:ilvl="8" w:tplc="074E8E6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2F1B96"/>
    <w:multiLevelType w:val="hybridMultilevel"/>
    <w:tmpl w:val="3BB86BEA"/>
    <w:lvl w:ilvl="0" w:tplc="69AA3B42">
      <w:start w:val="1"/>
      <w:numFmt w:val="decimal"/>
      <w:lvlText w:val="%1."/>
      <w:lvlJc w:val="left"/>
      <w:pPr>
        <w:ind w:left="720" w:hanging="360"/>
      </w:pPr>
    </w:lvl>
    <w:lvl w:ilvl="1" w:tplc="B46E80D8">
      <w:start w:val="1"/>
      <w:numFmt w:val="lowerLetter"/>
      <w:lvlText w:val="%2."/>
      <w:lvlJc w:val="left"/>
      <w:pPr>
        <w:ind w:left="1440" w:hanging="360"/>
      </w:pPr>
    </w:lvl>
    <w:lvl w:ilvl="2" w:tplc="6DC46DC6">
      <w:start w:val="1"/>
      <w:numFmt w:val="lowerRoman"/>
      <w:lvlText w:val="%3."/>
      <w:lvlJc w:val="right"/>
      <w:pPr>
        <w:ind w:left="2160" w:hanging="180"/>
      </w:pPr>
    </w:lvl>
    <w:lvl w:ilvl="3" w:tplc="B44C5AD0">
      <w:start w:val="1"/>
      <w:numFmt w:val="decimal"/>
      <w:lvlText w:val="%4."/>
      <w:lvlJc w:val="left"/>
      <w:pPr>
        <w:ind w:left="2880" w:hanging="360"/>
      </w:pPr>
    </w:lvl>
    <w:lvl w:ilvl="4" w:tplc="5E4AB5F2">
      <w:start w:val="1"/>
      <w:numFmt w:val="lowerLetter"/>
      <w:lvlText w:val="%5."/>
      <w:lvlJc w:val="left"/>
      <w:pPr>
        <w:ind w:left="3600" w:hanging="360"/>
      </w:pPr>
    </w:lvl>
    <w:lvl w:ilvl="5" w:tplc="932CA810">
      <w:start w:val="1"/>
      <w:numFmt w:val="lowerRoman"/>
      <w:lvlText w:val="%6."/>
      <w:lvlJc w:val="right"/>
      <w:pPr>
        <w:ind w:left="4320" w:hanging="180"/>
      </w:pPr>
    </w:lvl>
    <w:lvl w:ilvl="6" w:tplc="0EF2D1C2">
      <w:start w:val="1"/>
      <w:numFmt w:val="decimal"/>
      <w:lvlText w:val="%7."/>
      <w:lvlJc w:val="left"/>
      <w:pPr>
        <w:ind w:left="5040" w:hanging="360"/>
      </w:pPr>
    </w:lvl>
    <w:lvl w:ilvl="7" w:tplc="9552F400">
      <w:start w:val="1"/>
      <w:numFmt w:val="lowerLetter"/>
      <w:lvlText w:val="%8."/>
      <w:lvlJc w:val="left"/>
      <w:pPr>
        <w:ind w:left="5760" w:hanging="360"/>
      </w:pPr>
    </w:lvl>
    <w:lvl w:ilvl="8" w:tplc="5A42296A">
      <w:start w:val="1"/>
      <w:numFmt w:val="lowerRoman"/>
      <w:lvlText w:val="%9."/>
      <w:lvlJc w:val="right"/>
      <w:pPr>
        <w:ind w:left="6480" w:hanging="180"/>
      </w:pPr>
    </w:lvl>
  </w:abstractNum>
  <w:num w:numId="1" w16cid:durableId="348409015">
    <w:abstractNumId w:val="3"/>
  </w:num>
  <w:num w:numId="2" w16cid:durableId="91249038">
    <w:abstractNumId w:val="11"/>
  </w:num>
  <w:num w:numId="3" w16cid:durableId="247230580">
    <w:abstractNumId w:val="1"/>
  </w:num>
  <w:num w:numId="4" w16cid:durableId="1443259469">
    <w:abstractNumId w:val="10"/>
  </w:num>
  <w:num w:numId="5" w16cid:durableId="1774086146">
    <w:abstractNumId w:val="6"/>
  </w:num>
  <w:num w:numId="6" w16cid:durableId="869613531">
    <w:abstractNumId w:val="14"/>
  </w:num>
  <w:num w:numId="7" w16cid:durableId="1525513793">
    <w:abstractNumId w:val="16"/>
  </w:num>
  <w:num w:numId="8" w16cid:durableId="1593247436">
    <w:abstractNumId w:val="12"/>
  </w:num>
  <w:num w:numId="9" w16cid:durableId="1236741215">
    <w:abstractNumId w:val="0"/>
  </w:num>
  <w:num w:numId="10" w16cid:durableId="1518933072">
    <w:abstractNumId w:val="5"/>
  </w:num>
  <w:num w:numId="11" w16cid:durableId="211431121">
    <w:abstractNumId w:val="15"/>
  </w:num>
  <w:num w:numId="12" w16cid:durableId="1724716200">
    <w:abstractNumId w:val="8"/>
  </w:num>
  <w:num w:numId="13" w16cid:durableId="927539107">
    <w:abstractNumId w:val="2"/>
  </w:num>
  <w:num w:numId="14" w16cid:durableId="785782066">
    <w:abstractNumId w:val="4"/>
  </w:num>
  <w:num w:numId="15" w16cid:durableId="23285404">
    <w:abstractNumId w:val="7"/>
  </w:num>
  <w:num w:numId="16" w16cid:durableId="1126240058">
    <w:abstractNumId w:val="13"/>
  </w:num>
  <w:num w:numId="17" w16cid:durableId="1369260096">
    <w:abstractNumId w:val="9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9F1"/>
    <w:rsid w:val="0005007A"/>
    <w:rsid w:val="0005292B"/>
    <w:rsid w:val="0008054D"/>
    <w:rsid w:val="0010392E"/>
    <w:rsid w:val="001516A0"/>
    <w:rsid w:val="00176518"/>
    <w:rsid w:val="001908CF"/>
    <w:rsid w:val="001929D2"/>
    <w:rsid w:val="00196472"/>
    <w:rsid w:val="001C4ABE"/>
    <w:rsid w:val="001E68DC"/>
    <w:rsid w:val="00225B42"/>
    <w:rsid w:val="0026125A"/>
    <w:rsid w:val="0029324C"/>
    <w:rsid w:val="002D28CD"/>
    <w:rsid w:val="00331390"/>
    <w:rsid w:val="00332E3D"/>
    <w:rsid w:val="003A2E02"/>
    <w:rsid w:val="003B4518"/>
    <w:rsid w:val="003B6431"/>
    <w:rsid w:val="003C6DAF"/>
    <w:rsid w:val="00495F52"/>
    <w:rsid w:val="004A007E"/>
    <w:rsid w:val="004D6444"/>
    <w:rsid w:val="00542C8A"/>
    <w:rsid w:val="00630071"/>
    <w:rsid w:val="00647C94"/>
    <w:rsid w:val="00652F5F"/>
    <w:rsid w:val="006B341D"/>
    <w:rsid w:val="006D2653"/>
    <w:rsid w:val="00706B04"/>
    <w:rsid w:val="007239D5"/>
    <w:rsid w:val="0077569C"/>
    <w:rsid w:val="0079685B"/>
    <w:rsid w:val="0079697D"/>
    <w:rsid w:val="007A47BD"/>
    <w:rsid w:val="0081078F"/>
    <w:rsid w:val="00892866"/>
    <w:rsid w:val="008C0CDA"/>
    <w:rsid w:val="008D6A74"/>
    <w:rsid w:val="009108EB"/>
    <w:rsid w:val="00915964"/>
    <w:rsid w:val="009207FE"/>
    <w:rsid w:val="00933449"/>
    <w:rsid w:val="0096D2BF"/>
    <w:rsid w:val="0099BAF4"/>
    <w:rsid w:val="009D3DC2"/>
    <w:rsid w:val="009E1001"/>
    <w:rsid w:val="009F48E7"/>
    <w:rsid w:val="00A7F0D3"/>
    <w:rsid w:val="00A87204"/>
    <w:rsid w:val="00AA382F"/>
    <w:rsid w:val="00AA7FB4"/>
    <w:rsid w:val="00AE2758"/>
    <w:rsid w:val="00AE5576"/>
    <w:rsid w:val="00B14D40"/>
    <w:rsid w:val="00B16E1D"/>
    <w:rsid w:val="00B30BB1"/>
    <w:rsid w:val="00B52797"/>
    <w:rsid w:val="00B56B5A"/>
    <w:rsid w:val="00B63F17"/>
    <w:rsid w:val="00BE5529"/>
    <w:rsid w:val="00BF4DE5"/>
    <w:rsid w:val="00C429F1"/>
    <w:rsid w:val="00C42B73"/>
    <w:rsid w:val="00C61732"/>
    <w:rsid w:val="00C6734D"/>
    <w:rsid w:val="00C848BB"/>
    <w:rsid w:val="00CE60C9"/>
    <w:rsid w:val="00CF525E"/>
    <w:rsid w:val="00D01614"/>
    <w:rsid w:val="00D83F6A"/>
    <w:rsid w:val="00D85AAB"/>
    <w:rsid w:val="00D86B2D"/>
    <w:rsid w:val="00E03692"/>
    <w:rsid w:val="00E37006"/>
    <w:rsid w:val="00E4131D"/>
    <w:rsid w:val="00E61B90"/>
    <w:rsid w:val="00E66131"/>
    <w:rsid w:val="00E77D9A"/>
    <w:rsid w:val="00E8830C"/>
    <w:rsid w:val="00E904F7"/>
    <w:rsid w:val="00EA3F66"/>
    <w:rsid w:val="00EB1CF3"/>
    <w:rsid w:val="00EE3DE0"/>
    <w:rsid w:val="00F443E7"/>
    <w:rsid w:val="00F511C9"/>
    <w:rsid w:val="00F710E4"/>
    <w:rsid w:val="00F820A5"/>
    <w:rsid w:val="00F863EC"/>
    <w:rsid w:val="011445B7"/>
    <w:rsid w:val="013B801B"/>
    <w:rsid w:val="0151C0A9"/>
    <w:rsid w:val="0173114F"/>
    <w:rsid w:val="01A1982C"/>
    <w:rsid w:val="01FDE698"/>
    <w:rsid w:val="02057A43"/>
    <w:rsid w:val="0225D003"/>
    <w:rsid w:val="025FD24E"/>
    <w:rsid w:val="0268B6A6"/>
    <w:rsid w:val="0284536D"/>
    <w:rsid w:val="02B4E7B8"/>
    <w:rsid w:val="02EF7D95"/>
    <w:rsid w:val="030D1F6A"/>
    <w:rsid w:val="030EE1B0"/>
    <w:rsid w:val="033D688D"/>
    <w:rsid w:val="038307D1"/>
    <w:rsid w:val="040F5BCC"/>
    <w:rsid w:val="045E1D6F"/>
    <w:rsid w:val="04AC11B2"/>
    <w:rsid w:val="050986F6"/>
    <w:rsid w:val="0553EECB"/>
    <w:rsid w:val="056629A2"/>
    <w:rsid w:val="05AB43EE"/>
    <w:rsid w:val="05D1E996"/>
    <w:rsid w:val="06468272"/>
    <w:rsid w:val="064F9861"/>
    <w:rsid w:val="066AC23A"/>
    <w:rsid w:val="06C7D112"/>
    <w:rsid w:val="06D83880"/>
    <w:rsid w:val="0722665C"/>
    <w:rsid w:val="072836B9"/>
    <w:rsid w:val="073DCA1A"/>
    <w:rsid w:val="07426DDD"/>
    <w:rsid w:val="0762474F"/>
    <w:rsid w:val="079334DB"/>
    <w:rsid w:val="0795BE31"/>
    <w:rsid w:val="07D2F98B"/>
    <w:rsid w:val="07E252D3"/>
    <w:rsid w:val="08051BD0"/>
    <w:rsid w:val="0835A6ED"/>
    <w:rsid w:val="08D94646"/>
    <w:rsid w:val="0924293C"/>
    <w:rsid w:val="093C1FE3"/>
    <w:rsid w:val="09D1774E"/>
    <w:rsid w:val="09D37170"/>
    <w:rsid w:val="09F48ACD"/>
    <w:rsid w:val="09F763CB"/>
    <w:rsid w:val="0A7609D0"/>
    <w:rsid w:val="0AADC01F"/>
    <w:rsid w:val="0AD64247"/>
    <w:rsid w:val="0AEBEB38"/>
    <w:rsid w:val="0B1B0CB6"/>
    <w:rsid w:val="0B204924"/>
    <w:rsid w:val="0C050486"/>
    <w:rsid w:val="0C0574EB"/>
    <w:rsid w:val="0C0EA21A"/>
    <w:rsid w:val="0C4D0230"/>
    <w:rsid w:val="0CB6DD17"/>
    <w:rsid w:val="0CC1466D"/>
    <w:rsid w:val="0D40504A"/>
    <w:rsid w:val="0D5F00B0"/>
    <w:rsid w:val="0DA40DF4"/>
    <w:rsid w:val="0DAA727B"/>
    <w:rsid w:val="0DC8DDB3"/>
    <w:rsid w:val="0DF9CB3F"/>
    <w:rsid w:val="0E07CE2E"/>
    <w:rsid w:val="0E0BEF73"/>
    <w:rsid w:val="0E0CED3B"/>
    <w:rsid w:val="0E3F8F2E"/>
    <w:rsid w:val="0E410F8C"/>
    <w:rsid w:val="0E8A319D"/>
    <w:rsid w:val="0EC791BA"/>
    <w:rsid w:val="0ECD6355"/>
    <w:rsid w:val="0EEADB46"/>
    <w:rsid w:val="0F13BC9C"/>
    <w:rsid w:val="0F418D6D"/>
    <w:rsid w:val="0F43142F"/>
    <w:rsid w:val="0F67D614"/>
    <w:rsid w:val="0F9FC534"/>
    <w:rsid w:val="0FA6AFCE"/>
    <w:rsid w:val="0FED64B8"/>
    <w:rsid w:val="0FEE91A6"/>
    <w:rsid w:val="10270B91"/>
    <w:rsid w:val="10C66757"/>
    <w:rsid w:val="10E2133D"/>
    <w:rsid w:val="11448DFD"/>
    <w:rsid w:val="115E76DC"/>
    <w:rsid w:val="11730FE3"/>
    <w:rsid w:val="1179298E"/>
    <w:rsid w:val="1191ECF9"/>
    <w:rsid w:val="11CD89EC"/>
    <w:rsid w:val="124F20D4"/>
    <w:rsid w:val="126237B8"/>
    <w:rsid w:val="12792E2F"/>
    <w:rsid w:val="127FF680"/>
    <w:rsid w:val="130D0C69"/>
    <w:rsid w:val="13663679"/>
    <w:rsid w:val="137D7C5B"/>
    <w:rsid w:val="13A0D478"/>
    <w:rsid w:val="13A32615"/>
    <w:rsid w:val="13AC11FC"/>
    <w:rsid w:val="13CE4234"/>
    <w:rsid w:val="1414344B"/>
    <w:rsid w:val="141BC6E1"/>
    <w:rsid w:val="141CEC16"/>
    <w:rsid w:val="146EC969"/>
    <w:rsid w:val="14BC107E"/>
    <w:rsid w:val="153CA4D9"/>
    <w:rsid w:val="15B58460"/>
    <w:rsid w:val="15B8BC77"/>
    <w:rsid w:val="15C70155"/>
    <w:rsid w:val="15C85C9A"/>
    <w:rsid w:val="15DB1A80"/>
    <w:rsid w:val="160A99CA"/>
    <w:rsid w:val="163CFA5D"/>
    <w:rsid w:val="16473E30"/>
    <w:rsid w:val="164A5907"/>
    <w:rsid w:val="1657E0DF"/>
    <w:rsid w:val="165DBE70"/>
    <w:rsid w:val="16622AAB"/>
    <w:rsid w:val="169CE1CE"/>
    <w:rsid w:val="1705E2F6"/>
    <w:rsid w:val="1708C294"/>
    <w:rsid w:val="1733CE8B"/>
    <w:rsid w:val="174C9F52"/>
    <w:rsid w:val="17B05420"/>
    <w:rsid w:val="17E07D8C"/>
    <w:rsid w:val="1855784D"/>
    <w:rsid w:val="18867C91"/>
    <w:rsid w:val="18A1B357"/>
    <w:rsid w:val="18A52983"/>
    <w:rsid w:val="18D2A1B3"/>
    <w:rsid w:val="18E4A055"/>
    <w:rsid w:val="18ED2522"/>
    <w:rsid w:val="18F32FFA"/>
    <w:rsid w:val="18FC4F8E"/>
    <w:rsid w:val="1925E069"/>
    <w:rsid w:val="197C4DED"/>
    <w:rsid w:val="1995601F"/>
    <w:rsid w:val="19E8F152"/>
    <w:rsid w:val="1A1085DA"/>
    <w:rsid w:val="1A6D1F4E"/>
    <w:rsid w:val="1A844014"/>
    <w:rsid w:val="1ABFB5E8"/>
    <w:rsid w:val="1B164A53"/>
    <w:rsid w:val="1B313080"/>
    <w:rsid w:val="1B395E3D"/>
    <w:rsid w:val="1B83ED4C"/>
    <w:rsid w:val="1BA25CDB"/>
    <w:rsid w:val="1BAC563B"/>
    <w:rsid w:val="1BCA3368"/>
    <w:rsid w:val="1C3CD318"/>
    <w:rsid w:val="1C5E060F"/>
    <w:rsid w:val="1CCBE7C0"/>
    <w:rsid w:val="1CCD00E1"/>
    <w:rsid w:val="1D4C885E"/>
    <w:rsid w:val="1DBBE0D6"/>
    <w:rsid w:val="1DE0BC2E"/>
    <w:rsid w:val="1E5652CF"/>
    <w:rsid w:val="1EADFD39"/>
    <w:rsid w:val="1EE3F6FD"/>
    <w:rsid w:val="1EF12FD0"/>
    <w:rsid w:val="1EF5BE15"/>
    <w:rsid w:val="1F0E1482"/>
    <w:rsid w:val="20090CF1"/>
    <w:rsid w:val="200B7608"/>
    <w:rsid w:val="20CD61D7"/>
    <w:rsid w:val="20E92147"/>
    <w:rsid w:val="21A4DD52"/>
    <w:rsid w:val="21E80E74"/>
    <w:rsid w:val="220DC003"/>
    <w:rsid w:val="22149BAC"/>
    <w:rsid w:val="221B27E1"/>
    <w:rsid w:val="222D5ED7"/>
    <w:rsid w:val="22354C5D"/>
    <w:rsid w:val="22931BD6"/>
    <w:rsid w:val="22D3EB69"/>
    <w:rsid w:val="230B7D74"/>
    <w:rsid w:val="2320C199"/>
    <w:rsid w:val="232B1DB9"/>
    <w:rsid w:val="2343795A"/>
    <w:rsid w:val="23C92F38"/>
    <w:rsid w:val="24116332"/>
    <w:rsid w:val="24737700"/>
    <w:rsid w:val="248F0471"/>
    <w:rsid w:val="249801D4"/>
    <w:rsid w:val="24E8C533"/>
    <w:rsid w:val="25599F19"/>
    <w:rsid w:val="2561A99C"/>
    <w:rsid w:val="2564FF99"/>
    <w:rsid w:val="256CED1F"/>
    <w:rsid w:val="258A8CA5"/>
    <w:rsid w:val="25BCB952"/>
    <w:rsid w:val="25E542C6"/>
    <w:rsid w:val="2662BE7B"/>
    <w:rsid w:val="26784E75"/>
    <w:rsid w:val="26B996C9"/>
    <w:rsid w:val="26D37C59"/>
    <w:rsid w:val="26EE7804"/>
    <w:rsid w:val="26FD25C8"/>
    <w:rsid w:val="277DBC47"/>
    <w:rsid w:val="27B9AE42"/>
    <w:rsid w:val="27BA2DD1"/>
    <w:rsid w:val="282B3C07"/>
    <w:rsid w:val="286D49FA"/>
    <w:rsid w:val="28A48DE1"/>
    <w:rsid w:val="2909FFE0"/>
    <w:rsid w:val="297FA34F"/>
    <w:rsid w:val="298136E0"/>
    <w:rsid w:val="2986D3AD"/>
    <w:rsid w:val="2990634E"/>
    <w:rsid w:val="29E11B99"/>
    <w:rsid w:val="2A2B9416"/>
    <w:rsid w:val="2A694377"/>
    <w:rsid w:val="2AEB04B5"/>
    <w:rsid w:val="2B3D0522"/>
    <w:rsid w:val="2B4E28AF"/>
    <w:rsid w:val="2B557ECE"/>
    <w:rsid w:val="2BCE27FA"/>
    <w:rsid w:val="2BD11499"/>
    <w:rsid w:val="2BDC2EA3"/>
    <w:rsid w:val="2BF8E449"/>
    <w:rsid w:val="2C818967"/>
    <w:rsid w:val="2CB76527"/>
    <w:rsid w:val="2CE6FACB"/>
    <w:rsid w:val="2CE9F910"/>
    <w:rsid w:val="2CEF7D7F"/>
    <w:rsid w:val="2CF14F2F"/>
    <w:rsid w:val="2D2AFA82"/>
    <w:rsid w:val="2D57C2BB"/>
    <w:rsid w:val="2D6FF068"/>
    <w:rsid w:val="2D73229E"/>
    <w:rsid w:val="2E28EFC6"/>
    <w:rsid w:val="2EA647ED"/>
    <w:rsid w:val="2EB55B95"/>
    <w:rsid w:val="2EC384C1"/>
    <w:rsid w:val="2EC8EEC1"/>
    <w:rsid w:val="2EED1C95"/>
    <w:rsid w:val="2EEF819D"/>
    <w:rsid w:val="2EF33EE7"/>
    <w:rsid w:val="2F235B5A"/>
    <w:rsid w:val="2F6B448A"/>
    <w:rsid w:val="2F6FE3CE"/>
    <w:rsid w:val="3007329D"/>
    <w:rsid w:val="300F8EA5"/>
    <w:rsid w:val="3046789E"/>
    <w:rsid w:val="3112F3AE"/>
    <w:rsid w:val="316B9132"/>
    <w:rsid w:val="31EDF4A1"/>
    <w:rsid w:val="31FD6556"/>
    <w:rsid w:val="32393931"/>
    <w:rsid w:val="3271ACA1"/>
    <w:rsid w:val="32A8CF51"/>
    <w:rsid w:val="3303201F"/>
    <w:rsid w:val="337F6E49"/>
    <w:rsid w:val="3393F034"/>
    <w:rsid w:val="3413C3E0"/>
    <w:rsid w:val="343792F0"/>
    <w:rsid w:val="344933AA"/>
    <w:rsid w:val="349B3357"/>
    <w:rsid w:val="34B8D0C1"/>
    <w:rsid w:val="34D5A329"/>
    <w:rsid w:val="35192EF9"/>
    <w:rsid w:val="3525DB04"/>
    <w:rsid w:val="35E5040B"/>
    <w:rsid w:val="36A1F6D9"/>
    <w:rsid w:val="36B70F0B"/>
    <w:rsid w:val="36FBAC01"/>
    <w:rsid w:val="371BFEBF"/>
    <w:rsid w:val="376B75EC"/>
    <w:rsid w:val="37B63FB2"/>
    <w:rsid w:val="37C2F43B"/>
    <w:rsid w:val="3831EE41"/>
    <w:rsid w:val="3852DF6C"/>
    <w:rsid w:val="38548B05"/>
    <w:rsid w:val="38A87AB5"/>
    <w:rsid w:val="38B70DB2"/>
    <w:rsid w:val="3954014A"/>
    <w:rsid w:val="3967313E"/>
    <w:rsid w:val="396DBFE7"/>
    <w:rsid w:val="397D2CE5"/>
    <w:rsid w:val="398C353C"/>
    <w:rsid w:val="399774FC"/>
    <w:rsid w:val="39BE31DA"/>
    <w:rsid w:val="39F73F63"/>
    <w:rsid w:val="3A43A556"/>
    <w:rsid w:val="3A594C60"/>
    <w:rsid w:val="3A8DBF35"/>
    <w:rsid w:val="3AA316AE"/>
    <w:rsid w:val="3AB31638"/>
    <w:rsid w:val="3ACCCE9E"/>
    <w:rsid w:val="3AEDE074"/>
    <w:rsid w:val="3B1C1CD4"/>
    <w:rsid w:val="3B1EFC1A"/>
    <w:rsid w:val="3B332B0B"/>
    <w:rsid w:val="3B36608F"/>
    <w:rsid w:val="3B8A802E"/>
    <w:rsid w:val="3B95481A"/>
    <w:rsid w:val="3B9ED156"/>
    <w:rsid w:val="3BA1B2AC"/>
    <w:rsid w:val="3BD1358D"/>
    <w:rsid w:val="3C197A3C"/>
    <w:rsid w:val="3C3EE70F"/>
    <w:rsid w:val="3D1AB0F1"/>
    <w:rsid w:val="3D47D5C3"/>
    <w:rsid w:val="3D5C5DE5"/>
    <w:rsid w:val="3D6940E7"/>
    <w:rsid w:val="3DA76D44"/>
    <w:rsid w:val="3DAB6C1C"/>
    <w:rsid w:val="3DCEE0F8"/>
    <w:rsid w:val="3DFDBB74"/>
    <w:rsid w:val="3E147F97"/>
    <w:rsid w:val="3E2D5901"/>
    <w:rsid w:val="3E56866E"/>
    <w:rsid w:val="3EDABB62"/>
    <w:rsid w:val="3EE1B694"/>
    <w:rsid w:val="3EEC9A54"/>
    <w:rsid w:val="3F379588"/>
    <w:rsid w:val="3F456663"/>
    <w:rsid w:val="3F550D21"/>
    <w:rsid w:val="3FC5BD20"/>
    <w:rsid w:val="3FE1D7F6"/>
    <w:rsid w:val="3FFE0B60"/>
    <w:rsid w:val="401FC48B"/>
    <w:rsid w:val="402B4B3F"/>
    <w:rsid w:val="40599388"/>
    <w:rsid w:val="4064D1CF"/>
    <w:rsid w:val="407D86F5"/>
    <w:rsid w:val="40E136C4"/>
    <w:rsid w:val="40ED44A8"/>
    <w:rsid w:val="41125832"/>
    <w:rsid w:val="41441CCB"/>
    <w:rsid w:val="41477116"/>
    <w:rsid w:val="418B5E58"/>
    <w:rsid w:val="41B14B31"/>
    <w:rsid w:val="41D48329"/>
    <w:rsid w:val="420A71F3"/>
    <w:rsid w:val="423E47F5"/>
    <w:rsid w:val="4298C087"/>
    <w:rsid w:val="42B3AD02"/>
    <w:rsid w:val="43176F4C"/>
    <w:rsid w:val="43272EB9"/>
    <w:rsid w:val="433E3CF0"/>
    <w:rsid w:val="439A639A"/>
    <w:rsid w:val="439E21A9"/>
    <w:rsid w:val="43AE6C27"/>
    <w:rsid w:val="43B56801"/>
    <w:rsid w:val="43CFD74B"/>
    <w:rsid w:val="43EB55DF"/>
    <w:rsid w:val="447C619F"/>
    <w:rsid w:val="44C5C7F2"/>
    <w:rsid w:val="44F27C4D"/>
    <w:rsid w:val="451792B1"/>
    <w:rsid w:val="451DBF25"/>
    <w:rsid w:val="4581EC42"/>
    <w:rsid w:val="458E076B"/>
    <w:rsid w:val="459E062B"/>
    <w:rsid w:val="45BC1C2D"/>
    <w:rsid w:val="460BC4E3"/>
    <w:rsid w:val="46137449"/>
    <w:rsid w:val="46381A0C"/>
    <w:rsid w:val="46834C8C"/>
    <w:rsid w:val="46860CE8"/>
    <w:rsid w:val="46C58D6E"/>
    <w:rsid w:val="46D4E834"/>
    <w:rsid w:val="470157AA"/>
    <w:rsid w:val="476AB5F5"/>
    <w:rsid w:val="477E2B77"/>
    <w:rsid w:val="47871E25"/>
    <w:rsid w:val="47AAB32F"/>
    <w:rsid w:val="47FA9FDC"/>
    <w:rsid w:val="4819123C"/>
    <w:rsid w:val="48A30DC1"/>
    <w:rsid w:val="48C0906C"/>
    <w:rsid w:val="4922EE86"/>
    <w:rsid w:val="492D85EE"/>
    <w:rsid w:val="49886DFB"/>
    <w:rsid w:val="49993915"/>
    <w:rsid w:val="49B0424A"/>
    <w:rsid w:val="49B78D47"/>
    <w:rsid w:val="49FAFB11"/>
    <w:rsid w:val="4A0BE526"/>
    <w:rsid w:val="4A0D632D"/>
    <w:rsid w:val="4A60E8CC"/>
    <w:rsid w:val="4A8A3330"/>
    <w:rsid w:val="4AD6E1D4"/>
    <w:rsid w:val="4ADE20E0"/>
    <w:rsid w:val="4B0BAAB7"/>
    <w:rsid w:val="4B4F1A85"/>
    <w:rsid w:val="4B82DC01"/>
    <w:rsid w:val="4BEA9289"/>
    <w:rsid w:val="4C2BD6F1"/>
    <w:rsid w:val="4C78CE5A"/>
    <w:rsid w:val="4CA5172C"/>
    <w:rsid w:val="4CD5AB77"/>
    <w:rsid w:val="4CE56BDA"/>
    <w:rsid w:val="4CEA96B1"/>
    <w:rsid w:val="4D1E9726"/>
    <w:rsid w:val="4D43A53E"/>
    <w:rsid w:val="4D608FB9"/>
    <w:rsid w:val="4DBFB9CC"/>
    <w:rsid w:val="4E1F9E85"/>
    <w:rsid w:val="4E278C0B"/>
    <w:rsid w:val="4E3DD068"/>
    <w:rsid w:val="4E6CAA38"/>
    <w:rsid w:val="4EEA229C"/>
    <w:rsid w:val="4EF632E7"/>
    <w:rsid w:val="4F17A8F9"/>
    <w:rsid w:val="4FE54C6B"/>
    <w:rsid w:val="504CAE61"/>
    <w:rsid w:val="507EF116"/>
    <w:rsid w:val="50C6035B"/>
    <w:rsid w:val="50FF4814"/>
    <w:rsid w:val="513D7838"/>
    <w:rsid w:val="5156FDC3"/>
    <w:rsid w:val="51674089"/>
    <w:rsid w:val="51D41C72"/>
    <w:rsid w:val="52187512"/>
    <w:rsid w:val="52566AAC"/>
    <w:rsid w:val="529ABF13"/>
    <w:rsid w:val="529B1875"/>
    <w:rsid w:val="52BEFB6E"/>
    <w:rsid w:val="52C9D0CC"/>
    <w:rsid w:val="53401B5B"/>
    <w:rsid w:val="53454009"/>
    <w:rsid w:val="53D912B0"/>
    <w:rsid w:val="541A81E3"/>
    <w:rsid w:val="543CC0A7"/>
    <w:rsid w:val="545ABC71"/>
    <w:rsid w:val="545D718B"/>
    <w:rsid w:val="546F6063"/>
    <w:rsid w:val="548EE009"/>
    <w:rsid w:val="5548C0BE"/>
    <w:rsid w:val="557D5792"/>
    <w:rsid w:val="55A8AF8C"/>
    <w:rsid w:val="55BBFF9C"/>
    <w:rsid w:val="5601718E"/>
    <w:rsid w:val="560B30C4"/>
    <w:rsid w:val="56AE657C"/>
    <w:rsid w:val="56B02F8D"/>
    <w:rsid w:val="57122503"/>
    <w:rsid w:val="5766105A"/>
    <w:rsid w:val="57B545F4"/>
    <w:rsid w:val="57CF2BCE"/>
    <w:rsid w:val="5824D1ED"/>
    <w:rsid w:val="582978C8"/>
    <w:rsid w:val="585A48DA"/>
    <w:rsid w:val="59026C73"/>
    <w:rsid w:val="590A59F9"/>
    <w:rsid w:val="59743A2C"/>
    <w:rsid w:val="5A10D206"/>
    <w:rsid w:val="5A2EA6F3"/>
    <w:rsid w:val="5A78070A"/>
    <w:rsid w:val="5A7A721D"/>
    <w:rsid w:val="5A9E3CD4"/>
    <w:rsid w:val="5AA62A5A"/>
    <w:rsid w:val="5AFB7073"/>
    <w:rsid w:val="5B36A225"/>
    <w:rsid w:val="5B5051EE"/>
    <w:rsid w:val="5B91E99C"/>
    <w:rsid w:val="5C6587DC"/>
    <w:rsid w:val="5C7F3F02"/>
    <w:rsid w:val="5C853EF8"/>
    <w:rsid w:val="5C96FD91"/>
    <w:rsid w:val="5C9917B7"/>
    <w:rsid w:val="5CC707A3"/>
    <w:rsid w:val="5CF53A1A"/>
    <w:rsid w:val="5D05D577"/>
    <w:rsid w:val="5D05FF8A"/>
    <w:rsid w:val="5DBCE217"/>
    <w:rsid w:val="5DDAD75E"/>
    <w:rsid w:val="5DDDCB1C"/>
    <w:rsid w:val="5E248778"/>
    <w:rsid w:val="5EC20CFE"/>
    <w:rsid w:val="5F5D6898"/>
    <w:rsid w:val="5F7216A1"/>
    <w:rsid w:val="5FA43B1F"/>
    <w:rsid w:val="5FC057D9"/>
    <w:rsid w:val="5FD192B0"/>
    <w:rsid w:val="5FEC2D8C"/>
    <w:rsid w:val="5FF2DD1D"/>
    <w:rsid w:val="60655ABF"/>
    <w:rsid w:val="6066F8CE"/>
    <w:rsid w:val="60855781"/>
    <w:rsid w:val="60888573"/>
    <w:rsid w:val="60CCB221"/>
    <w:rsid w:val="60D3A29E"/>
    <w:rsid w:val="6158F023"/>
    <w:rsid w:val="615C283A"/>
    <w:rsid w:val="61D63C8E"/>
    <w:rsid w:val="62012B20"/>
    <w:rsid w:val="628112D3"/>
    <w:rsid w:val="62A94EB9"/>
    <w:rsid w:val="62CC889D"/>
    <w:rsid w:val="63089162"/>
    <w:rsid w:val="639CFB81"/>
    <w:rsid w:val="63AE86BB"/>
    <w:rsid w:val="63C613BE"/>
    <w:rsid w:val="64068ECD"/>
    <w:rsid w:val="6420AF56"/>
    <w:rsid w:val="642E7838"/>
    <w:rsid w:val="643E826C"/>
    <w:rsid w:val="643FBDD4"/>
    <w:rsid w:val="644D0CA0"/>
    <w:rsid w:val="645D37FB"/>
    <w:rsid w:val="649090E5"/>
    <w:rsid w:val="64ACF159"/>
    <w:rsid w:val="6544ACE5"/>
    <w:rsid w:val="655898C6"/>
    <w:rsid w:val="65794720"/>
    <w:rsid w:val="65CCAA1C"/>
    <w:rsid w:val="65D69456"/>
    <w:rsid w:val="66449E11"/>
    <w:rsid w:val="664A2280"/>
    <w:rsid w:val="6650E265"/>
    <w:rsid w:val="666FAE6B"/>
    <w:rsid w:val="66716F12"/>
    <w:rsid w:val="667E44EA"/>
    <w:rsid w:val="667ED39A"/>
    <w:rsid w:val="66A05E2B"/>
    <w:rsid w:val="672F05E5"/>
    <w:rsid w:val="677CBFDC"/>
    <w:rsid w:val="67AC577E"/>
    <w:rsid w:val="67D61FA7"/>
    <w:rsid w:val="67DC0285"/>
    <w:rsid w:val="684511C7"/>
    <w:rsid w:val="687587B9"/>
    <w:rsid w:val="689984E1"/>
    <w:rsid w:val="68B55819"/>
    <w:rsid w:val="68BC6A53"/>
    <w:rsid w:val="68CE118F"/>
    <w:rsid w:val="68E30169"/>
    <w:rsid w:val="68F05457"/>
    <w:rsid w:val="695DF686"/>
    <w:rsid w:val="69AD537F"/>
    <w:rsid w:val="69C864C8"/>
    <w:rsid w:val="6A355542"/>
    <w:rsid w:val="6A4CB843"/>
    <w:rsid w:val="6AB9C8D7"/>
    <w:rsid w:val="6ABC4E24"/>
    <w:rsid w:val="6ADB13B6"/>
    <w:rsid w:val="6B030A80"/>
    <w:rsid w:val="6B13A347"/>
    <w:rsid w:val="6B245388"/>
    <w:rsid w:val="6B2D569A"/>
    <w:rsid w:val="6B2FBB19"/>
    <w:rsid w:val="6B3338EB"/>
    <w:rsid w:val="6B9C1458"/>
    <w:rsid w:val="6BD125A3"/>
    <w:rsid w:val="6BF6CCA0"/>
    <w:rsid w:val="6C14D599"/>
    <w:rsid w:val="6C5030FF"/>
    <w:rsid w:val="6C909612"/>
    <w:rsid w:val="6C9EDAE1"/>
    <w:rsid w:val="6CB8033E"/>
    <w:rsid w:val="6CD45E11"/>
    <w:rsid w:val="6CDA8010"/>
    <w:rsid w:val="6CE61169"/>
    <w:rsid w:val="6D2C8048"/>
    <w:rsid w:val="6D9E0646"/>
    <w:rsid w:val="6DACF400"/>
    <w:rsid w:val="6E4B4409"/>
    <w:rsid w:val="6E5BF44A"/>
    <w:rsid w:val="6E945AFF"/>
    <w:rsid w:val="6EE79BAE"/>
    <w:rsid w:val="6EEA42DE"/>
    <w:rsid w:val="6F0862CA"/>
    <w:rsid w:val="6F651BDC"/>
    <w:rsid w:val="6FAAC90A"/>
    <w:rsid w:val="6FAD08B3"/>
    <w:rsid w:val="6FDE6929"/>
    <w:rsid w:val="6FE679E1"/>
    <w:rsid w:val="6FE7146A"/>
    <w:rsid w:val="6FEFA400"/>
    <w:rsid w:val="70027374"/>
    <w:rsid w:val="7006AA0E"/>
    <w:rsid w:val="700C83B7"/>
    <w:rsid w:val="703EA1A0"/>
    <w:rsid w:val="704BF4CD"/>
    <w:rsid w:val="707B7E89"/>
    <w:rsid w:val="70991234"/>
    <w:rsid w:val="70FC2270"/>
    <w:rsid w:val="71039599"/>
    <w:rsid w:val="7130C9C6"/>
    <w:rsid w:val="714884DF"/>
    <w:rsid w:val="71724C04"/>
    <w:rsid w:val="7182E4CB"/>
    <w:rsid w:val="7234E295"/>
    <w:rsid w:val="7260FEA7"/>
    <w:rsid w:val="7279826B"/>
    <w:rsid w:val="72AC2943"/>
    <w:rsid w:val="72B051D2"/>
    <w:rsid w:val="72C76009"/>
    <w:rsid w:val="72F7D7E0"/>
    <w:rsid w:val="731ABD93"/>
    <w:rsid w:val="732D4E35"/>
    <w:rsid w:val="732F656D"/>
    <w:rsid w:val="73B54FDF"/>
    <w:rsid w:val="73BA2568"/>
    <w:rsid w:val="744892A6"/>
    <w:rsid w:val="74577E9A"/>
    <w:rsid w:val="745F7803"/>
    <w:rsid w:val="74988826"/>
    <w:rsid w:val="74ADB6A3"/>
    <w:rsid w:val="74B72D62"/>
    <w:rsid w:val="74CB35CE"/>
    <w:rsid w:val="756EEC6E"/>
    <w:rsid w:val="75E3CA05"/>
    <w:rsid w:val="75EFCEE8"/>
    <w:rsid w:val="75FCF262"/>
    <w:rsid w:val="762AE4F9"/>
    <w:rsid w:val="76440E0F"/>
    <w:rsid w:val="7667062F"/>
    <w:rsid w:val="76736307"/>
    <w:rsid w:val="7690A9B2"/>
    <w:rsid w:val="76A8C39A"/>
    <w:rsid w:val="76EFF639"/>
    <w:rsid w:val="76FA4C52"/>
    <w:rsid w:val="770ABCCF"/>
    <w:rsid w:val="771212EE"/>
    <w:rsid w:val="773E8108"/>
    <w:rsid w:val="7752187B"/>
    <w:rsid w:val="775B0594"/>
    <w:rsid w:val="77CFA98A"/>
    <w:rsid w:val="77DFDE70"/>
    <w:rsid w:val="77E7D737"/>
    <w:rsid w:val="780D58EB"/>
    <w:rsid w:val="7820964F"/>
    <w:rsid w:val="78299D1B"/>
    <w:rsid w:val="7859A8BB"/>
    <w:rsid w:val="789E2104"/>
    <w:rsid w:val="78ADE34F"/>
    <w:rsid w:val="790933D1"/>
    <w:rsid w:val="7922CC0C"/>
    <w:rsid w:val="7961CB12"/>
    <w:rsid w:val="79793885"/>
    <w:rsid w:val="79A32427"/>
    <w:rsid w:val="7A08A387"/>
    <w:rsid w:val="7A259EDB"/>
    <w:rsid w:val="7A47E200"/>
    <w:rsid w:val="7AF28FCA"/>
    <w:rsid w:val="7AF30639"/>
    <w:rsid w:val="7B1DE3B9"/>
    <w:rsid w:val="7B9638BE"/>
    <w:rsid w:val="7B975033"/>
    <w:rsid w:val="7B9B586D"/>
    <w:rsid w:val="7BC61EB6"/>
    <w:rsid w:val="7BD05EFE"/>
    <w:rsid w:val="7BD51E8E"/>
    <w:rsid w:val="7BE58411"/>
    <w:rsid w:val="7C3A0A4A"/>
    <w:rsid w:val="7C5A6CCE"/>
    <w:rsid w:val="7C795499"/>
    <w:rsid w:val="7CA08BBD"/>
    <w:rsid w:val="7D32091F"/>
    <w:rsid w:val="7D32CC5F"/>
    <w:rsid w:val="7D61EF17"/>
    <w:rsid w:val="7D8F9941"/>
    <w:rsid w:val="7E58BC92"/>
    <w:rsid w:val="7E5DB464"/>
    <w:rsid w:val="7E69F769"/>
    <w:rsid w:val="7E898468"/>
    <w:rsid w:val="7EB716C9"/>
    <w:rsid w:val="7EC466A3"/>
    <w:rsid w:val="7EFDBF78"/>
    <w:rsid w:val="7F131A26"/>
    <w:rsid w:val="7FEB9323"/>
    <w:rsid w:val="7FF98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87ED5"/>
  <w15:docId w15:val="{E80C2D01-E5F6-4D5C-B950-F9DD501D218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3DC2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D3DC2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sid w:val="00892866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E77D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7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11/relationships/people" Target="peop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microsoft.com/office/2019/05/relationships/documenttasks" Target="documenttasks/documenttasks1.xml" Id="rId15" /><Relationship Type="http://schemas.microsoft.com/office/2016/09/relationships/commentsIds" Target="commentsIds.xml" Id="rId10" /><Relationship Type="http://schemas.openxmlformats.org/officeDocument/2006/relationships/numbering" Target="numbering.xml" Id="rId4" /><Relationship Type="http://schemas.microsoft.com/office/2011/relationships/commentsExtended" Target="commentsExtended.xml" Id="rId9" /><Relationship Type="http://schemas.openxmlformats.org/officeDocument/2006/relationships/theme" Target="theme/theme1.xml" Id="rId14" /><Relationship Type="http://schemas.microsoft.com/office/2020/10/relationships/intelligence" Target="intelligence2.xml" Id="Rbed0483e02dd4db7" /></Relationships>
</file>

<file path=word/documenttasks/documenttasks1.xml><?xml version="1.0" encoding="utf-8"?>
<t:Tasks xmlns:t="http://schemas.microsoft.com/office/tasks/2019/documenttasks" xmlns:oel="http://schemas.microsoft.com/office/2019/extlst">
  <t:Task id="{7CCBDF56-CAD5-4A17-AE9F-C8A775BFA0F4}">
    <t:Anchor>
      <t:Comment id="1671590290"/>
    </t:Anchor>
    <t:History>
      <t:Event id="{A9A71118-9AFE-4582-8B39-9E1BACD685D0}" time="2023-08-22T16:00:35.888Z">
        <t:Attribution userId="S::roberval.santos@gestao.gov.br::e5e7b64d-a5df-426c-b3ee-570fa750e57e" userProvider="AD" userName="Roberval de Jesus Leone dos Santos"/>
        <t:Anchor>
          <t:Comment id="1224445831"/>
        </t:Anchor>
        <t:Create/>
      </t:Event>
      <t:Event id="{EF7DD109-8511-4AAE-BE74-D953DF761953}" time="2023-08-22T16:00:35.888Z">
        <t:Attribution userId="S::roberval.santos@gestao.gov.br::e5e7b64d-a5df-426c-b3ee-570fa750e57e" userProvider="AD" userName="Roberval de Jesus Leone dos Santos"/>
        <t:Anchor>
          <t:Comment id="1224445831"/>
        </t:Anchor>
        <t:Assign userId="S::nathalia.nogueira@gestao.gov.br::2bdb747a-0462-48bd-a211-5b30b07d6aeb" userProvider="AD" userName="Nathália Junca Nogueira"/>
      </t:Event>
      <t:Event id="{155D4D16-987E-4CFB-8F5D-FD0B0A60BB36}" time="2023-08-22T16:00:35.888Z">
        <t:Attribution userId="S::roberval.santos@gestao.gov.br::e5e7b64d-a5df-426c-b3ee-570fa750e57e" userProvider="AD" userName="Roberval de Jesus Leone dos Santos"/>
        <t:Anchor>
          <t:Comment id="1224445831"/>
        </t:Anchor>
        <t:SetTitle title="Não entendi, mas concordo. Se puder já incluir a redação, @Nathália Junca Nogueira"/>
      </t:Event>
      <t:Event id="{71127733-0D15-4E06-A72E-F98F586F7172}" time="2023-08-22T16:05:29.287Z">
        <t:Attribution userId="S::roberval.santos@gestao.gov.br::e5e7b64d-a5df-426c-b3ee-570fa750e57e" userProvider="AD" userName="Roberval de Jesus Leone dos Santos"/>
        <t:Progress percentComplete="100"/>
      </t:Event>
    </t:History>
  </t:Task>
</t:Task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2FF0166993A5F40B7BDD93F8405956F" ma:contentTypeVersion="15" ma:contentTypeDescription="Crie um novo documento." ma:contentTypeScope="" ma:versionID="3b61e7cf7f85b59fa4c3336c4d205f5e">
  <xsd:schema xmlns:xsd="http://www.w3.org/2001/XMLSchema" xmlns:xs="http://www.w3.org/2001/XMLSchema" xmlns:p="http://schemas.microsoft.com/office/2006/metadata/properties" xmlns:ns2="413ef446-1dc2-4c64-9959-2639a6e659e3" xmlns:ns3="7fd84230-1b0b-4dab-a641-3e0c4f931559" targetNamespace="http://schemas.microsoft.com/office/2006/metadata/properties" ma:root="true" ma:fieldsID="167d8077796ea5d931c50a86e32097bf" ns2:_="" ns3:_="">
    <xsd:import namespace="413ef446-1dc2-4c64-9959-2639a6e659e3"/>
    <xsd:import namespace="7fd84230-1b0b-4dab-a641-3e0c4f9315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Dataehor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3ef446-1dc2-4c64-9959-2639a6e65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Marcações de imagem" ma:readOnly="false" ma:fieldId="{5cf76f15-5ced-4ddc-b409-7134ff3c332f}" ma:taxonomyMulti="true" ma:sspId="bf897d17-34fd-4a01-8f80-908009a6c4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aehora" ma:index="22" nillable="true" ma:displayName="Data e hora" ma:format="DateTime" ma:internalName="Dataehora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d84230-1b0b-4dab-a641-3e0c4f93155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c35530f-79ad-411a-b000-07c0496dffeb}" ma:internalName="TaxCatchAll" ma:showField="CatchAllData" ma:web="7fd84230-1b0b-4dab-a641-3e0c4f9315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d84230-1b0b-4dab-a641-3e0c4f931559" xsi:nil="true"/>
    <lcf76f155ced4ddcb4097134ff3c332f xmlns="413ef446-1dc2-4c64-9959-2639a6e659e3">
      <Terms xmlns="http://schemas.microsoft.com/office/infopath/2007/PartnerControls"/>
    </lcf76f155ced4ddcb4097134ff3c332f>
    <MediaLengthInSeconds xmlns="413ef446-1dc2-4c64-9959-2639a6e659e3" xsi:nil="true"/>
    <SharedWithUsers xmlns="7fd84230-1b0b-4dab-a641-3e0c4f931559">
      <UserInfo>
        <DisplayName>Membros de Inovação em Gestão</DisplayName>
        <AccountId>7</AccountId>
        <AccountType/>
      </UserInfo>
    </SharedWithUsers>
    <Dataehora xmlns="413ef446-1dc2-4c64-9959-2639a6e659e3" xsi:nil="true"/>
  </documentManagement>
</p:properties>
</file>

<file path=customXml/itemProps1.xml><?xml version="1.0" encoding="utf-8"?>
<ds:datastoreItem xmlns:ds="http://schemas.openxmlformats.org/officeDocument/2006/customXml" ds:itemID="{E2F4D7A8-E23E-4466-90A8-EE092B625E97}"/>
</file>

<file path=customXml/itemProps2.xml><?xml version="1.0" encoding="utf-8"?>
<ds:datastoreItem xmlns:ds="http://schemas.openxmlformats.org/officeDocument/2006/customXml" ds:itemID="{88730C74-3993-495A-9A84-B3ADBA4008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D4746D-915E-4E6F-A9DA-C4F2061BF562}">
  <ds:schemaRefs>
    <ds:schemaRef ds:uri="http://schemas.microsoft.com/office/2006/metadata/properties"/>
    <ds:schemaRef ds:uri="http://schemas.microsoft.com/office/infopath/2007/PartnerControls"/>
    <ds:schemaRef ds:uri="7fd84230-1b0b-4dab-a641-3e0c4f931559"/>
    <ds:schemaRef ds:uri="413ef446-1dc2-4c64-9959-2639a6e659e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Roberval dos Santos</dc:creator>
  <keywords/>
  <dc:description/>
  <lastModifiedBy>Nathália Junca Nogueira</lastModifiedBy>
  <revision>8</revision>
  <dcterms:created xsi:type="dcterms:W3CDTF">2025-06-03T16:37:00.0000000Z</dcterms:created>
  <dcterms:modified xsi:type="dcterms:W3CDTF">2025-06-17T17:18:50.1156420Z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0x010100C2FF0166993A5F40B7BDD93F8405956F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SharedWithUsers">
    <vt:lpwstr>7;#Membros de Inovação em Gestão</vt:lpwstr>
  </property>
</Properties>
</file>