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603AD" w:rsidR="004603AD" w:rsidRDefault="00620E39" w14:paraId="395A0F57" w14:textId="5988FD0A">
      <w:r>
        <w:t>[Órgão ou entidade]</w:t>
      </w:r>
    </w:p>
    <w:p w:rsidRPr="004603AD" w:rsidR="004603AD" w:rsidRDefault="004603AD" w14:paraId="7DE6C8C7" w14:textId="77777777"/>
    <w:p w:rsidRPr="00AD406B" w:rsidR="004603AD" w:rsidRDefault="00620E39" w14:paraId="71D8FC41" w14:textId="7ED573DB">
      <w:pPr>
        <w:rPr>
          <w:b/>
        </w:rPr>
      </w:pPr>
      <w:r w:rsidRPr="00AD406B">
        <w:rPr>
          <w:b/>
        </w:rPr>
        <w:t xml:space="preserve">Modelo de </w:t>
      </w:r>
      <w:r w:rsidRPr="00AD406B" w:rsidR="004603AD">
        <w:rPr>
          <w:b/>
        </w:rPr>
        <w:t>Nota Técnica</w:t>
      </w:r>
    </w:p>
    <w:p w:rsidRPr="004603AD" w:rsidR="004603AD" w:rsidRDefault="004603AD" w14:paraId="4A26F3B8" w14:textId="77777777"/>
    <w:p w:rsidRPr="004603AD" w:rsidR="004603AD" w:rsidRDefault="004603AD" w14:paraId="3EE89D1C" w14:textId="77777777"/>
    <w:p w:rsidRPr="004603AD" w:rsidR="004603AD" w:rsidRDefault="004603AD" w14:paraId="3BA424FC" w14:textId="77451CFC">
      <w:r w:rsidRPr="004603AD">
        <w:t>Assunto: Minuta de Portaria que autoriza a ins</w:t>
      </w:r>
      <w:r w:rsidR="00B35863">
        <w:t>ti</w:t>
      </w:r>
      <w:r w:rsidRPr="004603AD">
        <w:t>tuição de Programa de Gestão de Desempenho - PGD no</w:t>
      </w:r>
      <w:r w:rsidR="00620E39">
        <w:t xml:space="preserve"> </w:t>
      </w:r>
      <w:r w:rsidR="00620E39">
        <w:t>[Órgão ou entidade]</w:t>
      </w:r>
      <w:r w:rsidRPr="004603AD">
        <w:t>.</w:t>
      </w:r>
    </w:p>
    <w:p w:rsidRPr="004603AD" w:rsidR="004603AD" w:rsidRDefault="004603AD" w14:paraId="6A45DB7F" w14:textId="77777777"/>
    <w:p w:rsidRPr="004603AD" w:rsidR="004603AD" w:rsidRDefault="004603AD" w14:paraId="1F0A5B11" w14:textId="77777777"/>
    <w:p w:rsidRPr="004603AD" w:rsidR="004603AD" w:rsidRDefault="004603AD" w14:paraId="61168C6E" w14:textId="77777777"/>
    <w:p w:rsidRPr="004603AD" w:rsidR="004603AD" w:rsidRDefault="004603AD" w14:paraId="258C7F9C" w14:textId="65606EC2">
      <w:pPr>
        <w:rPr>
          <w:b/>
          <w:bCs/>
        </w:rPr>
      </w:pPr>
      <w:r w:rsidRPr="004603AD">
        <w:rPr>
          <w:b/>
          <w:bCs/>
        </w:rPr>
        <w:t>Sumário Executivo</w:t>
      </w:r>
    </w:p>
    <w:p w:rsidRPr="004603AD" w:rsidR="004603AD" w:rsidP="00B35863" w:rsidRDefault="00620E39" w14:paraId="4C06A784" w14:textId="42679355">
      <w:pPr>
        <w:pStyle w:val="PargrafodaLista"/>
        <w:numPr>
          <w:ilvl w:val="0"/>
          <w:numId w:val="1"/>
        </w:numPr>
        <w:ind w:left="0" w:hanging="11"/>
        <w:jc w:val="both"/>
      </w:pPr>
      <w:r>
        <w:t>Esta</w:t>
      </w:r>
      <w:r w:rsidRPr="004603AD" w:rsidR="004603AD">
        <w:t xml:space="preserve"> Nota Técnica trata da Minuta de Portaria </w:t>
      </w:r>
      <w:r>
        <w:t>[documento SEI]</w:t>
      </w:r>
      <w:r w:rsidRPr="004603AD" w:rsidR="004603AD">
        <w:t xml:space="preserve"> que </w:t>
      </w:r>
      <w:r>
        <w:t>autoriza</w:t>
      </w:r>
      <w:r w:rsidRPr="004603AD" w:rsidR="004603AD">
        <w:t xml:space="preserve"> a ins</w:t>
      </w:r>
      <w:r w:rsidR="00B35863">
        <w:t>ti</w:t>
      </w:r>
      <w:r w:rsidRPr="004603AD" w:rsidR="004603AD">
        <w:t xml:space="preserve">tuição do Programa de Gestão e Desempenho – PGD no </w:t>
      </w:r>
      <w:r>
        <w:t>[Órgão ou entidade]</w:t>
      </w:r>
      <w:r w:rsidRPr="004603AD" w:rsidR="004603AD">
        <w:t>.</w:t>
      </w:r>
    </w:p>
    <w:p w:rsidRPr="004603AD" w:rsidR="004603AD" w:rsidP="00B35863" w:rsidRDefault="00620E39" w14:paraId="102AF960" w14:textId="7FC57684">
      <w:pPr>
        <w:pStyle w:val="PargrafodaLista"/>
        <w:numPr>
          <w:ilvl w:val="0"/>
          <w:numId w:val="1"/>
        </w:numPr>
        <w:ind w:left="0" w:hanging="11"/>
        <w:jc w:val="both"/>
      </w:pPr>
      <w:r>
        <w:t xml:space="preserve">Mencionada autorização é requisito para o funcionamento do PGD, nos moldes do </w:t>
      </w:r>
      <w:r w:rsidRPr="3839F589" w:rsidR="004603AD">
        <w:t>Decreto nº 11.072</w:t>
      </w:r>
      <w:r>
        <w:t xml:space="preserve">, de 17 de maio de </w:t>
      </w:r>
      <w:r w:rsidRPr="3839F589" w:rsidR="2CBE1036">
        <w:t>2022</w:t>
      </w:r>
      <w:r w:rsidRPr="3839F589" w:rsidR="004603AD">
        <w:t>.</w:t>
      </w:r>
    </w:p>
    <w:p w:rsidRPr="004603AD" w:rsidR="004603AD" w:rsidRDefault="004603AD" w14:paraId="2B719140" w14:textId="77777777"/>
    <w:p w:rsidRPr="004603AD" w:rsidR="004603AD" w:rsidRDefault="004603AD" w14:paraId="65ABDE46" w14:textId="1FC5D770">
      <w:pPr>
        <w:rPr>
          <w:b/>
          <w:bCs/>
        </w:rPr>
      </w:pPr>
      <w:r w:rsidRPr="3839F589">
        <w:rPr>
          <w:b/>
          <w:bCs/>
        </w:rPr>
        <w:t>Objetivo</w:t>
      </w:r>
      <w:r w:rsidRPr="3839F589" w:rsidR="3334D0A1">
        <w:rPr>
          <w:b/>
          <w:bCs/>
        </w:rPr>
        <w:t xml:space="preserve"> da NT</w:t>
      </w:r>
    </w:p>
    <w:p w:rsidRPr="00620E39" w:rsidR="35A7BCCE" w:rsidP="3839F589" w:rsidRDefault="35A7BCCE" w14:paraId="443D2673" w14:textId="5C96F882">
      <w:pPr>
        <w:pStyle w:val="PargrafodaLista"/>
        <w:numPr>
          <w:ilvl w:val="0"/>
          <w:numId w:val="1"/>
        </w:numPr>
        <w:ind w:left="0" w:firstLine="0"/>
      </w:pPr>
      <w:r w:rsidRPr="00620E39">
        <w:t xml:space="preserve">Apresentar os elementos fáticos e normativos que </w:t>
      </w:r>
      <w:r w:rsidR="00620E39">
        <w:t>baseiam</w:t>
      </w:r>
      <w:r w:rsidRPr="00620E39">
        <w:t xml:space="preserve"> a minuta de portaria </w:t>
      </w:r>
      <w:r w:rsidRPr="00620E39" w:rsidR="27C85C1F">
        <w:t xml:space="preserve">proposta, </w:t>
      </w:r>
      <w:r w:rsidRPr="00620E39">
        <w:t xml:space="preserve">a ser </w:t>
      </w:r>
      <w:r w:rsidRPr="00620E39" w:rsidR="59B8D80C">
        <w:t xml:space="preserve">apreciada pela </w:t>
      </w:r>
      <w:r w:rsidR="00620E39">
        <w:t xml:space="preserve">[autoridade de que trata o art. 3º do </w:t>
      </w:r>
      <w:r w:rsidRPr="3839F589" w:rsidR="00620E39">
        <w:t>Decreto nº 11.072</w:t>
      </w:r>
      <w:r w:rsidR="00620E39">
        <w:t>/2022]</w:t>
      </w:r>
      <w:r w:rsidRPr="00620E39">
        <w:t>.</w:t>
      </w:r>
    </w:p>
    <w:p w:rsidR="004603AD" w:rsidRDefault="004603AD" w14:paraId="0BEC3D2F" w14:textId="77777777"/>
    <w:p w:rsidRPr="004603AD" w:rsidR="004603AD" w:rsidRDefault="004603AD" w14:paraId="54EACC86" w14:textId="6DB18D80">
      <w:pPr>
        <w:rPr>
          <w:b/>
          <w:bCs/>
        </w:rPr>
      </w:pPr>
      <w:r w:rsidRPr="004603AD">
        <w:rPr>
          <w:b/>
          <w:bCs/>
        </w:rPr>
        <w:t>Público-Alvo</w:t>
      </w:r>
    </w:p>
    <w:p w:rsidR="004603AD" w:rsidP="00DC0606" w:rsidRDefault="00DC0606" w14:paraId="6736BCBB" w14:textId="609DB870">
      <w:pPr>
        <w:jc w:val="both"/>
      </w:pPr>
      <w:r>
        <w:t xml:space="preserve">4. </w:t>
      </w:r>
      <w:r w:rsidRPr="3839F589" w:rsidR="004603AD">
        <w:t xml:space="preserve">A medida é de caráter interno, tendo como público-alvo </w:t>
      </w:r>
      <w:r>
        <w:t xml:space="preserve">[indicar aqui os agentes públicos dentre aqueles listados no </w:t>
      </w:r>
      <w:r w:rsidRPr="00DC0606">
        <w:t>§ 1º</w:t>
      </w:r>
      <w:r>
        <w:t xml:space="preserve">, art. 2º do </w:t>
      </w:r>
      <w:r w:rsidRPr="3839F589">
        <w:t>Decreto nº 11.072</w:t>
      </w:r>
      <w:r>
        <w:t>/2022</w:t>
      </w:r>
      <w:r>
        <w:t>]</w:t>
      </w:r>
      <w:r w:rsidRPr="3839F589" w:rsidR="004603AD">
        <w:t>.</w:t>
      </w:r>
    </w:p>
    <w:p w:rsidR="004603AD" w:rsidP="004603AD" w:rsidRDefault="004603AD" w14:paraId="3813CAD3" w14:textId="77777777"/>
    <w:p w:rsidRPr="004603AD" w:rsidR="004603AD" w:rsidP="004603AD" w:rsidRDefault="004603AD" w14:paraId="2220C121" w14:textId="5FBF3EC3">
      <w:pPr>
        <w:rPr>
          <w:b/>
          <w:bCs/>
        </w:rPr>
      </w:pPr>
      <w:proofErr w:type="gramStart"/>
      <w:r w:rsidRPr="004603AD">
        <w:rPr>
          <w:b/>
          <w:bCs/>
        </w:rPr>
        <w:t>Implementação</w:t>
      </w:r>
      <w:proofErr w:type="gramEnd"/>
      <w:r w:rsidRPr="004603AD">
        <w:rPr>
          <w:b/>
          <w:bCs/>
        </w:rPr>
        <w:t xml:space="preserve"> e cronograma</w:t>
      </w:r>
    </w:p>
    <w:p w:rsidRPr="004603AD" w:rsidR="004603AD" w:rsidP="00DC0606" w:rsidRDefault="00DC0606" w14:paraId="67F9716F" w14:textId="0D4E0AA1">
      <w:pPr>
        <w:pStyle w:val="PargrafodaLista"/>
        <w:ind w:left="0"/>
        <w:jc w:val="both"/>
      </w:pPr>
      <w:r w:rsidR="00DC0606">
        <w:rPr/>
        <w:t>5. [Informar aqui a forma de impl</w:t>
      </w:r>
      <w:r w:rsidR="5A8E44A1">
        <w:rPr/>
        <w:t>ementa</w:t>
      </w:r>
      <w:r w:rsidR="00DC0606">
        <w:rPr/>
        <w:t>ção e o cronograma de aplicação da medida</w:t>
      </w:r>
      <w:r w:rsidR="004603AD">
        <w:rPr/>
        <w:t>.</w:t>
      </w:r>
      <w:r w:rsidR="00DC0606">
        <w:rPr/>
        <w:t xml:space="preserve"> Se urgente, justificar nos moldes da legislação em vigor].</w:t>
      </w:r>
    </w:p>
    <w:p w:rsidR="004603AD" w:rsidP="004603AD" w:rsidRDefault="004603AD" w14:paraId="02954068" w14:textId="77777777"/>
    <w:p w:rsidRPr="004603AD" w:rsidR="004603AD" w:rsidP="004603AD" w:rsidRDefault="004603AD" w14:paraId="1EAB1A44" w14:textId="68AC6428">
      <w:pPr>
        <w:rPr>
          <w:b/>
          <w:bCs/>
        </w:rPr>
      </w:pPr>
      <w:r w:rsidRPr="004603AD">
        <w:rPr>
          <w:b/>
          <w:bCs/>
        </w:rPr>
        <w:t>Impacto em políticas públicas</w:t>
      </w:r>
    </w:p>
    <w:p w:rsidRPr="004603AD" w:rsidR="004603AD" w:rsidP="00DC0606" w:rsidRDefault="00DC0606" w14:paraId="509EEE40" w14:textId="7071AA0C">
      <w:r>
        <w:t>6. [Se for medida adaptativa, ou seja, autorização nova por força de reorganização de estrutura, não se aplica, desde que nota técnica anterior tenha se manifestado a respeito. Caso contrário, detalhar o impacto em políticas públicas</w:t>
      </w:r>
      <w:proofErr w:type="gramStart"/>
      <w:r>
        <w:t>, se houver</w:t>
      </w:r>
      <w:proofErr w:type="gramEnd"/>
      <w:r>
        <w:t>].</w:t>
      </w:r>
    </w:p>
    <w:p w:rsidR="004603AD" w:rsidRDefault="004603AD" w14:paraId="319A9FD7" w14:textId="77777777"/>
    <w:p w:rsidRPr="004603AD" w:rsidR="004603AD" w:rsidRDefault="004603AD" w14:paraId="660B37A5" w14:textId="6CE6149D">
      <w:pPr>
        <w:rPr>
          <w:b/>
          <w:bCs/>
        </w:rPr>
      </w:pPr>
      <w:r w:rsidRPr="004603AD">
        <w:rPr>
          <w:b/>
          <w:bCs/>
        </w:rPr>
        <w:t>Impacto orçamentário e financeiro</w:t>
      </w:r>
    </w:p>
    <w:p w:rsidRPr="004603AD" w:rsidR="004603AD" w:rsidP="00DC0606" w:rsidRDefault="00DC0606" w14:paraId="7D37275D" w14:textId="6C5E60CC">
      <w:r>
        <w:t xml:space="preserve">7. </w:t>
      </w:r>
      <w:r>
        <w:t xml:space="preserve">[Se for medida adaptativa, ou seja, autorização nova por força de reorganização de estrutura, não se aplica, desde que nota técnica anterior tenha se manifestado a respeito. Caso contrário, detalhar o impacto </w:t>
      </w:r>
      <w:r>
        <w:t>orçamentário e financeiro</w:t>
      </w:r>
      <w:proofErr w:type="gramStart"/>
      <w:r>
        <w:t>, se houver</w:t>
      </w:r>
      <w:proofErr w:type="gramEnd"/>
      <w:r>
        <w:t>]</w:t>
      </w:r>
    </w:p>
    <w:p w:rsidR="004603AD" w:rsidRDefault="004603AD" w14:paraId="1606BCCB" w14:textId="77777777"/>
    <w:p w:rsidRPr="004603AD" w:rsidR="004603AD" w:rsidRDefault="004603AD" w14:paraId="34A91A1E" w14:textId="23D81FFA">
      <w:pPr>
        <w:rPr>
          <w:b/>
          <w:bCs/>
        </w:rPr>
      </w:pPr>
      <w:r w:rsidRPr="004603AD">
        <w:rPr>
          <w:b/>
          <w:bCs/>
        </w:rPr>
        <w:t>Outras informações</w:t>
      </w:r>
    </w:p>
    <w:p w:rsidRPr="004603AD" w:rsidR="004603AD" w:rsidP="00DC0606" w:rsidRDefault="00DC0606" w14:paraId="44A7BCB1" w14:textId="5ABE0F6E">
      <w:r>
        <w:t>8. [Informações adicionais pertinentes à medida</w:t>
      </w:r>
      <w:r w:rsidR="000F018E">
        <w:t>, como, por exemplo, se a autorização é a original ou se se trata de autorização devida à reorganização administrativa</w:t>
      </w:r>
      <w:r>
        <w:t>]</w:t>
      </w:r>
      <w:r w:rsidRPr="3839F589" w:rsidR="004603AD">
        <w:t>.</w:t>
      </w:r>
    </w:p>
    <w:p w:rsidRPr="004603AD" w:rsidR="004603AD" w:rsidRDefault="004603AD" w14:paraId="2AE99CA9" w14:textId="77777777"/>
    <w:p w:rsidR="00DC0606" w:rsidP="00DC0606" w:rsidRDefault="1920DB1F" w14:paraId="1607D3E6" w14:textId="77777777">
      <w:pPr>
        <w:rPr>
          <w:b/>
          <w:bCs/>
        </w:rPr>
      </w:pPr>
      <w:r w:rsidRPr="3839F589">
        <w:rPr>
          <w:b/>
          <w:bCs/>
        </w:rPr>
        <w:t xml:space="preserve">Contextualização </w:t>
      </w:r>
    </w:p>
    <w:p w:rsidRPr="00DC0606" w:rsidR="004603AD" w:rsidP="00DC0606" w:rsidRDefault="00DC0606" w14:paraId="56AADE54" w14:textId="321F7BE4">
      <w:pPr>
        <w:rPr>
          <w:b/>
          <w:bCs/>
        </w:rPr>
      </w:pPr>
      <w:r>
        <w:rPr>
          <w:b/>
          <w:bCs/>
        </w:rPr>
        <w:lastRenderedPageBreak/>
        <w:t xml:space="preserve">9. </w:t>
      </w:r>
      <w:r w:rsidRPr="3839F589" w:rsidR="004603AD">
        <w:t>Aplicável à administração pública federal direta, autárquica e fundacional, o PGD encontra-se disciplinado no Decr</w:t>
      </w:r>
      <w:r>
        <w:t>eto nº 11.072/</w:t>
      </w:r>
      <w:r w:rsidRPr="3839F589" w:rsidR="004603AD">
        <w:t>2022</w:t>
      </w:r>
      <w:r w:rsidRPr="3839F589" w:rsidR="5C1F23E0">
        <w:t xml:space="preserve">: </w:t>
      </w:r>
    </w:p>
    <w:p w:rsidR="3839F589" w:rsidP="3839F589" w:rsidRDefault="3839F589" w14:paraId="299E28D1" w14:textId="148DBAF1"/>
    <w:p w:rsidR="14E1A4D0" w:rsidP="3839F589" w:rsidRDefault="14E1A4D0" w14:paraId="0EC2C4B4" w14:textId="2B602106">
      <w:pPr>
        <w:spacing w:line="259" w:lineRule="auto"/>
        <w:ind w:left="2700"/>
        <w:jc w:val="both"/>
      </w:pPr>
      <w:r w:rsidRPr="3839F589">
        <w:rPr>
          <w:rFonts w:ascii="Arial" w:hAnsi="Arial" w:eastAsia="Arial" w:cs="Arial"/>
          <w:color w:val="000000" w:themeColor="text1"/>
          <w:sz w:val="20"/>
          <w:szCs w:val="20"/>
        </w:rPr>
        <w:t>Art. 1º</w:t>
      </w:r>
      <w:proofErr w:type="gramStart"/>
      <w:r w:rsidRPr="3839F589">
        <w:rPr>
          <w:rFonts w:ascii="Arial" w:hAnsi="Arial" w:eastAsia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</w:t>
      </w:r>
      <w:proofErr w:type="gramEnd"/>
    </w:p>
    <w:p w:rsidR="14E1A4D0" w:rsidP="3839F589" w:rsidRDefault="14E1A4D0" w14:paraId="28C492E2" w14:textId="17B03D68">
      <w:pPr>
        <w:ind w:left="2700"/>
        <w:jc w:val="both"/>
        <w:rPr>
          <w:rFonts w:ascii="Calibri" w:hAnsi="Calibri" w:eastAsia="Calibri" w:cs="Calibri"/>
        </w:rPr>
      </w:pPr>
      <w:r w:rsidRPr="3839F589">
        <w:rPr>
          <w:rFonts w:ascii="Arial" w:hAnsi="Arial" w:eastAsia="Arial" w:cs="Arial"/>
          <w:color w:val="000000" w:themeColor="text1"/>
          <w:sz w:val="20"/>
          <w:szCs w:val="20"/>
        </w:rPr>
        <w:t xml:space="preserve">Parágrafo único. </w:t>
      </w:r>
      <w:r w:rsidRPr="3839F589" w:rsidR="5C1F23E0">
        <w:rPr>
          <w:rFonts w:ascii="Arial" w:hAnsi="Arial" w:eastAsia="Arial" w:cs="Arial"/>
          <w:color w:val="000000" w:themeColor="text1"/>
          <w:sz w:val="19"/>
          <w:szCs w:val="19"/>
        </w:rPr>
        <w:t>O PGD é instrumento de gestão que disciplina o desenvolvimento e a mensuração das atividades realizadas pelos seus participantes, com foco na entrega por resultados e na qualidade dos serviços prestados à sociedade.</w:t>
      </w:r>
    </w:p>
    <w:p w:rsidR="3839F589" w:rsidP="3839F589" w:rsidRDefault="3839F589" w14:paraId="4E50657E" w14:textId="5EAF08F1"/>
    <w:p w:rsidR="004603AD" w:rsidP="00DC0606" w:rsidRDefault="00DC0606" w14:paraId="69E9389E" w14:textId="1BAED08F">
      <w:pPr>
        <w:pStyle w:val="PargrafodaLista"/>
        <w:ind w:left="0"/>
        <w:jc w:val="both"/>
      </w:pPr>
      <w:r>
        <w:t xml:space="preserve">10. </w:t>
      </w:r>
      <w:r w:rsidRPr="3839F589" w:rsidR="004603AD">
        <w:t xml:space="preserve">Segundo o </w:t>
      </w:r>
      <w:r w:rsidRPr="3839F589" w:rsidR="6F994ED2">
        <w:t xml:space="preserve">referido </w:t>
      </w:r>
      <w:r w:rsidRPr="3839F589" w:rsidR="004603AD">
        <w:t>Decreto,</w:t>
      </w:r>
      <w:r w:rsidRPr="3839F589" w:rsidR="2A15A8BB">
        <w:t xml:space="preserve"> compete à </w:t>
      </w:r>
      <w:r>
        <w:t>[autoridade competente]</w:t>
      </w:r>
      <w:r w:rsidRPr="3839F589" w:rsidR="2A15A8BB">
        <w:t xml:space="preserve"> a autorização para </w:t>
      </w:r>
      <w:r w:rsidRPr="3839F589" w:rsidR="50D05464">
        <w:t>instituição</w:t>
      </w:r>
      <w:r w:rsidRPr="3839F589" w:rsidR="2A15A8BB">
        <w:t xml:space="preserve"> do PGD, como é possível extrair do </w:t>
      </w:r>
      <w:r w:rsidRPr="3839F589" w:rsidR="24DB003D">
        <w:t xml:space="preserve">seu </w:t>
      </w:r>
      <w:r w:rsidRPr="3839F589" w:rsidR="2A15A8BB">
        <w:t xml:space="preserve">art. 3º, </w:t>
      </w:r>
      <w:r w:rsidRPr="3839F589" w:rsidR="6FCC1EA3">
        <w:rPr>
          <w:i/>
          <w:iCs/>
        </w:rPr>
        <w:t xml:space="preserve">in </w:t>
      </w:r>
      <w:proofErr w:type="spellStart"/>
      <w:r w:rsidRPr="3839F589" w:rsidR="6FCC1EA3">
        <w:rPr>
          <w:i/>
          <w:iCs/>
        </w:rPr>
        <w:t>verbis</w:t>
      </w:r>
      <w:proofErr w:type="spellEnd"/>
      <w:r w:rsidRPr="3839F589" w:rsidR="6FCC1EA3">
        <w:t>:</w:t>
      </w:r>
    </w:p>
    <w:p w:rsidR="3839F589" w:rsidP="3839F589" w:rsidRDefault="3839F589" w14:paraId="13FBA717" w14:textId="0BAA8621"/>
    <w:p w:rsidR="6FCC1EA3" w:rsidP="3839F589" w:rsidRDefault="6FCC1EA3" w14:paraId="612F6BB8" w14:textId="607D199E">
      <w:pPr>
        <w:spacing w:line="259" w:lineRule="auto"/>
        <w:ind w:left="2700"/>
        <w:jc w:val="both"/>
        <w:rPr>
          <w:sz w:val="20"/>
          <w:szCs w:val="20"/>
        </w:rPr>
      </w:pPr>
      <w:r w:rsidRPr="3839F589">
        <w:rPr>
          <w:sz w:val="20"/>
          <w:szCs w:val="20"/>
        </w:rPr>
        <w:t>Art. 3º O</w:t>
      </w:r>
      <w:r w:rsidRPr="3839F589" w:rsidR="2A15A8BB">
        <w:rPr>
          <w:sz w:val="20"/>
          <w:szCs w:val="20"/>
        </w:rPr>
        <w:t>s Ministros de Estado, os dirigentes máximos dos órgãos diretamente subordinados ao Presidente da República e as autoridades máximas das entidades poderão autorizar a instituição do PGD para o exercício de atividades que serão avaliadas em função da efetividade e da qualidade das entregas.</w:t>
      </w:r>
    </w:p>
    <w:p w:rsidR="3839F589" w:rsidP="3839F589" w:rsidRDefault="3839F589" w14:paraId="3E92E848" w14:textId="6471B6C6">
      <w:pPr>
        <w:spacing w:line="259" w:lineRule="auto"/>
        <w:jc w:val="both"/>
        <w:rPr>
          <w:sz w:val="20"/>
          <w:szCs w:val="20"/>
        </w:rPr>
      </w:pPr>
    </w:p>
    <w:p w:rsidR="3839F589" w:rsidP="3839F589" w:rsidRDefault="3839F589" w14:paraId="04771449" w14:textId="7A42B10C">
      <w:pPr>
        <w:ind w:left="2700"/>
        <w:jc w:val="both"/>
        <w:rPr>
          <w:sz w:val="20"/>
          <w:szCs w:val="20"/>
        </w:rPr>
      </w:pPr>
    </w:p>
    <w:p w:rsidR="5251853E" w:rsidP="3839F589" w:rsidRDefault="5251853E" w14:paraId="3448E397" w14:textId="20518C7A">
      <w:pPr>
        <w:rPr>
          <w:b/>
          <w:bCs/>
        </w:rPr>
      </w:pPr>
      <w:r w:rsidRPr="3839F589">
        <w:rPr>
          <w:b/>
          <w:bCs/>
        </w:rPr>
        <w:t>Análise</w:t>
      </w:r>
    </w:p>
    <w:p w:rsidR="1E7469D9" w:rsidP="00DD2AD9" w:rsidRDefault="00DD2AD9" w14:paraId="29C743D1" w14:textId="51EE498E">
      <w:pPr>
        <w:jc w:val="both"/>
      </w:pPr>
      <w:r>
        <w:t xml:space="preserve">11. </w:t>
      </w:r>
      <w:r w:rsidRPr="3839F589" w:rsidR="1E7469D9">
        <w:t>O art</w:t>
      </w:r>
      <w:r w:rsidRPr="3839F589" w:rsidR="115EA67D">
        <w:t>. 1º</w:t>
      </w:r>
      <w:r w:rsidRPr="3839F589" w:rsidR="1E7469D9">
        <w:t xml:space="preserve"> da minuta autoriza a instituição do PGD no âmbito </w:t>
      </w:r>
      <w:r>
        <w:t xml:space="preserve">[unidades incluídas: </w:t>
      </w:r>
      <w:r w:rsidRPr="00DD2AD9">
        <w:t>autarquia, fundação pública ou unidade da administração direta de nível não inferior ao de Secretaria ou equivalente</w:t>
      </w:r>
      <w:r>
        <w:t>] e dá</w:t>
      </w:r>
      <w:r w:rsidRPr="3839F589" w:rsidR="1E7469D9">
        <w:t xml:space="preserve"> o prazo de até </w:t>
      </w:r>
      <w:r>
        <w:t>[X</w:t>
      </w:r>
      <w:r w:rsidRPr="3839F589" w:rsidR="1E7469D9">
        <w:t xml:space="preserve"> dias</w:t>
      </w:r>
      <w:r>
        <w:t>]</w:t>
      </w:r>
      <w:r w:rsidRPr="3839F589" w:rsidR="1E7469D9">
        <w:t xml:space="preserve"> para essas </w:t>
      </w:r>
      <w:r>
        <w:t>a publicação</w:t>
      </w:r>
      <w:r w:rsidRPr="3839F589" w:rsidR="74406BDF">
        <w:t xml:space="preserve"> </w:t>
      </w:r>
      <w:r>
        <w:t>d</w:t>
      </w:r>
      <w:r w:rsidRPr="3839F589" w:rsidR="74406BDF">
        <w:t>as portarias de instituição</w:t>
      </w:r>
      <w:r w:rsidR="008F3DEC">
        <w:t xml:space="preserve"> pela autoridade máxima (art. 4º do </w:t>
      </w:r>
      <w:r w:rsidRPr="3839F589" w:rsidR="008F3DEC">
        <w:t>Decreto nº 11.072</w:t>
      </w:r>
      <w:r w:rsidR="008F3DEC">
        <w:t>/2022</w:t>
      </w:r>
      <w:r w:rsidR="008F3DEC">
        <w:t>)</w:t>
      </w:r>
      <w:r w:rsidRPr="3839F589" w:rsidR="74406BDF">
        <w:t xml:space="preserve">. Enquanto esses atos não forem publicados, </w:t>
      </w:r>
      <w:r w:rsidR="008F3DEC">
        <w:t>eventuais</w:t>
      </w:r>
      <w:r w:rsidRPr="3839F589" w:rsidR="74406BDF">
        <w:t xml:space="preserve"> Portarias existentes continuarão </w:t>
      </w:r>
      <w:r w:rsidRPr="3839F589" w:rsidR="42D25807">
        <w:t>a vigorar.</w:t>
      </w:r>
      <w:r w:rsidRPr="3839F589" w:rsidR="74406BDF">
        <w:t xml:space="preserve"> </w:t>
      </w:r>
    </w:p>
    <w:p w:rsidR="1664686C" w:rsidP="008F3DEC" w:rsidRDefault="008F3DEC" w14:paraId="650B0925" w14:textId="4F792676">
      <w:pPr>
        <w:pStyle w:val="PargrafodaLista"/>
        <w:spacing w:line="259" w:lineRule="auto"/>
        <w:ind w:left="0"/>
        <w:jc w:val="both"/>
      </w:pPr>
      <w:r>
        <w:t xml:space="preserve">12. </w:t>
      </w:r>
      <w:r w:rsidRPr="3839F589" w:rsidR="1664686C">
        <w:t xml:space="preserve">O art. </w:t>
      </w:r>
      <w:r>
        <w:t>2</w:t>
      </w:r>
      <w:r w:rsidRPr="3839F589" w:rsidR="1664686C">
        <w:t xml:space="preserve">º delega à Secretaria Executiva </w:t>
      </w:r>
      <w:r w:rsidR="00BE3ACE">
        <w:t xml:space="preserve">[ou autoridade equivalente, nos moldes do mencionado Decreto] </w:t>
      </w:r>
      <w:r w:rsidRPr="3839F589" w:rsidR="1664686C">
        <w:t xml:space="preserve">do </w:t>
      </w:r>
      <w:r w:rsidR="00BE3ACE">
        <w:t>[órgão ou entidade]</w:t>
      </w:r>
      <w:r w:rsidRPr="3839F589" w:rsidR="1664686C">
        <w:t xml:space="preserve"> a competência para alterar a minuta da portaria e </w:t>
      </w:r>
      <w:r w:rsidR="00BE3ACE">
        <w:t xml:space="preserve">para </w:t>
      </w:r>
      <w:r w:rsidRPr="3839F589" w:rsidR="1664686C">
        <w:t>suspender ou revogar o PGD por razões técnicas ou de conveniência e oportunidade</w:t>
      </w:r>
      <w:r w:rsidRPr="3839F589" w:rsidR="0886C60D">
        <w:t xml:space="preserve">. Adicionalmente, confere à mesma autoridade a competência para conceder autorização para </w:t>
      </w:r>
      <w:proofErr w:type="spellStart"/>
      <w:r w:rsidRPr="3839F589" w:rsidR="0886C60D">
        <w:t>teletrabalho</w:t>
      </w:r>
      <w:proofErr w:type="spellEnd"/>
      <w:r w:rsidRPr="3839F589" w:rsidR="0886C60D">
        <w:t xml:space="preserve"> com residência no exterior e </w:t>
      </w:r>
      <w:r w:rsidR="00BE3ACE">
        <w:t xml:space="preserve">para </w:t>
      </w:r>
      <w:r w:rsidRPr="3839F589" w:rsidR="0886C60D">
        <w:t xml:space="preserve">consolidar as informações e os resultados referentes ao PGD do </w:t>
      </w:r>
      <w:r w:rsidR="00BE3ACE">
        <w:t xml:space="preserve">[órgão ou entidade] </w:t>
      </w:r>
      <w:r w:rsidRPr="3839F589" w:rsidR="4F15595E">
        <w:t xml:space="preserve">para os órgãos centrais do </w:t>
      </w:r>
      <w:proofErr w:type="spellStart"/>
      <w:r w:rsidRPr="3839F589" w:rsidR="4F15595E">
        <w:t>Sipec</w:t>
      </w:r>
      <w:proofErr w:type="spellEnd"/>
      <w:r w:rsidRPr="3839F589" w:rsidR="4F15595E">
        <w:t xml:space="preserve"> e do </w:t>
      </w:r>
      <w:proofErr w:type="spellStart"/>
      <w:r w:rsidRPr="3839F589" w:rsidR="4F15595E">
        <w:t>Siorg</w:t>
      </w:r>
      <w:proofErr w:type="spellEnd"/>
      <w:r w:rsidRPr="3839F589" w:rsidR="0886C60D">
        <w:t>.</w:t>
      </w:r>
    </w:p>
    <w:p w:rsidR="00316F4A" w:rsidP="008F3DEC" w:rsidRDefault="00316F4A" w14:paraId="0D1C0354" w14:textId="58D44A1E">
      <w:pPr>
        <w:pStyle w:val="PargrafodaLista"/>
        <w:spacing w:line="259" w:lineRule="auto"/>
        <w:ind w:left="0"/>
        <w:jc w:val="both"/>
      </w:pPr>
      <w:r>
        <w:t>13. O art. 3º especifica as competências delegadas nos moldes do item anterior.</w:t>
      </w:r>
    </w:p>
    <w:p w:rsidR="751326BF" w:rsidP="00316F4A" w:rsidRDefault="00316F4A" w14:paraId="2B375293" w14:textId="005C5F52">
      <w:pPr>
        <w:pStyle w:val="PargrafodaLista"/>
        <w:spacing w:line="259" w:lineRule="auto"/>
        <w:ind w:left="0"/>
        <w:jc w:val="both"/>
      </w:pPr>
      <w:r>
        <w:t>14. [Aplicável somente a situações onde já exista PGD instituído] O art. 4</w:t>
      </w:r>
      <w:r w:rsidRPr="3839F589" w:rsidR="751326BF">
        <w:t xml:space="preserve">º prevê a definição de prazo </w:t>
      </w:r>
      <w:r w:rsidRPr="3839F589" w:rsidR="1AA649D9">
        <w:t xml:space="preserve">de até 30 dias </w:t>
      </w:r>
      <w:r w:rsidRPr="3839F589" w:rsidR="751326BF">
        <w:t xml:space="preserve">para </w:t>
      </w:r>
      <w:r w:rsidRPr="3839F589" w:rsidR="79F194BC">
        <w:t>a</w:t>
      </w:r>
      <w:r w:rsidRPr="3839F589" w:rsidR="518B94C3">
        <w:t xml:space="preserve"> Administração receber o participante logo após a solicitação de</w:t>
      </w:r>
      <w:r w:rsidRPr="3839F589" w:rsidR="4335B1F1">
        <w:t xml:space="preserve"> retorno </w:t>
      </w:r>
      <w:r w:rsidRPr="3839F589" w:rsidR="518B94C3">
        <w:t>à modalidade presencial</w:t>
      </w:r>
      <w:r w:rsidRPr="3839F589" w:rsidR="2AE20528">
        <w:t xml:space="preserve"> ou desligamento do Programa. Espera-se que, nesse meio tempo, seja executada a</w:t>
      </w:r>
      <w:r w:rsidRPr="3839F589" w:rsidR="35D5891A">
        <w:t xml:space="preserve"> adequação de sala, </w:t>
      </w:r>
      <w:r w:rsidRPr="3839F589" w:rsidR="549E2576">
        <w:t xml:space="preserve">o fornecimento de terminal de </w:t>
      </w:r>
      <w:r w:rsidRPr="3839F589" w:rsidR="35D5891A">
        <w:t>computador, entre outros itens necessários ao desempenho das atividades.</w:t>
      </w:r>
    </w:p>
    <w:p w:rsidR="3839F589" w:rsidP="3839F589" w:rsidRDefault="3839F589" w14:paraId="06A299D1" w14:textId="5A1D1A26"/>
    <w:p w:rsidR="3D0E70D8" w:rsidP="3839F589" w:rsidRDefault="3D0E70D8" w14:paraId="516922CC" w14:textId="039666AA">
      <w:pPr>
        <w:rPr>
          <w:b/>
          <w:bCs/>
        </w:rPr>
      </w:pPr>
      <w:r w:rsidRPr="3839F589">
        <w:rPr>
          <w:b/>
          <w:bCs/>
        </w:rPr>
        <w:t xml:space="preserve">Conclusão </w:t>
      </w:r>
    </w:p>
    <w:p w:rsidR="3D0E70D8" w:rsidP="3839F589" w:rsidRDefault="3D0E70D8" w14:paraId="1B0B9539" w14:textId="0BAEB99C">
      <w:r w:rsidRPr="3839F589">
        <w:t xml:space="preserve"> </w:t>
      </w:r>
    </w:p>
    <w:p w:rsidR="3D0E70D8" w:rsidP="00316F4A" w:rsidRDefault="00316F4A" w14:paraId="2751E75A" w14:textId="65D7EE88">
      <w:pPr>
        <w:pStyle w:val="PargrafodaLista"/>
        <w:ind w:left="0"/>
        <w:jc w:val="both"/>
      </w:pPr>
      <w:r>
        <w:t xml:space="preserve">15. </w:t>
      </w:r>
      <w:r w:rsidRPr="3839F589" w:rsidR="3D0E70D8">
        <w:t xml:space="preserve">Esta Nota Técnica apresentou os fundamentos que embasam a minuta de </w:t>
      </w:r>
      <w:r w:rsidRPr="3839F589" w:rsidR="377D60C7">
        <w:t>P</w:t>
      </w:r>
      <w:r w:rsidRPr="3839F589" w:rsidR="3D0E70D8">
        <w:t>ortaria (</w:t>
      </w:r>
      <w:r w:rsidRPr="3839F589" w:rsidR="3D0E70D8">
        <w:rPr>
          <w:highlight w:val="yellow"/>
        </w:rPr>
        <w:t xml:space="preserve">SEI </w:t>
      </w:r>
      <w:r w:rsidRPr="3839F589" w:rsidR="752F4B2C">
        <w:rPr>
          <w:highlight w:val="yellow"/>
        </w:rPr>
        <w:t>XXXXXXXX</w:t>
      </w:r>
      <w:r w:rsidRPr="3839F589" w:rsidR="3D0E70D8">
        <w:t xml:space="preserve">), a ser assinada </w:t>
      </w:r>
      <w:r>
        <w:t>pela [autoridade autorizadora da instituição do PGD]</w:t>
      </w:r>
      <w:r w:rsidRPr="3839F589" w:rsidR="3D0E70D8">
        <w:t xml:space="preserve">, que tem o propósito de autorizar a </w:t>
      </w:r>
      <w:proofErr w:type="gramStart"/>
      <w:r w:rsidRPr="3839F589" w:rsidR="3D0E70D8">
        <w:t>implementação</w:t>
      </w:r>
      <w:proofErr w:type="gramEnd"/>
      <w:r w:rsidRPr="3839F589" w:rsidR="3D0E70D8">
        <w:t xml:space="preserve"> do PGD no </w:t>
      </w:r>
      <w:r>
        <w:t>[órgão ou entidade]</w:t>
      </w:r>
      <w:r w:rsidRPr="3839F589" w:rsidR="3D0E70D8">
        <w:t xml:space="preserve">. A </w:t>
      </w:r>
      <w:proofErr w:type="gramStart"/>
      <w:r w:rsidRPr="3839F589" w:rsidR="3D0E70D8">
        <w:t>implementação</w:t>
      </w:r>
      <w:proofErr w:type="gramEnd"/>
      <w:r w:rsidRPr="3839F589" w:rsidR="3D0E70D8">
        <w:t xml:space="preserve"> dar-</w:t>
      </w:r>
      <w:r w:rsidRPr="3839F589" w:rsidR="3D0E70D8">
        <w:lastRenderedPageBreak/>
        <w:t>se-á em momento posterior p</w:t>
      </w:r>
      <w:r w:rsidR="00AD406B">
        <w:t xml:space="preserve">or ato dos titulares de </w:t>
      </w:r>
      <w:r w:rsidRPr="00DD2AD9" w:rsidR="00AD406B">
        <w:t>autarquia, fundação pública ou unidade da administração direta de nível não inferior ao de Secretaria ou equivalente</w:t>
      </w:r>
      <w:r w:rsidRPr="3839F589" w:rsidR="3D0E70D8">
        <w:t xml:space="preserve">. </w:t>
      </w:r>
    </w:p>
    <w:p w:rsidR="3D0E70D8" w:rsidP="00AD406B" w:rsidRDefault="00AD406B" w14:paraId="60B50499" w14:textId="0FCEA54C">
      <w:pPr>
        <w:pStyle w:val="PargrafodaLista"/>
        <w:ind w:left="0"/>
        <w:jc w:val="both"/>
      </w:pPr>
      <w:r>
        <w:t xml:space="preserve">16. </w:t>
      </w:r>
      <w:bookmarkStart w:name="_GoBack" w:id="0"/>
      <w:bookmarkEnd w:id="0"/>
      <w:r>
        <w:t>Diante</w:t>
      </w:r>
      <w:r w:rsidRPr="3839F589" w:rsidR="3D0E70D8">
        <w:t xml:space="preserve"> do exposto, propõe-se o encaminhamento da minuta de Portaria </w:t>
      </w:r>
      <w:r>
        <w:t>ao órgão jurídico</w:t>
      </w:r>
      <w:r w:rsidRPr="3839F589" w:rsidR="3D0E70D8">
        <w:t xml:space="preserve">. </w:t>
      </w:r>
    </w:p>
    <w:p w:rsidR="3D0E70D8" w:rsidP="3839F589" w:rsidRDefault="3D0E70D8" w14:paraId="20534966" w14:textId="55984C37">
      <w:r w:rsidRPr="3839F589">
        <w:t xml:space="preserve"> </w:t>
      </w:r>
    </w:p>
    <w:p w:rsidR="3D0E70D8" w:rsidP="3839F589" w:rsidRDefault="3D0E70D8" w14:paraId="2815C1A7" w14:textId="0C147722">
      <w:r w:rsidRPr="3839F589">
        <w:t xml:space="preserve"> </w:t>
      </w:r>
    </w:p>
    <w:p w:rsidR="3D0E70D8" w:rsidP="3839F589" w:rsidRDefault="3D0E70D8" w14:paraId="35BF0521" w14:textId="1159FECB">
      <w:r w:rsidRPr="3839F589">
        <w:t xml:space="preserve"> </w:t>
      </w:r>
    </w:p>
    <w:p w:rsidR="3D0E70D8" w:rsidP="3839F589" w:rsidRDefault="00AD406B" w14:paraId="5AB15B2B" w14:textId="3CDCFE39">
      <w:pPr>
        <w:jc w:val="right"/>
      </w:pPr>
      <w:r>
        <w:t>Brasília-DF, XX</w:t>
      </w:r>
      <w:r w:rsidRPr="3839F589" w:rsidR="3D0E70D8">
        <w:t xml:space="preserve"> de </w:t>
      </w:r>
      <w:r>
        <w:t>XXXXXXXXX</w:t>
      </w:r>
      <w:r w:rsidRPr="3839F589" w:rsidR="3D0E70D8">
        <w:t xml:space="preserve"> de 2023. </w:t>
      </w:r>
    </w:p>
    <w:p w:rsidR="3D0E70D8" w:rsidP="3839F589" w:rsidRDefault="3D0E70D8" w14:paraId="001E1CD6" w14:textId="673049A8">
      <w:r w:rsidRPr="3839F589">
        <w:t xml:space="preserve"> </w:t>
      </w:r>
    </w:p>
    <w:p w:rsidR="3D0E70D8" w:rsidP="3839F589" w:rsidRDefault="3D0E70D8" w14:paraId="4D5E3B9D" w14:textId="12C0C73F">
      <w:r w:rsidRPr="3839F589">
        <w:t xml:space="preserve"> </w:t>
      </w:r>
    </w:p>
    <w:p w:rsidR="3D0E70D8" w:rsidP="3839F589" w:rsidRDefault="3D0E70D8" w14:paraId="18DB6758" w14:textId="7F289278">
      <w:r w:rsidRPr="3839F589">
        <w:t xml:space="preserve"> </w:t>
      </w:r>
    </w:p>
    <w:p w:rsidR="3D0E70D8" w:rsidP="3839F589" w:rsidRDefault="3D0E70D8" w14:paraId="39903234" w14:textId="01571520">
      <w:r w:rsidRPr="3839F589">
        <w:t xml:space="preserve"> </w:t>
      </w:r>
    </w:p>
    <w:p w:rsidR="3D0E70D8" w:rsidP="3839F589" w:rsidRDefault="3D0E70D8" w14:paraId="6FB2C6D7" w14:textId="09CF29DE">
      <w:r w:rsidRPr="3839F589">
        <w:t xml:space="preserve"> </w:t>
      </w:r>
    </w:p>
    <w:p w:rsidR="3D0E70D8" w:rsidP="3839F589" w:rsidRDefault="3D0E70D8" w14:paraId="0F1FFF1D" w14:textId="2FFEAA28">
      <w:r w:rsidRPr="3839F589">
        <w:t xml:space="preserve"> </w:t>
      </w:r>
    </w:p>
    <w:p w:rsidR="3D0E70D8" w:rsidP="3839F589" w:rsidRDefault="3D0E70D8" w14:paraId="1972C166" w14:textId="5546C652">
      <w:r w:rsidRPr="3839F589">
        <w:t xml:space="preserve"> </w:t>
      </w:r>
    </w:p>
    <w:p w:rsidR="3839F589" w:rsidP="3839F589" w:rsidRDefault="3839F589" w14:paraId="72B23692" w14:textId="2CE628DA">
      <w:pPr>
        <w:jc w:val="center"/>
      </w:pPr>
    </w:p>
    <w:p w:rsidRPr="004603AD" w:rsidR="004603AD" w:rsidRDefault="004603AD" w14:paraId="77618C32" w14:textId="77777777"/>
    <w:p w:rsidRPr="004603AD" w:rsidR="004603AD" w:rsidRDefault="004603AD" w14:paraId="2F19E692" w14:textId="77777777"/>
    <w:p w:rsidRPr="004603AD" w:rsidR="004603AD" w:rsidRDefault="004603AD" w14:paraId="50D10553" w14:textId="77777777"/>
    <w:p w:rsidRPr="004603AD" w:rsidR="004603AD" w:rsidRDefault="004603AD" w14:paraId="371430C5" w14:textId="77777777"/>
    <w:p w:rsidRPr="004603AD" w:rsidR="004603AD" w:rsidRDefault="004603AD" w14:paraId="1C2390CD" w14:textId="77777777"/>
    <w:p w:rsidRPr="004603AD" w:rsidR="004603AD" w:rsidRDefault="004603AD" w14:paraId="354328E2" w14:textId="77777777"/>
    <w:p w:rsidRPr="004603AD" w:rsidR="004603AD" w:rsidRDefault="004603AD" w14:paraId="2462C298" w14:textId="77777777"/>
    <w:p w:rsidRPr="004603AD" w:rsidR="004603AD" w:rsidRDefault="004603AD" w14:paraId="74DC9778" w14:textId="77777777"/>
    <w:p w:rsidRPr="004603AD" w:rsidR="004603AD" w:rsidRDefault="004603AD" w14:paraId="542E23ED" w14:textId="77777777"/>
    <w:p w:rsidRPr="004603AD" w:rsidR="004603AD" w:rsidRDefault="004603AD" w14:paraId="6DFD343A" w14:textId="77777777"/>
    <w:p w:rsidRPr="004603AD" w:rsidR="004603AD" w:rsidRDefault="004603AD" w14:paraId="421448BB" w14:textId="77777777"/>
    <w:p w:rsidRPr="004603AD" w:rsidR="004603AD" w:rsidRDefault="004603AD" w14:paraId="1C6BB187" w14:textId="77777777"/>
    <w:p w:rsidRPr="004603AD" w:rsidR="004603AD" w:rsidRDefault="004603AD" w14:paraId="3CF3747A" w14:textId="77777777"/>
    <w:p w:rsidRPr="004603AD" w:rsidR="004603AD" w:rsidRDefault="004603AD" w14:paraId="380786C4" w14:textId="77777777"/>
    <w:p w:rsidRPr="004603AD" w:rsidR="004603AD" w:rsidRDefault="004603AD" w14:paraId="6EC56D48" w14:textId="77777777"/>
    <w:p w:rsidRPr="004603AD" w:rsidR="004603AD" w:rsidRDefault="004603AD" w14:paraId="05A44FDD" w14:textId="77777777"/>
    <w:p w:rsidRPr="004603AD" w:rsidR="004603AD" w:rsidRDefault="004603AD" w14:paraId="74E221BE" w14:textId="77777777"/>
    <w:p w:rsidRPr="004603AD" w:rsidR="004603AD" w:rsidRDefault="004603AD" w14:paraId="76255656" w14:textId="77777777"/>
    <w:p w:rsidRPr="004603AD" w:rsidR="004603AD" w:rsidRDefault="004603AD" w14:paraId="489B8905" w14:textId="77777777"/>
    <w:p w:rsidRPr="004603AD" w:rsidR="004603AD" w:rsidRDefault="004603AD" w14:paraId="02F02F1C" w14:textId="77777777"/>
    <w:p w:rsidRPr="004603AD" w:rsidR="004603AD" w:rsidRDefault="004603AD" w14:paraId="24D6A6BF" w14:textId="77777777"/>
    <w:sectPr w:rsidRPr="004603AD" w:rsidR="004603AD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E2D8735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1E6C4CF" w16cex:dateUtc="2023-04-24T19:59:20.22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E2D8735" w16cid:durableId="21E6C4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LVBO7cwe8mY7Su" int2:id="dtDl92RK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ABE"/>
    <w:multiLevelType w:val="hybridMultilevel"/>
    <w:tmpl w:val="5210B25A"/>
    <w:lvl w:ilvl="0" w:tplc="B5BC9478">
      <w:start w:val="1"/>
      <w:numFmt w:val="decimal"/>
      <w:lvlText w:val="%1."/>
      <w:lvlJc w:val="left"/>
      <w:pPr>
        <w:ind w:left="602" w:hanging="197"/>
      </w:pPr>
      <w:rPr>
        <w:rFonts w:hint="default" w:ascii="Times New Roman" w:hAnsi="Times New Roman" w:eastAsia="Times New Roman" w:cs="Times New Roman"/>
        <w:w w:val="100"/>
        <w:sz w:val="18"/>
        <w:szCs w:val="18"/>
      </w:rPr>
    </w:lvl>
    <w:lvl w:ilvl="1" w:tplc="3F9EE2DC">
      <w:numFmt w:val="bullet"/>
      <w:lvlText w:val="•"/>
      <w:lvlJc w:val="left"/>
      <w:pPr>
        <w:ind w:left="1630" w:hanging="197"/>
      </w:pPr>
      <w:rPr>
        <w:rFonts w:hint="default"/>
      </w:rPr>
    </w:lvl>
    <w:lvl w:ilvl="2" w:tplc="935E042E">
      <w:numFmt w:val="bullet"/>
      <w:lvlText w:val="•"/>
      <w:lvlJc w:val="left"/>
      <w:pPr>
        <w:ind w:left="2660" w:hanging="197"/>
      </w:pPr>
      <w:rPr>
        <w:rFonts w:hint="default"/>
      </w:rPr>
    </w:lvl>
    <w:lvl w:ilvl="3" w:tplc="AEF460CC">
      <w:numFmt w:val="bullet"/>
      <w:lvlText w:val="•"/>
      <w:lvlJc w:val="left"/>
      <w:pPr>
        <w:ind w:left="3690" w:hanging="197"/>
      </w:pPr>
      <w:rPr>
        <w:rFonts w:hint="default"/>
      </w:rPr>
    </w:lvl>
    <w:lvl w:ilvl="4" w:tplc="0784AE64">
      <w:numFmt w:val="bullet"/>
      <w:lvlText w:val="•"/>
      <w:lvlJc w:val="left"/>
      <w:pPr>
        <w:ind w:left="4720" w:hanging="197"/>
      </w:pPr>
      <w:rPr>
        <w:rFonts w:hint="default"/>
      </w:rPr>
    </w:lvl>
    <w:lvl w:ilvl="5" w:tplc="D074910A">
      <w:numFmt w:val="bullet"/>
      <w:lvlText w:val="•"/>
      <w:lvlJc w:val="left"/>
      <w:pPr>
        <w:ind w:left="5750" w:hanging="197"/>
      </w:pPr>
      <w:rPr>
        <w:rFonts w:hint="default"/>
      </w:rPr>
    </w:lvl>
    <w:lvl w:ilvl="6" w:tplc="CC6CD66C">
      <w:numFmt w:val="bullet"/>
      <w:lvlText w:val="•"/>
      <w:lvlJc w:val="left"/>
      <w:pPr>
        <w:ind w:left="6780" w:hanging="197"/>
      </w:pPr>
      <w:rPr>
        <w:rFonts w:hint="default"/>
      </w:rPr>
    </w:lvl>
    <w:lvl w:ilvl="7" w:tplc="6AFE2CF0">
      <w:numFmt w:val="bullet"/>
      <w:lvlText w:val="•"/>
      <w:lvlJc w:val="left"/>
      <w:pPr>
        <w:ind w:left="7810" w:hanging="197"/>
      </w:pPr>
      <w:rPr>
        <w:rFonts w:hint="default"/>
      </w:rPr>
    </w:lvl>
    <w:lvl w:ilvl="8" w:tplc="648006C8">
      <w:numFmt w:val="bullet"/>
      <w:lvlText w:val="•"/>
      <w:lvlJc w:val="left"/>
      <w:pPr>
        <w:ind w:left="8840" w:hanging="197"/>
      </w:pPr>
      <w:rPr>
        <w:rFonts w:hint="default"/>
      </w:rPr>
    </w:lvl>
  </w:abstractNum>
  <w:abstractNum w:abstractNumId="1">
    <w:nsid w:val="13E61A6A"/>
    <w:multiLevelType w:val="hybridMultilevel"/>
    <w:tmpl w:val="0EE855AA"/>
    <w:lvl w:ilvl="0" w:tplc="CB9EE8A8">
      <w:start w:val="1"/>
      <w:numFmt w:val="decimal"/>
      <w:lvlText w:val="%1."/>
      <w:lvlJc w:val="left"/>
      <w:pPr>
        <w:ind w:left="1730" w:hanging="1129"/>
      </w:pPr>
      <w:rPr>
        <w:rFonts w:hint="default" w:ascii="Times New Roman" w:hAnsi="Times New Roman" w:eastAsia="Times New Roman" w:cs="Times New Roman"/>
        <w:spacing w:val="-1"/>
        <w:w w:val="100"/>
        <w:sz w:val="18"/>
        <w:szCs w:val="18"/>
      </w:rPr>
    </w:lvl>
    <w:lvl w:ilvl="1" w:tplc="071AD508">
      <w:start w:val="1"/>
      <w:numFmt w:val="upperRoman"/>
      <w:lvlText w:val="%2"/>
      <w:lvlJc w:val="left"/>
      <w:pPr>
        <w:ind w:left="110" w:hanging="178"/>
        <w:jc w:val="right"/>
      </w:pPr>
      <w:rPr>
        <w:rFonts w:hint="default" w:ascii="Arial" w:hAnsi="Arial" w:eastAsia="Arial" w:cs="Arial"/>
        <w:w w:val="90"/>
        <w:sz w:val="24"/>
        <w:szCs w:val="24"/>
      </w:rPr>
    </w:lvl>
    <w:lvl w:ilvl="2" w:tplc="2BE2EBE2">
      <w:numFmt w:val="bullet"/>
      <w:lvlText w:val="•"/>
      <w:lvlJc w:val="left"/>
      <w:pPr>
        <w:ind w:left="2757" w:hanging="178"/>
      </w:pPr>
      <w:rPr>
        <w:rFonts w:hint="default"/>
      </w:rPr>
    </w:lvl>
    <w:lvl w:ilvl="3" w:tplc="F51CD06A">
      <w:numFmt w:val="bullet"/>
      <w:lvlText w:val="•"/>
      <w:lvlJc w:val="left"/>
      <w:pPr>
        <w:ind w:left="3775" w:hanging="178"/>
      </w:pPr>
      <w:rPr>
        <w:rFonts w:hint="default"/>
      </w:rPr>
    </w:lvl>
    <w:lvl w:ilvl="4" w:tplc="E752C036">
      <w:numFmt w:val="bullet"/>
      <w:lvlText w:val="•"/>
      <w:lvlJc w:val="left"/>
      <w:pPr>
        <w:ind w:left="4793" w:hanging="178"/>
      </w:pPr>
      <w:rPr>
        <w:rFonts w:hint="default"/>
      </w:rPr>
    </w:lvl>
    <w:lvl w:ilvl="5" w:tplc="6456A2AA">
      <w:numFmt w:val="bullet"/>
      <w:lvlText w:val="•"/>
      <w:lvlJc w:val="left"/>
      <w:pPr>
        <w:ind w:left="5811" w:hanging="178"/>
      </w:pPr>
      <w:rPr>
        <w:rFonts w:hint="default"/>
      </w:rPr>
    </w:lvl>
    <w:lvl w:ilvl="6" w:tplc="C77A3768">
      <w:numFmt w:val="bullet"/>
      <w:lvlText w:val="•"/>
      <w:lvlJc w:val="left"/>
      <w:pPr>
        <w:ind w:left="6828" w:hanging="178"/>
      </w:pPr>
      <w:rPr>
        <w:rFonts w:hint="default"/>
      </w:rPr>
    </w:lvl>
    <w:lvl w:ilvl="7" w:tplc="EA72A3E0">
      <w:numFmt w:val="bullet"/>
      <w:lvlText w:val="•"/>
      <w:lvlJc w:val="left"/>
      <w:pPr>
        <w:ind w:left="7846" w:hanging="178"/>
      </w:pPr>
      <w:rPr>
        <w:rFonts w:hint="default"/>
      </w:rPr>
    </w:lvl>
    <w:lvl w:ilvl="8" w:tplc="468CC2A0">
      <w:numFmt w:val="bullet"/>
      <w:lvlText w:val="•"/>
      <w:lvlJc w:val="left"/>
      <w:pPr>
        <w:ind w:left="8864" w:hanging="178"/>
      </w:pPr>
      <w:rPr>
        <w:rFonts w:hint="default"/>
      </w:rPr>
    </w:lvl>
  </w:abstractNum>
  <w:abstractNum w:abstractNumId="2">
    <w:nsid w:val="1F971F36"/>
    <w:multiLevelType w:val="hybridMultilevel"/>
    <w:tmpl w:val="222A2044"/>
    <w:lvl w:ilvl="0" w:tplc="1284A0A8">
      <w:start w:val="4"/>
      <w:numFmt w:val="upperRoman"/>
      <w:lvlText w:val="%1"/>
      <w:lvlJc w:val="left"/>
      <w:pPr>
        <w:ind w:left="110" w:hanging="326"/>
      </w:pPr>
      <w:rPr>
        <w:rFonts w:hint="default" w:ascii="Arial" w:hAnsi="Arial" w:eastAsia="Arial" w:cs="Arial"/>
        <w:spacing w:val="0"/>
        <w:w w:val="85"/>
        <w:sz w:val="24"/>
        <w:szCs w:val="24"/>
      </w:rPr>
    </w:lvl>
    <w:lvl w:ilvl="1" w:tplc="B6544E7E">
      <w:numFmt w:val="bullet"/>
      <w:lvlText w:val="•"/>
      <w:lvlJc w:val="left"/>
      <w:pPr>
        <w:ind w:left="1198" w:hanging="326"/>
      </w:pPr>
      <w:rPr>
        <w:rFonts w:hint="default"/>
      </w:rPr>
    </w:lvl>
    <w:lvl w:ilvl="2" w:tplc="9796EF58">
      <w:numFmt w:val="bullet"/>
      <w:lvlText w:val="•"/>
      <w:lvlJc w:val="left"/>
      <w:pPr>
        <w:ind w:left="2276" w:hanging="326"/>
      </w:pPr>
      <w:rPr>
        <w:rFonts w:hint="default"/>
      </w:rPr>
    </w:lvl>
    <w:lvl w:ilvl="3" w:tplc="B8062DB8">
      <w:numFmt w:val="bullet"/>
      <w:lvlText w:val="•"/>
      <w:lvlJc w:val="left"/>
      <w:pPr>
        <w:ind w:left="3354" w:hanging="326"/>
      </w:pPr>
      <w:rPr>
        <w:rFonts w:hint="default"/>
      </w:rPr>
    </w:lvl>
    <w:lvl w:ilvl="4" w:tplc="7060AF12">
      <w:numFmt w:val="bullet"/>
      <w:lvlText w:val="•"/>
      <w:lvlJc w:val="left"/>
      <w:pPr>
        <w:ind w:left="4432" w:hanging="326"/>
      </w:pPr>
      <w:rPr>
        <w:rFonts w:hint="default"/>
      </w:rPr>
    </w:lvl>
    <w:lvl w:ilvl="5" w:tplc="FC12CE28">
      <w:numFmt w:val="bullet"/>
      <w:lvlText w:val="•"/>
      <w:lvlJc w:val="left"/>
      <w:pPr>
        <w:ind w:left="5510" w:hanging="326"/>
      </w:pPr>
      <w:rPr>
        <w:rFonts w:hint="default"/>
      </w:rPr>
    </w:lvl>
    <w:lvl w:ilvl="6" w:tplc="713475AA">
      <w:numFmt w:val="bullet"/>
      <w:lvlText w:val="•"/>
      <w:lvlJc w:val="left"/>
      <w:pPr>
        <w:ind w:left="6588" w:hanging="326"/>
      </w:pPr>
      <w:rPr>
        <w:rFonts w:hint="default"/>
      </w:rPr>
    </w:lvl>
    <w:lvl w:ilvl="7" w:tplc="65A61B36">
      <w:numFmt w:val="bullet"/>
      <w:lvlText w:val="•"/>
      <w:lvlJc w:val="left"/>
      <w:pPr>
        <w:ind w:left="7666" w:hanging="326"/>
      </w:pPr>
      <w:rPr>
        <w:rFonts w:hint="default"/>
      </w:rPr>
    </w:lvl>
    <w:lvl w:ilvl="8" w:tplc="63DA0914">
      <w:numFmt w:val="bullet"/>
      <w:lvlText w:val="•"/>
      <w:lvlJc w:val="left"/>
      <w:pPr>
        <w:ind w:left="8744" w:hanging="326"/>
      </w:pPr>
      <w:rPr>
        <w:rFonts w:hint="default"/>
      </w:rPr>
    </w:lvl>
  </w:abstractNum>
  <w:abstractNum w:abstractNumId="3">
    <w:nsid w:val="21BA06F3"/>
    <w:multiLevelType w:val="hybridMultilevel"/>
    <w:tmpl w:val="80B8936C"/>
    <w:lvl w:ilvl="0" w:tplc="372039E2">
      <w:start w:val="1"/>
      <w:numFmt w:val="lowerRoman"/>
      <w:lvlText w:val="(%1)"/>
      <w:lvlJc w:val="left"/>
      <w:pPr>
        <w:ind w:left="602" w:hanging="217"/>
      </w:pPr>
      <w:rPr>
        <w:rFonts w:hint="default" w:ascii="Times New Roman" w:hAnsi="Times New Roman" w:eastAsia="Times New Roman" w:cs="Times New Roman"/>
        <w:spacing w:val="-1"/>
        <w:w w:val="100"/>
        <w:sz w:val="18"/>
        <w:szCs w:val="18"/>
      </w:rPr>
    </w:lvl>
    <w:lvl w:ilvl="1" w:tplc="015ED038">
      <w:numFmt w:val="bullet"/>
      <w:lvlText w:val="•"/>
      <w:lvlJc w:val="left"/>
      <w:pPr>
        <w:ind w:left="1630" w:hanging="217"/>
      </w:pPr>
      <w:rPr>
        <w:rFonts w:hint="default"/>
      </w:rPr>
    </w:lvl>
    <w:lvl w:ilvl="2" w:tplc="9836C924">
      <w:numFmt w:val="bullet"/>
      <w:lvlText w:val="•"/>
      <w:lvlJc w:val="left"/>
      <w:pPr>
        <w:ind w:left="2660" w:hanging="217"/>
      </w:pPr>
      <w:rPr>
        <w:rFonts w:hint="default"/>
      </w:rPr>
    </w:lvl>
    <w:lvl w:ilvl="3" w:tplc="15B04A96">
      <w:numFmt w:val="bullet"/>
      <w:lvlText w:val="•"/>
      <w:lvlJc w:val="left"/>
      <w:pPr>
        <w:ind w:left="3690" w:hanging="217"/>
      </w:pPr>
      <w:rPr>
        <w:rFonts w:hint="default"/>
      </w:rPr>
    </w:lvl>
    <w:lvl w:ilvl="4" w:tplc="F0C2E638">
      <w:numFmt w:val="bullet"/>
      <w:lvlText w:val="•"/>
      <w:lvlJc w:val="left"/>
      <w:pPr>
        <w:ind w:left="4720" w:hanging="217"/>
      </w:pPr>
      <w:rPr>
        <w:rFonts w:hint="default"/>
      </w:rPr>
    </w:lvl>
    <w:lvl w:ilvl="5" w:tplc="8668C716">
      <w:numFmt w:val="bullet"/>
      <w:lvlText w:val="•"/>
      <w:lvlJc w:val="left"/>
      <w:pPr>
        <w:ind w:left="5750" w:hanging="217"/>
      </w:pPr>
      <w:rPr>
        <w:rFonts w:hint="default"/>
      </w:rPr>
    </w:lvl>
    <w:lvl w:ilvl="6" w:tplc="332ECA84">
      <w:numFmt w:val="bullet"/>
      <w:lvlText w:val="•"/>
      <w:lvlJc w:val="left"/>
      <w:pPr>
        <w:ind w:left="6780" w:hanging="217"/>
      </w:pPr>
      <w:rPr>
        <w:rFonts w:hint="default"/>
      </w:rPr>
    </w:lvl>
    <w:lvl w:ilvl="7" w:tplc="BF48C5D6">
      <w:numFmt w:val="bullet"/>
      <w:lvlText w:val="•"/>
      <w:lvlJc w:val="left"/>
      <w:pPr>
        <w:ind w:left="7810" w:hanging="217"/>
      </w:pPr>
      <w:rPr>
        <w:rFonts w:hint="default"/>
      </w:rPr>
    </w:lvl>
    <w:lvl w:ilvl="8" w:tplc="2E40D666">
      <w:numFmt w:val="bullet"/>
      <w:lvlText w:val="•"/>
      <w:lvlJc w:val="left"/>
      <w:pPr>
        <w:ind w:left="8840" w:hanging="217"/>
      </w:pPr>
      <w:rPr>
        <w:rFonts w:hint="default"/>
      </w:rPr>
    </w:lvl>
  </w:abstractNum>
  <w:abstractNum w:abstractNumId="4">
    <w:nsid w:val="26890F32"/>
    <w:multiLevelType w:val="hybridMultilevel"/>
    <w:tmpl w:val="4F468FEA"/>
    <w:lvl w:ilvl="0" w:tplc="9F5AC198">
      <w:start w:val="1"/>
      <w:numFmt w:val="lowerRoman"/>
      <w:lvlText w:val="(%1)"/>
      <w:lvlJc w:val="left"/>
      <w:pPr>
        <w:ind w:left="602" w:hanging="220"/>
      </w:pPr>
      <w:rPr>
        <w:rFonts w:hint="default" w:ascii="Times New Roman" w:hAnsi="Times New Roman" w:eastAsia="Times New Roman" w:cs="Times New Roman"/>
        <w:spacing w:val="-1"/>
        <w:w w:val="100"/>
        <w:sz w:val="18"/>
        <w:szCs w:val="18"/>
      </w:rPr>
    </w:lvl>
    <w:lvl w:ilvl="1" w:tplc="95C8AE08">
      <w:numFmt w:val="bullet"/>
      <w:lvlText w:val="•"/>
      <w:lvlJc w:val="left"/>
      <w:pPr>
        <w:ind w:left="1630" w:hanging="220"/>
      </w:pPr>
      <w:rPr>
        <w:rFonts w:hint="default"/>
      </w:rPr>
    </w:lvl>
    <w:lvl w:ilvl="2" w:tplc="FC10A91A">
      <w:numFmt w:val="bullet"/>
      <w:lvlText w:val="•"/>
      <w:lvlJc w:val="left"/>
      <w:pPr>
        <w:ind w:left="2660" w:hanging="220"/>
      </w:pPr>
      <w:rPr>
        <w:rFonts w:hint="default"/>
      </w:rPr>
    </w:lvl>
    <w:lvl w:ilvl="3" w:tplc="BA328064">
      <w:numFmt w:val="bullet"/>
      <w:lvlText w:val="•"/>
      <w:lvlJc w:val="left"/>
      <w:pPr>
        <w:ind w:left="3690" w:hanging="220"/>
      </w:pPr>
      <w:rPr>
        <w:rFonts w:hint="default"/>
      </w:rPr>
    </w:lvl>
    <w:lvl w:ilvl="4" w:tplc="0D66747A">
      <w:numFmt w:val="bullet"/>
      <w:lvlText w:val="•"/>
      <w:lvlJc w:val="left"/>
      <w:pPr>
        <w:ind w:left="4720" w:hanging="220"/>
      </w:pPr>
      <w:rPr>
        <w:rFonts w:hint="default"/>
      </w:rPr>
    </w:lvl>
    <w:lvl w:ilvl="5" w:tplc="CA084C6C">
      <w:numFmt w:val="bullet"/>
      <w:lvlText w:val="•"/>
      <w:lvlJc w:val="left"/>
      <w:pPr>
        <w:ind w:left="5750" w:hanging="220"/>
      </w:pPr>
      <w:rPr>
        <w:rFonts w:hint="default"/>
      </w:rPr>
    </w:lvl>
    <w:lvl w:ilvl="6" w:tplc="206E9918">
      <w:numFmt w:val="bullet"/>
      <w:lvlText w:val="•"/>
      <w:lvlJc w:val="left"/>
      <w:pPr>
        <w:ind w:left="6780" w:hanging="220"/>
      </w:pPr>
      <w:rPr>
        <w:rFonts w:hint="default"/>
      </w:rPr>
    </w:lvl>
    <w:lvl w:ilvl="7" w:tplc="A176C9AA">
      <w:numFmt w:val="bullet"/>
      <w:lvlText w:val="•"/>
      <w:lvlJc w:val="left"/>
      <w:pPr>
        <w:ind w:left="7810" w:hanging="220"/>
      </w:pPr>
      <w:rPr>
        <w:rFonts w:hint="default"/>
      </w:rPr>
    </w:lvl>
    <w:lvl w:ilvl="8" w:tplc="0F2AF9C4">
      <w:numFmt w:val="bullet"/>
      <w:lvlText w:val="•"/>
      <w:lvlJc w:val="left"/>
      <w:pPr>
        <w:ind w:left="8840" w:hanging="220"/>
      </w:pPr>
      <w:rPr>
        <w:rFonts w:hint="default"/>
      </w:rPr>
    </w:lvl>
  </w:abstractNum>
  <w:abstractNum w:abstractNumId="5">
    <w:nsid w:val="2E6B7D6C"/>
    <w:multiLevelType w:val="hybridMultilevel"/>
    <w:tmpl w:val="E084D2FA"/>
    <w:lvl w:ilvl="0" w:tplc="47445CC0">
      <w:start w:val="1"/>
      <w:numFmt w:val="upperRoman"/>
      <w:lvlText w:val="%1"/>
      <w:lvlJc w:val="left"/>
      <w:pPr>
        <w:ind w:left="115" w:hanging="228"/>
        <w:jc w:val="right"/>
      </w:pPr>
      <w:rPr>
        <w:rFonts w:hint="default" w:ascii="Arial" w:hAnsi="Arial" w:eastAsia="Arial" w:cs="Arial"/>
        <w:color w:val="162937"/>
        <w:w w:val="93"/>
        <w:sz w:val="27"/>
        <w:szCs w:val="27"/>
      </w:rPr>
    </w:lvl>
    <w:lvl w:ilvl="1" w:tplc="B5669BFC">
      <w:start w:val="1"/>
      <w:numFmt w:val="upperRoman"/>
      <w:lvlText w:val="%2"/>
      <w:lvlJc w:val="left"/>
      <w:pPr>
        <w:ind w:left="1641" w:hanging="176"/>
      </w:pPr>
      <w:rPr>
        <w:rFonts w:hint="default" w:ascii="Arial" w:hAnsi="Arial" w:eastAsia="Arial" w:cs="Arial"/>
        <w:color w:val="162937"/>
        <w:w w:val="93"/>
        <w:sz w:val="27"/>
        <w:szCs w:val="27"/>
      </w:rPr>
    </w:lvl>
    <w:lvl w:ilvl="2" w:tplc="C0E6DBA4">
      <w:numFmt w:val="bullet"/>
      <w:lvlText w:val="•"/>
      <w:lvlJc w:val="left"/>
      <w:pPr>
        <w:ind w:left="2984" w:hanging="176"/>
      </w:pPr>
      <w:rPr>
        <w:rFonts w:hint="default"/>
      </w:rPr>
    </w:lvl>
    <w:lvl w:ilvl="3" w:tplc="D4DC75B4">
      <w:numFmt w:val="bullet"/>
      <w:lvlText w:val="•"/>
      <w:lvlJc w:val="left"/>
      <w:pPr>
        <w:ind w:left="4328" w:hanging="176"/>
      </w:pPr>
      <w:rPr>
        <w:rFonts w:hint="default"/>
      </w:rPr>
    </w:lvl>
    <w:lvl w:ilvl="4" w:tplc="08562E8E">
      <w:numFmt w:val="bullet"/>
      <w:lvlText w:val="•"/>
      <w:lvlJc w:val="left"/>
      <w:pPr>
        <w:ind w:left="5672" w:hanging="176"/>
      </w:pPr>
      <w:rPr>
        <w:rFonts w:hint="default"/>
      </w:rPr>
    </w:lvl>
    <w:lvl w:ilvl="5" w:tplc="50CC0804">
      <w:numFmt w:val="bullet"/>
      <w:lvlText w:val="•"/>
      <w:lvlJc w:val="left"/>
      <w:pPr>
        <w:ind w:left="7016" w:hanging="176"/>
      </w:pPr>
      <w:rPr>
        <w:rFonts w:hint="default"/>
      </w:rPr>
    </w:lvl>
    <w:lvl w:ilvl="6" w:tplc="BF86EC8C">
      <w:numFmt w:val="bullet"/>
      <w:lvlText w:val="•"/>
      <w:lvlJc w:val="left"/>
      <w:pPr>
        <w:ind w:left="8360" w:hanging="176"/>
      </w:pPr>
      <w:rPr>
        <w:rFonts w:hint="default"/>
      </w:rPr>
    </w:lvl>
    <w:lvl w:ilvl="7" w:tplc="3E548368">
      <w:numFmt w:val="bullet"/>
      <w:lvlText w:val="•"/>
      <w:lvlJc w:val="left"/>
      <w:pPr>
        <w:ind w:left="9705" w:hanging="176"/>
      </w:pPr>
      <w:rPr>
        <w:rFonts w:hint="default"/>
      </w:rPr>
    </w:lvl>
    <w:lvl w:ilvl="8" w:tplc="CE400B70">
      <w:numFmt w:val="bullet"/>
      <w:lvlText w:val="•"/>
      <w:lvlJc w:val="left"/>
      <w:pPr>
        <w:ind w:left="11049" w:hanging="176"/>
      </w:pPr>
      <w:rPr>
        <w:rFonts w:hint="default"/>
      </w:rPr>
    </w:lvl>
  </w:abstractNum>
  <w:abstractNum w:abstractNumId="6">
    <w:nsid w:val="6AB60AD5"/>
    <w:multiLevelType w:val="hybridMultilevel"/>
    <w:tmpl w:val="8BEEAE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AD7961"/>
    <w:multiLevelType w:val="hybridMultilevel"/>
    <w:tmpl w:val="D8BE6F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05CC5"/>
    <w:multiLevelType w:val="hybridMultilevel"/>
    <w:tmpl w:val="2A649A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510CC"/>
    <w:multiLevelType w:val="hybridMultilevel"/>
    <w:tmpl w:val="318E70A4"/>
    <w:lvl w:ilvl="0" w:tplc="9DE60646">
      <w:start w:val="1"/>
      <w:numFmt w:val="decimal"/>
      <w:lvlText w:val="%1."/>
      <w:lvlJc w:val="left"/>
      <w:pPr>
        <w:ind w:left="110" w:hanging="1422"/>
      </w:pPr>
      <w:rPr>
        <w:rFonts w:hint="default" w:ascii="Arial" w:hAnsi="Arial" w:eastAsia="Arial" w:cs="Arial"/>
        <w:spacing w:val="-2"/>
        <w:w w:val="90"/>
        <w:sz w:val="24"/>
        <w:szCs w:val="24"/>
      </w:rPr>
    </w:lvl>
    <w:lvl w:ilvl="1" w:tplc="FCF4B2D6">
      <w:start w:val="2"/>
      <w:numFmt w:val="upperRoman"/>
      <w:lvlText w:val="%2"/>
      <w:lvlJc w:val="left"/>
      <w:pPr>
        <w:ind w:left="1485" w:hanging="175"/>
      </w:pPr>
      <w:rPr>
        <w:rFonts w:hint="default" w:ascii="Arial" w:hAnsi="Arial" w:eastAsia="Arial" w:cs="Arial"/>
        <w:spacing w:val="-1"/>
        <w:w w:val="90"/>
        <w:sz w:val="24"/>
        <w:szCs w:val="24"/>
      </w:rPr>
    </w:lvl>
    <w:lvl w:ilvl="2" w:tplc="4E7C47A0">
      <w:numFmt w:val="bullet"/>
      <w:lvlText w:val="•"/>
      <w:lvlJc w:val="left"/>
      <w:pPr>
        <w:ind w:left="2526" w:hanging="175"/>
      </w:pPr>
      <w:rPr>
        <w:rFonts w:hint="default"/>
      </w:rPr>
    </w:lvl>
    <w:lvl w:ilvl="3" w:tplc="530C750C">
      <w:numFmt w:val="bullet"/>
      <w:lvlText w:val="•"/>
      <w:lvlJc w:val="left"/>
      <w:pPr>
        <w:ind w:left="3573" w:hanging="175"/>
      </w:pPr>
      <w:rPr>
        <w:rFonts w:hint="default"/>
      </w:rPr>
    </w:lvl>
    <w:lvl w:ilvl="4" w:tplc="D01A1F50">
      <w:numFmt w:val="bullet"/>
      <w:lvlText w:val="•"/>
      <w:lvlJc w:val="left"/>
      <w:pPr>
        <w:ind w:left="4620" w:hanging="175"/>
      </w:pPr>
      <w:rPr>
        <w:rFonts w:hint="default"/>
      </w:rPr>
    </w:lvl>
    <w:lvl w:ilvl="5" w:tplc="AF48D8A0">
      <w:numFmt w:val="bullet"/>
      <w:lvlText w:val="•"/>
      <w:lvlJc w:val="left"/>
      <w:pPr>
        <w:ind w:left="5666" w:hanging="175"/>
      </w:pPr>
      <w:rPr>
        <w:rFonts w:hint="default"/>
      </w:rPr>
    </w:lvl>
    <w:lvl w:ilvl="6" w:tplc="325C5144">
      <w:numFmt w:val="bullet"/>
      <w:lvlText w:val="•"/>
      <w:lvlJc w:val="left"/>
      <w:pPr>
        <w:ind w:left="6713" w:hanging="175"/>
      </w:pPr>
      <w:rPr>
        <w:rFonts w:hint="default"/>
      </w:rPr>
    </w:lvl>
    <w:lvl w:ilvl="7" w:tplc="055CD8F2">
      <w:numFmt w:val="bullet"/>
      <w:lvlText w:val="•"/>
      <w:lvlJc w:val="left"/>
      <w:pPr>
        <w:ind w:left="7760" w:hanging="175"/>
      </w:pPr>
      <w:rPr>
        <w:rFonts w:hint="default"/>
      </w:rPr>
    </w:lvl>
    <w:lvl w:ilvl="8" w:tplc="7CDEEF90">
      <w:numFmt w:val="bullet"/>
      <w:lvlText w:val="•"/>
      <w:lvlJc w:val="left"/>
      <w:pPr>
        <w:ind w:left="8806" w:hanging="175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AD"/>
    <w:rsid w:val="000005B9"/>
    <w:rsid w:val="00013447"/>
    <w:rsid w:val="00056C7B"/>
    <w:rsid w:val="000B963D"/>
    <w:rsid w:val="000D0378"/>
    <w:rsid w:val="000F018E"/>
    <w:rsid w:val="001314FA"/>
    <w:rsid w:val="00166B24"/>
    <w:rsid w:val="00171185"/>
    <w:rsid w:val="0023767A"/>
    <w:rsid w:val="0024736A"/>
    <w:rsid w:val="00256133"/>
    <w:rsid w:val="002566CA"/>
    <w:rsid w:val="002942FD"/>
    <w:rsid w:val="002E687C"/>
    <w:rsid w:val="002F1D79"/>
    <w:rsid w:val="00316F4A"/>
    <w:rsid w:val="0034770E"/>
    <w:rsid w:val="00376AA5"/>
    <w:rsid w:val="00377B66"/>
    <w:rsid w:val="00386706"/>
    <w:rsid w:val="003E4832"/>
    <w:rsid w:val="00412A60"/>
    <w:rsid w:val="004603AD"/>
    <w:rsid w:val="004B670D"/>
    <w:rsid w:val="004C51EF"/>
    <w:rsid w:val="00520CAF"/>
    <w:rsid w:val="00543345"/>
    <w:rsid w:val="005A0649"/>
    <w:rsid w:val="005B3ED2"/>
    <w:rsid w:val="005F3595"/>
    <w:rsid w:val="00620E39"/>
    <w:rsid w:val="00653087"/>
    <w:rsid w:val="00691586"/>
    <w:rsid w:val="006F7F60"/>
    <w:rsid w:val="007825F8"/>
    <w:rsid w:val="007B6476"/>
    <w:rsid w:val="007B7845"/>
    <w:rsid w:val="007C230C"/>
    <w:rsid w:val="007F054A"/>
    <w:rsid w:val="007F26F8"/>
    <w:rsid w:val="00857232"/>
    <w:rsid w:val="008F3DEC"/>
    <w:rsid w:val="008F6931"/>
    <w:rsid w:val="008F7671"/>
    <w:rsid w:val="009040CC"/>
    <w:rsid w:val="0092467F"/>
    <w:rsid w:val="00945306"/>
    <w:rsid w:val="00995422"/>
    <w:rsid w:val="009959CC"/>
    <w:rsid w:val="009A73F2"/>
    <w:rsid w:val="009B0E66"/>
    <w:rsid w:val="009B3466"/>
    <w:rsid w:val="009F0753"/>
    <w:rsid w:val="00A552C3"/>
    <w:rsid w:val="00A957EC"/>
    <w:rsid w:val="00AA3F7B"/>
    <w:rsid w:val="00AC1599"/>
    <w:rsid w:val="00AD406B"/>
    <w:rsid w:val="00B005E6"/>
    <w:rsid w:val="00B1437D"/>
    <w:rsid w:val="00B35863"/>
    <w:rsid w:val="00B45018"/>
    <w:rsid w:val="00B6700D"/>
    <w:rsid w:val="00B80553"/>
    <w:rsid w:val="00BA3056"/>
    <w:rsid w:val="00BE3ACE"/>
    <w:rsid w:val="00C27EEF"/>
    <w:rsid w:val="00C35BD3"/>
    <w:rsid w:val="00C41DD8"/>
    <w:rsid w:val="00C42D32"/>
    <w:rsid w:val="00D52BE3"/>
    <w:rsid w:val="00D66BFA"/>
    <w:rsid w:val="00DA2D66"/>
    <w:rsid w:val="00DC0606"/>
    <w:rsid w:val="00DD1C36"/>
    <w:rsid w:val="00DD2AD9"/>
    <w:rsid w:val="00DD4D7C"/>
    <w:rsid w:val="00DE38CF"/>
    <w:rsid w:val="00E4265B"/>
    <w:rsid w:val="00E63633"/>
    <w:rsid w:val="00EF5F30"/>
    <w:rsid w:val="00EF738C"/>
    <w:rsid w:val="00F314C8"/>
    <w:rsid w:val="00F336C5"/>
    <w:rsid w:val="00F44139"/>
    <w:rsid w:val="00F83DB5"/>
    <w:rsid w:val="00F93341"/>
    <w:rsid w:val="00FD6D3F"/>
    <w:rsid w:val="00FF3FC2"/>
    <w:rsid w:val="00FF4745"/>
    <w:rsid w:val="017A99A5"/>
    <w:rsid w:val="034336FF"/>
    <w:rsid w:val="039C26E0"/>
    <w:rsid w:val="04F82FBD"/>
    <w:rsid w:val="07A84B19"/>
    <w:rsid w:val="0816A822"/>
    <w:rsid w:val="082FD07F"/>
    <w:rsid w:val="0877BBCB"/>
    <w:rsid w:val="0886C60D"/>
    <w:rsid w:val="0924BB02"/>
    <w:rsid w:val="0A4D8D3E"/>
    <w:rsid w:val="0B3911FE"/>
    <w:rsid w:val="0C5B1E80"/>
    <w:rsid w:val="0C839E2F"/>
    <w:rsid w:val="0EE55AA4"/>
    <w:rsid w:val="0F39D611"/>
    <w:rsid w:val="1029A78D"/>
    <w:rsid w:val="115EA67D"/>
    <w:rsid w:val="11BD8A68"/>
    <w:rsid w:val="11C577EE"/>
    <w:rsid w:val="125C351D"/>
    <w:rsid w:val="12FA8B54"/>
    <w:rsid w:val="14965BB5"/>
    <w:rsid w:val="14E1A4D0"/>
    <w:rsid w:val="15D1E992"/>
    <w:rsid w:val="1664686C"/>
    <w:rsid w:val="1670E3BD"/>
    <w:rsid w:val="1920DB1F"/>
    <w:rsid w:val="19D089D3"/>
    <w:rsid w:val="1AA649D9"/>
    <w:rsid w:val="1B6C5A34"/>
    <w:rsid w:val="1E7469D9"/>
    <w:rsid w:val="1F237630"/>
    <w:rsid w:val="223B0CB6"/>
    <w:rsid w:val="24AB2CD2"/>
    <w:rsid w:val="24DB003D"/>
    <w:rsid w:val="25EDD710"/>
    <w:rsid w:val="270E7DD9"/>
    <w:rsid w:val="27C85C1F"/>
    <w:rsid w:val="281C7DF9"/>
    <w:rsid w:val="297CFB4A"/>
    <w:rsid w:val="29B84E5A"/>
    <w:rsid w:val="2A15A8BB"/>
    <w:rsid w:val="2A78740C"/>
    <w:rsid w:val="2AE20528"/>
    <w:rsid w:val="2CBE1036"/>
    <w:rsid w:val="2E8BBF7D"/>
    <w:rsid w:val="2F94B956"/>
    <w:rsid w:val="3022C6FD"/>
    <w:rsid w:val="3334D0A1"/>
    <w:rsid w:val="34F02019"/>
    <w:rsid w:val="34FB0101"/>
    <w:rsid w:val="35A7BCCE"/>
    <w:rsid w:val="35D5891A"/>
    <w:rsid w:val="36822D03"/>
    <w:rsid w:val="36FB6B8C"/>
    <w:rsid w:val="37316E32"/>
    <w:rsid w:val="373DCEB7"/>
    <w:rsid w:val="377D60C7"/>
    <w:rsid w:val="379FCB3B"/>
    <w:rsid w:val="3839F589"/>
    <w:rsid w:val="38E1CDC8"/>
    <w:rsid w:val="393B9B9C"/>
    <w:rsid w:val="39B58C06"/>
    <w:rsid w:val="3AD76BFD"/>
    <w:rsid w:val="3C733C5E"/>
    <w:rsid w:val="3C89D40A"/>
    <w:rsid w:val="3D0E70D8"/>
    <w:rsid w:val="41E1718F"/>
    <w:rsid w:val="42D25807"/>
    <w:rsid w:val="4335B1F1"/>
    <w:rsid w:val="4756765E"/>
    <w:rsid w:val="4792E1DF"/>
    <w:rsid w:val="492EB240"/>
    <w:rsid w:val="49DD72B1"/>
    <w:rsid w:val="4F15595E"/>
    <w:rsid w:val="50D05464"/>
    <w:rsid w:val="518B94C3"/>
    <w:rsid w:val="51E8FCA1"/>
    <w:rsid w:val="523F5967"/>
    <w:rsid w:val="5251853E"/>
    <w:rsid w:val="531726DE"/>
    <w:rsid w:val="532B2ED4"/>
    <w:rsid w:val="5451B257"/>
    <w:rsid w:val="549E2576"/>
    <w:rsid w:val="55A1410D"/>
    <w:rsid w:val="59B8D80C"/>
    <w:rsid w:val="5A63196D"/>
    <w:rsid w:val="5A6CEB92"/>
    <w:rsid w:val="5A8E44A1"/>
    <w:rsid w:val="5C1F23E0"/>
    <w:rsid w:val="5D5FFB07"/>
    <w:rsid w:val="5D8F4812"/>
    <w:rsid w:val="5FB0B2F7"/>
    <w:rsid w:val="5FC7BADD"/>
    <w:rsid w:val="609D8F1B"/>
    <w:rsid w:val="60A08473"/>
    <w:rsid w:val="6371683A"/>
    <w:rsid w:val="695C5CB7"/>
    <w:rsid w:val="6BD47C6B"/>
    <w:rsid w:val="6BE72891"/>
    <w:rsid w:val="6C098199"/>
    <w:rsid w:val="6C26CA00"/>
    <w:rsid w:val="6DEC00BC"/>
    <w:rsid w:val="6F994ED2"/>
    <w:rsid w:val="6FCC1EA3"/>
    <w:rsid w:val="7386F48C"/>
    <w:rsid w:val="74267002"/>
    <w:rsid w:val="74406BDF"/>
    <w:rsid w:val="751326BF"/>
    <w:rsid w:val="752F4B2C"/>
    <w:rsid w:val="76E58659"/>
    <w:rsid w:val="78B76FB7"/>
    <w:rsid w:val="79F194BC"/>
    <w:rsid w:val="7A8F8033"/>
    <w:rsid w:val="7B10A6D4"/>
    <w:rsid w:val="7B94E05C"/>
    <w:rsid w:val="7CFB822D"/>
    <w:rsid w:val="7D1587D2"/>
    <w:rsid w:val="7DF8A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1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tulo1">
    <w:name w:val="heading 1"/>
    <w:basedOn w:val="Normal"/>
    <w:link w:val="Ttulo1Char"/>
    <w:uiPriority w:val="9"/>
    <w:qFormat/>
    <w:rsid w:val="004603AD"/>
    <w:pPr>
      <w:widowControl w:val="0"/>
      <w:autoSpaceDE w:val="0"/>
      <w:autoSpaceDN w:val="0"/>
      <w:spacing w:before="147"/>
      <w:ind w:left="115" w:right="111" w:firstLine="1350"/>
      <w:jc w:val="both"/>
      <w:outlineLvl w:val="0"/>
    </w:pPr>
    <w:rPr>
      <w:rFonts w:ascii="Arial" w:hAnsi="Arial" w:eastAsia="Arial" w:cs="Arial"/>
      <w:kern w:val="0"/>
      <w:sz w:val="27"/>
      <w:szCs w:val="27"/>
      <w:lang w:val="en-US"/>
      <w14:ligatures w14:val="none"/>
    </w:rPr>
  </w:style>
  <w:style w:type="paragraph" w:styleId="Ttulo2">
    <w:name w:val="heading 2"/>
    <w:basedOn w:val="Normal"/>
    <w:link w:val="Ttulo2Char"/>
    <w:uiPriority w:val="9"/>
    <w:unhideWhenUsed/>
    <w:qFormat/>
    <w:rsid w:val="004603AD"/>
    <w:pPr>
      <w:widowControl w:val="0"/>
      <w:autoSpaceDE w:val="0"/>
      <w:autoSpaceDN w:val="0"/>
      <w:spacing w:before="132"/>
      <w:ind w:left="110"/>
      <w:outlineLvl w:val="1"/>
    </w:pPr>
    <w:rPr>
      <w:rFonts w:ascii="Arial" w:hAnsi="Arial" w:eastAsia="Arial" w:cs="Arial"/>
      <w:b/>
      <w:bCs/>
      <w:kern w:val="0"/>
      <w:lang w:val="en-US"/>
      <w14:ligatures w14:val="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4603AD"/>
    <w:pPr>
      <w:ind w:left="720"/>
      <w:contextualSpacing/>
    </w:pPr>
  </w:style>
  <w:style w:type="character" w:styleId="Ttulo1Char" w:customStyle="1">
    <w:name w:val="Título 1 Char"/>
    <w:basedOn w:val="Fontepargpadro"/>
    <w:link w:val="Ttulo1"/>
    <w:uiPriority w:val="9"/>
    <w:rsid w:val="004603AD"/>
    <w:rPr>
      <w:rFonts w:ascii="Arial" w:hAnsi="Arial" w:eastAsia="Arial" w:cs="Arial"/>
      <w:kern w:val="0"/>
      <w:sz w:val="27"/>
      <w:szCs w:val="27"/>
      <w:lang w:val="en-US"/>
      <w14:ligatures w14:val="none"/>
    </w:rPr>
  </w:style>
  <w:style w:type="character" w:styleId="Ttulo2Char" w:customStyle="1">
    <w:name w:val="Título 2 Char"/>
    <w:basedOn w:val="Fontepargpadro"/>
    <w:link w:val="Ttulo2"/>
    <w:uiPriority w:val="9"/>
    <w:rsid w:val="004603AD"/>
    <w:rPr>
      <w:rFonts w:ascii="Arial" w:hAnsi="Arial" w:eastAsia="Arial" w:cs="Arial"/>
      <w:b/>
      <w:bCs/>
      <w:kern w:val="0"/>
      <w:lang w:val="en-US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4603AD"/>
    <w:pPr>
      <w:widowControl w:val="0"/>
      <w:autoSpaceDE w:val="0"/>
      <w:autoSpaceDN w:val="0"/>
    </w:pPr>
    <w:rPr>
      <w:rFonts w:ascii="Arial" w:hAnsi="Arial" w:eastAsia="Arial" w:cs="Arial"/>
      <w:kern w:val="0"/>
      <w:lang w:val="en-US"/>
      <w14:ligatures w14:val="none"/>
    </w:rPr>
  </w:style>
  <w:style w:type="character" w:styleId="CorpodetextoChar" w:customStyle="1">
    <w:name w:val="Corpo de texto Char"/>
    <w:basedOn w:val="Fontepargpadro"/>
    <w:link w:val="Corpodetexto"/>
    <w:uiPriority w:val="1"/>
    <w:rsid w:val="004603AD"/>
    <w:rPr>
      <w:rFonts w:ascii="Arial" w:hAnsi="Arial" w:eastAsia="Arial" w:cs="Arial"/>
      <w:kern w:val="0"/>
      <w:lang w:val="en-US"/>
      <w14:ligatures w14:val="none"/>
    </w:rPr>
  </w:style>
  <w:style w:type="paragraph" w:styleId="TableParagraph" w:customStyle="1">
    <w:name w:val="Table Paragraph"/>
    <w:basedOn w:val="Normal"/>
    <w:uiPriority w:val="1"/>
    <w:qFormat/>
    <w:rsid w:val="004603AD"/>
    <w:pPr>
      <w:widowControl w:val="0"/>
      <w:autoSpaceDE w:val="0"/>
      <w:autoSpaceDN w:val="0"/>
    </w:pPr>
    <w:rPr>
      <w:rFonts w:ascii="Arial" w:hAnsi="Arial" w:eastAsia="Arial" w:cs="Arial"/>
      <w:kern w:val="0"/>
      <w:sz w:val="22"/>
      <w:szCs w:val="22"/>
      <w:lang w:val="en-US"/>
      <w14:ligatures w14:val="none"/>
    </w:rPr>
  </w:style>
  <w:style w:type="character" w:styleId="Hyperlink">
    <w:name w:val="Hyperlink"/>
    <w:basedOn w:val="Fontepargpadro"/>
    <w:uiPriority w:val="99"/>
    <w:unhideWhenUsed/>
    <w:rsid w:val="004603AD"/>
    <w:rPr>
      <w:color w:val="0563C1" w:themeColor="hyperlink"/>
      <w:u w:val="single"/>
    </w:rPr>
  </w:style>
  <w:style w:type="character" w:styleId="UnresolvedMention" w:customStyle="1">
    <w:name w:val="Unresolved Mention"/>
    <w:basedOn w:val="Fontepargpadro"/>
    <w:uiPriority w:val="99"/>
    <w:semiHidden/>
    <w:unhideWhenUsed/>
    <w:rsid w:val="004603AD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0E39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620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603AD"/>
    <w:pPr>
      <w:widowControl w:val="0"/>
      <w:autoSpaceDE w:val="0"/>
      <w:autoSpaceDN w:val="0"/>
      <w:spacing w:before="147"/>
      <w:ind w:left="115" w:right="111" w:firstLine="1350"/>
      <w:jc w:val="both"/>
      <w:outlineLvl w:val="0"/>
    </w:pPr>
    <w:rPr>
      <w:rFonts w:ascii="Arial" w:eastAsia="Arial" w:hAnsi="Arial" w:cs="Arial"/>
      <w:kern w:val="0"/>
      <w:sz w:val="27"/>
      <w:szCs w:val="27"/>
      <w:lang w:val="en-US"/>
      <w14:ligatures w14:val="none"/>
    </w:rPr>
  </w:style>
  <w:style w:type="paragraph" w:styleId="Ttulo2">
    <w:name w:val="heading 2"/>
    <w:basedOn w:val="Normal"/>
    <w:link w:val="Ttulo2Char"/>
    <w:uiPriority w:val="9"/>
    <w:unhideWhenUsed/>
    <w:qFormat/>
    <w:rsid w:val="004603AD"/>
    <w:pPr>
      <w:widowControl w:val="0"/>
      <w:autoSpaceDE w:val="0"/>
      <w:autoSpaceDN w:val="0"/>
      <w:spacing w:before="132"/>
      <w:ind w:left="110"/>
      <w:outlineLvl w:val="1"/>
    </w:pPr>
    <w:rPr>
      <w:rFonts w:ascii="Arial" w:eastAsia="Arial" w:hAnsi="Arial" w:cs="Arial"/>
      <w:b/>
      <w:bCs/>
      <w:kern w:val="0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4603A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603AD"/>
    <w:rPr>
      <w:rFonts w:ascii="Arial" w:eastAsia="Arial" w:hAnsi="Arial" w:cs="Arial"/>
      <w:kern w:val="0"/>
      <w:sz w:val="27"/>
      <w:szCs w:val="27"/>
      <w:lang w:val="en-US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4603AD"/>
    <w:rPr>
      <w:rFonts w:ascii="Arial" w:eastAsia="Arial" w:hAnsi="Arial" w:cs="Arial"/>
      <w:b/>
      <w:bCs/>
      <w:kern w:val="0"/>
      <w:lang w:val="en-US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4603AD"/>
    <w:pPr>
      <w:widowControl w:val="0"/>
      <w:autoSpaceDE w:val="0"/>
      <w:autoSpaceDN w:val="0"/>
    </w:pPr>
    <w:rPr>
      <w:rFonts w:ascii="Arial" w:eastAsia="Arial" w:hAnsi="Arial" w:cs="Arial"/>
      <w:kern w:val="0"/>
      <w:lang w:val="en-US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4603AD"/>
    <w:rPr>
      <w:rFonts w:ascii="Arial" w:eastAsia="Arial" w:hAnsi="Arial" w:cs="Arial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4603AD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val="en-US"/>
      <w14:ligatures w14:val="none"/>
    </w:rPr>
  </w:style>
  <w:style w:type="character" w:styleId="Hyperlink">
    <w:name w:val="Hyperlink"/>
    <w:basedOn w:val="Fontepargpadro"/>
    <w:uiPriority w:val="99"/>
    <w:unhideWhenUsed/>
    <w:rsid w:val="004603A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603AD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0E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be5c46d4a0e1443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styles" Target="styles.xml" Id="rId5" /><Relationship Type="http://schemas.microsoft.com/office/2011/relationships/people" Target="people.xml" Id="R6d208e86ff6641a1" /><Relationship Type="http://schemas.microsoft.com/office/2016/09/relationships/commentsIds" Target="commentsIds.xml" Id="R3a89d66fa8774ab2" /><Relationship Type="http://schemas.microsoft.com/office/2020/10/relationships/intelligence" Target="intelligence2.xml" Id="R11c27d00a38d4cf3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microsoft.com/office/2018/08/relationships/commentsExtensible" Target="commentsExtensible.xml" Id="Ra596207e2c6a46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2178693918274285B30E91FE9AEC1B" ma:contentTypeVersion="16" ma:contentTypeDescription="Crie um novo documento." ma:contentTypeScope="" ma:versionID="68fe580d0351b146bbe2a8253f7589f1">
  <xsd:schema xmlns:xsd="http://www.w3.org/2001/XMLSchema" xmlns:xs="http://www.w3.org/2001/XMLSchema" xmlns:p="http://schemas.microsoft.com/office/2006/metadata/properties" xmlns:ns2="5f3cb04a-4fd3-4148-9a14-c1e09bbffcf7" xmlns:ns3="d52b0de7-b89f-4550-9c6d-fdbe8d532060" targetNamespace="http://schemas.microsoft.com/office/2006/metadata/properties" ma:root="true" ma:fieldsID="92d7f3e56353cf0d0b01ab062745b123" ns2:_="" ns3:_="">
    <xsd:import namespace="5f3cb04a-4fd3-4148-9a14-c1e09bbffcf7"/>
    <xsd:import namespace="d52b0de7-b89f-4550-9c6d-fdbe8d5320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cb04a-4fd3-4148-9a14-c1e09bbff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0de7-b89f-4550-9c6d-fdbe8d532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722ef7-a301-40f6-bce1-abe5ef7b187d}" ma:internalName="TaxCatchAll" ma:showField="CatchAllData" ma:web="d52b0de7-b89f-4550-9c6d-fdbe8d5320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2b0de7-b89f-4550-9c6d-fdbe8d532060" xsi:nil="true"/>
    <lcf76f155ced4ddcb4097134ff3c332f xmlns="5f3cb04a-4fd3-4148-9a14-c1e09bbffcf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7BA02-792E-49D0-BA3D-617A9F3D7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cb04a-4fd3-4148-9a14-c1e09bbffcf7"/>
    <ds:schemaRef ds:uri="d52b0de7-b89f-4550-9c6d-fdbe8d532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7884D7-1F97-455A-87A3-8E0BD67A4341}">
  <ds:schemaRefs>
    <ds:schemaRef ds:uri="http://schemas.microsoft.com/office/2006/metadata/properties"/>
    <ds:schemaRef ds:uri="http://schemas.microsoft.com/office/infopath/2007/PartnerControls"/>
    <ds:schemaRef ds:uri="d52b0de7-b89f-4550-9c6d-fdbe8d532060"/>
    <ds:schemaRef ds:uri="5f3cb04a-4fd3-4148-9a14-c1e09bbffcf7"/>
  </ds:schemaRefs>
</ds:datastoreItem>
</file>

<file path=customXml/itemProps3.xml><?xml version="1.0" encoding="utf-8"?>
<ds:datastoreItem xmlns:ds="http://schemas.openxmlformats.org/officeDocument/2006/customXml" ds:itemID="{FADE7410-10EE-469D-B8F8-A0E73D859EF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Souza Farias</dc:creator>
  <cp:lastModifiedBy>Nathália Junca Nogueira</cp:lastModifiedBy>
  <cp:revision>5</cp:revision>
  <dcterms:created xsi:type="dcterms:W3CDTF">2023-06-03T15:52:00Z</dcterms:created>
  <dcterms:modified xsi:type="dcterms:W3CDTF">2023-06-05T19:09:53Z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0x010100272178693918274285B30E91FE9AEC1B</vt:lpwstr>
  </property>
  <property fmtid="{D5CDD505-2E9C-101B-9397-08002B2CF9AE}" pid="3" name="MediaServiceImageTags">
    <vt:lpwstr/>
  </property>
</Properties>
</file>