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0F7" w:rsidRDefault="00D460F7" w:rsidP="00D460F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PROGRAMA DE GESTÃO</w:t>
      </w:r>
    </w:p>
    <w:p w:rsidR="00D460F7" w:rsidRDefault="00D460F7" w:rsidP="008278D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MINUTA PADRÃO DE NOTA TÉCNICA E DE PORTARIA</w:t>
      </w:r>
    </w:p>
    <w:p w:rsidR="00377DBA" w:rsidRPr="008278D0" w:rsidRDefault="00D24624" w:rsidP="008278D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278D0">
        <w:rPr>
          <w:rFonts w:ascii="Times New Roman" w:hAnsi="Times New Roman" w:cs="Times New Roman"/>
          <w:b/>
          <w:sz w:val="24"/>
          <w:szCs w:val="24"/>
        </w:rPr>
        <w:t xml:space="preserve">PROCESSO Nº </w:t>
      </w:r>
      <w:proofErr w:type="gramStart"/>
      <w:r w:rsidRPr="008278D0">
        <w:rPr>
          <w:rFonts w:ascii="Times New Roman" w:hAnsi="Times New Roman" w:cs="Times New Roman"/>
          <w:b/>
          <w:sz w:val="24"/>
          <w:szCs w:val="24"/>
        </w:rPr>
        <w:t>XXXXX.</w:t>
      </w:r>
      <w:proofErr w:type="gramEnd"/>
      <w:r w:rsidRPr="008278D0">
        <w:rPr>
          <w:rFonts w:ascii="Times New Roman" w:hAnsi="Times New Roman" w:cs="Times New Roman"/>
          <w:b/>
          <w:sz w:val="24"/>
          <w:szCs w:val="24"/>
        </w:rPr>
        <w:t>YYYYYY/2020-ZZ</w:t>
      </w:r>
    </w:p>
    <w:p w:rsidR="00D24624" w:rsidRPr="00286F8D" w:rsidRDefault="00D24624" w:rsidP="008278D0">
      <w:pPr>
        <w:jc w:val="both"/>
        <w:rPr>
          <w:rFonts w:ascii="Times New Roman" w:hAnsi="Times New Roman" w:cs="Times New Roman"/>
          <w:sz w:val="24"/>
          <w:szCs w:val="24"/>
        </w:rPr>
      </w:pPr>
      <w:r w:rsidRPr="00286F8D">
        <w:rPr>
          <w:rFonts w:ascii="Times New Roman" w:hAnsi="Times New Roman" w:cs="Times New Roman"/>
          <w:sz w:val="24"/>
          <w:szCs w:val="24"/>
        </w:rPr>
        <w:t>Interessado: Órgão ou unidade proponente</w:t>
      </w:r>
    </w:p>
    <w:p w:rsidR="00D24624" w:rsidRPr="00286F8D" w:rsidRDefault="00D24624" w:rsidP="008278D0">
      <w:pPr>
        <w:jc w:val="both"/>
        <w:rPr>
          <w:rFonts w:ascii="Times New Roman" w:hAnsi="Times New Roman" w:cs="Times New Roman"/>
          <w:sz w:val="24"/>
          <w:szCs w:val="24"/>
        </w:rPr>
      </w:pPr>
      <w:r w:rsidRPr="00286F8D">
        <w:rPr>
          <w:rFonts w:ascii="Times New Roman" w:hAnsi="Times New Roman" w:cs="Times New Roman"/>
          <w:sz w:val="24"/>
          <w:szCs w:val="24"/>
        </w:rPr>
        <w:t xml:space="preserve">Assunto: </w:t>
      </w:r>
      <w:r w:rsidRPr="008278D0">
        <w:rPr>
          <w:rFonts w:ascii="Times New Roman" w:hAnsi="Times New Roman" w:cs="Times New Roman"/>
          <w:b/>
          <w:sz w:val="24"/>
          <w:szCs w:val="24"/>
        </w:rPr>
        <w:t xml:space="preserve">Minuta de portaria que institui o Programa de Gestão, no âmbito do/da </w:t>
      </w:r>
      <w:r w:rsidRPr="00286F8D">
        <w:rPr>
          <w:rFonts w:ascii="Times New Roman" w:hAnsi="Times New Roman" w:cs="Times New Roman"/>
          <w:sz w:val="24"/>
          <w:szCs w:val="24"/>
        </w:rPr>
        <w:t>[</w:t>
      </w:r>
      <w:r w:rsidRPr="008941AD">
        <w:rPr>
          <w:rFonts w:ascii="Times New Roman" w:hAnsi="Times New Roman" w:cs="Times New Roman"/>
          <w:color w:val="FF0000"/>
          <w:sz w:val="24"/>
          <w:szCs w:val="24"/>
        </w:rPr>
        <w:t>informar abrangência</w:t>
      </w:r>
      <w:proofErr w:type="gramStart"/>
      <w:r w:rsidRPr="00286F8D">
        <w:rPr>
          <w:rFonts w:ascii="Times New Roman" w:hAnsi="Times New Roman" w:cs="Times New Roman"/>
          <w:sz w:val="24"/>
          <w:szCs w:val="24"/>
        </w:rPr>
        <w:t>]</w:t>
      </w:r>
      <w:proofErr w:type="gramEnd"/>
    </w:p>
    <w:p w:rsidR="0059214B" w:rsidRPr="00286F8D" w:rsidRDefault="0059214B" w:rsidP="008278D0">
      <w:pPr>
        <w:jc w:val="both"/>
        <w:rPr>
          <w:rFonts w:ascii="Times New Roman" w:hAnsi="Times New Roman" w:cs="Times New Roman"/>
          <w:sz w:val="24"/>
          <w:szCs w:val="24"/>
        </w:rPr>
      </w:pPr>
      <w:r w:rsidRPr="00286F8D">
        <w:rPr>
          <w:rFonts w:ascii="Times New Roman" w:hAnsi="Times New Roman" w:cs="Times New Roman"/>
          <w:sz w:val="24"/>
          <w:szCs w:val="24"/>
        </w:rPr>
        <w:t>Referências [</w:t>
      </w:r>
      <w:r w:rsidRPr="008941AD">
        <w:rPr>
          <w:rFonts w:ascii="Times New Roman" w:hAnsi="Times New Roman" w:cs="Times New Roman"/>
          <w:color w:val="FF0000"/>
          <w:sz w:val="24"/>
          <w:szCs w:val="24"/>
        </w:rPr>
        <w:t>se necessário</w:t>
      </w:r>
      <w:r w:rsidRPr="00286F8D">
        <w:rPr>
          <w:rFonts w:ascii="Times New Roman" w:hAnsi="Times New Roman" w:cs="Times New Roman"/>
          <w:sz w:val="24"/>
          <w:szCs w:val="24"/>
        </w:rPr>
        <w:t>]:</w:t>
      </w:r>
    </w:p>
    <w:p w:rsidR="00D24624" w:rsidRPr="00286F8D" w:rsidRDefault="0059214B" w:rsidP="008278D0">
      <w:pPr>
        <w:jc w:val="both"/>
        <w:rPr>
          <w:rFonts w:ascii="Times New Roman" w:hAnsi="Times New Roman" w:cs="Times New Roman"/>
          <w:sz w:val="24"/>
          <w:szCs w:val="24"/>
        </w:rPr>
      </w:pPr>
      <w:r w:rsidRPr="00286F8D">
        <w:rPr>
          <w:rFonts w:ascii="Times New Roman" w:hAnsi="Times New Roman" w:cs="Times New Roman"/>
          <w:sz w:val="24"/>
          <w:szCs w:val="24"/>
        </w:rPr>
        <w:t>Instrução Normativa Nº 65, de 30 de julho de 2020</w:t>
      </w:r>
      <w:r w:rsidR="00D24624" w:rsidRPr="00286F8D">
        <w:rPr>
          <w:rFonts w:ascii="Times New Roman" w:hAnsi="Times New Roman" w:cs="Times New Roman"/>
          <w:sz w:val="24"/>
          <w:szCs w:val="24"/>
        </w:rPr>
        <w:t xml:space="preserve"> </w:t>
      </w:r>
      <w:r w:rsidRPr="00286F8D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8941AD">
        <w:rPr>
          <w:rFonts w:ascii="Times New Roman" w:hAnsi="Times New Roman" w:cs="Times New Roman"/>
          <w:sz w:val="24"/>
          <w:szCs w:val="24"/>
        </w:rPr>
        <w:t>https</w:t>
      </w:r>
      <w:proofErr w:type="gramEnd"/>
      <w:r w:rsidRPr="008941AD">
        <w:rPr>
          <w:rFonts w:ascii="Times New Roman" w:hAnsi="Times New Roman" w:cs="Times New Roman"/>
          <w:sz w:val="24"/>
          <w:szCs w:val="24"/>
        </w:rPr>
        <w:t>://www.in.gov.br/en/web/dou/-/instrucao-normativa-n-65-de-30-de-julho-de-2020-269669395</w:t>
      </w:r>
      <w:r w:rsidRPr="00286F8D">
        <w:rPr>
          <w:rFonts w:ascii="Times New Roman" w:hAnsi="Times New Roman" w:cs="Times New Roman"/>
          <w:sz w:val="24"/>
          <w:szCs w:val="24"/>
        </w:rPr>
        <w:t>).</w:t>
      </w:r>
    </w:p>
    <w:p w:rsidR="0059214B" w:rsidRPr="00286F8D" w:rsidRDefault="0059214B" w:rsidP="008278D0">
      <w:pPr>
        <w:jc w:val="both"/>
        <w:rPr>
          <w:rFonts w:ascii="Times New Roman" w:hAnsi="Times New Roman" w:cs="Times New Roman"/>
          <w:sz w:val="24"/>
          <w:szCs w:val="24"/>
        </w:rPr>
      </w:pPr>
      <w:r w:rsidRPr="00286F8D">
        <w:rPr>
          <w:rFonts w:ascii="Times New Roman" w:hAnsi="Times New Roman" w:cs="Times New Roman"/>
          <w:sz w:val="24"/>
          <w:szCs w:val="24"/>
        </w:rPr>
        <w:t>Programa de Gestão previsto no Decreto Nº 1.590, de 10 de agosto de 1995.</w:t>
      </w:r>
    </w:p>
    <w:p w:rsidR="0059214B" w:rsidRPr="00286F8D" w:rsidRDefault="00286F8D" w:rsidP="008278D0">
      <w:pPr>
        <w:jc w:val="both"/>
        <w:rPr>
          <w:rFonts w:ascii="Times New Roman" w:hAnsi="Times New Roman" w:cs="Times New Roman"/>
          <w:sz w:val="24"/>
          <w:szCs w:val="24"/>
        </w:rPr>
      </w:pPr>
      <w:r w:rsidRPr="00286F8D">
        <w:rPr>
          <w:rFonts w:ascii="Times New Roman" w:hAnsi="Times New Roman" w:cs="Times New Roman"/>
          <w:sz w:val="24"/>
          <w:szCs w:val="24"/>
        </w:rPr>
        <w:t xml:space="preserve">Conceito de </w:t>
      </w:r>
      <w:proofErr w:type="spellStart"/>
      <w:r w:rsidRPr="00286F8D">
        <w:rPr>
          <w:rFonts w:ascii="Times New Roman" w:hAnsi="Times New Roman" w:cs="Times New Roman"/>
          <w:sz w:val="24"/>
          <w:szCs w:val="24"/>
        </w:rPr>
        <w:t>t</w:t>
      </w:r>
      <w:r w:rsidR="0059214B" w:rsidRPr="00286F8D">
        <w:rPr>
          <w:rFonts w:ascii="Times New Roman" w:hAnsi="Times New Roman" w:cs="Times New Roman"/>
          <w:sz w:val="24"/>
          <w:szCs w:val="24"/>
        </w:rPr>
        <w:t>eletrabalho</w:t>
      </w:r>
      <w:proofErr w:type="spellEnd"/>
      <w:r w:rsidR="0059214B" w:rsidRPr="00286F8D">
        <w:rPr>
          <w:rFonts w:ascii="Times New Roman" w:hAnsi="Times New Roman" w:cs="Times New Roman"/>
          <w:sz w:val="24"/>
          <w:szCs w:val="24"/>
        </w:rPr>
        <w:t xml:space="preserve"> introduzido pela Lei Nº 13.467, de 13 de julho de 2017</w:t>
      </w:r>
      <w:r w:rsidR="00BE311B" w:rsidRPr="00286F8D">
        <w:rPr>
          <w:rFonts w:ascii="Times New Roman" w:hAnsi="Times New Roman" w:cs="Times New Roman"/>
          <w:sz w:val="24"/>
          <w:szCs w:val="24"/>
        </w:rPr>
        <w:t>,</w:t>
      </w:r>
      <w:r w:rsidR="0059214B" w:rsidRPr="00286F8D">
        <w:rPr>
          <w:rFonts w:ascii="Times New Roman" w:hAnsi="Times New Roman" w:cs="Times New Roman"/>
          <w:sz w:val="24"/>
          <w:szCs w:val="24"/>
        </w:rPr>
        <w:t xml:space="preserve"> na Consolidação das Leis do Trabalho (CLT) [</w:t>
      </w:r>
      <w:r w:rsidR="0059214B" w:rsidRPr="008941AD">
        <w:rPr>
          <w:rFonts w:ascii="Times New Roman" w:hAnsi="Times New Roman" w:cs="Times New Roman"/>
          <w:color w:val="FF0000"/>
          <w:sz w:val="24"/>
          <w:szCs w:val="24"/>
        </w:rPr>
        <w:t>incluir somente se houver agente regido originalmente pela CLT em exercício no órgão</w:t>
      </w:r>
      <w:r w:rsidR="0059214B" w:rsidRPr="00286F8D">
        <w:rPr>
          <w:rFonts w:ascii="Times New Roman" w:hAnsi="Times New Roman" w:cs="Times New Roman"/>
          <w:sz w:val="24"/>
          <w:szCs w:val="24"/>
        </w:rPr>
        <w:t>]</w:t>
      </w:r>
      <w:r w:rsidR="00BE311B" w:rsidRPr="00286F8D">
        <w:rPr>
          <w:rFonts w:ascii="Times New Roman" w:hAnsi="Times New Roman" w:cs="Times New Roman"/>
          <w:sz w:val="24"/>
          <w:szCs w:val="24"/>
        </w:rPr>
        <w:t>.</w:t>
      </w:r>
    </w:p>
    <w:p w:rsidR="00286F8D" w:rsidRPr="008278D0" w:rsidRDefault="00286F8D" w:rsidP="008278D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278D0">
        <w:rPr>
          <w:rFonts w:ascii="Times New Roman" w:hAnsi="Times New Roman" w:cs="Times New Roman"/>
          <w:b/>
          <w:sz w:val="24"/>
          <w:szCs w:val="24"/>
        </w:rPr>
        <w:t>INSTITUIÇÃO DE PROGRAMA DE GESTÃO</w:t>
      </w:r>
    </w:p>
    <w:p w:rsidR="00122978" w:rsidRDefault="00122978" w:rsidP="0036063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Esta nota técnica objetiva submeter ao Ministro de Estado minuta de portaria que autoriza a implementação do programa de gestão </w:t>
      </w:r>
      <w:r w:rsidR="00360631">
        <w:rPr>
          <w:rFonts w:ascii="Times New Roman" w:hAnsi="Times New Roman" w:cs="Times New Roman"/>
          <w:sz w:val="24"/>
          <w:szCs w:val="24"/>
        </w:rPr>
        <w:t>no âmbito deste Ministério</w:t>
      </w:r>
      <w:r w:rsidR="00360631" w:rsidRPr="00360631">
        <w:rPr>
          <w:rFonts w:ascii="Times New Roman" w:hAnsi="Times New Roman" w:cs="Times New Roman"/>
          <w:sz w:val="24"/>
          <w:szCs w:val="24"/>
        </w:rPr>
        <w:t>, das autarquias</w:t>
      </w:r>
      <w:r w:rsidR="00360631">
        <w:rPr>
          <w:rFonts w:ascii="Times New Roman" w:hAnsi="Times New Roman" w:cs="Times New Roman"/>
          <w:sz w:val="24"/>
          <w:szCs w:val="24"/>
        </w:rPr>
        <w:t xml:space="preserve"> e das fundações públicas a ele </w:t>
      </w:r>
      <w:r w:rsidR="00360631" w:rsidRPr="00360631">
        <w:rPr>
          <w:rFonts w:ascii="Times New Roman" w:hAnsi="Times New Roman" w:cs="Times New Roman"/>
          <w:sz w:val="24"/>
          <w:szCs w:val="24"/>
        </w:rPr>
        <w:t>vinculadas</w:t>
      </w:r>
      <w:r w:rsidR="00360631">
        <w:rPr>
          <w:rFonts w:ascii="Times New Roman" w:hAnsi="Times New Roman" w:cs="Times New Roman"/>
          <w:sz w:val="24"/>
          <w:szCs w:val="24"/>
        </w:rPr>
        <w:t xml:space="preserve"> [</w:t>
      </w:r>
      <w:r w:rsidR="00360631" w:rsidRPr="00360631">
        <w:rPr>
          <w:rFonts w:ascii="Times New Roman" w:hAnsi="Times New Roman" w:cs="Times New Roman"/>
          <w:color w:val="FF0000"/>
          <w:sz w:val="24"/>
          <w:szCs w:val="24"/>
        </w:rPr>
        <w:t>se houver</w:t>
      </w:r>
      <w:r w:rsidR="00360631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, em conformidade com o artigo 9º da Instrução Normativa </w:t>
      </w:r>
      <w:proofErr w:type="gramStart"/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65</w:t>
      </w:r>
      <w:proofErr w:type="gramEnd"/>
      <w:r>
        <w:rPr>
          <w:rFonts w:ascii="Times New Roman" w:hAnsi="Times New Roman" w:cs="Times New Roman"/>
          <w:sz w:val="24"/>
          <w:szCs w:val="24"/>
        </w:rPr>
        <w:t>, de 2020:</w:t>
      </w:r>
    </w:p>
    <w:p w:rsidR="00122978" w:rsidRPr="00122978" w:rsidRDefault="00122978" w:rsidP="00122978">
      <w:pPr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122978">
        <w:rPr>
          <w:rFonts w:ascii="Times New Roman" w:hAnsi="Times New Roman" w:cs="Times New Roman"/>
          <w:sz w:val="20"/>
          <w:szCs w:val="20"/>
        </w:rPr>
        <w:t xml:space="preserve">Art. 9º A </w:t>
      </w:r>
      <w:proofErr w:type="gramStart"/>
      <w:r w:rsidRPr="00122978">
        <w:rPr>
          <w:rFonts w:ascii="Times New Roman" w:hAnsi="Times New Roman" w:cs="Times New Roman"/>
          <w:sz w:val="20"/>
          <w:szCs w:val="20"/>
        </w:rPr>
        <w:t>implementação</w:t>
      </w:r>
      <w:proofErr w:type="gramEnd"/>
      <w:r w:rsidRPr="00122978">
        <w:rPr>
          <w:rFonts w:ascii="Times New Roman" w:hAnsi="Times New Roman" w:cs="Times New Roman"/>
          <w:sz w:val="20"/>
          <w:szCs w:val="20"/>
        </w:rPr>
        <w:t xml:space="preserve"> do programa de gestão dependerá de ato autorizativo do Ministro de Estado, mediante provocação motivada que demonstre que os resultados dos participantes de futuros programas de gestão possam ser efetivamente mensuráveis.</w:t>
      </w:r>
    </w:p>
    <w:p w:rsidR="002D038E" w:rsidRDefault="00A6271A" w:rsidP="008278D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BE311B" w:rsidRPr="00286F8D">
        <w:rPr>
          <w:rFonts w:ascii="Times New Roman" w:hAnsi="Times New Roman" w:cs="Times New Roman"/>
          <w:sz w:val="24"/>
          <w:szCs w:val="24"/>
        </w:rPr>
        <w:t xml:space="preserve">. </w:t>
      </w:r>
      <w:r w:rsidR="002D038E" w:rsidRPr="00286F8D">
        <w:rPr>
          <w:rFonts w:ascii="Times New Roman" w:hAnsi="Times New Roman" w:cs="Times New Roman"/>
          <w:sz w:val="24"/>
          <w:szCs w:val="24"/>
        </w:rPr>
        <w:t>Um progr</w:t>
      </w:r>
      <w:bookmarkStart w:id="0" w:name="_GoBack"/>
      <w:bookmarkEnd w:id="0"/>
      <w:r w:rsidR="002D038E" w:rsidRPr="00286F8D">
        <w:rPr>
          <w:rFonts w:ascii="Times New Roman" w:hAnsi="Times New Roman" w:cs="Times New Roman"/>
          <w:sz w:val="24"/>
          <w:szCs w:val="24"/>
        </w:rPr>
        <w:t>ama de gestão é um conjunto de ações e atividades com o objetivo de melhorar o desempenho da organização, com foco no resultado, em consonância com parâmetros fixados previamente pelo programa e passíveis de monitoramento e avaliação.</w:t>
      </w:r>
    </w:p>
    <w:p w:rsidR="00A6271A" w:rsidRDefault="00A6271A" w:rsidP="008278D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A adesão de participantes ao programa de gestão de gestão é de iniciativa de cada interessado, a partir de critérios técnicos fixados pelo dirigente da unidade à qual o programa de gestão se vincula. </w:t>
      </w:r>
    </w:p>
    <w:p w:rsidR="00A6271A" w:rsidRDefault="00A6271A" w:rsidP="008278D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Os resultados dos participantes do programa de gestão são mensuráveis, a partir da avaliação do plano de trabalho pactuado com o interessado. A própria Instrução Normativa </w:t>
      </w:r>
      <w:proofErr w:type="gramStart"/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65</w:t>
      </w:r>
      <w:proofErr w:type="gramEnd"/>
      <w:r>
        <w:rPr>
          <w:rFonts w:ascii="Times New Roman" w:hAnsi="Times New Roman" w:cs="Times New Roman"/>
          <w:sz w:val="24"/>
          <w:szCs w:val="24"/>
        </w:rPr>
        <w:t>, de 2020, estabelece os procedimentos necessários à avaliação das entregas do plano de trabalho.</w:t>
      </w:r>
    </w:p>
    <w:p w:rsidR="00A6271A" w:rsidRPr="00286F8D" w:rsidRDefault="00A6271A" w:rsidP="008278D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Além disso, o plano de trabalho de cada participante tem suas informações quantitativas e qualitativas armazenadas em sistema, no qual tanto o participante quanto a chefia imediata controlam o desenvolvimento dos trabalhos, segundo uma lista de </w:t>
      </w:r>
      <w:r>
        <w:rPr>
          <w:rFonts w:ascii="Times New Roman" w:hAnsi="Times New Roman" w:cs="Times New Roman"/>
          <w:sz w:val="24"/>
          <w:szCs w:val="24"/>
        </w:rPr>
        <w:lastRenderedPageBreak/>
        <w:t>atividades fixada. Portanto, a apuração das informaçõe</w:t>
      </w:r>
      <w:r w:rsidR="00EC0C46">
        <w:rPr>
          <w:rFonts w:ascii="Times New Roman" w:hAnsi="Times New Roman" w:cs="Times New Roman"/>
          <w:sz w:val="24"/>
          <w:szCs w:val="24"/>
        </w:rPr>
        <w:t>s agregadas em sistema permite avaliar o programa de gestão a cada período.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2036" w:rsidRDefault="00EC0C46" w:rsidP="008278D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9C2036" w:rsidRPr="00286F8D">
        <w:rPr>
          <w:rFonts w:ascii="Times New Roman" w:hAnsi="Times New Roman" w:cs="Times New Roman"/>
          <w:sz w:val="24"/>
          <w:szCs w:val="24"/>
        </w:rPr>
        <w:t xml:space="preserve">. </w:t>
      </w:r>
      <w:r w:rsidR="00B829E2">
        <w:rPr>
          <w:rFonts w:ascii="Times New Roman" w:hAnsi="Times New Roman" w:cs="Times New Roman"/>
          <w:sz w:val="24"/>
          <w:szCs w:val="24"/>
        </w:rPr>
        <w:t xml:space="preserve">A </w:t>
      </w:r>
      <w:proofErr w:type="gramStart"/>
      <w:r w:rsidR="00B829E2">
        <w:rPr>
          <w:rFonts w:ascii="Times New Roman" w:hAnsi="Times New Roman" w:cs="Times New Roman"/>
          <w:sz w:val="24"/>
          <w:szCs w:val="24"/>
        </w:rPr>
        <w:t>implementação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do programa de gestão depende de quatro fases, a primeira delas</w:t>
      </w:r>
      <w:r w:rsidR="00B829E2">
        <w:rPr>
          <w:rFonts w:ascii="Times New Roman" w:hAnsi="Times New Roman" w:cs="Times New Roman"/>
          <w:sz w:val="24"/>
          <w:szCs w:val="24"/>
        </w:rPr>
        <w:t xml:space="preserve"> – implantação –</w:t>
      </w:r>
      <w:r>
        <w:rPr>
          <w:rFonts w:ascii="Times New Roman" w:hAnsi="Times New Roman" w:cs="Times New Roman"/>
          <w:sz w:val="24"/>
          <w:szCs w:val="24"/>
        </w:rPr>
        <w:t xml:space="preserve"> alcançada com a autorização proposta na anexa minuta de portaria</w:t>
      </w:r>
      <w:r w:rsidR="009C2036" w:rsidRPr="00286F8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As outras três são:</w:t>
      </w:r>
    </w:p>
    <w:p w:rsidR="00EC0C46" w:rsidRDefault="005F1923" w:rsidP="008278D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6.1. </w:t>
      </w:r>
      <w:r w:rsidRPr="005F1923">
        <w:rPr>
          <w:rFonts w:ascii="Times New Roman" w:hAnsi="Times New Roman" w:cs="Times New Roman"/>
          <w:sz w:val="24"/>
          <w:szCs w:val="24"/>
        </w:rPr>
        <w:t>Elaboração e aprovação dos procedimentos gerais</w:t>
      </w:r>
      <w:r>
        <w:rPr>
          <w:rFonts w:ascii="Times New Roman" w:hAnsi="Times New Roman" w:cs="Times New Roman"/>
          <w:sz w:val="24"/>
          <w:szCs w:val="24"/>
        </w:rPr>
        <w:t xml:space="preserve">, por intermédio de ato normativo editado pelo </w:t>
      </w:r>
      <w:r w:rsidRPr="005F1923">
        <w:rPr>
          <w:rFonts w:ascii="Times New Roman" w:hAnsi="Times New Roman" w:cs="Times New Roman"/>
          <w:sz w:val="24"/>
          <w:szCs w:val="24"/>
        </w:rPr>
        <w:t xml:space="preserve">dirigente da unidade </w:t>
      </w:r>
      <w:r>
        <w:rPr>
          <w:rFonts w:ascii="Times New Roman" w:hAnsi="Times New Roman" w:cs="Times New Roman"/>
          <w:sz w:val="24"/>
          <w:szCs w:val="24"/>
        </w:rPr>
        <w:t>estabelecendo</w:t>
      </w:r>
      <w:r w:rsidRPr="005F1923">
        <w:rPr>
          <w:rFonts w:ascii="Times New Roman" w:hAnsi="Times New Roman" w:cs="Times New Roman"/>
          <w:sz w:val="24"/>
          <w:szCs w:val="24"/>
        </w:rPr>
        <w:t xml:space="preserve"> os procedimentos gerais de como será instituído o programa de gestão na unidade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F1923" w:rsidRDefault="005F1923" w:rsidP="008278D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6.2. Execução do programa de gestão. Uma vez editado o ato pelo dirigente da unidade, contendo os requisitos fixados no artigo 10 da Instrução Normativa </w:t>
      </w:r>
      <w:proofErr w:type="gramStart"/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65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de 2020, o dirigente deve divulgar as características do programa de gestão, para adesão dos interessados, como, dentre outras, total de vagas, regimes de execução, </w:t>
      </w:r>
      <w:r w:rsidRPr="005F1923">
        <w:rPr>
          <w:rFonts w:ascii="Times New Roman" w:hAnsi="Times New Roman" w:cs="Times New Roman"/>
          <w:sz w:val="24"/>
          <w:szCs w:val="24"/>
        </w:rPr>
        <w:t>vedações à participação</w:t>
      </w:r>
      <w:r>
        <w:rPr>
          <w:rFonts w:ascii="Times New Roman" w:hAnsi="Times New Roman" w:cs="Times New Roman"/>
          <w:sz w:val="24"/>
          <w:szCs w:val="24"/>
        </w:rPr>
        <w:t>, prazo de permanência no programa, competências técnicas requeridas do participante e infraestrutura mínima por parte do participante.</w:t>
      </w:r>
      <w:r w:rsidR="00B829E2">
        <w:rPr>
          <w:rFonts w:ascii="Times New Roman" w:hAnsi="Times New Roman" w:cs="Times New Roman"/>
          <w:sz w:val="24"/>
          <w:szCs w:val="24"/>
        </w:rPr>
        <w:t xml:space="preserve"> Uma que o programa de gestão selecione os candidatos, estes se submetem a um plano de trabalho, cujas entregas serão avaliadas no âmbito do mencionado sistema.</w:t>
      </w:r>
    </w:p>
    <w:p w:rsidR="00B829E2" w:rsidRDefault="00B829E2" w:rsidP="008278D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6.3. </w:t>
      </w:r>
      <w:r w:rsidRPr="00B829E2">
        <w:rPr>
          <w:rFonts w:ascii="Times New Roman" w:hAnsi="Times New Roman" w:cs="Times New Roman"/>
          <w:sz w:val="24"/>
          <w:szCs w:val="24"/>
        </w:rPr>
        <w:t>Acompanhamento do programa de gestão</w:t>
      </w:r>
      <w:r>
        <w:rPr>
          <w:rFonts w:ascii="Times New Roman" w:hAnsi="Times New Roman" w:cs="Times New Roman"/>
          <w:sz w:val="24"/>
          <w:szCs w:val="24"/>
        </w:rPr>
        <w:t>. Fase final de implantação do programa de gestão</w:t>
      </w:r>
      <w:proofErr w:type="gramStart"/>
      <w:r>
        <w:rPr>
          <w:rFonts w:ascii="Times New Roman" w:hAnsi="Times New Roman" w:cs="Times New Roman"/>
          <w:sz w:val="24"/>
          <w:szCs w:val="24"/>
        </w:rPr>
        <w:t>, caracteriza-se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por dois momentos: o de ambientação, similar a um piloto, quando os aspectos iniciais do programa de gestão são avaliados, isto é, durante os seis primeiros meses, o dirigente da unidade deve verificar comprometimento, efetividade de metas e resultados, benefícios e prejuízos apurados, facilidade e dificuldades encontradas, bem como se o programa de gestão deve ou não prosseguir. É o momento adequado para reavaliar o uso do sistema, ajustar normativos, revisar a tabela de atividades etc.</w:t>
      </w:r>
    </w:p>
    <w:p w:rsidR="00B829E2" w:rsidRPr="00286F8D" w:rsidRDefault="00B829E2" w:rsidP="008278D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6.4. O segundo momento é o de monitorament</w:t>
      </w:r>
      <w:r w:rsidR="00DD40B8">
        <w:rPr>
          <w:rFonts w:ascii="Times New Roman" w:hAnsi="Times New Roman" w:cs="Times New Roman"/>
          <w:sz w:val="24"/>
          <w:szCs w:val="24"/>
        </w:rPr>
        <w:t>o, quando os benefícios e os resultados</w:t>
      </w:r>
      <w:r>
        <w:rPr>
          <w:rFonts w:ascii="Times New Roman" w:hAnsi="Times New Roman" w:cs="Times New Roman"/>
          <w:sz w:val="24"/>
          <w:szCs w:val="24"/>
        </w:rPr>
        <w:t xml:space="preserve"> do programa de gestão deverão </w:t>
      </w:r>
      <w:r w:rsidR="00DD40B8">
        <w:rPr>
          <w:rFonts w:ascii="Times New Roman" w:hAnsi="Times New Roman" w:cs="Times New Roman"/>
          <w:sz w:val="24"/>
          <w:szCs w:val="24"/>
        </w:rPr>
        <w:t>ser conhecidos. Para isso, as informações de natureza qualitativa, a exemplo de boas práticas adotadas ou obstáculos enfrentados, e de natureza quantitativa, como produtividade, adesões, absenteísmo etc. são apuradas.</w:t>
      </w:r>
    </w:p>
    <w:p w:rsidR="008941AD" w:rsidRDefault="00DD40B8" w:rsidP="008278D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A esse respeito, em termos agregados, </w:t>
      </w:r>
      <w:r w:rsidR="008941AD">
        <w:rPr>
          <w:rFonts w:ascii="Times New Roman" w:hAnsi="Times New Roman" w:cs="Times New Roman"/>
          <w:sz w:val="24"/>
          <w:szCs w:val="24"/>
        </w:rPr>
        <w:t>e</w:t>
      </w:r>
      <w:r w:rsidR="00710B3E" w:rsidRPr="00286F8D">
        <w:rPr>
          <w:rFonts w:ascii="Times New Roman" w:hAnsi="Times New Roman" w:cs="Times New Roman"/>
          <w:sz w:val="24"/>
          <w:szCs w:val="24"/>
        </w:rPr>
        <w:t xml:space="preserve">m decorrência de normativos anteriores à Instrução Normativa Nº 65, 2020, no âmbito da epidemia do novo </w:t>
      </w:r>
      <w:proofErr w:type="spellStart"/>
      <w:r w:rsidR="00710B3E" w:rsidRPr="00286F8D">
        <w:rPr>
          <w:rFonts w:ascii="Times New Roman" w:hAnsi="Times New Roman" w:cs="Times New Roman"/>
          <w:sz w:val="24"/>
          <w:szCs w:val="24"/>
        </w:rPr>
        <w:t>coronavírus</w:t>
      </w:r>
      <w:proofErr w:type="spellEnd"/>
      <w:r w:rsidR="00710B3E" w:rsidRPr="00286F8D">
        <w:rPr>
          <w:rFonts w:ascii="Times New Roman" w:hAnsi="Times New Roman" w:cs="Times New Roman"/>
          <w:sz w:val="24"/>
          <w:szCs w:val="24"/>
        </w:rPr>
        <w:t xml:space="preserve"> (covid-19), ou de práticas de trabalho remoto anterior, o governo federal economizou</w:t>
      </w:r>
      <w:r w:rsidR="008941AD">
        <w:rPr>
          <w:rFonts w:ascii="Times New Roman" w:hAnsi="Times New Roman" w:cs="Times New Roman"/>
          <w:sz w:val="24"/>
          <w:szCs w:val="24"/>
        </w:rPr>
        <w:t>, até setembro de 2020 [</w:t>
      </w:r>
      <w:r w:rsidR="008941AD" w:rsidRPr="008941AD">
        <w:rPr>
          <w:rFonts w:ascii="Times New Roman" w:hAnsi="Times New Roman" w:cs="Times New Roman"/>
          <w:color w:val="FF0000"/>
          <w:sz w:val="24"/>
          <w:szCs w:val="24"/>
        </w:rPr>
        <w:t>atualizar dados aos poucos e ir alterando esse argumento para indicadores de resultado</w:t>
      </w:r>
      <w:r w:rsidR="008941AD">
        <w:rPr>
          <w:rFonts w:ascii="Times New Roman" w:hAnsi="Times New Roman" w:cs="Times New Roman"/>
          <w:sz w:val="24"/>
          <w:szCs w:val="24"/>
        </w:rPr>
        <w:t>]</w:t>
      </w:r>
      <w:r w:rsidR="00710B3E" w:rsidRPr="00286F8D">
        <w:rPr>
          <w:rFonts w:ascii="Times New Roman" w:hAnsi="Times New Roman" w:cs="Times New Roman"/>
          <w:sz w:val="24"/>
          <w:szCs w:val="24"/>
        </w:rPr>
        <w:t xml:space="preserve"> em torno de um bilhão em custeio da máquina</w:t>
      </w:r>
      <w:r w:rsidR="009C2036" w:rsidRPr="00286F8D">
        <w:rPr>
          <w:rFonts w:ascii="Times New Roman" w:hAnsi="Times New Roman" w:cs="Times New Roman"/>
          <w:sz w:val="24"/>
          <w:szCs w:val="24"/>
        </w:rPr>
        <w:t xml:space="preserve"> (</w:t>
      </w:r>
      <w:hyperlink r:id="rId5" w:history="1">
        <w:r w:rsidR="008941AD" w:rsidRPr="00D64B47">
          <w:rPr>
            <w:rStyle w:val="Hyperlink"/>
            <w:rFonts w:ascii="Times New Roman" w:hAnsi="Times New Roman" w:cs="Times New Roman"/>
            <w:sz w:val="24"/>
            <w:szCs w:val="24"/>
          </w:rPr>
          <w:t>https://www.gov.br/economia/pt-br/assuntos/noticias/2020/setembro/governo-federal-economiza-r-1-bilhao-com-trabalho-remoto-de-servidores-durante-a-pandemia)</w:t>
        </w:r>
      </w:hyperlink>
      <w:r w:rsidR="00710B3E" w:rsidRPr="00286F8D">
        <w:rPr>
          <w:rFonts w:ascii="Times New Roman" w:hAnsi="Times New Roman" w:cs="Times New Roman"/>
          <w:sz w:val="24"/>
          <w:szCs w:val="24"/>
        </w:rPr>
        <w:t>.</w:t>
      </w:r>
    </w:p>
    <w:p w:rsidR="00DD40B8" w:rsidRDefault="00DD40B8" w:rsidP="008278D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Alguns órgãos ou entidades estão em fase de adoção do </w:t>
      </w:r>
      <w:proofErr w:type="spellStart"/>
      <w:r>
        <w:rPr>
          <w:rFonts w:ascii="Times New Roman" w:hAnsi="Times New Roman" w:cs="Times New Roman"/>
          <w:sz w:val="24"/>
          <w:szCs w:val="24"/>
        </w:rPr>
        <w:t>teletrabalho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previsto na </w:t>
      </w:r>
      <w:r w:rsidRPr="00286F8D">
        <w:rPr>
          <w:rFonts w:ascii="Times New Roman" w:hAnsi="Times New Roman" w:cs="Times New Roman"/>
          <w:sz w:val="24"/>
          <w:szCs w:val="24"/>
        </w:rPr>
        <w:t>Instrução Normativa Nº 65, 2020</w:t>
      </w:r>
      <w:r>
        <w:rPr>
          <w:rFonts w:ascii="Times New Roman" w:hAnsi="Times New Roman" w:cs="Times New Roman"/>
          <w:sz w:val="24"/>
          <w:szCs w:val="24"/>
        </w:rPr>
        <w:t xml:space="preserve">, como o Ministério da Economia, o Ministério das Cidades e a Superintendência de Seguros Privados. Outros, já há algum tempo utilizam </w:t>
      </w:r>
      <w:r>
        <w:rPr>
          <w:rFonts w:ascii="Times New Roman" w:hAnsi="Times New Roman" w:cs="Times New Roman"/>
          <w:sz w:val="24"/>
          <w:szCs w:val="24"/>
        </w:rPr>
        <w:lastRenderedPageBreak/>
        <w:t>regime similar, como o Tribunal de Contas da União [</w:t>
      </w:r>
      <w:r w:rsidRPr="00DD40B8">
        <w:rPr>
          <w:rFonts w:ascii="Times New Roman" w:hAnsi="Times New Roman" w:cs="Times New Roman"/>
          <w:color w:val="00B050"/>
          <w:sz w:val="24"/>
          <w:szCs w:val="24"/>
        </w:rPr>
        <w:t>checar</w:t>
      </w:r>
      <w:r>
        <w:rPr>
          <w:rFonts w:ascii="Times New Roman" w:hAnsi="Times New Roman" w:cs="Times New Roman"/>
          <w:sz w:val="24"/>
          <w:szCs w:val="24"/>
        </w:rPr>
        <w:t>] e a Controladoria-Geral da União.</w:t>
      </w:r>
    </w:p>
    <w:p w:rsidR="00710B3E" w:rsidRPr="00286F8D" w:rsidRDefault="00DD40B8" w:rsidP="008278D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8941AD">
        <w:rPr>
          <w:rFonts w:ascii="Times New Roman" w:hAnsi="Times New Roman" w:cs="Times New Roman"/>
          <w:sz w:val="24"/>
          <w:szCs w:val="24"/>
        </w:rPr>
        <w:t xml:space="preserve">. </w:t>
      </w:r>
      <w:r w:rsidR="00710B3E" w:rsidRPr="00286F8D">
        <w:rPr>
          <w:rFonts w:ascii="Times New Roman" w:hAnsi="Times New Roman" w:cs="Times New Roman"/>
          <w:sz w:val="24"/>
          <w:szCs w:val="24"/>
        </w:rPr>
        <w:t>Embor</w:t>
      </w:r>
      <w:r w:rsidR="008941AD">
        <w:rPr>
          <w:rFonts w:ascii="Times New Roman" w:hAnsi="Times New Roman" w:cs="Times New Roman"/>
          <w:sz w:val="24"/>
          <w:szCs w:val="24"/>
        </w:rPr>
        <w:t>a não seja apenas esse o foco de um</w:t>
      </w:r>
      <w:r w:rsidR="00710B3E" w:rsidRPr="00286F8D">
        <w:rPr>
          <w:rFonts w:ascii="Times New Roman" w:hAnsi="Times New Roman" w:cs="Times New Roman"/>
          <w:sz w:val="24"/>
          <w:szCs w:val="24"/>
        </w:rPr>
        <w:t xml:space="preserve"> programa de gestão, vê-se que o </w:t>
      </w:r>
      <w:proofErr w:type="spellStart"/>
      <w:r>
        <w:rPr>
          <w:rFonts w:ascii="Times New Roman" w:hAnsi="Times New Roman" w:cs="Times New Roman"/>
          <w:sz w:val="24"/>
          <w:szCs w:val="24"/>
        </w:rPr>
        <w:t>teletrabalho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previsto na </w:t>
      </w:r>
      <w:r w:rsidRPr="00286F8D">
        <w:rPr>
          <w:rFonts w:ascii="Times New Roman" w:hAnsi="Times New Roman" w:cs="Times New Roman"/>
          <w:sz w:val="24"/>
          <w:szCs w:val="24"/>
        </w:rPr>
        <w:t>Instrução Normativa Nº 65, 2020</w:t>
      </w:r>
      <w:r>
        <w:rPr>
          <w:rFonts w:ascii="Times New Roman" w:hAnsi="Times New Roman" w:cs="Times New Roman"/>
          <w:sz w:val="24"/>
          <w:szCs w:val="24"/>
        </w:rPr>
        <w:t xml:space="preserve">, em regime de execução parcial ou integral, </w:t>
      </w:r>
      <w:r w:rsidR="00710B3E" w:rsidRPr="00286F8D">
        <w:rPr>
          <w:rFonts w:ascii="Times New Roman" w:hAnsi="Times New Roman" w:cs="Times New Roman"/>
          <w:sz w:val="24"/>
          <w:szCs w:val="24"/>
        </w:rPr>
        <w:t xml:space="preserve">permite o remanejamento de despesas </w:t>
      </w:r>
      <w:r>
        <w:rPr>
          <w:rFonts w:ascii="Times New Roman" w:hAnsi="Times New Roman" w:cs="Times New Roman"/>
          <w:sz w:val="24"/>
          <w:szCs w:val="24"/>
        </w:rPr>
        <w:t xml:space="preserve">de custeio </w:t>
      </w:r>
      <w:r w:rsidR="00710B3E" w:rsidRPr="00286F8D">
        <w:rPr>
          <w:rFonts w:ascii="Times New Roman" w:hAnsi="Times New Roman" w:cs="Times New Roman"/>
          <w:sz w:val="24"/>
          <w:szCs w:val="24"/>
        </w:rPr>
        <w:t>para áreas, por assim dizer, mais necessitadas de recursos.</w:t>
      </w:r>
    </w:p>
    <w:p w:rsidR="00BE311B" w:rsidRPr="00286F8D" w:rsidRDefault="00DD40B8" w:rsidP="008278D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710B3E" w:rsidRPr="00286F8D">
        <w:rPr>
          <w:rFonts w:ascii="Times New Roman" w:hAnsi="Times New Roman" w:cs="Times New Roman"/>
          <w:sz w:val="24"/>
          <w:szCs w:val="24"/>
        </w:rPr>
        <w:t xml:space="preserve">. Diante da possibilidade de ambos os objetivos poderem caminhar juntos – foco em entrega de bons resultados e redução de despesas administrativas que podem gerar resultados finalísticos –, e tendo em vista que </w:t>
      </w:r>
      <w:r w:rsidR="008941AD">
        <w:rPr>
          <w:rFonts w:ascii="Times New Roman" w:hAnsi="Times New Roman" w:cs="Times New Roman"/>
          <w:sz w:val="24"/>
          <w:szCs w:val="24"/>
        </w:rPr>
        <w:t xml:space="preserve">a </w:t>
      </w:r>
      <w:r w:rsidR="00710B3E" w:rsidRPr="00286F8D">
        <w:rPr>
          <w:rFonts w:ascii="Times New Roman" w:hAnsi="Times New Roman" w:cs="Times New Roman"/>
          <w:sz w:val="24"/>
          <w:szCs w:val="24"/>
        </w:rPr>
        <w:t>implementação de programa de gestão é facultativa aos órgãos e entidades da Administração Pública Federal e deve ocorrer em função da conveniência e do interesse do serviço, propõe-se a anexa minuta de portaria</w:t>
      </w:r>
      <w:r w:rsidR="009C2036" w:rsidRPr="00286F8D">
        <w:rPr>
          <w:rFonts w:ascii="Times New Roman" w:hAnsi="Times New Roman" w:cs="Times New Roman"/>
          <w:sz w:val="24"/>
          <w:szCs w:val="24"/>
        </w:rPr>
        <w:t xml:space="preserve">, que autorizada </w:t>
      </w:r>
      <w:proofErr w:type="gramStart"/>
      <w:r w:rsidR="009C2036" w:rsidRPr="00286F8D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9C2036" w:rsidRPr="00286F8D">
        <w:rPr>
          <w:rFonts w:ascii="Times New Roman" w:hAnsi="Times New Roman" w:cs="Times New Roman"/>
          <w:sz w:val="24"/>
          <w:szCs w:val="24"/>
        </w:rPr>
        <w:t xml:space="preserve"> implementação do programa de gestão no âmbito do/da [</w:t>
      </w:r>
      <w:r w:rsidR="008941AD">
        <w:rPr>
          <w:rFonts w:ascii="Times New Roman" w:hAnsi="Times New Roman" w:cs="Times New Roman"/>
          <w:color w:val="FF0000"/>
          <w:sz w:val="24"/>
          <w:szCs w:val="24"/>
        </w:rPr>
        <w:t>identificação</w:t>
      </w:r>
      <w:r w:rsidR="009C2036" w:rsidRPr="00286F8D">
        <w:rPr>
          <w:rFonts w:ascii="Times New Roman" w:hAnsi="Times New Roman" w:cs="Times New Roman"/>
          <w:sz w:val="24"/>
          <w:szCs w:val="24"/>
        </w:rPr>
        <w:t>].</w:t>
      </w:r>
    </w:p>
    <w:p w:rsidR="009C2036" w:rsidRPr="00286F8D" w:rsidRDefault="00DD40B8" w:rsidP="008278D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9C2036" w:rsidRPr="00286F8D">
        <w:rPr>
          <w:rFonts w:ascii="Times New Roman" w:hAnsi="Times New Roman" w:cs="Times New Roman"/>
          <w:sz w:val="24"/>
          <w:szCs w:val="24"/>
        </w:rPr>
        <w:t xml:space="preserve">. Deve-se ressaltar que, conforme a mencionada Instrução, a portaria proposta é o </w:t>
      </w:r>
      <w:r w:rsidR="00DB7511">
        <w:rPr>
          <w:rFonts w:ascii="Times New Roman" w:hAnsi="Times New Roman" w:cs="Times New Roman"/>
          <w:sz w:val="24"/>
          <w:szCs w:val="24"/>
        </w:rPr>
        <w:t>ato necessário</w:t>
      </w:r>
      <w:r w:rsidR="009C2036" w:rsidRPr="00286F8D">
        <w:rPr>
          <w:rFonts w:ascii="Times New Roman" w:hAnsi="Times New Roman" w:cs="Times New Roman"/>
          <w:sz w:val="24"/>
          <w:szCs w:val="24"/>
        </w:rPr>
        <w:t xml:space="preserve"> para dar início a programa de gestão. Trata-se de ato autorizativo, devendo as unidades abrangidas por programa de gestão efetivar</w:t>
      </w:r>
      <w:r w:rsidR="00DB7511">
        <w:rPr>
          <w:rFonts w:ascii="Times New Roman" w:hAnsi="Times New Roman" w:cs="Times New Roman"/>
          <w:sz w:val="24"/>
          <w:szCs w:val="24"/>
        </w:rPr>
        <w:t>, conforme explicado acima,</w:t>
      </w:r>
      <w:r w:rsidR="009C2036" w:rsidRPr="00286F8D">
        <w:rPr>
          <w:rFonts w:ascii="Times New Roman" w:hAnsi="Times New Roman" w:cs="Times New Roman"/>
          <w:sz w:val="24"/>
          <w:szCs w:val="24"/>
        </w:rPr>
        <w:t xml:space="preserve"> a </w:t>
      </w:r>
      <w:proofErr w:type="gramStart"/>
      <w:r w:rsidR="009C2036" w:rsidRPr="00286F8D">
        <w:rPr>
          <w:rFonts w:ascii="Times New Roman" w:hAnsi="Times New Roman" w:cs="Times New Roman"/>
          <w:sz w:val="24"/>
          <w:szCs w:val="24"/>
        </w:rPr>
        <w:t>implementação</w:t>
      </w:r>
      <w:proofErr w:type="gramEnd"/>
      <w:r w:rsidR="009C2036" w:rsidRPr="00286F8D">
        <w:rPr>
          <w:rFonts w:ascii="Times New Roman" w:hAnsi="Times New Roman" w:cs="Times New Roman"/>
          <w:sz w:val="24"/>
          <w:szCs w:val="24"/>
        </w:rPr>
        <w:t xml:space="preserve"> conforme a Instrução Normativa Nº 65, de 30 de julho de 2020, a qual é autoaplicável </w:t>
      </w:r>
      <w:r w:rsidR="00B920EC" w:rsidRPr="00286F8D">
        <w:rPr>
          <w:rFonts w:ascii="Times New Roman" w:hAnsi="Times New Roman" w:cs="Times New Roman"/>
          <w:sz w:val="24"/>
          <w:szCs w:val="24"/>
        </w:rPr>
        <w:t xml:space="preserve">a todos os órgãos integrantes do Sistema de Pessoal Civil da Administração Federal (SIPEC). </w:t>
      </w:r>
      <w:r w:rsidR="008941AD">
        <w:rPr>
          <w:rFonts w:ascii="Times New Roman" w:hAnsi="Times New Roman" w:cs="Times New Roman"/>
          <w:sz w:val="24"/>
          <w:szCs w:val="24"/>
        </w:rPr>
        <w:t xml:space="preserve">Além disso, conforme acima, o Ministério da Economia possui ferramental e fluxos aptos a </w:t>
      </w:r>
      <w:proofErr w:type="gramStart"/>
      <w:r w:rsidR="008941AD">
        <w:rPr>
          <w:rFonts w:ascii="Times New Roman" w:hAnsi="Times New Roman" w:cs="Times New Roman"/>
          <w:sz w:val="24"/>
          <w:szCs w:val="24"/>
        </w:rPr>
        <w:t>serem</w:t>
      </w:r>
      <w:proofErr w:type="gramEnd"/>
      <w:r w:rsidR="008941AD">
        <w:rPr>
          <w:rFonts w:ascii="Times New Roman" w:hAnsi="Times New Roman" w:cs="Times New Roman"/>
          <w:sz w:val="24"/>
          <w:szCs w:val="24"/>
        </w:rPr>
        <w:t xml:space="preserve"> adaptados a esta/este [</w:t>
      </w:r>
      <w:r w:rsidR="008941AD" w:rsidRPr="008941AD">
        <w:rPr>
          <w:rFonts w:ascii="Times New Roman" w:hAnsi="Times New Roman" w:cs="Times New Roman"/>
          <w:color w:val="FF0000"/>
          <w:sz w:val="24"/>
          <w:szCs w:val="24"/>
        </w:rPr>
        <w:t>indicar local</w:t>
      </w:r>
      <w:r w:rsidR="008941AD">
        <w:rPr>
          <w:rFonts w:ascii="Times New Roman" w:hAnsi="Times New Roman" w:cs="Times New Roman"/>
          <w:sz w:val="24"/>
          <w:szCs w:val="24"/>
        </w:rPr>
        <w:t xml:space="preserve">], sem aumento de despesa ou mesmo criação de normativos. </w:t>
      </w:r>
      <w:r w:rsidR="00B920EC" w:rsidRPr="00286F8D">
        <w:rPr>
          <w:rFonts w:ascii="Times New Roman" w:hAnsi="Times New Roman" w:cs="Times New Roman"/>
          <w:sz w:val="24"/>
          <w:szCs w:val="24"/>
        </w:rPr>
        <w:t>De fato, assim dispõe a Instrução mencionada:</w:t>
      </w:r>
    </w:p>
    <w:p w:rsidR="00B920EC" w:rsidRPr="008941AD" w:rsidRDefault="00B920EC" w:rsidP="008941AD">
      <w:pPr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8941AD">
        <w:rPr>
          <w:rFonts w:ascii="Times New Roman" w:hAnsi="Times New Roman" w:cs="Times New Roman"/>
          <w:sz w:val="20"/>
          <w:szCs w:val="20"/>
        </w:rPr>
        <w:t>Art. 3º Para os fins desta Instrução Normativa</w:t>
      </w:r>
      <w:proofErr w:type="gramStart"/>
      <w:r w:rsidRPr="008941AD">
        <w:rPr>
          <w:rFonts w:ascii="Times New Roman" w:hAnsi="Times New Roman" w:cs="Times New Roman"/>
          <w:sz w:val="20"/>
          <w:szCs w:val="20"/>
        </w:rPr>
        <w:t>, considera-se</w:t>
      </w:r>
      <w:proofErr w:type="gramEnd"/>
      <w:r w:rsidRPr="008941AD">
        <w:rPr>
          <w:rFonts w:ascii="Times New Roman" w:hAnsi="Times New Roman" w:cs="Times New Roman"/>
          <w:sz w:val="20"/>
          <w:szCs w:val="20"/>
        </w:rPr>
        <w:t>:</w:t>
      </w:r>
    </w:p>
    <w:p w:rsidR="00B920EC" w:rsidRPr="00286F8D" w:rsidRDefault="00B920EC" w:rsidP="008941AD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941AD">
        <w:rPr>
          <w:rFonts w:ascii="Times New Roman" w:hAnsi="Times New Roman" w:cs="Times New Roman"/>
          <w:sz w:val="20"/>
          <w:szCs w:val="20"/>
        </w:rPr>
        <w:t>I - programa de gestão: ferramenta de gestão autorizada em ato normativo de Ministro de Estado e respaldada pela norma de procedimentos gerais, que disciplina o exercício de atividades em que os resultados possam ser efetivamente mensurados, cuja execução possa ser realizada pelos participantes</w:t>
      </w:r>
      <w:r w:rsidR="008941AD">
        <w:rPr>
          <w:rFonts w:ascii="Times New Roman" w:hAnsi="Times New Roman" w:cs="Times New Roman"/>
          <w:sz w:val="20"/>
          <w:szCs w:val="20"/>
        </w:rPr>
        <w:t xml:space="preserve"> (...).</w:t>
      </w:r>
    </w:p>
    <w:p w:rsidR="00B920EC" w:rsidRPr="00286F8D" w:rsidRDefault="00DB7511" w:rsidP="008278D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B920EC" w:rsidRPr="00286F8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286F8D">
        <w:rPr>
          <w:rFonts w:ascii="Times New Roman" w:hAnsi="Times New Roman" w:cs="Times New Roman"/>
          <w:sz w:val="24"/>
          <w:szCs w:val="24"/>
        </w:rPr>
        <w:t>Instrução Normativa Nº 65, 2020</w:t>
      </w:r>
      <w:r w:rsidR="00B920EC" w:rsidRPr="00286F8D">
        <w:rPr>
          <w:rFonts w:ascii="Times New Roman" w:hAnsi="Times New Roman" w:cs="Times New Roman"/>
          <w:sz w:val="24"/>
          <w:szCs w:val="24"/>
        </w:rPr>
        <w:t xml:space="preserve"> é </w:t>
      </w:r>
      <w:r w:rsidR="008941AD">
        <w:rPr>
          <w:rFonts w:ascii="Times New Roman" w:hAnsi="Times New Roman" w:cs="Times New Roman"/>
          <w:sz w:val="24"/>
          <w:szCs w:val="24"/>
        </w:rPr>
        <w:t>regulamentar</w:t>
      </w:r>
      <w:r w:rsidR="00B920EC" w:rsidRPr="00286F8D">
        <w:rPr>
          <w:rFonts w:ascii="Times New Roman" w:hAnsi="Times New Roman" w:cs="Times New Roman"/>
          <w:sz w:val="24"/>
          <w:szCs w:val="24"/>
        </w:rPr>
        <w:t xml:space="preserve"> e processual, contendo todos os procedimentos </w:t>
      </w:r>
      <w:r>
        <w:rPr>
          <w:rFonts w:ascii="Times New Roman" w:hAnsi="Times New Roman" w:cs="Times New Roman"/>
          <w:sz w:val="24"/>
          <w:szCs w:val="24"/>
        </w:rPr>
        <w:t>regulamentares</w:t>
      </w:r>
      <w:r w:rsidR="008941AD">
        <w:rPr>
          <w:rFonts w:ascii="Times New Roman" w:hAnsi="Times New Roman" w:cs="Times New Roman"/>
          <w:sz w:val="24"/>
          <w:szCs w:val="24"/>
        </w:rPr>
        <w:t xml:space="preserve"> para </w:t>
      </w:r>
      <w:proofErr w:type="gramStart"/>
      <w:r w:rsidR="008941AD">
        <w:rPr>
          <w:rFonts w:ascii="Times New Roman" w:hAnsi="Times New Roman" w:cs="Times New Roman"/>
          <w:sz w:val="24"/>
          <w:szCs w:val="24"/>
        </w:rPr>
        <w:t>implementação</w:t>
      </w:r>
      <w:proofErr w:type="gramEnd"/>
      <w:r w:rsidR="00B920EC" w:rsidRPr="00286F8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restando apenas o detalhamento interno a cargo do dirigente da unidade</w:t>
      </w:r>
      <w:r w:rsidR="00B920EC" w:rsidRPr="00286F8D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afora isso</w:t>
      </w:r>
      <w:r w:rsidR="00B920EC" w:rsidRPr="00286F8D">
        <w:rPr>
          <w:rFonts w:ascii="Times New Roman" w:hAnsi="Times New Roman" w:cs="Times New Roman"/>
          <w:sz w:val="24"/>
          <w:szCs w:val="24"/>
        </w:rPr>
        <w:t>, as ações estarão a cargo diretamente do sistema de gerenciamento de programa de gestão e dos perfis previstos na implementação.</w:t>
      </w:r>
    </w:p>
    <w:p w:rsidR="00286F8D" w:rsidRPr="00286F8D" w:rsidRDefault="00DB7511" w:rsidP="008278D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286F8D" w:rsidRPr="00286F8D">
        <w:rPr>
          <w:rFonts w:ascii="Times New Roman" w:hAnsi="Times New Roman" w:cs="Times New Roman"/>
          <w:sz w:val="24"/>
          <w:szCs w:val="24"/>
        </w:rPr>
        <w:t>. Note que a minuta em anexo está em conformidade com o parecer normativo da Consultoria Jurídica [</w:t>
      </w:r>
      <w:r w:rsidR="00286F8D" w:rsidRPr="00F22EF5">
        <w:rPr>
          <w:rFonts w:ascii="Times New Roman" w:hAnsi="Times New Roman" w:cs="Times New Roman"/>
          <w:color w:val="FF0000"/>
          <w:sz w:val="24"/>
          <w:szCs w:val="24"/>
        </w:rPr>
        <w:t>se houver parecer padronizado, explicar em linhas gerais diretamente a adequação; anexar o parecer</w:t>
      </w:r>
      <w:r w:rsidR="00286F8D" w:rsidRPr="00286F8D">
        <w:rPr>
          <w:rFonts w:ascii="Times New Roman" w:hAnsi="Times New Roman" w:cs="Times New Roman"/>
          <w:sz w:val="24"/>
          <w:szCs w:val="24"/>
        </w:rPr>
        <w:t>].</w:t>
      </w:r>
    </w:p>
    <w:p w:rsidR="00B920EC" w:rsidRPr="00286F8D" w:rsidRDefault="00DB7511" w:rsidP="008278D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B920EC" w:rsidRPr="00286F8D">
        <w:rPr>
          <w:rFonts w:ascii="Times New Roman" w:hAnsi="Times New Roman" w:cs="Times New Roman"/>
          <w:sz w:val="24"/>
          <w:szCs w:val="24"/>
        </w:rPr>
        <w:t xml:space="preserve">. A própria Instrução aponta para a simplicidade de instituição da medida, liberando o Ministro de Estado de adentrar </w:t>
      </w:r>
      <w:proofErr w:type="gramStart"/>
      <w:r w:rsidR="00B920EC" w:rsidRPr="00286F8D">
        <w:rPr>
          <w:rFonts w:ascii="Times New Roman" w:hAnsi="Times New Roman" w:cs="Times New Roman"/>
          <w:sz w:val="24"/>
          <w:szCs w:val="24"/>
        </w:rPr>
        <w:t>às</w:t>
      </w:r>
      <w:proofErr w:type="gramEnd"/>
      <w:r w:rsidR="00B920EC" w:rsidRPr="00286F8D">
        <w:rPr>
          <w:rFonts w:ascii="Times New Roman" w:hAnsi="Times New Roman" w:cs="Times New Roman"/>
          <w:sz w:val="24"/>
          <w:szCs w:val="24"/>
        </w:rPr>
        <w:t xml:space="preserve"> especificidades das unidades abrangidas, cabendo a elas observar os procedimentos gerais</w:t>
      </w:r>
      <w:r>
        <w:rPr>
          <w:rFonts w:ascii="Times New Roman" w:hAnsi="Times New Roman" w:cs="Times New Roman"/>
          <w:sz w:val="24"/>
          <w:szCs w:val="24"/>
        </w:rPr>
        <w:t xml:space="preserve"> por elas próprias promovidas</w:t>
      </w:r>
      <w:r w:rsidR="00B920EC" w:rsidRPr="00286F8D">
        <w:rPr>
          <w:rFonts w:ascii="Times New Roman" w:hAnsi="Times New Roman" w:cs="Times New Roman"/>
          <w:sz w:val="24"/>
          <w:szCs w:val="24"/>
        </w:rPr>
        <w:t>.</w:t>
      </w:r>
    </w:p>
    <w:p w:rsidR="00F22EF5" w:rsidRDefault="00F22EF5" w:rsidP="008278D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22EF5" w:rsidRDefault="00F22EF5" w:rsidP="008278D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920EC" w:rsidRPr="00F22EF5" w:rsidRDefault="00286F8D" w:rsidP="008278D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22EF5">
        <w:rPr>
          <w:rFonts w:ascii="Times New Roman" w:hAnsi="Times New Roman" w:cs="Times New Roman"/>
          <w:b/>
          <w:sz w:val="24"/>
          <w:szCs w:val="24"/>
        </w:rPr>
        <w:t>PROPOSTA DE ENCAMINHAMENTO</w:t>
      </w:r>
    </w:p>
    <w:p w:rsidR="009C2036" w:rsidRPr="00286F8D" w:rsidRDefault="00286F8D" w:rsidP="008278D0">
      <w:pPr>
        <w:jc w:val="both"/>
        <w:rPr>
          <w:rFonts w:ascii="Times New Roman" w:hAnsi="Times New Roman" w:cs="Times New Roman"/>
          <w:sz w:val="24"/>
          <w:szCs w:val="24"/>
        </w:rPr>
      </w:pPr>
      <w:r w:rsidRPr="00286F8D">
        <w:rPr>
          <w:rFonts w:ascii="Times New Roman" w:hAnsi="Times New Roman" w:cs="Times New Roman"/>
          <w:sz w:val="24"/>
          <w:szCs w:val="24"/>
        </w:rPr>
        <w:t>Diante do exposto, sugerimos encaminhar a minuta de portaria à [autoridade seguinte] para manifestação e posterior encaminhamento à [CONJUR; se não houver minuta-padrão].</w:t>
      </w:r>
    </w:p>
    <w:p w:rsidR="00BE311B" w:rsidRPr="00286F8D" w:rsidRDefault="00286F8D" w:rsidP="008278D0">
      <w:pPr>
        <w:jc w:val="both"/>
        <w:rPr>
          <w:rFonts w:ascii="Times New Roman" w:hAnsi="Times New Roman" w:cs="Times New Roman"/>
          <w:sz w:val="24"/>
          <w:szCs w:val="24"/>
        </w:rPr>
      </w:pPr>
      <w:r w:rsidRPr="00286F8D">
        <w:rPr>
          <w:rFonts w:ascii="Times New Roman" w:hAnsi="Times New Roman" w:cs="Times New Roman"/>
          <w:sz w:val="24"/>
          <w:szCs w:val="24"/>
        </w:rPr>
        <w:t>MINUTA DE PORTARIA</w:t>
      </w:r>
    </w:p>
    <w:p w:rsidR="00687544" w:rsidRPr="00687544" w:rsidRDefault="00687544" w:rsidP="006875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MINISTRO DE ESTADO DO/DA [</w:t>
      </w:r>
      <w:r w:rsidRPr="00687544">
        <w:rPr>
          <w:rFonts w:ascii="Times New Roman" w:hAnsi="Times New Roman" w:cs="Times New Roman"/>
          <w:color w:val="FF0000"/>
          <w:sz w:val="24"/>
          <w:szCs w:val="24"/>
        </w:rPr>
        <w:t>indicar qual</w:t>
      </w:r>
      <w:r>
        <w:rPr>
          <w:rFonts w:ascii="Times New Roman" w:hAnsi="Times New Roman" w:cs="Times New Roman"/>
          <w:sz w:val="24"/>
          <w:szCs w:val="24"/>
        </w:rPr>
        <w:t>]</w:t>
      </w:r>
      <w:r w:rsidRPr="00687544">
        <w:rPr>
          <w:rFonts w:ascii="Times New Roman" w:hAnsi="Times New Roman" w:cs="Times New Roman"/>
          <w:sz w:val="24"/>
          <w:szCs w:val="24"/>
        </w:rPr>
        <w:t xml:space="preserve">, no uso da competência que lhe foi atribuída pelo </w:t>
      </w:r>
      <w:r>
        <w:rPr>
          <w:rFonts w:ascii="Times New Roman" w:hAnsi="Times New Roman" w:cs="Times New Roman"/>
          <w:sz w:val="24"/>
          <w:szCs w:val="24"/>
        </w:rPr>
        <w:t>[</w:t>
      </w:r>
      <w:r w:rsidRPr="00687544">
        <w:rPr>
          <w:rFonts w:ascii="Times New Roman" w:hAnsi="Times New Roman" w:cs="Times New Roman"/>
          <w:color w:val="FF0000"/>
          <w:sz w:val="24"/>
          <w:szCs w:val="24"/>
        </w:rPr>
        <w:t>ato de competência da estrutura regimental do Ministério</w:t>
      </w:r>
      <w:r>
        <w:rPr>
          <w:rFonts w:ascii="Times New Roman" w:hAnsi="Times New Roman" w:cs="Times New Roman"/>
          <w:sz w:val="24"/>
          <w:szCs w:val="24"/>
        </w:rPr>
        <w:t>]</w:t>
      </w:r>
      <w:r w:rsidRPr="00687544">
        <w:rPr>
          <w:rFonts w:ascii="Times New Roman" w:hAnsi="Times New Roman" w:cs="Times New Roman"/>
          <w:sz w:val="24"/>
          <w:szCs w:val="24"/>
        </w:rPr>
        <w:t>, e tendo em vista o disposto na Instrução Normativa nº 6</w:t>
      </w:r>
      <w:r>
        <w:rPr>
          <w:rFonts w:ascii="Times New Roman" w:hAnsi="Times New Roman" w:cs="Times New Roman"/>
          <w:sz w:val="24"/>
          <w:szCs w:val="24"/>
        </w:rPr>
        <w:t>5, de 30 de julho de 2020</w:t>
      </w:r>
      <w:r w:rsidRPr="00687544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687544">
        <w:rPr>
          <w:rFonts w:ascii="Times New Roman" w:hAnsi="Times New Roman" w:cs="Times New Roman"/>
          <w:sz w:val="24"/>
          <w:szCs w:val="24"/>
        </w:rPr>
        <w:t>resolve</w:t>
      </w:r>
      <w:proofErr w:type="gramEnd"/>
      <w:r w:rsidRPr="00687544">
        <w:rPr>
          <w:rFonts w:ascii="Times New Roman" w:hAnsi="Times New Roman" w:cs="Times New Roman"/>
          <w:sz w:val="24"/>
          <w:szCs w:val="24"/>
        </w:rPr>
        <w:t>:</w:t>
      </w:r>
    </w:p>
    <w:p w:rsidR="00687544" w:rsidRPr="00687544" w:rsidRDefault="00687544" w:rsidP="00E4761D">
      <w:pPr>
        <w:jc w:val="both"/>
        <w:rPr>
          <w:rFonts w:ascii="Times New Roman" w:hAnsi="Times New Roman" w:cs="Times New Roman"/>
          <w:sz w:val="24"/>
          <w:szCs w:val="24"/>
        </w:rPr>
      </w:pPr>
      <w:r w:rsidRPr="00687544">
        <w:rPr>
          <w:rFonts w:ascii="Times New Roman" w:hAnsi="Times New Roman" w:cs="Times New Roman"/>
          <w:sz w:val="24"/>
          <w:szCs w:val="24"/>
        </w:rPr>
        <w:t xml:space="preserve">Art. 1º Fica autorizada a </w:t>
      </w:r>
      <w:proofErr w:type="gramStart"/>
      <w:r w:rsidRPr="00687544">
        <w:rPr>
          <w:rFonts w:ascii="Times New Roman" w:hAnsi="Times New Roman" w:cs="Times New Roman"/>
          <w:sz w:val="24"/>
          <w:szCs w:val="24"/>
        </w:rPr>
        <w:t>implementação</w:t>
      </w:r>
      <w:proofErr w:type="gramEnd"/>
      <w:r w:rsidRPr="00687544">
        <w:rPr>
          <w:rFonts w:ascii="Times New Roman" w:hAnsi="Times New Roman" w:cs="Times New Roman"/>
          <w:sz w:val="24"/>
          <w:szCs w:val="24"/>
        </w:rPr>
        <w:t xml:space="preserve"> do programa de gestão no âmbito do </w:t>
      </w:r>
      <w:r>
        <w:rPr>
          <w:rFonts w:ascii="Times New Roman" w:hAnsi="Times New Roman" w:cs="Times New Roman"/>
          <w:sz w:val="24"/>
          <w:szCs w:val="24"/>
        </w:rPr>
        <w:t>[</w:t>
      </w:r>
      <w:r w:rsidRPr="00687544">
        <w:rPr>
          <w:rFonts w:ascii="Times New Roman" w:hAnsi="Times New Roman" w:cs="Times New Roman"/>
          <w:color w:val="FF0000"/>
          <w:sz w:val="24"/>
          <w:szCs w:val="24"/>
        </w:rPr>
        <w:t>local</w:t>
      </w:r>
      <w:r>
        <w:rPr>
          <w:rFonts w:ascii="Times New Roman" w:hAnsi="Times New Roman" w:cs="Times New Roman"/>
          <w:sz w:val="24"/>
          <w:szCs w:val="24"/>
        </w:rPr>
        <w:t xml:space="preserve">], </w:t>
      </w:r>
      <w:r w:rsidR="00E4761D" w:rsidRPr="00E4761D">
        <w:rPr>
          <w:rFonts w:ascii="Times New Roman" w:hAnsi="Times New Roman" w:cs="Times New Roman"/>
          <w:sz w:val="24"/>
          <w:szCs w:val="24"/>
        </w:rPr>
        <w:t>das autarquias</w:t>
      </w:r>
      <w:r w:rsidR="00E4761D">
        <w:rPr>
          <w:rFonts w:ascii="Times New Roman" w:hAnsi="Times New Roman" w:cs="Times New Roman"/>
          <w:sz w:val="24"/>
          <w:szCs w:val="24"/>
        </w:rPr>
        <w:t xml:space="preserve"> e das fundações públicas a ele </w:t>
      </w:r>
      <w:r w:rsidR="00E4761D" w:rsidRPr="00E4761D">
        <w:rPr>
          <w:rFonts w:ascii="Times New Roman" w:hAnsi="Times New Roman" w:cs="Times New Roman"/>
          <w:sz w:val="24"/>
          <w:szCs w:val="24"/>
        </w:rPr>
        <w:t>vinculadas</w:t>
      </w:r>
      <w:r w:rsidR="00E4761D">
        <w:rPr>
          <w:rFonts w:ascii="Times New Roman" w:hAnsi="Times New Roman" w:cs="Times New Roman"/>
          <w:sz w:val="24"/>
          <w:szCs w:val="24"/>
        </w:rPr>
        <w:t xml:space="preserve"> [</w:t>
      </w:r>
      <w:r w:rsidR="00E4761D" w:rsidRPr="00E4761D">
        <w:rPr>
          <w:rFonts w:ascii="Times New Roman" w:hAnsi="Times New Roman" w:cs="Times New Roman"/>
          <w:color w:val="FF0000"/>
          <w:sz w:val="24"/>
          <w:szCs w:val="24"/>
        </w:rPr>
        <w:t>se houver</w:t>
      </w:r>
      <w:r w:rsidR="00E4761D">
        <w:rPr>
          <w:rFonts w:ascii="Times New Roman" w:hAnsi="Times New Roman" w:cs="Times New Roman"/>
          <w:sz w:val="24"/>
          <w:szCs w:val="24"/>
        </w:rPr>
        <w:t>]</w:t>
      </w:r>
      <w:r w:rsidR="00E4761D" w:rsidRPr="00E4761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na forma da </w:t>
      </w:r>
      <w:r w:rsidRPr="00687544">
        <w:rPr>
          <w:rFonts w:ascii="Times New Roman" w:hAnsi="Times New Roman" w:cs="Times New Roman"/>
          <w:sz w:val="24"/>
          <w:szCs w:val="24"/>
        </w:rPr>
        <w:t>Instrução Normativa nº 6</w:t>
      </w:r>
      <w:r>
        <w:rPr>
          <w:rFonts w:ascii="Times New Roman" w:hAnsi="Times New Roman" w:cs="Times New Roman"/>
          <w:sz w:val="24"/>
          <w:szCs w:val="24"/>
        </w:rPr>
        <w:t>5, de 30 de julho de 2020 e suas atualizações</w:t>
      </w:r>
      <w:r w:rsidRPr="00687544">
        <w:rPr>
          <w:rFonts w:ascii="Times New Roman" w:hAnsi="Times New Roman" w:cs="Times New Roman"/>
          <w:sz w:val="24"/>
          <w:szCs w:val="24"/>
        </w:rPr>
        <w:t>.</w:t>
      </w:r>
    </w:p>
    <w:p w:rsidR="00687544" w:rsidRPr="00687544" w:rsidRDefault="00687544" w:rsidP="006875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2</w:t>
      </w:r>
      <w:r w:rsidRPr="00687544">
        <w:rPr>
          <w:rFonts w:ascii="Times New Roman" w:hAnsi="Times New Roman" w:cs="Times New Roman"/>
          <w:sz w:val="24"/>
          <w:szCs w:val="24"/>
        </w:rPr>
        <w:t xml:space="preserve">º Os dirigentes das unidades que </w:t>
      </w:r>
      <w:proofErr w:type="gramStart"/>
      <w:r w:rsidRPr="00687544">
        <w:rPr>
          <w:rFonts w:ascii="Times New Roman" w:hAnsi="Times New Roman" w:cs="Times New Roman"/>
          <w:sz w:val="24"/>
          <w:szCs w:val="24"/>
        </w:rPr>
        <w:t>implementarem</w:t>
      </w:r>
      <w:proofErr w:type="gramEnd"/>
      <w:r w:rsidRPr="00687544">
        <w:rPr>
          <w:rFonts w:ascii="Times New Roman" w:hAnsi="Times New Roman" w:cs="Times New Roman"/>
          <w:sz w:val="24"/>
          <w:szCs w:val="24"/>
        </w:rPr>
        <w:t xml:space="preserve"> o programa de gestão deverão manter </w:t>
      </w:r>
      <w:r>
        <w:rPr>
          <w:rFonts w:ascii="Times New Roman" w:hAnsi="Times New Roman" w:cs="Times New Roman"/>
          <w:sz w:val="24"/>
          <w:szCs w:val="24"/>
        </w:rPr>
        <w:t xml:space="preserve">interação constante com os demais órgãos integrantes do SIPEC e com as atualizações promovidas pelo Ministério da Economia, na página dedicada a programas de gestão. </w:t>
      </w:r>
    </w:p>
    <w:p w:rsidR="00286F8D" w:rsidRPr="00286F8D" w:rsidRDefault="00687544" w:rsidP="006875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3</w:t>
      </w:r>
      <w:r w:rsidRPr="00687544">
        <w:rPr>
          <w:rFonts w:ascii="Times New Roman" w:hAnsi="Times New Roman" w:cs="Times New Roman"/>
          <w:sz w:val="24"/>
          <w:szCs w:val="24"/>
        </w:rPr>
        <w:t>º Esta Portaria entra em vigor a partir de 1º de outubro de 2020.</w:t>
      </w:r>
    </w:p>
    <w:sectPr w:rsidR="00286F8D" w:rsidRPr="00286F8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175"/>
    <w:rsid w:val="00122978"/>
    <w:rsid w:val="00286F8D"/>
    <w:rsid w:val="002D038E"/>
    <w:rsid w:val="00360631"/>
    <w:rsid w:val="00377DBA"/>
    <w:rsid w:val="0059214B"/>
    <w:rsid w:val="005F1923"/>
    <w:rsid w:val="00687544"/>
    <w:rsid w:val="00710B3E"/>
    <w:rsid w:val="007D28CF"/>
    <w:rsid w:val="008278D0"/>
    <w:rsid w:val="008941AD"/>
    <w:rsid w:val="009C2036"/>
    <w:rsid w:val="00A6271A"/>
    <w:rsid w:val="00B00175"/>
    <w:rsid w:val="00B829E2"/>
    <w:rsid w:val="00B920EC"/>
    <w:rsid w:val="00BE311B"/>
    <w:rsid w:val="00D24624"/>
    <w:rsid w:val="00D460F7"/>
    <w:rsid w:val="00DB7511"/>
    <w:rsid w:val="00DD40B8"/>
    <w:rsid w:val="00E4761D"/>
    <w:rsid w:val="00EC0C46"/>
    <w:rsid w:val="00F22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59214B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BE31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59214B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BE31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441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v.br/economia/pt-br/assuntos/noticias/2020/setembro/governo-federal-economiza-r-1-bilhao-com-trabalho-remoto-de-servidores-durante-a-pandemia)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1421</Words>
  <Characters>7677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Roberval dos Santos</dc:creator>
  <cp:lastModifiedBy>Roberval dos Santos</cp:lastModifiedBy>
  <cp:revision>3</cp:revision>
  <dcterms:created xsi:type="dcterms:W3CDTF">2020-09-29T19:24:00Z</dcterms:created>
  <dcterms:modified xsi:type="dcterms:W3CDTF">2020-09-29T19:31:00Z</dcterms:modified>
</cp:coreProperties>
</file>