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F7" w:rsidRDefault="00D460F7" w:rsidP="00D46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GESTÃO</w:t>
      </w:r>
    </w:p>
    <w:p w:rsidR="00D460F7" w:rsidRDefault="00D460F7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MINUTA PADRÃO DE NOTA TÉCNICA E DE PORTARIA</w:t>
      </w:r>
      <w:r w:rsidR="00E3514D">
        <w:rPr>
          <w:rFonts w:ascii="Times New Roman" w:hAnsi="Times New Roman" w:cs="Times New Roman"/>
          <w:b/>
          <w:sz w:val="24"/>
          <w:szCs w:val="24"/>
        </w:rPr>
        <w:t xml:space="preserve"> QUE APROVA OS PROCEDIMENTOS GERAIS DE </w:t>
      </w:r>
      <w:proofErr w:type="gramStart"/>
      <w:r w:rsidR="00E3514D">
        <w:rPr>
          <w:rFonts w:ascii="Times New Roman" w:hAnsi="Times New Roman" w:cs="Times New Roman"/>
          <w:b/>
          <w:sz w:val="24"/>
          <w:szCs w:val="24"/>
        </w:rPr>
        <w:t>IMPLEMENTAÇÃO</w:t>
      </w:r>
      <w:proofErr w:type="gramEnd"/>
      <w:r w:rsidR="00E3514D">
        <w:rPr>
          <w:rFonts w:ascii="Times New Roman" w:hAnsi="Times New Roman" w:cs="Times New Roman"/>
          <w:b/>
          <w:sz w:val="24"/>
          <w:szCs w:val="24"/>
        </w:rPr>
        <w:t xml:space="preserve"> DO PROGRAMA DE GESTÃO</w:t>
      </w:r>
    </w:p>
    <w:p w:rsidR="00377DBA" w:rsidRPr="008278D0" w:rsidRDefault="00D24624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D0">
        <w:rPr>
          <w:rFonts w:ascii="Times New Roman" w:hAnsi="Times New Roman" w:cs="Times New Roman"/>
          <w:b/>
          <w:sz w:val="24"/>
          <w:szCs w:val="24"/>
        </w:rPr>
        <w:t xml:space="preserve">PROCESSO Nº </w:t>
      </w:r>
      <w:proofErr w:type="gramStart"/>
      <w:r w:rsidRPr="008278D0">
        <w:rPr>
          <w:rFonts w:ascii="Times New Roman" w:hAnsi="Times New Roman" w:cs="Times New Roman"/>
          <w:b/>
          <w:sz w:val="24"/>
          <w:szCs w:val="24"/>
        </w:rPr>
        <w:t>XXXXX.</w:t>
      </w:r>
      <w:proofErr w:type="gramEnd"/>
      <w:r w:rsidRPr="008278D0">
        <w:rPr>
          <w:rFonts w:ascii="Times New Roman" w:hAnsi="Times New Roman" w:cs="Times New Roman"/>
          <w:b/>
          <w:sz w:val="24"/>
          <w:szCs w:val="24"/>
        </w:rPr>
        <w:t>YYYYYY/2020-ZZ</w:t>
      </w:r>
    </w:p>
    <w:p w:rsidR="00D24624" w:rsidRPr="00286F8D" w:rsidRDefault="00D24624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>Interess</w:t>
      </w:r>
      <w:r w:rsidR="00F9743B">
        <w:rPr>
          <w:rFonts w:ascii="Times New Roman" w:hAnsi="Times New Roman" w:cs="Times New Roman"/>
          <w:sz w:val="24"/>
          <w:szCs w:val="24"/>
        </w:rPr>
        <w:t>ado: [</w:t>
      </w:r>
      <w:r w:rsidR="00F9743B" w:rsidRPr="00F9743B">
        <w:rPr>
          <w:rFonts w:ascii="Times New Roman" w:hAnsi="Times New Roman" w:cs="Times New Roman"/>
          <w:color w:val="FF0000"/>
          <w:sz w:val="24"/>
          <w:szCs w:val="24"/>
        </w:rPr>
        <w:t xml:space="preserve">Órgão ou unidade onde será </w:t>
      </w:r>
      <w:proofErr w:type="gramStart"/>
      <w:r w:rsidR="00F9743B" w:rsidRPr="00F9743B">
        <w:rPr>
          <w:rFonts w:ascii="Times New Roman" w:hAnsi="Times New Roman" w:cs="Times New Roman"/>
          <w:color w:val="FF0000"/>
          <w:sz w:val="24"/>
          <w:szCs w:val="24"/>
        </w:rPr>
        <w:t>implementado</w:t>
      </w:r>
      <w:proofErr w:type="gramEnd"/>
      <w:r w:rsidR="00F9743B" w:rsidRPr="00F9743B">
        <w:rPr>
          <w:rFonts w:ascii="Times New Roman" w:hAnsi="Times New Roman" w:cs="Times New Roman"/>
          <w:color w:val="FF0000"/>
          <w:sz w:val="24"/>
          <w:szCs w:val="24"/>
        </w:rPr>
        <w:t xml:space="preserve"> o programa de gestão</w:t>
      </w:r>
      <w:r w:rsidR="00F9743B" w:rsidRPr="00F9743B">
        <w:rPr>
          <w:rFonts w:ascii="Times New Roman" w:hAnsi="Times New Roman" w:cs="Times New Roman"/>
          <w:sz w:val="24"/>
          <w:szCs w:val="24"/>
        </w:rPr>
        <w:t>].</w:t>
      </w:r>
    </w:p>
    <w:p w:rsidR="00D24624" w:rsidRPr="00286F8D" w:rsidRDefault="00D24624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8278D0">
        <w:rPr>
          <w:rFonts w:ascii="Times New Roman" w:hAnsi="Times New Roman" w:cs="Times New Roman"/>
          <w:b/>
          <w:sz w:val="24"/>
          <w:szCs w:val="24"/>
        </w:rPr>
        <w:t xml:space="preserve">Minuta de portaria que </w:t>
      </w:r>
      <w:r w:rsidR="00F9743B">
        <w:rPr>
          <w:rFonts w:ascii="Times New Roman" w:hAnsi="Times New Roman" w:cs="Times New Roman"/>
          <w:b/>
          <w:sz w:val="24"/>
          <w:szCs w:val="24"/>
        </w:rPr>
        <w:t xml:space="preserve">aprova os procedimentos gerais de </w:t>
      </w:r>
      <w:proofErr w:type="gramStart"/>
      <w:r w:rsidR="00F9743B">
        <w:rPr>
          <w:rFonts w:ascii="Times New Roman" w:hAnsi="Times New Roman" w:cs="Times New Roman"/>
          <w:b/>
          <w:sz w:val="24"/>
          <w:szCs w:val="24"/>
        </w:rPr>
        <w:t>implementação</w:t>
      </w:r>
      <w:proofErr w:type="gramEnd"/>
      <w:r w:rsidR="00F9743B">
        <w:rPr>
          <w:rFonts w:ascii="Times New Roman" w:hAnsi="Times New Roman" w:cs="Times New Roman"/>
          <w:b/>
          <w:sz w:val="24"/>
          <w:szCs w:val="24"/>
        </w:rPr>
        <w:t xml:space="preserve"> do programa de gestão</w:t>
      </w:r>
      <w:r w:rsidRPr="008278D0">
        <w:rPr>
          <w:rFonts w:ascii="Times New Roman" w:hAnsi="Times New Roman" w:cs="Times New Roman"/>
          <w:b/>
          <w:sz w:val="24"/>
          <w:szCs w:val="24"/>
        </w:rPr>
        <w:t xml:space="preserve">, no âmbito do/da </w:t>
      </w:r>
      <w:r w:rsidRPr="00286F8D">
        <w:rPr>
          <w:rFonts w:ascii="Times New Roman" w:hAnsi="Times New Roman" w:cs="Times New Roman"/>
          <w:sz w:val="24"/>
          <w:szCs w:val="24"/>
        </w:rPr>
        <w:t>[</w:t>
      </w:r>
      <w:r w:rsidRPr="008941AD">
        <w:rPr>
          <w:rFonts w:ascii="Times New Roman" w:hAnsi="Times New Roman" w:cs="Times New Roman"/>
          <w:color w:val="FF0000"/>
          <w:sz w:val="24"/>
          <w:szCs w:val="24"/>
        </w:rPr>
        <w:t>informar abrangência</w:t>
      </w:r>
      <w:r w:rsidRPr="00286F8D">
        <w:rPr>
          <w:rFonts w:ascii="Times New Roman" w:hAnsi="Times New Roman" w:cs="Times New Roman"/>
          <w:sz w:val="24"/>
          <w:szCs w:val="24"/>
        </w:rPr>
        <w:t>]</w:t>
      </w:r>
      <w:r w:rsidR="00F9743B">
        <w:rPr>
          <w:rFonts w:ascii="Times New Roman" w:hAnsi="Times New Roman" w:cs="Times New Roman"/>
          <w:sz w:val="24"/>
          <w:szCs w:val="24"/>
        </w:rPr>
        <w:t>.</w:t>
      </w:r>
    </w:p>
    <w:p w:rsidR="0059214B" w:rsidRPr="00286F8D" w:rsidRDefault="0059214B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>Referências [</w:t>
      </w:r>
      <w:r w:rsidRPr="008941AD">
        <w:rPr>
          <w:rFonts w:ascii="Times New Roman" w:hAnsi="Times New Roman" w:cs="Times New Roman"/>
          <w:color w:val="FF0000"/>
          <w:sz w:val="24"/>
          <w:szCs w:val="24"/>
        </w:rPr>
        <w:t>se necessário</w:t>
      </w:r>
      <w:r w:rsidRPr="00286F8D">
        <w:rPr>
          <w:rFonts w:ascii="Times New Roman" w:hAnsi="Times New Roman" w:cs="Times New Roman"/>
          <w:sz w:val="24"/>
          <w:szCs w:val="24"/>
        </w:rPr>
        <w:t>]:</w:t>
      </w:r>
    </w:p>
    <w:p w:rsidR="00D24624" w:rsidRPr="00286F8D" w:rsidRDefault="0059214B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>Instrução Normativa Nº 65, de 30 de julho de 2020</w:t>
      </w:r>
      <w:r w:rsidR="00D24624" w:rsidRPr="00286F8D">
        <w:rPr>
          <w:rFonts w:ascii="Times New Roman" w:hAnsi="Times New Roman" w:cs="Times New Roman"/>
          <w:sz w:val="24"/>
          <w:szCs w:val="24"/>
        </w:rPr>
        <w:t xml:space="preserve"> </w:t>
      </w:r>
      <w:r w:rsidRPr="00286F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41AD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8941AD">
        <w:rPr>
          <w:rFonts w:ascii="Times New Roman" w:hAnsi="Times New Roman" w:cs="Times New Roman"/>
          <w:sz w:val="24"/>
          <w:szCs w:val="24"/>
        </w:rPr>
        <w:t>://www.in.gov.br/en/web/dou/-/instrucao-normativa-n-65-de-30-de-julho-de-2020-269669395</w:t>
      </w:r>
      <w:r w:rsidRPr="00286F8D">
        <w:rPr>
          <w:rFonts w:ascii="Times New Roman" w:hAnsi="Times New Roman" w:cs="Times New Roman"/>
          <w:sz w:val="24"/>
          <w:szCs w:val="24"/>
        </w:rPr>
        <w:t>).</w:t>
      </w:r>
    </w:p>
    <w:p w:rsidR="0059214B" w:rsidRPr="00286F8D" w:rsidRDefault="0059214B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>Programa de Gestão previsto no Decreto Nº 1.590, de 10 de agosto de 1995.</w:t>
      </w:r>
    </w:p>
    <w:p w:rsidR="0059214B" w:rsidRDefault="00286F8D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 xml:space="preserve">Conceito de </w:t>
      </w:r>
      <w:proofErr w:type="spellStart"/>
      <w:r w:rsidRPr="00286F8D">
        <w:rPr>
          <w:rFonts w:ascii="Times New Roman" w:hAnsi="Times New Roman" w:cs="Times New Roman"/>
          <w:sz w:val="24"/>
          <w:szCs w:val="24"/>
        </w:rPr>
        <w:t>t</w:t>
      </w:r>
      <w:r w:rsidR="0059214B" w:rsidRPr="00286F8D">
        <w:rPr>
          <w:rFonts w:ascii="Times New Roman" w:hAnsi="Times New Roman" w:cs="Times New Roman"/>
          <w:sz w:val="24"/>
          <w:szCs w:val="24"/>
        </w:rPr>
        <w:t>eletrabalho</w:t>
      </w:r>
      <w:proofErr w:type="spellEnd"/>
      <w:r w:rsidR="0059214B" w:rsidRPr="00286F8D">
        <w:rPr>
          <w:rFonts w:ascii="Times New Roman" w:hAnsi="Times New Roman" w:cs="Times New Roman"/>
          <w:sz w:val="24"/>
          <w:szCs w:val="24"/>
        </w:rPr>
        <w:t xml:space="preserve"> introduzido pela Lei Nº 13.467, de 13 de julho de 2017</w:t>
      </w:r>
      <w:r w:rsidR="00BE311B" w:rsidRPr="00286F8D">
        <w:rPr>
          <w:rFonts w:ascii="Times New Roman" w:hAnsi="Times New Roman" w:cs="Times New Roman"/>
          <w:sz w:val="24"/>
          <w:szCs w:val="24"/>
        </w:rPr>
        <w:t>,</w:t>
      </w:r>
      <w:r w:rsidR="0059214B" w:rsidRPr="00286F8D">
        <w:rPr>
          <w:rFonts w:ascii="Times New Roman" w:hAnsi="Times New Roman" w:cs="Times New Roman"/>
          <w:sz w:val="24"/>
          <w:szCs w:val="24"/>
        </w:rPr>
        <w:t xml:space="preserve"> na Consolidação das Leis do Trabalho (CLT) [</w:t>
      </w:r>
      <w:r w:rsidR="0059214B" w:rsidRPr="008941AD">
        <w:rPr>
          <w:rFonts w:ascii="Times New Roman" w:hAnsi="Times New Roman" w:cs="Times New Roman"/>
          <w:color w:val="FF0000"/>
          <w:sz w:val="24"/>
          <w:szCs w:val="24"/>
        </w:rPr>
        <w:t>incluir somente se houver agente regido originalment</w:t>
      </w:r>
      <w:r w:rsidR="00F9743B">
        <w:rPr>
          <w:rFonts w:ascii="Times New Roman" w:hAnsi="Times New Roman" w:cs="Times New Roman"/>
          <w:color w:val="FF0000"/>
          <w:sz w:val="24"/>
          <w:szCs w:val="24"/>
        </w:rPr>
        <w:t>e pela CLT em exercício na unidade</w:t>
      </w:r>
      <w:r w:rsidR="0059214B" w:rsidRPr="00286F8D">
        <w:rPr>
          <w:rFonts w:ascii="Times New Roman" w:hAnsi="Times New Roman" w:cs="Times New Roman"/>
          <w:sz w:val="24"/>
          <w:szCs w:val="24"/>
        </w:rPr>
        <w:t>]</w:t>
      </w:r>
      <w:r w:rsidR="00BE311B" w:rsidRPr="00286F8D">
        <w:rPr>
          <w:rFonts w:ascii="Times New Roman" w:hAnsi="Times New Roman" w:cs="Times New Roman"/>
          <w:sz w:val="24"/>
          <w:szCs w:val="24"/>
        </w:rPr>
        <w:t>.</w:t>
      </w:r>
    </w:p>
    <w:p w:rsidR="00E3514D" w:rsidRPr="00286F8D" w:rsidRDefault="00E3514D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[</w:t>
      </w:r>
      <w:r w:rsidR="00F9743B" w:rsidRPr="00F9743B">
        <w:rPr>
          <w:rFonts w:ascii="Times New Roman" w:hAnsi="Times New Roman" w:cs="Times New Roman"/>
          <w:color w:val="FF0000"/>
          <w:sz w:val="24"/>
          <w:szCs w:val="24"/>
        </w:rPr>
        <w:t xml:space="preserve">citar aqui a portaria </w:t>
      </w:r>
      <w:r w:rsidR="00F9743B">
        <w:rPr>
          <w:rFonts w:ascii="Times New Roman" w:hAnsi="Times New Roman" w:cs="Times New Roman"/>
          <w:color w:val="FF0000"/>
          <w:sz w:val="24"/>
          <w:szCs w:val="24"/>
        </w:rPr>
        <w:t xml:space="preserve">do Ministro de Estado </w:t>
      </w:r>
      <w:r w:rsidR="00F9743B" w:rsidRPr="00F9743B">
        <w:rPr>
          <w:rFonts w:ascii="Times New Roman" w:hAnsi="Times New Roman" w:cs="Times New Roman"/>
          <w:color w:val="FF0000"/>
          <w:sz w:val="24"/>
          <w:szCs w:val="24"/>
        </w:rPr>
        <w:t>que aprova a implantação do PDG, conforme art. 9º da Instrução Normativa Nº 65, de 30 de julho de 2020</w:t>
      </w:r>
      <w:r w:rsidR="00F9743B">
        <w:rPr>
          <w:rFonts w:ascii="Times New Roman" w:hAnsi="Times New Roman" w:cs="Times New Roman"/>
          <w:sz w:val="24"/>
          <w:szCs w:val="24"/>
        </w:rPr>
        <w:t>].</w:t>
      </w:r>
    </w:p>
    <w:p w:rsidR="00286F8D" w:rsidRPr="008278D0" w:rsidRDefault="00F9743B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PROCEDIMENTOS GERAIS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IMPLEMENTAÇÃO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286F8D" w:rsidRPr="008278D0">
        <w:rPr>
          <w:rFonts w:ascii="Times New Roman" w:hAnsi="Times New Roman" w:cs="Times New Roman"/>
          <w:b/>
          <w:sz w:val="24"/>
          <w:szCs w:val="24"/>
        </w:rPr>
        <w:t xml:space="preserve"> PROGRAMA DE GESTÃO</w:t>
      </w:r>
    </w:p>
    <w:p w:rsidR="00122978" w:rsidRDefault="00122978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Esta nota técnica objetiva </w:t>
      </w:r>
      <w:r w:rsidR="00E3514D">
        <w:rPr>
          <w:rFonts w:ascii="Times New Roman" w:hAnsi="Times New Roman" w:cs="Times New Roman"/>
          <w:sz w:val="24"/>
          <w:szCs w:val="24"/>
        </w:rPr>
        <w:t>analisar a minuta de portaria [</w:t>
      </w:r>
      <w:r w:rsidR="00E3514D" w:rsidRPr="00E3514D">
        <w:rPr>
          <w:rFonts w:ascii="Times New Roman" w:hAnsi="Times New Roman" w:cs="Times New Roman"/>
          <w:color w:val="FF0000"/>
          <w:sz w:val="24"/>
          <w:szCs w:val="24"/>
        </w:rPr>
        <w:t>o nome do ato normativo pode mudar; altere</w:t>
      </w:r>
      <w:r w:rsidR="00E3514D">
        <w:rPr>
          <w:rFonts w:ascii="Times New Roman" w:hAnsi="Times New Roman" w:cs="Times New Roman"/>
          <w:sz w:val="24"/>
          <w:szCs w:val="24"/>
        </w:rPr>
        <w:t xml:space="preserve">] </w:t>
      </w:r>
      <w:r w:rsidR="00F9743B">
        <w:rPr>
          <w:rFonts w:ascii="Times New Roman" w:hAnsi="Times New Roman" w:cs="Times New Roman"/>
          <w:sz w:val="24"/>
          <w:szCs w:val="24"/>
        </w:rPr>
        <w:t>que estabelece</w:t>
      </w:r>
      <w:r w:rsidR="00E3514D" w:rsidRPr="00E3514D">
        <w:rPr>
          <w:rFonts w:ascii="Times New Roman" w:hAnsi="Times New Roman" w:cs="Times New Roman"/>
          <w:sz w:val="24"/>
          <w:szCs w:val="24"/>
        </w:rPr>
        <w:t xml:space="preserve"> os procedimentos gerais </w:t>
      </w:r>
      <w:r w:rsidR="00F9743B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F9743B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F9743B">
        <w:rPr>
          <w:rFonts w:ascii="Times New Roman" w:hAnsi="Times New Roman" w:cs="Times New Roman"/>
          <w:sz w:val="24"/>
          <w:szCs w:val="24"/>
        </w:rPr>
        <w:t xml:space="preserve"> do programa de gestão, bem como sua fundamentação normativa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743B">
        <w:rPr>
          <w:rFonts w:ascii="Times New Roman" w:hAnsi="Times New Roman" w:cs="Times New Roman"/>
          <w:sz w:val="24"/>
          <w:szCs w:val="24"/>
        </w:rPr>
        <w:t>tendo em vista a autorização de que trata a Portaria XX/2020 [</w:t>
      </w:r>
      <w:r w:rsidR="00F9743B" w:rsidRPr="00F9743B">
        <w:rPr>
          <w:rFonts w:ascii="Times New Roman" w:hAnsi="Times New Roman" w:cs="Times New Roman"/>
          <w:color w:val="FF0000"/>
          <w:sz w:val="24"/>
          <w:szCs w:val="24"/>
        </w:rPr>
        <w:t xml:space="preserve">a portaria </w:t>
      </w:r>
      <w:r w:rsidR="00F9743B">
        <w:rPr>
          <w:rFonts w:ascii="Times New Roman" w:hAnsi="Times New Roman" w:cs="Times New Roman"/>
          <w:color w:val="FF0000"/>
          <w:sz w:val="24"/>
          <w:szCs w:val="24"/>
        </w:rPr>
        <w:t xml:space="preserve">do Ministro de Estado </w:t>
      </w:r>
      <w:r w:rsidR="00F9743B" w:rsidRPr="00F9743B">
        <w:rPr>
          <w:rFonts w:ascii="Times New Roman" w:hAnsi="Times New Roman" w:cs="Times New Roman"/>
          <w:color w:val="FF0000"/>
          <w:sz w:val="24"/>
          <w:szCs w:val="24"/>
        </w:rPr>
        <w:t>que aprova a implantação do PDG, conforme art. 9º da Instrução Normativa Nº 65, de 30 de julho de 2020</w:t>
      </w:r>
      <w:r w:rsidR="00F9743B" w:rsidRPr="00F9743B">
        <w:rPr>
          <w:rFonts w:ascii="Times New Roman" w:hAnsi="Times New Roman" w:cs="Times New Roman"/>
          <w:sz w:val="24"/>
          <w:szCs w:val="24"/>
        </w:rPr>
        <w:t>].</w:t>
      </w:r>
    </w:p>
    <w:p w:rsidR="0008467D" w:rsidRDefault="0008467D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programa de gestão, que será nesta [nome da unidade], com a publicação do ato normativo aqui proposto, funcionará por intermédio da adoção do sistema do programa de gestão [</w:t>
      </w:r>
      <w:r w:rsidRPr="0008467D">
        <w:rPr>
          <w:rFonts w:ascii="Times New Roman" w:hAnsi="Times New Roman" w:cs="Times New Roman"/>
          <w:color w:val="FF0000"/>
          <w:sz w:val="24"/>
          <w:szCs w:val="24"/>
        </w:rPr>
        <w:t>nome do programa de gestão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F9743B" w:rsidRDefault="00F9743B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edição de ato normativo para fixar </w:t>
      </w:r>
      <w:r w:rsidRPr="00F9743B">
        <w:rPr>
          <w:rFonts w:ascii="Times New Roman" w:hAnsi="Times New Roman" w:cs="Times New Roman"/>
          <w:sz w:val="24"/>
          <w:szCs w:val="24"/>
        </w:rPr>
        <w:t xml:space="preserve">os procedimentos gerais de </w:t>
      </w:r>
      <w:r>
        <w:rPr>
          <w:rFonts w:ascii="Times New Roman" w:hAnsi="Times New Roman" w:cs="Times New Roman"/>
          <w:sz w:val="24"/>
          <w:szCs w:val="24"/>
        </w:rPr>
        <w:t>instituição do programa de gestão nesta [</w:t>
      </w:r>
      <w:r w:rsidRPr="00FA777D">
        <w:rPr>
          <w:rFonts w:ascii="Times New Roman" w:hAnsi="Times New Roman" w:cs="Times New Roman"/>
          <w:color w:val="FF0000"/>
          <w:sz w:val="24"/>
          <w:szCs w:val="24"/>
        </w:rPr>
        <w:t>nome da unidade</w:t>
      </w:r>
      <w:r>
        <w:rPr>
          <w:rFonts w:ascii="Times New Roman" w:hAnsi="Times New Roman" w:cs="Times New Roman"/>
          <w:sz w:val="24"/>
          <w:szCs w:val="24"/>
        </w:rPr>
        <w:t>] é condição prévia</w:t>
      </w:r>
      <w:r w:rsidR="009C08EA">
        <w:rPr>
          <w:rFonts w:ascii="Times New Roman" w:hAnsi="Times New Roman" w:cs="Times New Roman"/>
          <w:sz w:val="24"/>
          <w:szCs w:val="24"/>
        </w:rPr>
        <w:t xml:space="preserve"> para a </w:t>
      </w:r>
      <w:r w:rsidR="00FA777D">
        <w:rPr>
          <w:rFonts w:ascii="Times New Roman" w:hAnsi="Times New Roman" w:cs="Times New Roman"/>
          <w:sz w:val="24"/>
          <w:szCs w:val="24"/>
        </w:rPr>
        <w:t xml:space="preserve">concretização do programa de gestão, segundo a </w:t>
      </w:r>
      <w:r w:rsidR="00FA777D" w:rsidRPr="00286F8D">
        <w:rPr>
          <w:rFonts w:ascii="Times New Roman" w:hAnsi="Times New Roman" w:cs="Times New Roman"/>
          <w:sz w:val="24"/>
          <w:szCs w:val="24"/>
        </w:rPr>
        <w:t>Instrução Normativa Nº 65</w:t>
      </w:r>
      <w:r w:rsidR="00FA777D">
        <w:rPr>
          <w:rFonts w:ascii="Times New Roman" w:hAnsi="Times New Roman" w:cs="Times New Roman"/>
          <w:sz w:val="24"/>
          <w:szCs w:val="24"/>
        </w:rPr>
        <w:t>/2020:</w:t>
      </w:r>
    </w:p>
    <w:p w:rsidR="00122978" w:rsidRPr="00122978" w:rsidRDefault="00122978" w:rsidP="00122978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22978">
        <w:rPr>
          <w:rFonts w:ascii="Times New Roman" w:hAnsi="Times New Roman" w:cs="Times New Roman"/>
          <w:sz w:val="20"/>
          <w:szCs w:val="20"/>
        </w:rPr>
        <w:t xml:space="preserve">Art. </w:t>
      </w:r>
      <w:r w:rsidR="00FA777D">
        <w:rPr>
          <w:rFonts w:ascii="Times New Roman" w:hAnsi="Times New Roman" w:cs="Times New Roman"/>
          <w:sz w:val="20"/>
          <w:szCs w:val="20"/>
        </w:rPr>
        <w:t>10</w:t>
      </w:r>
      <w:r w:rsidRPr="00122978">
        <w:rPr>
          <w:rFonts w:ascii="Times New Roman" w:hAnsi="Times New Roman" w:cs="Times New Roman"/>
          <w:sz w:val="20"/>
          <w:szCs w:val="20"/>
        </w:rPr>
        <w:t xml:space="preserve"> </w:t>
      </w:r>
      <w:r w:rsidR="00FA777D" w:rsidRPr="00FA777D">
        <w:rPr>
          <w:rFonts w:ascii="Times New Roman" w:hAnsi="Times New Roman" w:cs="Times New Roman"/>
          <w:sz w:val="20"/>
          <w:szCs w:val="20"/>
        </w:rPr>
        <w:t>O dirigente da unidade deverá editar ato normativo que estabeleça os procedimentos gerais de como será instituído o programa de gestão na unidade</w:t>
      </w:r>
      <w:r w:rsidRPr="00122978">
        <w:rPr>
          <w:rFonts w:ascii="Times New Roman" w:hAnsi="Times New Roman" w:cs="Times New Roman"/>
          <w:sz w:val="20"/>
          <w:szCs w:val="20"/>
        </w:rPr>
        <w:t>.</w:t>
      </w:r>
    </w:p>
    <w:p w:rsidR="002D038E" w:rsidRDefault="00FA777D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311B" w:rsidRPr="00286F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Os procedimentos gerais a que se referem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F8D">
        <w:rPr>
          <w:rFonts w:ascii="Times New Roman" w:hAnsi="Times New Roman" w:cs="Times New Roman"/>
          <w:sz w:val="24"/>
          <w:szCs w:val="24"/>
        </w:rPr>
        <w:t>Instrução Normativa Nº 65</w:t>
      </w:r>
      <w:r>
        <w:rPr>
          <w:rFonts w:ascii="Times New Roman" w:hAnsi="Times New Roman" w:cs="Times New Roman"/>
          <w:sz w:val="24"/>
          <w:szCs w:val="24"/>
        </w:rPr>
        <w:t xml:space="preserve">/2020 não objetivam diminuir o grau de flexibilidade de implementação preconizado pelo conceito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 programa de gestão por ela previsto, mas apenas organizar o funcionamento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unidade, diante das peculiaridades e da cultura organizacional de cada </w:t>
      </w:r>
      <w:r w:rsidR="00407183">
        <w:rPr>
          <w:rFonts w:ascii="Times New Roman" w:hAnsi="Times New Roman" w:cs="Times New Roman"/>
          <w:sz w:val="24"/>
          <w:szCs w:val="24"/>
        </w:rPr>
        <w:t>local, devendo a chefia imediata efetivamente tirar proveito tanto do sistema previsto na implementação do programa quanto dos erros e acertos advindos no processo.</w:t>
      </w:r>
    </w:p>
    <w:p w:rsidR="00407183" w:rsidRDefault="00407183" w:rsidP="00407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esse respeito, e como primeiro momento dentre os procedimentos gerais, sugerimos Tabela de Atividades</w:t>
      </w:r>
      <w:r w:rsidR="008C27D9">
        <w:rPr>
          <w:rFonts w:ascii="Times New Roman" w:hAnsi="Times New Roman" w:cs="Times New Roman"/>
          <w:sz w:val="24"/>
          <w:szCs w:val="24"/>
        </w:rPr>
        <w:t xml:space="preserve"> do Anexo I da minuta em apreço</w:t>
      </w:r>
      <w:r>
        <w:rPr>
          <w:rFonts w:ascii="Times New Roman" w:hAnsi="Times New Roman" w:cs="Times New Roman"/>
          <w:sz w:val="24"/>
          <w:szCs w:val="24"/>
        </w:rPr>
        <w:t xml:space="preserve">. Essa tabela está incluída no sistema do programa de gestão. Com caráter dinâmico (pode mudar ao longo do tempo) e parametrizado (tem relação direta com as atividades que contemplam resultados que possam ser aferidos e avaliados), foi elaborada com base nos seguintes itens, além da denominação da própria atividade: faixa de complexidade da atividade, </w:t>
      </w:r>
      <w:r w:rsidRPr="00407183">
        <w:rPr>
          <w:rFonts w:ascii="Times New Roman" w:hAnsi="Times New Roman" w:cs="Times New Roman"/>
          <w:sz w:val="24"/>
          <w:szCs w:val="24"/>
        </w:rPr>
        <w:t>parâmetros adotados para defi</w:t>
      </w:r>
      <w:r>
        <w:rPr>
          <w:rFonts w:ascii="Times New Roman" w:hAnsi="Times New Roman" w:cs="Times New Roman"/>
          <w:sz w:val="24"/>
          <w:szCs w:val="24"/>
        </w:rPr>
        <w:t xml:space="preserve">nição da faixa de complexidade, </w:t>
      </w:r>
      <w:r w:rsidRPr="00407183">
        <w:rPr>
          <w:rFonts w:ascii="Times New Roman" w:hAnsi="Times New Roman" w:cs="Times New Roman"/>
          <w:sz w:val="24"/>
          <w:szCs w:val="24"/>
        </w:rPr>
        <w:t xml:space="preserve">tempo de execução da </w:t>
      </w:r>
      <w:r>
        <w:rPr>
          <w:rFonts w:ascii="Times New Roman" w:hAnsi="Times New Roman" w:cs="Times New Roman"/>
          <w:sz w:val="24"/>
          <w:szCs w:val="24"/>
        </w:rPr>
        <w:t xml:space="preserve">atividade em regime presencial, </w:t>
      </w:r>
      <w:r w:rsidRPr="00407183">
        <w:rPr>
          <w:rFonts w:ascii="Times New Roman" w:hAnsi="Times New Roman" w:cs="Times New Roman"/>
          <w:sz w:val="24"/>
          <w:szCs w:val="24"/>
        </w:rPr>
        <w:t>tempo de execução da</w:t>
      </w:r>
      <w:r>
        <w:rPr>
          <w:rFonts w:ascii="Times New Roman" w:hAnsi="Times New Roman" w:cs="Times New Roman"/>
          <w:sz w:val="24"/>
          <w:szCs w:val="24"/>
        </w:rPr>
        <w:t xml:space="preserve"> atividade 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7183">
        <w:rPr>
          <w:rFonts w:ascii="Times New Roman" w:hAnsi="Times New Roman" w:cs="Times New Roman"/>
          <w:sz w:val="24"/>
          <w:szCs w:val="24"/>
        </w:rPr>
        <w:t>ganho percentua</w:t>
      </w:r>
      <w:r>
        <w:rPr>
          <w:rFonts w:ascii="Times New Roman" w:hAnsi="Times New Roman" w:cs="Times New Roman"/>
          <w:sz w:val="24"/>
          <w:szCs w:val="24"/>
        </w:rPr>
        <w:t xml:space="preserve">l de produtividade estabelecido e </w:t>
      </w:r>
      <w:r w:rsidRPr="00407183">
        <w:rPr>
          <w:rFonts w:ascii="Times New Roman" w:hAnsi="Times New Roman" w:cs="Times New Roman"/>
          <w:sz w:val="24"/>
          <w:szCs w:val="24"/>
        </w:rPr>
        <w:t>entregas esperadas.</w:t>
      </w:r>
      <w:r w:rsidR="00133696">
        <w:rPr>
          <w:rFonts w:ascii="Times New Roman" w:hAnsi="Times New Roman" w:cs="Times New Roman"/>
          <w:sz w:val="24"/>
          <w:szCs w:val="24"/>
        </w:rPr>
        <w:t xml:space="preserve"> Note que as alterações seguintes na tabela de atividades não necessita de novo ato normativo, bastando </w:t>
      </w:r>
      <w:proofErr w:type="gramStart"/>
      <w:r w:rsidR="001336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33696">
        <w:rPr>
          <w:rFonts w:ascii="Times New Roman" w:hAnsi="Times New Roman" w:cs="Times New Roman"/>
          <w:sz w:val="24"/>
          <w:szCs w:val="24"/>
        </w:rPr>
        <w:t xml:space="preserve"> ampla divulgação de nova tabela e o rito já previsto no </w:t>
      </w:r>
      <w:r w:rsidR="00133696" w:rsidRPr="00133696">
        <w:rPr>
          <w:rFonts w:ascii="Times New Roman" w:hAnsi="Times New Roman" w:cs="Times New Roman"/>
          <w:sz w:val="24"/>
          <w:szCs w:val="24"/>
        </w:rPr>
        <w:t>§2º</w:t>
      </w:r>
      <w:r w:rsidR="00133696">
        <w:rPr>
          <w:rFonts w:ascii="Times New Roman" w:hAnsi="Times New Roman" w:cs="Times New Roman"/>
          <w:sz w:val="24"/>
          <w:szCs w:val="24"/>
        </w:rPr>
        <w:t>, artigo 10 da Instrução Normativa N</w:t>
      </w:r>
      <w:r w:rsidR="001336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33696">
        <w:rPr>
          <w:rFonts w:ascii="Times New Roman" w:hAnsi="Times New Roman" w:cs="Times New Roman"/>
          <w:sz w:val="24"/>
          <w:szCs w:val="24"/>
        </w:rPr>
        <w:t xml:space="preserve"> 95/2020.</w:t>
      </w:r>
    </w:p>
    <w:p w:rsidR="00DC0B86" w:rsidRDefault="00DC0B86" w:rsidP="00407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Mencio</w:t>
      </w:r>
      <w:r w:rsidR="00E2688E">
        <w:rPr>
          <w:rFonts w:ascii="Times New Roman" w:hAnsi="Times New Roman" w:cs="Times New Roman"/>
          <w:sz w:val="24"/>
          <w:szCs w:val="24"/>
        </w:rPr>
        <w:t>nada tabela foi adaptada da ado</w:t>
      </w:r>
      <w:r>
        <w:rPr>
          <w:rFonts w:ascii="Times New Roman" w:hAnsi="Times New Roman" w:cs="Times New Roman"/>
          <w:sz w:val="24"/>
          <w:szCs w:val="24"/>
        </w:rPr>
        <w:t>tada pelo</w:t>
      </w:r>
      <w:r w:rsidR="00E2688E">
        <w:rPr>
          <w:rFonts w:ascii="Times New Roman" w:hAnsi="Times New Roman" w:cs="Times New Roman"/>
          <w:sz w:val="24"/>
          <w:szCs w:val="24"/>
        </w:rPr>
        <w:t xml:space="preserve"> [</w:t>
      </w:r>
      <w:r w:rsidR="00E2688E" w:rsidRPr="00E2688E">
        <w:rPr>
          <w:rFonts w:ascii="Times New Roman" w:hAnsi="Times New Roman" w:cs="Times New Roman"/>
          <w:color w:val="FF0000"/>
          <w:sz w:val="24"/>
          <w:szCs w:val="24"/>
        </w:rPr>
        <w:t>nome do órgão</w:t>
      </w:r>
      <w:r w:rsidR="00E2688E">
        <w:rPr>
          <w:rFonts w:ascii="Times New Roman" w:hAnsi="Times New Roman" w:cs="Times New Roman"/>
          <w:sz w:val="24"/>
          <w:szCs w:val="24"/>
        </w:rPr>
        <w:t>], pois [</w:t>
      </w:r>
      <w:r w:rsidR="00E2688E" w:rsidRPr="00E2688E">
        <w:rPr>
          <w:rFonts w:ascii="Times New Roman" w:hAnsi="Times New Roman" w:cs="Times New Roman"/>
          <w:color w:val="FF0000"/>
          <w:sz w:val="24"/>
          <w:szCs w:val="24"/>
        </w:rPr>
        <w:t>se preferir justificar</w:t>
      </w:r>
      <w:r w:rsidR="00E2688E">
        <w:rPr>
          <w:rFonts w:ascii="Times New Roman" w:hAnsi="Times New Roman" w:cs="Times New Roman"/>
          <w:sz w:val="24"/>
          <w:szCs w:val="24"/>
        </w:rPr>
        <w:t>], e, por ser adotada naquele órgão, já se demonstrou que os resultados podem ser efetivamente mensurados.</w:t>
      </w:r>
    </w:p>
    <w:p w:rsidR="00E2688E" w:rsidRPr="00133696" w:rsidRDefault="00E2688E" w:rsidP="00407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[</w:t>
      </w:r>
      <w:r w:rsidRPr="00E2688E">
        <w:rPr>
          <w:rFonts w:ascii="Times New Roman" w:hAnsi="Times New Roman" w:cs="Times New Roman"/>
          <w:color w:val="FF0000"/>
          <w:sz w:val="24"/>
          <w:szCs w:val="24"/>
        </w:rPr>
        <w:t>Se a tabela for original</w:t>
      </w:r>
      <w:r>
        <w:rPr>
          <w:rFonts w:ascii="Times New Roman" w:hAnsi="Times New Roman" w:cs="Times New Roman"/>
          <w:sz w:val="24"/>
          <w:szCs w:val="24"/>
        </w:rPr>
        <w:t xml:space="preserve">] Mencionada tabela foi elaborada com atividades cujos </w:t>
      </w:r>
      <w:r w:rsidRPr="00E2688E">
        <w:rPr>
          <w:rFonts w:ascii="Times New Roman" w:hAnsi="Times New Roman" w:cs="Times New Roman"/>
          <w:sz w:val="24"/>
          <w:szCs w:val="24"/>
        </w:rPr>
        <w:t xml:space="preserve">resultados </w:t>
      </w:r>
      <w:r>
        <w:rPr>
          <w:rFonts w:ascii="Times New Roman" w:hAnsi="Times New Roman" w:cs="Times New Roman"/>
          <w:sz w:val="24"/>
          <w:szCs w:val="24"/>
        </w:rPr>
        <w:t>podem</w:t>
      </w:r>
      <w:r w:rsidRPr="00E2688E">
        <w:rPr>
          <w:rFonts w:ascii="Times New Roman" w:hAnsi="Times New Roman" w:cs="Times New Roman"/>
          <w:sz w:val="24"/>
          <w:szCs w:val="24"/>
        </w:rPr>
        <w:t xml:space="preserve"> ser efetivamente mensurados</w:t>
      </w:r>
      <w:r>
        <w:rPr>
          <w:rFonts w:ascii="Times New Roman" w:hAnsi="Times New Roman" w:cs="Times New Roman"/>
          <w:sz w:val="24"/>
          <w:szCs w:val="24"/>
        </w:rPr>
        <w:t>, conforme demonstra a parametrização utilizada.</w:t>
      </w:r>
    </w:p>
    <w:p w:rsidR="00407183" w:rsidRDefault="00E2688E" w:rsidP="00407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7183">
        <w:rPr>
          <w:rFonts w:ascii="Times New Roman" w:hAnsi="Times New Roman" w:cs="Times New Roman"/>
          <w:sz w:val="24"/>
          <w:szCs w:val="24"/>
        </w:rPr>
        <w:t>. Em um segundo momento, em relação à edição da portaria, diante das características [</w:t>
      </w:r>
      <w:r w:rsidR="00407183" w:rsidRPr="000127DB">
        <w:rPr>
          <w:rFonts w:ascii="Times New Roman" w:hAnsi="Times New Roman" w:cs="Times New Roman"/>
          <w:color w:val="FF0000"/>
          <w:sz w:val="24"/>
          <w:szCs w:val="24"/>
        </w:rPr>
        <w:t>citar aqui o que justifica a adoção de um dos regimes de execução do programa de gestão</w:t>
      </w:r>
      <w:r w:rsidR="000127DB" w:rsidRPr="000127DB">
        <w:rPr>
          <w:rFonts w:ascii="Times New Roman" w:hAnsi="Times New Roman" w:cs="Times New Roman"/>
          <w:color w:val="FF0000"/>
          <w:sz w:val="24"/>
          <w:szCs w:val="24"/>
        </w:rPr>
        <w:t xml:space="preserve"> ou de ambos</w:t>
      </w:r>
      <w:r w:rsidR="00407183" w:rsidRPr="000127DB">
        <w:rPr>
          <w:rFonts w:ascii="Times New Roman" w:hAnsi="Times New Roman" w:cs="Times New Roman"/>
          <w:color w:val="FF0000"/>
          <w:sz w:val="24"/>
          <w:szCs w:val="24"/>
        </w:rPr>
        <w:t xml:space="preserve">, ou seja, </w:t>
      </w:r>
      <w:r w:rsidR="000127DB" w:rsidRPr="000127DB">
        <w:rPr>
          <w:rFonts w:ascii="Times New Roman" w:hAnsi="Times New Roman" w:cs="Times New Roman"/>
          <w:color w:val="FF0000"/>
          <w:sz w:val="24"/>
          <w:szCs w:val="24"/>
        </w:rPr>
        <w:t>parcial, integral ou ambos</w:t>
      </w:r>
      <w:r w:rsidR="000127DB">
        <w:rPr>
          <w:rFonts w:ascii="Times New Roman" w:hAnsi="Times New Roman" w:cs="Times New Roman"/>
          <w:sz w:val="24"/>
          <w:szCs w:val="24"/>
        </w:rPr>
        <w:t xml:space="preserve">], </w:t>
      </w:r>
      <w:proofErr w:type="gramStart"/>
      <w:r w:rsidR="000127DB">
        <w:rPr>
          <w:rFonts w:ascii="Times New Roman" w:hAnsi="Times New Roman" w:cs="Times New Roman"/>
          <w:sz w:val="24"/>
          <w:szCs w:val="24"/>
        </w:rPr>
        <w:t>optamos</w:t>
      </w:r>
      <w:proofErr w:type="gramEnd"/>
      <w:r w:rsidR="000127DB">
        <w:rPr>
          <w:rFonts w:ascii="Times New Roman" w:hAnsi="Times New Roman" w:cs="Times New Roman"/>
          <w:sz w:val="24"/>
          <w:szCs w:val="24"/>
        </w:rPr>
        <w:t xml:space="preserve"> pelo regime [</w:t>
      </w:r>
      <w:r w:rsidR="000127DB" w:rsidRPr="000127DB">
        <w:rPr>
          <w:rFonts w:ascii="Times New Roman" w:hAnsi="Times New Roman" w:cs="Times New Roman"/>
          <w:color w:val="FF0000"/>
          <w:sz w:val="24"/>
          <w:szCs w:val="24"/>
        </w:rPr>
        <w:t>citar</w:t>
      </w:r>
      <w:r w:rsidR="000127DB">
        <w:rPr>
          <w:rFonts w:ascii="Times New Roman" w:hAnsi="Times New Roman" w:cs="Times New Roman"/>
          <w:sz w:val="24"/>
          <w:szCs w:val="24"/>
        </w:rPr>
        <w:t xml:space="preserve">] do programa de gestão, com as seguintes </w:t>
      </w:r>
      <w:r>
        <w:rPr>
          <w:rFonts w:ascii="Times New Roman" w:hAnsi="Times New Roman" w:cs="Times New Roman"/>
          <w:sz w:val="24"/>
          <w:szCs w:val="24"/>
        </w:rPr>
        <w:t>características delimitadas pela</w:t>
      </w:r>
      <w:r w:rsidR="000127DB">
        <w:rPr>
          <w:rFonts w:ascii="Times New Roman" w:hAnsi="Times New Roman" w:cs="Times New Roman"/>
          <w:sz w:val="24"/>
          <w:szCs w:val="24"/>
        </w:rPr>
        <w:t xml:space="preserve"> Instrução Normativa N</w:t>
      </w:r>
      <w:r w:rsidR="000127D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127DB">
        <w:rPr>
          <w:rFonts w:ascii="Times New Roman" w:hAnsi="Times New Roman" w:cs="Times New Roman"/>
          <w:sz w:val="24"/>
          <w:szCs w:val="24"/>
        </w:rPr>
        <w:t xml:space="preserve"> 95/2020 [</w:t>
      </w:r>
      <w:r w:rsidR="000127DB" w:rsidRPr="000127DB">
        <w:rPr>
          <w:rFonts w:ascii="Times New Roman" w:hAnsi="Times New Roman" w:cs="Times New Roman"/>
          <w:color w:val="FF0000"/>
          <w:sz w:val="24"/>
          <w:szCs w:val="24"/>
        </w:rPr>
        <w:t>citar as características previstas</w:t>
      </w:r>
      <w:r w:rsidR="000127DB">
        <w:rPr>
          <w:rFonts w:ascii="Times New Roman" w:hAnsi="Times New Roman" w:cs="Times New Roman"/>
          <w:sz w:val="24"/>
          <w:szCs w:val="24"/>
        </w:rPr>
        <w:t>].</w:t>
      </w:r>
    </w:p>
    <w:p w:rsidR="000127DB" w:rsidRDefault="00E2688E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271A">
        <w:rPr>
          <w:rFonts w:ascii="Times New Roman" w:hAnsi="Times New Roman" w:cs="Times New Roman"/>
          <w:sz w:val="24"/>
          <w:szCs w:val="24"/>
        </w:rPr>
        <w:t xml:space="preserve">. A adesão de participantes </w:t>
      </w:r>
      <w:r w:rsidR="000127DB">
        <w:rPr>
          <w:rFonts w:ascii="Times New Roman" w:hAnsi="Times New Roman" w:cs="Times New Roman"/>
          <w:sz w:val="24"/>
          <w:szCs w:val="24"/>
        </w:rPr>
        <w:t>ao programa de gestão não pressupõe qualquer vedação.</w:t>
      </w:r>
    </w:p>
    <w:p w:rsidR="00A6271A" w:rsidRDefault="00E2688E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27DB">
        <w:rPr>
          <w:rFonts w:ascii="Times New Roman" w:hAnsi="Times New Roman" w:cs="Times New Roman"/>
          <w:sz w:val="24"/>
          <w:szCs w:val="24"/>
        </w:rPr>
        <w:t>. [</w:t>
      </w:r>
      <w:r w:rsidR="000127DB" w:rsidRPr="000127DB">
        <w:rPr>
          <w:rFonts w:ascii="Times New Roman" w:hAnsi="Times New Roman" w:cs="Times New Roman"/>
          <w:color w:val="FF0000"/>
          <w:sz w:val="24"/>
          <w:szCs w:val="24"/>
        </w:rPr>
        <w:t>Somente quando houver</w:t>
      </w:r>
      <w:r w:rsidR="000127DB">
        <w:rPr>
          <w:rFonts w:ascii="Times New Roman" w:hAnsi="Times New Roman" w:cs="Times New Roman"/>
          <w:sz w:val="24"/>
          <w:szCs w:val="24"/>
        </w:rPr>
        <w:t>] As hipóteses de vedação à participação no programa de gestão são as seguintes: [</w:t>
      </w:r>
      <w:r w:rsidR="000127DB" w:rsidRPr="00133696">
        <w:rPr>
          <w:rFonts w:ascii="Times New Roman" w:hAnsi="Times New Roman" w:cs="Times New Roman"/>
          <w:color w:val="FF0000"/>
          <w:sz w:val="24"/>
          <w:szCs w:val="24"/>
        </w:rPr>
        <w:t xml:space="preserve">listar e justificar tecnicamente cada uma, conforme artigo 18 da </w:t>
      </w:r>
      <w:r w:rsidR="00133696" w:rsidRPr="00133696">
        <w:rPr>
          <w:rFonts w:ascii="Times New Roman" w:hAnsi="Times New Roman" w:cs="Times New Roman"/>
          <w:color w:val="FF0000"/>
          <w:sz w:val="24"/>
          <w:szCs w:val="24"/>
        </w:rPr>
        <w:t>Instrução Normativa N</w:t>
      </w:r>
      <w:r w:rsidR="00133696" w:rsidRPr="0013369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o</w:t>
      </w:r>
      <w:r w:rsidR="00133696" w:rsidRPr="00133696">
        <w:rPr>
          <w:rFonts w:ascii="Times New Roman" w:hAnsi="Times New Roman" w:cs="Times New Roman"/>
          <w:color w:val="FF0000"/>
          <w:sz w:val="24"/>
          <w:szCs w:val="24"/>
        </w:rPr>
        <w:t xml:space="preserve"> 95/2020</w:t>
      </w:r>
      <w:r w:rsidR="00133696">
        <w:rPr>
          <w:rFonts w:ascii="Times New Roman" w:hAnsi="Times New Roman" w:cs="Times New Roman"/>
          <w:sz w:val="24"/>
          <w:szCs w:val="24"/>
        </w:rPr>
        <w:t>]. Uma vez que as condições que determinam as vedações sejam removidas, se for o caso, não é necessária alteração do ato proposto em anexo, conforme previsto no artigo XX, bastando que o [</w:t>
      </w:r>
      <w:r w:rsidR="00133696" w:rsidRPr="00133696">
        <w:rPr>
          <w:rFonts w:ascii="Times New Roman" w:hAnsi="Times New Roman" w:cs="Times New Roman"/>
          <w:color w:val="FF0000"/>
          <w:sz w:val="24"/>
          <w:szCs w:val="24"/>
        </w:rPr>
        <w:t>dirigente da unidade</w:t>
      </w:r>
      <w:r w:rsidR="00E2075D">
        <w:rPr>
          <w:rFonts w:ascii="Times New Roman" w:hAnsi="Times New Roman" w:cs="Times New Roman"/>
          <w:sz w:val="24"/>
          <w:szCs w:val="24"/>
        </w:rPr>
        <w:t>] aprove</w:t>
      </w:r>
      <w:r w:rsidR="00133696">
        <w:rPr>
          <w:rFonts w:ascii="Times New Roman" w:hAnsi="Times New Roman" w:cs="Times New Roman"/>
          <w:sz w:val="24"/>
          <w:szCs w:val="24"/>
        </w:rPr>
        <w:t>, mantendo-se as remanescentes.</w:t>
      </w:r>
    </w:p>
    <w:p w:rsidR="00133696" w:rsidRDefault="00E2688E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33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 base em resultados apurados em organizações similares [</w:t>
      </w:r>
      <w:r w:rsidRPr="00E2688E">
        <w:rPr>
          <w:rFonts w:ascii="Times New Roman" w:hAnsi="Times New Roman" w:cs="Times New Roman"/>
          <w:color w:val="FF0000"/>
          <w:sz w:val="24"/>
          <w:szCs w:val="24"/>
        </w:rPr>
        <w:t>citar aqui quais, se for o caso</w:t>
      </w:r>
      <w:r>
        <w:rPr>
          <w:rFonts w:ascii="Times New Roman" w:hAnsi="Times New Roman" w:cs="Times New Roman"/>
          <w:sz w:val="24"/>
          <w:szCs w:val="24"/>
        </w:rPr>
        <w:t>] e tendo em vista que os estudos [</w:t>
      </w:r>
      <w:r w:rsidRPr="00E2688E">
        <w:rPr>
          <w:rFonts w:ascii="Times New Roman" w:hAnsi="Times New Roman" w:cs="Times New Roman"/>
          <w:color w:val="FF0000"/>
          <w:sz w:val="24"/>
          <w:szCs w:val="24"/>
        </w:rPr>
        <w:t>citar</w:t>
      </w:r>
      <w:r>
        <w:rPr>
          <w:rFonts w:ascii="Times New Roman" w:hAnsi="Times New Roman" w:cs="Times New Roman"/>
          <w:sz w:val="24"/>
          <w:szCs w:val="24"/>
        </w:rPr>
        <w:t xml:space="preserve">] apontam para melhorias substanciais em relação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adoção do programa de gestão, são esperados os seguintes resultados e programa [</w:t>
      </w:r>
      <w:r w:rsidRPr="00E2688E">
        <w:rPr>
          <w:rFonts w:ascii="Times New Roman" w:hAnsi="Times New Roman" w:cs="Times New Roman"/>
          <w:color w:val="FF0000"/>
          <w:sz w:val="24"/>
          <w:szCs w:val="24"/>
        </w:rPr>
        <w:t xml:space="preserve">uma vez que a nota técnica é de mérito e acompanha a portaria, dela fazendo </w:t>
      </w:r>
      <w:r w:rsidRPr="00E2688E">
        <w:rPr>
          <w:rFonts w:ascii="Times New Roman" w:hAnsi="Times New Roman" w:cs="Times New Roman"/>
          <w:color w:val="FF0000"/>
          <w:sz w:val="24"/>
          <w:szCs w:val="24"/>
        </w:rPr>
        <w:lastRenderedPageBreak/>
        <w:t>parte, não é necessário listar esses benefícios e resultados esperados na portaria, bastando listar aqui, preferencialmente de forma objetiva e clara</w:t>
      </w:r>
      <w:r>
        <w:rPr>
          <w:rFonts w:ascii="Times New Roman" w:hAnsi="Times New Roman" w:cs="Times New Roman"/>
          <w:sz w:val="24"/>
          <w:szCs w:val="24"/>
        </w:rPr>
        <w:t>]:</w:t>
      </w:r>
      <w:r w:rsidR="00133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8E" w:rsidRDefault="00E2688E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97904">
        <w:rPr>
          <w:rFonts w:ascii="Times New Roman" w:hAnsi="Times New Roman" w:cs="Times New Roman"/>
          <w:sz w:val="24"/>
          <w:szCs w:val="24"/>
        </w:rPr>
        <w:t>A respeito do contingente de participantes, [</w:t>
      </w:r>
      <w:r w:rsidR="00C97904" w:rsidRPr="00C97904">
        <w:rPr>
          <w:rFonts w:ascii="Times New Roman" w:hAnsi="Times New Roman" w:cs="Times New Roman"/>
          <w:color w:val="FF0000"/>
          <w:sz w:val="24"/>
          <w:szCs w:val="24"/>
        </w:rPr>
        <w:t xml:space="preserve">Neste parágrafo, in formar: </w:t>
      </w:r>
      <w:r w:rsidRPr="00C97904">
        <w:rPr>
          <w:rFonts w:ascii="Times New Roman" w:hAnsi="Times New Roman" w:cs="Times New Roman"/>
          <w:color w:val="FF0000"/>
          <w:sz w:val="24"/>
          <w:szCs w:val="24"/>
        </w:rPr>
        <w:t xml:space="preserve">o percentual mínimo ou máximo de participantes em cada unidade, bem como </w:t>
      </w:r>
      <w:r w:rsidR="00C97904" w:rsidRPr="00C97904">
        <w:rPr>
          <w:rFonts w:ascii="Times New Roman" w:hAnsi="Times New Roman" w:cs="Times New Roman"/>
          <w:color w:val="FF0000"/>
          <w:sz w:val="24"/>
          <w:szCs w:val="24"/>
        </w:rPr>
        <w:t xml:space="preserve">se há ou não </w:t>
      </w:r>
      <w:r w:rsidRPr="00C97904">
        <w:rPr>
          <w:rFonts w:ascii="Times New Roman" w:hAnsi="Times New Roman" w:cs="Times New Roman"/>
          <w:color w:val="FF0000"/>
          <w:sz w:val="24"/>
          <w:szCs w:val="24"/>
        </w:rPr>
        <w:t>necessidade de fixação de tempo mínimo de desem</w:t>
      </w:r>
      <w:r w:rsidR="00C97904" w:rsidRPr="00C97904">
        <w:rPr>
          <w:rFonts w:ascii="Times New Roman" w:hAnsi="Times New Roman" w:cs="Times New Roman"/>
          <w:color w:val="FF0000"/>
          <w:sz w:val="24"/>
          <w:szCs w:val="24"/>
        </w:rPr>
        <w:t>penho das atividades na unidade</w:t>
      </w:r>
      <w:r w:rsidR="00C97904">
        <w:rPr>
          <w:rFonts w:ascii="Times New Roman" w:hAnsi="Times New Roman" w:cs="Times New Roman"/>
          <w:sz w:val="24"/>
          <w:szCs w:val="24"/>
        </w:rPr>
        <w:t>];</w:t>
      </w:r>
    </w:p>
    <w:p w:rsidR="00C97904" w:rsidRDefault="00C97904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Sobre a produtividade, indicador crucial no que se refere à força de trabalho da unidade, mensurável pelo sistema do programa de gestão, [</w:t>
      </w:r>
      <w:r w:rsidRPr="00C97904">
        <w:rPr>
          <w:rFonts w:ascii="Times New Roman" w:hAnsi="Times New Roman" w:cs="Times New Roman"/>
          <w:color w:val="FF0000"/>
          <w:sz w:val="24"/>
          <w:szCs w:val="24"/>
        </w:rPr>
        <w:t xml:space="preserve">informar o percentual mínimo e máximo de produtividade adicional dos participantes em </w:t>
      </w:r>
      <w:proofErr w:type="spellStart"/>
      <w:r w:rsidRPr="00C97904">
        <w:rPr>
          <w:rFonts w:ascii="Times New Roman" w:hAnsi="Times New Roman" w:cs="Times New Roman"/>
          <w:color w:val="FF0000"/>
          <w:sz w:val="24"/>
          <w:szCs w:val="24"/>
        </w:rPr>
        <w:t>teletrabalho</w:t>
      </w:r>
      <w:proofErr w:type="spellEnd"/>
      <w:r w:rsidRPr="00C97904">
        <w:rPr>
          <w:rFonts w:ascii="Times New Roman" w:hAnsi="Times New Roman" w:cs="Times New Roman"/>
          <w:color w:val="FF0000"/>
          <w:sz w:val="24"/>
          <w:szCs w:val="24"/>
        </w:rPr>
        <w:t xml:space="preserve"> em relação às atividades presenciais, caso a unidade opte por essa fixação</w:t>
      </w:r>
      <w:r>
        <w:rPr>
          <w:rFonts w:ascii="Times New Roman" w:hAnsi="Times New Roman" w:cs="Times New Roman"/>
          <w:sz w:val="24"/>
          <w:szCs w:val="24"/>
        </w:rPr>
        <w:t>]. Esses valores foram fixados com base em [</w:t>
      </w:r>
      <w:r w:rsidRPr="00C97904">
        <w:rPr>
          <w:rFonts w:ascii="Times New Roman" w:hAnsi="Times New Roman" w:cs="Times New Roman"/>
          <w:color w:val="FF0000"/>
          <w:sz w:val="24"/>
          <w:szCs w:val="24"/>
        </w:rPr>
        <w:t>usar dados do órgão ou experiências já em uso, como SUSEP, CGU etc.</w:t>
      </w:r>
      <w:r>
        <w:rPr>
          <w:rFonts w:ascii="Times New Roman" w:hAnsi="Times New Roman" w:cs="Times New Roman"/>
          <w:sz w:val="24"/>
          <w:szCs w:val="24"/>
        </w:rPr>
        <w:t>].</w:t>
      </w:r>
      <w:r w:rsidR="00E2075D">
        <w:rPr>
          <w:rFonts w:ascii="Times New Roman" w:hAnsi="Times New Roman" w:cs="Times New Roman"/>
          <w:sz w:val="24"/>
          <w:szCs w:val="24"/>
        </w:rPr>
        <w:t xml:space="preserve"> Deve-se ressaltar que o percentual é </w:t>
      </w:r>
      <w:r w:rsidR="00E2075D" w:rsidRPr="00E2075D">
        <w:rPr>
          <w:rFonts w:ascii="Times New Roman" w:hAnsi="Times New Roman" w:cs="Times New Roman"/>
          <w:sz w:val="24"/>
          <w:szCs w:val="24"/>
        </w:rPr>
        <w:t>compatível com a jornada de trabalho regular dos participantes</w:t>
      </w:r>
      <w:r w:rsidR="00E2075D">
        <w:rPr>
          <w:rFonts w:ascii="Times New Roman" w:hAnsi="Times New Roman" w:cs="Times New Roman"/>
          <w:sz w:val="24"/>
          <w:szCs w:val="24"/>
        </w:rPr>
        <w:t>.</w:t>
      </w:r>
    </w:p>
    <w:p w:rsidR="00442758" w:rsidRDefault="00C97904" w:rsidP="0044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Note que a chefia imediata e o participante do programa de gestão assinam um </w:t>
      </w:r>
      <w:r w:rsidRPr="00C97904">
        <w:rPr>
          <w:rFonts w:ascii="Times New Roman" w:hAnsi="Times New Roman" w:cs="Times New Roman"/>
          <w:sz w:val="24"/>
          <w:szCs w:val="24"/>
        </w:rPr>
        <w:t>termo de ciência e responsabilidade</w:t>
      </w:r>
      <w:r>
        <w:rPr>
          <w:rFonts w:ascii="Times New Roman" w:hAnsi="Times New Roman" w:cs="Times New Roman"/>
          <w:sz w:val="24"/>
          <w:szCs w:val="24"/>
        </w:rPr>
        <w:t>, razão pela qual é adotado o modelo anexo à portaria e embarcado no sistema do programa de gestão.</w:t>
      </w:r>
      <w:r w:rsidR="00A96AB6">
        <w:rPr>
          <w:rFonts w:ascii="Times New Roman" w:hAnsi="Times New Roman" w:cs="Times New Roman"/>
          <w:sz w:val="24"/>
          <w:szCs w:val="24"/>
        </w:rPr>
        <w:t xml:space="preserve"> O termo, além de atender ao conceito já trazido pelo nome (ciência e responsabilidade dos signatários)</w:t>
      </w:r>
      <w:r w:rsidR="00442758">
        <w:rPr>
          <w:rFonts w:ascii="Times New Roman" w:hAnsi="Times New Roman" w:cs="Times New Roman"/>
          <w:sz w:val="24"/>
          <w:szCs w:val="24"/>
        </w:rPr>
        <w:t>,</w:t>
      </w:r>
      <w:r w:rsidR="00A96AB6">
        <w:rPr>
          <w:rFonts w:ascii="Times New Roman" w:hAnsi="Times New Roman" w:cs="Times New Roman"/>
          <w:sz w:val="24"/>
          <w:szCs w:val="24"/>
        </w:rPr>
        <w:t xml:space="preserve"> deve atender o caso ao qual se aplica, e contém, pelo menos, o seguinte, conforme o modelo anexo ao ato proposto: </w:t>
      </w:r>
    </w:p>
    <w:p w:rsidR="00442758" w:rsidRDefault="00442758" w:rsidP="0044275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42758">
        <w:rPr>
          <w:rFonts w:ascii="Times New Roman" w:hAnsi="Times New Roman" w:cs="Times New Roman"/>
          <w:sz w:val="24"/>
          <w:szCs w:val="24"/>
        </w:rPr>
        <w:t>ssinatura do participante do programa de gestão e da chefia imediata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58" w:rsidRDefault="00442758" w:rsidP="0044275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42758">
        <w:rPr>
          <w:rFonts w:ascii="Times New Roman" w:hAnsi="Times New Roman" w:cs="Times New Roman"/>
          <w:sz w:val="24"/>
          <w:szCs w:val="24"/>
        </w:rPr>
        <w:t>eclaração de que atende às condições para participação no programa de gestão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758" w:rsidRDefault="00442758" w:rsidP="0044275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42758">
        <w:rPr>
          <w:rFonts w:ascii="Times New Roman" w:hAnsi="Times New Roman" w:cs="Times New Roman"/>
          <w:sz w:val="24"/>
          <w:szCs w:val="24"/>
        </w:rPr>
        <w:t>razo de antecedência mínima de convocação para comparecimento pessoal do participante à unidade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58" w:rsidRDefault="00442758" w:rsidP="0044275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42758">
        <w:rPr>
          <w:rFonts w:ascii="Times New Roman" w:hAnsi="Times New Roman" w:cs="Times New Roman"/>
          <w:sz w:val="24"/>
          <w:szCs w:val="24"/>
        </w:rPr>
        <w:t xml:space="preserve">ever do participante de manter a infraestrutura necessária para o exercício de suas atribuições, inclusive aquelas relacionadas à segurança da informação, quando executar o programa de gestão na modalidade </w:t>
      </w:r>
      <w:proofErr w:type="spellStart"/>
      <w:r w:rsidRPr="00442758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44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58" w:rsidRDefault="00442758" w:rsidP="0044275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42758">
        <w:rPr>
          <w:rFonts w:ascii="Times New Roman" w:hAnsi="Times New Roman" w:cs="Times New Roman"/>
          <w:sz w:val="24"/>
          <w:szCs w:val="24"/>
        </w:rPr>
        <w:t xml:space="preserve">eclaração </w:t>
      </w:r>
      <w:r>
        <w:rPr>
          <w:rFonts w:ascii="Times New Roman" w:hAnsi="Times New Roman" w:cs="Times New Roman"/>
          <w:sz w:val="24"/>
          <w:szCs w:val="24"/>
        </w:rPr>
        <w:t xml:space="preserve">do participante </w:t>
      </w:r>
      <w:r w:rsidRPr="00442758">
        <w:rPr>
          <w:rFonts w:ascii="Times New Roman" w:hAnsi="Times New Roman" w:cs="Times New Roman"/>
          <w:sz w:val="24"/>
          <w:szCs w:val="24"/>
        </w:rPr>
        <w:t xml:space="preserve">de que está ciente que sua participação no programa de gestão não constitui </w:t>
      </w:r>
      <w:proofErr w:type="gramStart"/>
      <w:r w:rsidRPr="00442758">
        <w:rPr>
          <w:rFonts w:ascii="Times New Roman" w:hAnsi="Times New Roman" w:cs="Times New Roman"/>
          <w:sz w:val="24"/>
          <w:szCs w:val="24"/>
        </w:rPr>
        <w:t>direito adquirido</w:t>
      </w:r>
      <w:proofErr w:type="gramEnd"/>
      <w:r w:rsidRPr="00442758">
        <w:rPr>
          <w:rFonts w:ascii="Times New Roman" w:hAnsi="Times New Roman" w:cs="Times New Roman"/>
          <w:sz w:val="24"/>
          <w:szCs w:val="24"/>
        </w:rPr>
        <w:t xml:space="preserve">, podendo ser desligado nas condições estabelecidas no Capítulo III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42758">
        <w:rPr>
          <w:rFonts w:ascii="Times New Roman" w:hAnsi="Times New Roman" w:cs="Times New Roman"/>
          <w:sz w:val="24"/>
          <w:szCs w:val="24"/>
        </w:rPr>
        <w:t>a Instrução Normativa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65/2020;</w:t>
      </w:r>
    </w:p>
    <w:p w:rsidR="005552CB" w:rsidRDefault="00442758" w:rsidP="0044275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42758">
        <w:rPr>
          <w:rFonts w:ascii="Times New Roman" w:hAnsi="Times New Roman" w:cs="Times New Roman"/>
          <w:sz w:val="24"/>
          <w:szCs w:val="24"/>
        </w:rPr>
        <w:t xml:space="preserve">eclaração </w:t>
      </w:r>
      <w:r>
        <w:rPr>
          <w:rFonts w:ascii="Times New Roman" w:hAnsi="Times New Roman" w:cs="Times New Roman"/>
          <w:sz w:val="24"/>
          <w:szCs w:val="24"/>
        </w:rPr>
        <w:t xml:space="preserve">do participante </w:t>
      </w:r>
      <w:r w:rsidRPr="00442758">
        <w:rPr>
          <w:rFonts w:ascii="Times New Roman" w:hAnsi="Times New Roman" w:cs="Times New Roman"/>
          <w:sz w:val="24"/>
          <w:szCs w:val="24"/>
        </w:rPr>
        <w:t xml:space="preserve">de que está ciente quanto à vedação de pagamento das vantagens a que se referem os </w:t>
      </w:r>
      <w:proofErr w:type="spellStart"/>
      <w:r w:rsidRPr="0044275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42758">
        <w:rPr>
          <w:rFonts w:ascii="Times New Roman" w:hAnsi="Times New Roman" w:cs="Times New Roman"/>
          <w:sz w:val="24"/>
          <w:szCs w:val="24"/>
        </w:rPr>
        <w:t>. 29 a 36</w:t>
      </w:r>
      <w:r w:rsidR="005552CB">
        <w:rPr>
          <w:rFonts w:ascii="Times New Roman" w:hAnsi="Times New Roman" w:cs="Times New Roman"/>
          <w:sz w:val="24"/>
          <w:szCs w:val="24"/>
        </w:rPr>
        <w:t xml:space="preserve"> da </w:t>
      </w:r>
      <w:r w:rsidR="005552CB" w:rsidRPr="00442758">
        <w:rPr>
          <w:rFonts w:ascii="Times New Roman" w:hAnsi="Times New Roman" w:cs="Times New Roman"/>
          <w:sz w:val="24"/>
          <w:szCs w:val="24"/>
        </w:rPr>
        <w:t>Instrução Normativa</w:t>
      </w:r>
      <w:r w:rsidR="005552CB">
        <w:rPr>
          <w:rFonts w:ascii="Times New Roman" w:hAnsi="Times New Roman" w:cs="Times New Roman"/>
          <w:sz w:val="24"/>
          <w:szCs w:val="24"/>
        </w:rPr>
        <w:t xml:space="preserve"> N</w:t>
      </w:r>
      <w:r w:rsidR="005552C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552CB">
        <w:rPr>
          <w:rFonts w:ascii="Times New Roman" w:hAnsi="Times New Roman" w:cs="Times New Roman"/>
          <w:sz w:val="24"/>
          <w:szCs w:val="24"/>
        </w:rPr>
        <w:t xml:space="preserve"> 65/2020;</w:t>
      </w:r>
    </w:p>
    <w:p w:rsidR="005552CB" w:rsidRDefault="005552CB" w:rsidP="0044275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2758" w:rsidRPr="00442758">
        <w:rPr>
          <w:rFonts w:ascii="Times New Roman" w:hAnsi="Times New Roman" w:cs="Times New Roman"/>
          <w:sz w:val="24"/>
          <w:szCs w:val="24"/>
        </w:rPr>
        <w:t xml:space="preserve">eclaração </w:t>
      </w:r>
      <w:r>
        <w:rPr>
          <w:rFonts w:ascii="Times New Roman" w:hAnsi="Times New Roman" w:cs="Times New Roman"/>
          <w:sz w:val="24"/>
          <w:szCs w:val="24"/>
        </w:rPr>
        <w:t xml:space="preserve">do participante </w:t>
      </w:r>
      <w:r w:rsidR="00442758" w:rsidRPr="00442758">
        <w:rPr>
          <w:rFonts w:ascii="Times New Roman" w:hAnsi="Times New Roman" w:cs="Times New Roman"/>
          <w:sz w:val="24"/>
          <w:szCs w:val="24"/>
        </w:rPr>
        <w:t>de que está ciente quanto à vedação de utilização de terceiros para a execução dos trabalhos acordados como parte das metas</w:t>
      </w:r>
      <w:r>
        <w:rPr>
          <w:rFonts w:ascii="Times New Roman" w:hAnsi="Times New Roman" w:cs="Times New Roman"/>
          <w:sz w:val="24"/>
          <w:szCs w:val="24"/>
        </w:rPr>
        <w:t>;</w:t>
      </w:r>
      <w:r w:rsidR="00442758" w:rsidRPr="0044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04" w:rsidRPr="00442758" w:rsidRDefault="005552CB" w:rsidP="0044275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2758" w:rsidRPr="00442758">
        <w:rPr>
          <w:rFonts w:ascii="Times New Roman" w:hAnsi="Times New Roman" w:cs="Times New Roman"/>
          <w:sz w:val="24"/>
          <w:szCs w:val="24"/>
        </w:rPr>
        <w:t xml:space="preserve">eclaração de que está ciente quanto ao dever de observar as disposições constantes da Lei nº 13.709, de 14 e agosto de 2018, Lei Geral de Proteção de Dados Pessoas </w:t>
      </w:r>
      <w:r>
        <w:rPr>
          <w:rFonts w:ascii="Times New Roman" w:hAnsi="Times New Roman" w:cs="Times New Roman"/>
          <w:sz w:val="24"/>
          <w:szCs w:val="24"/>
        </w:rPr>
        <w:t>(LGPD), no que couber,</w:t>
      </w:r>
      <w:r w:rsidR="00442758" w:rsidRPr="00442758">
        <w:rPr>
          <w:rFonts w:ascii="Times New Roman" w:hAnsi="Times New Roman" w:cs="Times New Roman"/>
          <w:sz w:val="24"/>
          <w:szCs w:val="24"/>
        </w:rPr>
        <w:t xml:space="preserve"> e as orientações da Portaria nº 15.543/SEDGG/ME, de </w:t>
      </w:r>
      <w:proofErr w:type="gramStart"/>
      <w:r w:rsidR="00442758" w:rsidRPr="004427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42758" w:rsidRPr="00442758">
        <w:rPr>
          <w:rFonts w:ascii="Times New Roman" w:hAnsi="Times New Roman" w:cs="Times New Roman"/>
          <w:sz w:val="24"/>
          <w:szCs w:val="24"/>
        </w:rPr>
        <w:t xml:space="preserve"> de julho de 2020, que divulga o Manual de Conduta do Agente Público Civil do Poder Executivo Federal.</w:t>
      </w:r>
    </w:p>
    <w:p w:rsidR="00C97904" w:rsidRDefault="00C97904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Por fim, ainda em relação à minuta de [portaria ou ato correlato em apreço]</w:t>
      </w:r>
      <w:r w:rsidR="00DF6B9E">
        <w:rPr>
          <w:rFonts w:ascii="Times New Roman" w:hAnsi="Times New Roman" w:cs="Times New Roman"/>
          <w:sz w:val="24"/>
          <w:szCs w:val="24"/>
        </w:rPr>
        <w:t>, quando o participante for convocado a comparecer pessoalmente à unidade [indicar]</w:t>
      </w:r>
      <w:r w:rsidR="00DF6B9E" w:rsidRPr="00DF6B9E">
        <w:rPr>
          <w:rFonts w:ascii="Times New Roman" w:hAnsi="Times New Roman" w:cs="Times New Roman"/>
          <w:sz w:val="24"/>
          <w:szCs w:val="24"/>
        </w:rPr>
        <w:t xml:space="preserve">, </w:t>
      </w:r>
      <w:r w:rsidR="00DF6B9E">
        <w:rPr>
          <w:rFonts w:ascii="Times New Roman" w:hAnsi="Times New Roman" w:cs="Times New Roman"/>
          <w:sz w:val="24"/>
          <w:szCs w:val="24"/>
        </w:rPr>
        <w:t>se</w:t>
      </w:r>
      <w:r w:rsidR="00DF6B9E" w:rsidRPr="00DF6B9E">
        <w:rPr>
          <w:rFonts w:ascii="Times New Roman" w:hAnsi="Times New Roman" w:cs="Times New Roman"/>
          <w:sz w:val="24"/>
          <w:szCs w:val="24"/>
        </w:rPr>
        <w:t xml:space="preserve"> houver interesse </w:t>
      </w:r>
      <w:proofErr w:type="gramStart"/>
      <w:r w:rsidR="00DF6B9E" w:rsidRPr="00DF6B9E">
        <w:rPr>
          <w:rFonts w:ascii="Times New Roman" w:hAnsi="Times New Roman" w:cs="Times New Roman"/>
          <w:sz w:val="24"/>
          <w:szCs w:val="24"/>
        </w:rPr>
        <w:t xml:space="preserve">fundamentado da Administração ou pendência que não possa ser solucionada </w:t>
      </w:r>
      <w:r w:rsidR="00DF6B9E" w:rsidRPr="00DF6B9E">
        <w:rPr>
          <w:rFonts w:ascii="Times New Roman" w:hAnsi="Times New Roman" w:cs="Times New Roman"/>
          <w:sz w:val="24"/>
          <w:szCs w:val="24"/>
        </w:rPr>
        <w:lastRenderedPageBreak/>
        <w:t>por meios telemáticos ou informatizados</w:t>
      </w:r>
      <w:proofErr w:type="gramEnd"/>
      <w:r w:rsidR="00DF6B9E">
        <w:rPr>
          <w:rFonts w:ascii="Times New Roman" w:hAnsi="Times New Roman" w:cs="Times New Roman"/>
          <w:sz w:val="24"/>
          <w:szCs w:val="24"/>
        </w:rPr>
        <w:t>, o prazo mínimo de convocação está sendo fixado em [</w:t>
      </w:r>
      <w:r w:rsidR="00DF6B9E" w:rsidRPr="00DF6B9E">
        <w:rPr>
          <w:rFonts w:ascii="Times New Roman" w:hAnsi="Times New Roman" w:cs="Times New Roman"/>
          <w:color w:val="FF0000"/>
          <w:sz w:val="24"/>
          <w:szCs w:val="24"/>
        </w:rPr>
        <w:t>prazo em dias</w:t>
      </w:r>
      <w:r w:rsidR="00DF6B9E">
        <w:rPr>
          <w:rFonts w:ascii="Times New Roman" w:hAnsi="Times New Roman" w:cs="Times New Roman"/>
          <w:sz w:val="24"/>
          <w:szCs w:val="24"/>
        </w:rPr>
        <w:t>]</w:t>
      </w:r>
      <w:r w:rsidR="00DF6B9E" w:rsidRPr="00DF6B9E">
        <w:rPr>
          <w:rFonts w:ascii="Times New Roman" w:hAnsi="Times New Roman" w:cs="Times New Roman"/>
          <w:sz w:val="24"/>
          <w:szCs w:val="24"/>
        </w:rPr>
        <w:t>.</w:t>
      </w:r>
    </w:p>
    <w:p w:rsidR="00DF6B9E" w:rsidRDefault="00DF6B9E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Observe que as regras estabelecidas no ato que ora se propõe estão todas no sistema do programa de gestão adotado [nome do sistema], customizado em conformidade com a norma, para que se torne </w:t>
      </w:r>
      <w:proofErr w:type="gramStart"/>
      <w:r>
        <w:rPr>
          <w:rFonts w:ascii="Times New Roman" w:hAnsi="Times New Roman" w:cs="Times New Roman"/>
          <w:sz w:val="24"/>
          <w:szCs w:val="24"/>
        </w:rPr>
        <w:t>plenamente operacional, com as atualizações de costume e já previstas na Instrução Normativa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95/2020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6DB0" w:rsidRDefault="00316DB0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FE8" w:rsidRPr="00316DB0" w:rsidRDefault="00316DB0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B0">
        <w:rPr>
          <w:rFonts w:ascii="Times New Roman" w:hAnsi="Times New Roman" w:cs="Times New Roman"/>
          <w:b/>
          <w:sz w:val="24"/>
          <w:szCs w:val="24"/>
        </w:rPr>
        <w:t>SISTEMA DO PROGRAMA DE GESTÃO</w:t>
      </w:r>
    </w:p>
    <w:p w:rsidR="00316DB0" w:rsidRDefault="00316DB0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O sistema do programa de gestão adotado é [</w:t>
      </w:r>
      <w:r w:rsidRPr="00316DB0">
        <w:rPr>
          <w:rFonts w:ascii="Times New Roman" w:hAnsi="Times New Roman" w:cs="Times New Roman"/>
          <w:color w:val="FF0000"/>
          <w:sz w:val="24"/>
          <w:szCs w:val="24"/>
        </w:rPr>
        <w:t>nome do programa</w:t>
      </w:r>
      <w:r>
        <w:rPr>
          <w:rFonts w:ascii="Times New Roman" w:hAnsi="Times New Roman" w:cs="Times New Roman"/>
          <w:sz w:val="24"/>
          <w:szCs w:val="24"/>
        </w:rPr>
        <w:t>], tendo se mostrado o melhor do ponto de vista técnico, pois [</w:t>
      </w:r>
      <w:r w:rsidRPr="00316DB0">
        <w:rPr>
          <w:rFonts w:ascii="Times New Roman" w:hAnsi="Times New Roman" w:cs="Times New Roman"/>
          <w:color w:val="FF0000"/>
          <w:sz w:val="24"/>
          <w:szCs w:val="24"/>
        </w:rPr>
        <w:t>juntar, se necessário, documento de área técnica ou citação a reuniões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316DB0" w:rsidRDefault="00316DB0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[</w:t>
      </w:r>
      <w:r w:rsidRPr="00316DB0">
        <w:rPr>
          <w:rFonts w:ascii="Times New Roman" w:hAnsi="Times New Roman" w:cs="Times New Roman"/>
          <w:color w:val="FF0000"/>
          <w:sz w:val="24"/>
          <w:szCs w:val="24"/>
        </w:rPr>
        <w:t>Neste parágrafo e nos seguintes resumir as funcionalidades do sistema, demonstrando que atendem aos parâmetros citados no ato normativo em apreço e fazendo referência ao manual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316DB0" w:rsidRDefault="00316DB0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0EC" w:rsidRPr="00F22EF5" w:rsidRDefault="00286F8D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F5">
        <w:rPr>
          <w:rFonts w:ascii="Times New Roman" w:hAnsi="Times New Roman" w:cs="Times New Roman"/>
          <w:b/>
          <w:sz w:val="24"/>
          <w:szCs w:val="24"/>
        </w:rPr>
        <w:t>PROPOSTA DE ENCAMINHAMENTO</w:t>
      </w:r>
    </w:p>
    <w:p w:rsidR="009C2036" w:rsidRPr="00286F8D" w:rsidRDefault="00286F8D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>Diante do exposto, sugerimos encaminhar a minuta d</w:t>
      </w:r>
      <w:r w:rsidR="00316DB0">
        <w:rPr>
          <w:rFonts w:ascii="Times New Roman" w:hAnsi="Times New Roman" w:cs="Times New Roman"/>
          <w:sz w:val="24"/>
          <w:szCs w:val="24"/>
        </w:rPr>
        <w:t>o ato normativo [</w:t>
      </w:r>
      <w:r w:rsidR="00316DB0" w:rsidRPr="00316DB0">
        <w:rPr>
          <w:rFonts w:ascii="Times New Roman" w:hAnsi="Times New Roman" w:cs="Times New Roman"/>
          <w:color w:val="FF0000"/>
          <w:sz w:val="24"/>
          <w:szCs w:val="24"/>
        </w:rPr>
        <w:t>nome</w:t>
      </w:r>
      <w:r w:rsidR="00316DB0">
        <w:rPr>
          <w:rFonts w:ascii="Times New Roman" w:hAnsi="Times New Roman" w:cs="Times New Roman"/>
          <w:sz w:val="24"/>
          <w:szCs w:val="24"/>
        </w:rPr>
        <w:t>]</w:t>
      </w:r>
      <w:r w:rsidRPr="00286F8D">
        <w:rPr>
          <w:rFonts w:ascii="Times New Roman" w:hAnsi="Times New Roman" w:cs="Times New Roman"/>
          <w:sz w:val="24"/>
          <w:szCs w:val="24"/>
        </w:rPr>
        <w:t xml:space="preserve"> à [</w:t>
      </w:r>
      <w:r w:rsidRPr="00316DB0">
        <w:rPr>
          <w:rFonts w:ascii="Times New Roman" w:hAnsi="Times New Roman" w:cs="Times New Roman"/>
          <w:color w:val="FF0000"/>
          <w:sz w:val="24"/>
          <w:szCs w:val="24"/>
        </w:rPr>
        <w:t>autoridade seguinte</w:t>
      </w:r>
      <w:r w:rsidRPr="00286F8D">
        <w:rPr>
          <w:rFonts w:ascii="Times New Roman" w:hAnsi="Times New Roman" w:cs="Times New Roman"/>
          <w:sz w:val="24"/>
          <w:szCs w:val="24"/>
        </w:rPr>
        <w:t>] para manifestação e posterior encaminhamento à [</w:t>
      </w:r>
      <w:r w:rsidRPr="00316DB0">
        <w:rPr>
          <w:rFonts w:ascii="Times New Roman" w:hAnsi="Times New Roman" w:cs="Times New Roman"/>
          <w:color w:val="FF0000"/>
          <w:sz w:val="24"/>
          <w:szCs w:val="24"/>
        </w:rPr>
        <w:t>CONJUR</w:t>
      </w:r>
      <w:r w:rsidR="00316DB0">
        <w:rPr>
          <w:rFonts w:ascii="Times New Roman" w:hAnsi="Times New Roman" w:cs="Times New Roman"/>
          <w:color w:val="FF0000"/>
          <w:sz w:val="24"/>
          <w:szCs w:val="24"/>
        </w:rPr>
        <w:t xml:space="preserve"> (se necessário)</w:t>
      </w:r>
      <w:r w:rsidRPr="00316DB0">
        <w:rPr>
          <w:rFonts w:ascii="Times New Roman" w:hAnsi="Times New Roman" w:cs="Times New Roman"/>
          <w:color w:val="FF0000"/>
          <w:sz w:val="24"/>
          <w:szCs w:val="24"/>
        </w:rPr>
        <w:t>; se não houver minuta-padrão</w:t>
      </w:r>
      <w:r w:rsidRPr="00286F8D">
        <w:rPr>
          <w:rFonts w:ascii="Times New Roman" w:hAnsi="Times New Roman" w:cs="Times New Roman"/>
          <w:sz w:val="24"/>
          <w:szCs w:val="24"/>
        </w:rPr>
        <w:t>].</w:t>
      </w:r>
    </w:p>
    <w:p w:rsidR="00316DB0" w:rsidRDefault="00316DB0" w:rsidP="00827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11B" w:rsidRPr="00245F88" w:rsidRDefault="00286F8D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88">
        <w:rPr>
          <w:rFonts w:ascii="Times New Roman" w:hAnsi="Times New Roman" w:cs="Times New Roman"/>
          <w:b/>
          <w:sz w:val="24"/>
          <w:szCs w:val="24"/>
        </w:rPr>
        <w:t>MINUTA DE PORTARIA</w:t>
      </w:r>
    </w:p>
    <w:p w:rsidR="00687544" w:rsidRPr="00687544" w:rsidRDefault="00687544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16DB0">
        <w:rPr>
          <w:rFonts w:ascii="Times New Roman" w:hAnsi="Times New Roman" w:cs="Times New Roman"/>
          <w:sz w:val="24"/>
          <w:szCs w:val="24"/>
        </w:rPr>
        <w:t>[</w:t>
      </w:r>
      <w:r w:rsidR="00316DB0" w:rsidRPr="00316DB0">
        <w:rPr>
          <w:rFonts w:ascii="Times New Roman" w:hAnsi="Times New Roman" w:cs="Times New Roman"/>
          <w:color w:val="FF0000"/>
          <w:sz w:val="24"/>
          <w:szCs w:val="24"/>
        </w:rPr>
        <w:t>DIRIGENTE DA UNIDADE</w:t>
      </w:r>
      <w:r w:rsidR="00316DB0" w:rsidRPr="00316DB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DO/DA [</w:t>
      </w:r>
      <w:r w:rsidRPr="00687544">
        <w:rPr>
          <w:rFonts w:ascii="Times New Roman" w:hAnsi="Times New Roman" w:cs="Times New Roman"/>
          <w:color w:val="FF0000"/>
          <w:sz w:val="24"/>
          <w:szCs w:val="24"/>
        </w:rPr>
        <w:t>indicar qual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87544">
        <w:rPr>
          <w:rFonts w:ascii="Times New Roman" w:hAnsi="Times New Roman" w:cs="Times New Roman"/>
          <w:sz w:val="24"/>
          <w:szCs w:val="24"/>
        </w:rPr>
        <w:t xml:space="preserve">, no uso da competência que lhe foi atribuída pelo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87544">
        <w:rPr>
          <w:rFonts w:ascii="Times New Roman" w:hAnsi="Times New Roman" w:cs="Times New Roman"/>
          <w:color w:val="FF0000"/>
          <w:sz w:val="24"/>
          <w:szCs w:val="24"/>
        </w:rPr>
        <w:t>ato de competência da estrutura regimental do Ministério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87544">
        <w:rPr>
          <w:rFonts w:ascii="Times New Roman" w:hAnsi="Times New Roman" w:cs="Times New Roman"/>
          <w:sz w:val="24"/>
          <w:szCs w:val="24"/>
        </w:rPr>
        <w:t>, e tendo em vista o disposto na Instrução Normativa nº 6</w:t>
      </w:r>
      <w:r>
        <w:rPr>
          <w:rFonts w:ascii="Times New Roman" w:hAnsi="Times New Roman" w:cs="Times New Roman"/>
          <w:sz w:val="24"/>
          <w:szCs w:val="24"/>
        </w:rPr>
        <w:t>5, de 30 de julho de 2020</w:t>
      </w:r>
      <w:r w:rsidRPr="00687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7544">
        <w:rPr>
          <w:rFonts w:ascii="Times New Roman" w:hAnsi="Times New Roman" w:cs="Times New Roman"/>
          <w:sz w:val="24"/>
          <w:szCs w:val="24"/>
        </w:rPr>
        <w:t>resolve</w:t>
      </w:r>
      <w:proofErr w:type="gramEnd"/>
      <w:r w:rsidRPr="00687544">
        <w:rPr>
          <w:rFonts w:ascii="Times New Roman" w:hAnsi="Times New Roman" w:cs="Times New Roman"/>
          <w:sz w:val="24"/>
          <w:szCs w:val="24"/>
        </w:rPr>
        <w:t>:</w:t>
      </w:r>
    </w:p>
    <w:p w:rsidR="00687544" w:rsidRPr="00687544" w:rsidRDefault="00687544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 w:rsidRPr="00687544">
        <w:rPr>
          <w:rFonts w:ascii="Times New Roman" w:hAnsi="Times New Roman" w:cs="Times New Roman"/>
          <w:sz w:val="24"/>
          <w:szCs w:val="24"/>
        </w:rPr>
        <w:t xml:space="preserve">Art. 1º </w:t>
      </w:r>
      <w:r w:rsidR="00BF501C">
        <w:rPr>
          <w:rFonts w:ascii="Times New Roman" w:hAnsi="Times New Roman" w:cs="Times New Roman"/>
          <w:sz w:val="24"/>
          <w:szCs w:val="24"/>
        </w:rPr>
        <w:t>Este [</w:t>
      </w:r>
      <w:r w:rsidR="00BF501C" w:rsidRPr="00BF501C">
        <w:rPr>
          <w:rFonts w:ascii="Times New Roman" w:hAnsi="Times New Roman" w:cs="Times New Roman"/>
          <w:color w:val="FF0000"/>
          <w:sz w:val="24"/>
          <w:szCs w:val="24"/>
        </w:rPr>
        <w:t>ato normativo</w:t>
      </w:r>
      <w:r w:rsidR="00BF501C">
        <w:rPr>
          <w:rFonts w:ascii="Times New Roman" w:hAnsi="Times New Roman" w:cs="Times New Roman"/>
          <w:sz w:val="24"/>
          <w:szCs w:val="24"/>
        </w:rPr>
        <w:t>] estabelece</w:t>
      </w:r>
      <w:r w:rsidR="00BF501C" w:rsidRPr="00BF501C">
        <w:rPr>
          <w:rFonts w:ascii="Times New Roman" w:hAnsi="Times New Roman" w:cs="Times New Roman"/>
          <w:sz w:val="24"/>
          <w:szCs w:val="24"/>
        </w:rPr>
        <w:t xml:space="preserve"> os procedimentos gerais de </w:t>
      </w:r>
      <w:r w:rsidR="008C27D9">
        <w:rPr>
          <w:rFonts w:ascii="Times New Roman" w:hAnsi="Times New Roman" w:cs="Times New Roman"/>
          <w:sz w:val="24"/>
          <w:szCs w:val="24"/>
        </w:rPr>
        <w:t>instituição</w:t>
      </w:r>
      <w:r w:rsidR="00BF501C" w:rsidRPr="00BF501C">
        <w:rPr>
          <w:rFonts w:ascii="Times New Roman" w:hAnsi="Times New Roman" w:cs="Times New Roman"/>
          <w:sz w:val="24"/>
          <w:szCs w:val="24"/>
        </w:rPr>
        <w:t xml:space="preserve"> </w:t>
      </w:r>
      <w:r w:rsidR="008C27D9">
        <w:rPr>
          <w:rFonts w:ascii="Times New Roman" w:hAnsi="Times New Roman" w:cs="Times New Roman"/>
          <w:sz w:val="24"/>
          <w:szCs w:val="24"/>
        </w:rPr>
        <w:t>d</w:t>
      </w:r>
      <w:r w:rsidR="00BF501C" w:rsidRPr="00BF501C">
        <w:rPr>
          <w:rFonts w:ascii="Times New Roman" w:hAnsi="Times New Roman" w:cs="Times New Roman"/>
          <w:sz w:val="24"/>
          <w:szCs w:val="24"/>
        </w:rPr>
        <w:t xml:space="preserve">o programa de gestão </w:t>
      </w:r>
      <w:r w:rsidR="008C27D9">
        <w:rPr>
          <w:rFonts w:ascii="Times New Roman" w:hAnsi="Times New Roman" w:cs="Times New Roman"/>
          <w:sz w:val="24"/>
          <w:szCs w:val="24"/>
        </w:rPr>
        <w:t>[</w:t>
      </w:r>
      <w:r w:rsidR="00BF501C" w:rsidRPr="00BF501C">
        <w:rPr>
          <w:rFonts w:ascii="Times New Roman" w:hAnsi="Times New Roman" w:cs="Times New Roman"/>
          <w:sz w:val="24"/>
          <w:szCs w:val="24"/>
        </w:rPr>
        <w:t>na unidade</w:t>
      </w:r>
      <w:r w:rsidR="008C27D9">
        <w:rPr>
          <w:rFonts w:ascii="Times New Roman" w:hAnsi="Times New Roman" w:cs="Times New Roman"/>
          <w:sz w:val="24"/>
          <w:szCs w:val="24"/>
        </w:rPr>
        <w:t>]</w:t>
      </w:r>
      <w:r w:rsidR="00BF501C" w:rsidRPr="00BF501C">
        <w:rPr>
          <w:rFonts w:ascii="Times New Roman" w:hAnsi="Times New Roman" w:cs="Times New Roman"/>
          <w:sz w:val="24"/>
          <w:szCs w:val="24"/>
        </w:rPr>
        <w:t xml:space="preserve">, </w:t>
      </w:r>
      <w:r w:rsidR="008C27D9">
        <w:rPr>
          <w:rFonts w:ascii="Times New Roman" w:hAnsi="Times New Roman" w:cs="Times New Roman"/>
          <w:sz w:val="24"/>
          <w:szCs w:val="24"/>
        </w:rPr>
        <w:t>tendo em vista a autorização de que trata a Portaria [</w:t>
      </w:r>
      <w:r w:rsidR="008C27D9" w:rsidRPr="008C27D9">
        <w:rPr>
          <w:rFonts w:ascii="Times New Roman" w:hAnsi="Times New Roman" w:cs="Times New Roman"/>
          <w:color w:val="FF0000"/>
          <w:sz w:val="24"/>
          <w:szCs w:val="24"/>
        </w:rPr>
        <w:t>ato autorizativo do Ministro de estado</w:t>
      </w:r>
      <w:r w:rsidR="008C27D9">
        <w:rPr>
          <w:rFonts w:ascii="Times New Roman" w:hAnsi="Times New Roman" w:cs="Times New Roman"/>
          <w:sz w:val="24"/>
          <w:szCs w:val="24"/>
        </w:rPr>
        <w:t>]</w:t>
      </w:r>
      <w:r w:rsidRPr="00687544">
        <w:rPr>
          <w:rFonts w:ascii="Times New Roman" w:hAnsi="Times New Roman" w:cs="Times New Roman"/>
          <w:sz w:val="24"/>
          <w:szCs w:val="24"/>
        </w:rPr>
        <w:t>.</w:t>
      </w:r>
    </w:p>
    <w:p w:rsidR="008C27D9" w:rsidRDefault="00687544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Pr="00687544">
        <w:rPr>
          <w:rFonts w:ascii="Times New Roman" w:hAnsi="Times New Roman" w:cs="Times New Roman"/>
          <w:sz w:val="24"/>
          <w:szCs w:val="24"/>
        </w:rPr>
        <w:t xml:space="preserve">º </w:t>
      </w:r>
      <w:r w:rsidR="008C27D9">
        <w:rPr>
          <w:rFonts w:ascii="Times New Roman" w:hAnsi="Times New Roman" w:cs="Times New Roman"/>
          <w:sz w:val="24"/>
          <w:szCs w:val="24"/>
        </w:rPr>
        <w:t>Fica adotada, para o programa de gestão, a tabela de atividades constante do Anexo 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700" w:rsidRPr="00244700" w:rsidRDefault="00244700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A31D72">
        <w:rPr>
          <w:rFonts w:ascii="Times New Roman" w:hAnsi="Times New Roman" w:cs="Times New Roman"/>
          <w:sz w:val="24"/>
          <w:szCs w:val="24"/>
        </w:rPr>
        <w:t>A tabela de atividades</w:t>
      </w:r>
      <w:r w:rsidR="00BC71F2">
        <w:rPr>
          <w:rFonts w:ascii="Times New Roman" w:hAnsi="Times New Roman" w:cs="Times New Roman"/>
          <w:sz w:val="24"/>
          <w:szCs w:val="24"/>
        </w:rPr>
        <w:t xml:space="preserve">, quando alterada, deverá ser publicada com as mesmas formalidades previstas na </w:t>
      </w:r>
      <w:r>
        <w:rPr>
          <w:rFonts w:ascii="Times New Roman" w:hAnsi="Times New Roman" w:cs="Times New Roman"/>
          <w:sz w:val="24"/>
          <w:szCs w:val="24"/>
        </w:rPr>
        <w:t>Instrução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ormativa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C71F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5/2020.</w:t>
      </w:r>
    </w:p>
    <w:p w:rsidR="00687544" w:rsidRDefault="008C27D9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O</w:t>
      </w:r>
      <w:r w:rsidRPr="008C27D9">
        <w:rPr>
          <w:rFonts w:ascii="Times New Roman" w:hAnsi="Times New Roman" w:cs="Times New Roman"/>
          <w:sz w:val="24"/>
          <w:szCs w:val="24"/>
        </w:rPr>
        <w:t xml:space="preserve">s regimes de execução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C27D9">
        <w:rPr>
          <w:rFonts w:ascii="Times New Roman" w:hAnsi="Times New Roman" w:cs="Times New Roman"/>
          <w:sz w:val="24"/>
          <w:szCs w:val="24"/>
        </w:rPr>
        <w:t>o programa de gestão</w:t>
      </w:r>
      <w:r>
        <w:rPr>
          <w:rFonts w:ascii="Times New Roman" w:hAnsi="Times New Roman" w:cs="Times New Roman"/>
          <w:sz w:val="24"/>
          <w:szCs w:val="24"/>
        </w:rPr>
        <w:t xml:space="preserve"> são: [</w:t>
      </w:r>
      <w:r w:rsidRPr="008C27D9">
        <w:rPr>
          <w:rFonts w:ascii="Times New Roman" w:hAnsi="Times New Roman" w:cs="Times New Roman"/>
          <w:color w:val="FF0000"/>
          <w:sz w:val="24"/>
          <w:szCs w:val="24"/>
        </w:rPr>
        <w:t>citar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8C27D9" w:rsidRDefault="008C27D9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</w:p>
    <w:p w:rsidR="008C27D9" w:rsidRDefault="008C27D9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3º Poderão ser adotados quaisquer regimes de execução do programa de gestão, de acordo com a conveniência da Chefia Imediata.</w:t>
      </w:r>
    </w:p>
    <w:p w:rsidR="008C27D9" w:rsidRDefault="008C27D9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</w:t>
      </w:r>
      <w:r w:rsidR="00050E8A">
        <w:rPr>
          <w:rFonts w:ascii="Times New Roman" w:hAnsi="Times New Roman" w:cs="Times New Roman"/>
          <w:sz w:val="24"/>
          <w:szCs w:val="24"/>
        </w:rPr>
        <w:t>É vedada a participação no programa de gestão nos seguintes casos [</w:t>
      </w:r>
      <w:r w:rsidR="00050E8A" w:rsidRPr="00050E8A">
        <w:rPr>
          <w:rFonts w:ascii="Times New Roman" w:hAnsi="Times New Roman" w:cs="Times New Roman"/>
          <w:color w:val="FF0000"/>
          <w:sz w:val="24"/>
          <w:szCs w:val="24"/>
        </w:rPr>
        <w:t>se houver</w:t>
      </w:r>
      <w:r w:rsidR="00050E8A">
        <w:rPr>
          <w:rFonts w:ascii="Times New Roman" w:hAnsi="Times New Roman" w:cs="Times New Roman"/>
          <w:sz w:val="24"/>
          <w:szCs w:val="24"/>
        </w:rPr>
        <w:t>]:</w:t>
      </w:r>
    </w:p>
    <w:p w:rsidR="00050E8A" w:rsidRDefault="00050E8A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Os parâmetros relativos ao funcionamento do programa de gestão são os indicados no Anexo II e poderão ser alterados por intermédio de comunicação formal do [</w:t>
      </w:r>
      <w:r w:rsidRPr="008E438D">
        <w:rPr>
          <w:rFonts w:ascii="Times New Roman" w:hAnsi="Times New Roman" w:cs="Times New Roman"/>
          <w:color w:val="FF0000"/>
          <w:sz w:val="24"/>
          <w:szCs w:val="24"/>
        </w:rPr>
        <w:t>dirigente da unidade</w:t>
      </w:r>
      <w:r>
        <w:rPr>
          <w:rFonts w:ascii="Times New Roman" w:hAnsi="Times New Roman" w:cs="Times New Roman"/>
          <w:sz w:val="24"/>
          <w:szCs w:val="24"/>
        </w:rPr>
        <w:t>] aos seus administrados.</w:t>
      </w:r>
    </w:p>
    <w:p w:rsidR="00050E8A" w:rsidRPr="00050E8A" w:rsidRDefault="00050E8A" w:rsidP="00050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6º </w:t>
      </w:r>
      <w:r w:rsidR="008E438D">
        <w:rPr>
          <w:rFonts w:ascii="Times New Roman" w:hAnsi="Times New Roman" w:cs="Times New Roman"/>
          <w:sz w:val="24"/>
          <w:szCs w:val="24"/>
        </w:rPr>
        <w:t>Fica adotado o modelo de termo de ciência e responsabilidade constante do Anexo III, que será assinado pelo participante do programa de gestão e pela chefia imediata, após o pacto a respeito do plano de trabalho de que trata a Instrução Normativa N</w:t>
      </w:r>
      <w:r w:rsidR="008E438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E438D">
        <w:rPr>
          <w:rFonts w:ascii="Times New Roman" w:hAnsi="Times New Roman" w:cs="Times New Roman"/>
          <w:sz w:val="24"/>
          <w:szCs w:val="24"/>
        </w:rPr>
        <w:t xml:space="preserve"> 95/2020.</w:t>
      </w:r>
    </w:p>
    <w:p w:rsidR="00286F8D" w:rsidRDefault="00244700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</w:t>
      </w:r>
      <w:r w:rsidR="00687544" w:rsidRPr="00687544">
        <w:rPr>
          <w:rFonts w:ascii="Times New Roman" w:hAnsi="Times New Roman" w:cs="Times New Roman"/>
          <w:sz w:val="24"/>
          <w:szCs w:val="24"/>
        </w:rPr>
        <w:t xml:space="preserve">º Esta Portaria entra em vigor </w:t>
      </w:r>
      <w:r w:rsidR="008E438D">
        <w:rPr>
          <w:rFonts w:ascii="Times New Roman" w:hAnsi="Times New Roman" w:cs="Times New Roman"/>
          <w:sz w:val="24"/>
          <w:szCs w:val="24"/>
        </w:rPr>
        <w:t>na data de sua publicação</w:t>
      </w:r>
      <w:r w:rsidR="00687544" w:rsidRPr="00687544">
        <w:rPr>
          <w:rFonts w:ascii="Times New Roman" w:hAnsi="Times New Roman" w:cs="Times New Roman"/>
          <w:sz w:val="24"/>
          <w:szCs w:val="24"/>
        </w:rPr>
        <w:t>.</w:t>
      </w:r>
    </w:p>
    <w:p w:rsidR="00244700" w:rsidRDefault="00244700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</w:t>
      </w:r>
    </w:p>
    <w:p w:rsidR="00244700" w:rsidRDefault="00244700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44700">
        <w:rPr>
          <w:rFonts w:ascii="Times New Roman" w:hAnsi="Times New Roman" w:cs="Times New Roman"/>
          <w:color w:val="FF0000"/>
          <w:sz w:val="24"/>
          <w:szCs w:val="24"/>
        </w:rPr>
        <w:t>TABELA DE ATIVIDADES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44700" w:rsidRDefault="00244700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44700" w:rsidTr="00244700">
        <w:tc>
          <w:tcPr>
            <w:tcW w:w="4322" w:type="dxa"/>
          </w:tcPr>
          <w:p w:rsidR="00244700" w:rsidRPr="00244700" w:rsidRDefault="00244700" w:rsidP="006875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Percentual mínimo de participantes</w:t>
            </w:r>
          </w:p>
        </w:tc>
        <w:tc>
          <w:tcPr>
            <w:tcW w:w="4322" w:type="dxa"/>
          </w:tcPr>
          <w:p w:rsidR="00244700" w:rsidRPr="00244700" w:rsidRDefault="00244700" w:rsidP="006875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4700" w:rsidTr="00244700">
        <w:tc>
          <w:tcPr>
            <w:tcW w:w="4322" w:type="dxa"/>
          </w:tcPr>
          <w:p w:rsidR="00244700" w:rsidRPr="00244700" w:rsidRDefault="00244700" w:rsidP="006875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Percentual máximo de participantes</w:t>
            </w:r>
          </w:p>
        </w:tc>
        <w:tc>
          <w:tcPr>
            <w:tcW w:w="4322" w:type="dxa"/>
          </w:tcPr>
          <w:p w:rsidR="00244700" w:rsidRPr="00244700" w:rsidRDefault="00244700" w:rsidP="006875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4700" w:rsidTr="00244700">
        <w:tc>
          <w:tcPr>
            <w:tcW w:w="4322" w:type="dxa"/>
          </w:tcPr>
          <w:p w:rsidR="00244700" w:rsidRPr="00244700" w:rsidRDefault="00244700" w:rsidP="006875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00">
              <w:rPr>
                <w:rFonts w:ascii="Arial" w:hAnsi="Arial" w:cs="Arial"/>
                <w:color w:val="FF0000"/>
              </w:rPr>
              <w:t>Tempo mínimo de desempenho das atividades na unidade</w:t>
            </w:r>
          </w:p>
        </w:tc>
        <w:tc>
          <w:tcPr>
            <w:tcW w:w="4322" w:type="dxa"/>
          </w:tcPr>
          <w:p w:rsidR="00244700" w:rsidRPr="00244700" w:rsidRDefault="00244700" w:rsidP="006875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Apenas se for o caso</w:t>
            </w:r>
          </w:p>
        </w:tc>
      </w:tr>
      <w:tr w:rsidR="00244700" w:rsidTr="00244700">
        <w:tc>
          <w:tcPr>
            <w:tcW w:w="4322" w:type="dxa"/>
          </w:tcPr>
          <w:p w:rsidR="00244700" w:rsidRPr="00244700" w:rsidRDefault="00244700" w:rsidP="006875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Percentual mínimo de produtividade adicional dos participantes</w:t>
            </w:r>
          </w:p>
        </w:tc>
        <w:tc>
          <w:tcPr>
            <w:tcW w:w="4322" w:type="dxa"/>
          </w:tcPr>
          <w:p w:rsidR="00244700" w:rsidRPr="00244700" w:rsidRDefault="00244700" w:rsidP="006875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4700" w:rsidTr="00244700">
        <w:tc>
          <w:tcPr>
            <w:tcW w:w="4322" w:type="dxa"/>
          </w:tcPr>
          <w:p w:rsidR="00244700" w:rsidRPr="00244700" w:rsidRDefault="00244700" w:rsidP="002447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Percentual máximo de produtividade adicional dos participantes</w:t>
            </w:r>
          </w:p>
        </w:tc>
        <w:tc>
          <w:tcPr>
            <w:tcW w:w="4322" w:type="dxa"/>
          </w:tcPr>
          <w:p w:rsidR="00244700" w:rsidRPr="00244700" w:rsidRDefault="00244700" w:rsidP="006875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4700" w:rsidTr="00244700">
        <w:tc>
          <w:tcPr>
            <w:tcW w:w="4322" w:type="dxa"/>
          </w:tcPr>
          <w:p w:rsidR="00244700" w:rsidRPr="00244700" w:rsidRDefault="00244700" w:rsidP="002447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00">
              <w:rPr>
                <w:rFonts w:ascii="Arial" w:hAnsi="Arial" w:cs="Arial"/>
                <w:color w:val="FF0000"/>
              </w:rPr>
              <w:t>Antecedência mínima de convocação para comparecimento pessoal do participante à unidade</w:t>
            </w:r>
          </w:p>
        </w:tc>
        <w:tc>
          <w:tcPr>
            <w:tcW w:w="4322" w:type="dxa"/>
          </w:tcPr>
          <w:p w:rsidR="00244700" w:rsidRPr="00244700" w:rsidRDefault="00244700" w:rsidP="006875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 dias</w:t>
            </w:r>
            <w:r w:rsidR="00D828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conforme termo de ciência e </w:t>
            </w:r>
            <w:proofErr w:type="gramStart"/>
            <w:r w:rsidR="00D828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responsabilidade</w:t>
            </w:r>
            <w:proofErr w:type="gramEnd"/>
          </w:p>
        </w:tc>
      </w:tr>
    </w:tbl>
    <w:p w:rsidR="00244700" w:rsidRDefault="00244700" w:rsidP="00244700">
      <w:pPr>
        <w:pStyle w:val="dou-paragraph"/>
        <w:shd w:val="clear" w:color="auto" w:fill="FFFFFF"/>
        <w:spacing w:before="0" w:beforeAutospacing="0" w:after="150" w:afterAutospacing="0"/>
        <w:jc w:val="both"/>
      </w:pPr>
    </w:p>
    <w:p w:rsidR="00244700" w:rsidRDefault="00244700" w:rsidP="00244700">
      <w:pPr>
        <w:pStyle w:val="dou-paragraph"/>
        <w:shd w:val="clear" w:color="auto" w:fill="FFFFFF"/>
        <w:spacing w:before="0" w:beforeAutospacing="0" w:after="150" w:afterAutospacing="0"/>
        <w:jc w:val="both"/>
      </w:pPr>
      <w:r>
        <w:t>ANEXO III</w:t>
      </w:r>
    </w:p>
    <w:p w:rsidR="00244700" w:rsidRDefault="00D8282B" w:rsidP="00244700">
      <w:pPr>
        <w:pStyle w:val="dou-paragraph"/>
        <w:shd w:val="clear" w:color="auto" w:fill="FFFFFF"/>
        <w:spacing w:before="0" w:beforeAutospacing="0" w:after="150" w:afterAutospacing="0"/>
        <w:jc w:val="both"/>
      </w:pPr>
      <w:r>
        <w:t xml:space="preserve">TERMO DE </w:t>
      </w:r>
      <w:r w:rsidR="00B02391">
        <w:t xml:space="preserve">CIÊNCIA E </w:t>
      </w:r>
      <w:r>
        <w:t>RESPONSABILIDADE</w:t>
      </w:r>
      <w:r w:rsidR="00443E19">
        <w:t xml:space="preserve"> [Observe que os sistemas existentes possuem um modelo pronto]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43E19" w:rsidTr="00171BAA">
        <w:tc>
          <w:tcPr>
            <w:tcW w:w="8644" w:type="dxa"/>
            <w:gridSpan w:val="2"/>
          </w:tcPr>
          <w:p w:rsidR="00443E19" w:rsidRPr="00B02391" w:rsidRDefault="00443E19" w:rsidP="00244700">
            <w:pPr>
              <w:pStyle w:val="dou-paragraph"/>
              <w:spacing w:before="0" w:beforeAutospacing="0" w:after="150" w:afterAutospacing="0"/>
              <w:jc w:val="both"/>
            </w:pPr>
            <w:r>
              <w:t>Ter</w:t>
            </w:r>
            <w:r w:rsidR="00B02391">
              <w:t>mo de Ciência e Responsabilidade do Programa de Gestão (IN N</w:t>
            </w:r>
            <w:r w:rsidR="00B02391">
              <w:rPr>
                <w:vertAlign w:val="superscript"/>
              </w:rPr>
              <w:t>o</w:t>
            </w:r>
            <w:r w:rsidR="00B02391">
              <w:t xml:space="preserve"> 65/2020)</w:t>
            </w:r>
          </w:p>
        </w:tc>
      </w:tr>
      <w:tr w:rsidR="00443E19" w:rsidTr="00443E19">
        <w:tc>
          <w:tcPr>
            <w:tcW w:w="4322" w:type="dxa"/>
          </w:tcPr>
          <w:p w:rsidR="00443E19" w:rsidRDefault="00B02391" w:rsidP="00244700">
            <w:pPr>
              <w:pStyle w:val="dou-paragraph"/>
              <w:spacing w:before="0" w:beforeAutospacing="0" w:after="150" w:afterAutospacing="0"/>
              <w:jc w:val="both"/>
            </w:pPr>
            <w:r>
              <w:t>Nome do participante</w:t>
            </w:r>
          </w:p>
        </w:tc>
        <w:tc>
          <w:tcPr>
            <w:tcW w:w="4322" w:type="dxa"/>
          </w:tcPr>
          <w:p w:rsidR="00443E19" w:rsidRDefault="00443E19" w:rsidP="00244700">
            <w:pPr>
              <w:pStyle w:val="dou-paragraph"/>
              <w:spacing w:before="0" w:beforeAutospacing="0" w:after="150" w:afterAutospacing="0"/>
              <w:jc w:val="both"/>
            </w:pPr>
          </w:p>
        </w:tc>
      </w:tr>
      <w:tr w:rsidR="00443E19" w:rsidTr="00443E19">
        <w:tc>
          <w:tcPr>
            <w:tcW w:w="4322" w:type="dxa"/>
          </w:tcPr>
          <w:p w:rsidR="00443E19" w:rsidRDefault="00B02391" w:rsidP="00244700">
            <w:pPr>
              <w:pStyle w:val="dou-paragraph"/>
              <w:spacing w:before="0" w:beforeAutospacing="0" w:after="150" w:afterAutospacing="0"/>
              <w:jc w:val="both"/>
            </w:pPr>
            <w:r>
              <w:t>Matrícula</w:t>
            </w:r>
          </w:p>
        </w:tc>
        <w:tc>
          <w:tcPr>
            <w:tcW w:w="4322" w:type="dxa"/>
          </w:tcPr>
          <w:p w:rsidR="00443E19" w:rsidRDefault="00443E19" w:rsidP="00244700">
            <w:pPr>
              <w:pStyle w:val="dou-paragraph"/>
              <w:spacing w:before="0" w:beforeAutospacing="0" w:after="150" w:afterAutospacing="0"/>
              <w:jc w:val="both"/>
            </w:pPr>
          </w:p>
        </w:tc>
      </w:tr>
      <w:tr w:rsidR="00443E19" w:rsidTr="00443E19">
        <w:tc>
          <w:tcPr>
            <w:tcW w:w="4322" w:type="dxa"/>
          </w:tcPr>
          <w:p w:rsidR="00443E19" w:rsidRDefault="00B02391" w:rsidP="00244700">
            <w:pPr>
              <w:pStyle w:val="dou-paragraph"/>
              <w:spacing w:before="0" w:beforeAutospacing="0" w:after="150" w:afterAutospacing="0"/>
              <w:jc w:val="both"/>
            </w:pPr>
            <w:r>
              <w:t>E-mail</w:t>
            </w:r>
          </w:p>
        </w:tc>
        <w:tc>
          <w:tcPr>
            <w:tcW w:w="4322" w:type="dxa"/>
          </w:tcPr>
          <w:p w:rsidR="00443E19" w:rsidRDefault="00443E19" w:rsidP="00244700">
            <w:pPr>
              <w:pStyle w:val="dou-paragraph"/>
              <w:spacing w:before="0" w:beforeAutospacing="0" w:after="150" w:afterAutospacing="0"/>
              <w:jc w:val="both"/>
            </w:pPr>
          </w:p>
        </w:tc>
      </w:tr>
      <w:tr w:rsidR="00443E19" w:rsidTr="00443E19">
        <w:tc>
          <w:tcPr>
            <w:tcW w:w="4322" w:type="dxa"/>
          </w:tcPr>
          <w:p w:rsidR="00443E19" w:rsidRDefault="00B02391" w:rsidP="00244700">
            <w:pPr>
              <w:pStyle w:val="dou-paragraph"/>
              <w:spacing w:before="0" w:beforeAutospacing="0" w:after="150" w:afterAutospacing="0"/>
              <w:jc w:val="both"/>
            </w:pPr>
            <w:r>
              <w:t>Celular</w:t>
            </w:r>
          </w:p>
        </w:tc>
        <w:tc>
          <w:tcPr>
            <w:tcW w:w="4322" w:type="dxa"/>
          </w:tcPr>
          <w:p w:rsidR="00443E19" w:rsidRDefault="00443E19" w:rsidP="00244700">
            <w:pPr>
              <w:pStyle w:val="dou-paragraph"/>
              <w:spacing w:before="0" w:beforeAutospacing="0" w:after="150" w:afterAutospacing="0"/>
              <w:jc w:val="both"/>
            </w:pPr>
          </w:p>
        </w:tc>
      </w:tr>
      <w:tr w:rsidR="00443E19" w:rsidTr="00443E19">
        <w:tc>
          <w:tcPr>
            <w:tcW w:w="4322" w:type="dxa"/>
          </w:tcPr>
          <w:p w:rsidR="00443E19" w:rsidRDefault="00B02391" w:rsidP="00244700">
            <w:pPr>
              <w:pStyle w:val="dou-paragraph"/>
              <w:spacing w:before="0" w:beforeAutospacing="0" w:after="150" w:afterAutospacing="0"/>
              <w:jc w:val="both"/>
            </w:pPr>
            <w:r>
              <w:t>Unidade de exercício</w:t>
            </w:r>
          </w:p>
        </w:tc>
        <w:tc>
          <w:tcPr>
            <w:tcW w:w="4322" w:type="dxa"/>
          </w:tcPr>
          <w:p w:rsidR="00443E19" w:rsidRDefault="00443E19" w:rsidP="00244700">
            <w:pPr>
              <w:pStyle w:val="dou-paragraph"/>
              <w:spacing w:before="0" w:beforeAutospacing="0" w:after="150" w:afterAutospacing="0"/>
              <w:jc w:val="both"/>
            </w:pPr>
          </w:p>
        </w:tc>
      </w:tr>
      <w:tr w:rsidR="00443E19" w:rsidTr="00443E19">
        <w:tc>
          <w:tcPr>
            <w:tcW w:w="4322" w:type="dxa"/>
          </w:tcPr>
          <w:p w:rsidR="00443E19" w:rsidRDefault="00B02391" w:rsidP="00244700">
            <w:pPr>
              <w:pStyle w:val="dou-paragraph"/>
              <w:spacing w:before="0" w:beforeAutospacing="0" w:after="150" w:afterAutospacing="0"/>
              <w:jc w:val="both"/>
            </w:pPr>
            <w:r>
              <w:t>Regime de execução</w:t>
            </w:r>
          </w:p>
        </w:tc>
        <w:tc>
          <w:tcPr>
            <w:tcW w:w="4322" w:type="dxa"/>
          </w:tcPr>
          <w:p w:rsidR="00443E19" w:rsidRDefault="00443E19" w:rsidP="00244700">
            <w:pPr>
              <w:pStyle w:val="dou-paragraph"/>
              <w:spacing w:before="0" w:beforeAutospacing="0" w:after="150" w:afterAutospacing="0"/>
              <w:jc w:val="both"/>
            </w:pPr>
          </w:p>
        </w:tc>
      </w:tr>
      <w:tr w:rsidR="00B02391" w:rsidTr="00FC02FE">
        <w:tc>
          <w:tcPr>
            <w:tcW w:w="8644" w:type="dxa"/>
            <w:gridSpan w:val="2"/>
          </w:tcPr>
          <w:p w:rsidR="00B02391" w:rsidRDefault="00B02391" w:rsidP="00244700">
            <w:pPr>
              <w:pStyle w:val="dou-paragraph"/>
              <w:spacing w:before="0" w:beforeAutospacing="0" w:after="150" w:afterAutospacing="0"/>
              <w:jc w:val="both"/>
            </w:pPr>
            <w:r>
              <w:lastRenderedPageBreak/>
              <w:t>O participante do programa de gestão acima qualificado declara que:</w:t>
            </w:r>
          </w:p>
          <w:p w:rsidR="00B02391" w:rsidRDefault="00B02391" w:rsidP="00B023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2758">
              <w:rPr>
                <w:rFonts w:ascii="Times New Roman" w:hAnsi="Times New Roman" w:cs="Times New Roman"/>
                <w:sz w:val="24"/>
                <w:szCs w:val="24"/>
              </w:rPr>
              <w:t>tende às condições para participação no programa de gestão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391" w:rsidRDefault="00B02391" w:rsidP="00B023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Compromete-se a atender à </w:t>
            </w:r>
            <w:r w:rsidRPr="00442758">
              <w:rPr>
                <w:rFonts w:ascii="Times New Roman" w:hAnsi="Times New Roman" w:cs="Times New Roman"/>
                <w:sz w:val="24"/>
                <w:szCs w:val="24"/>
              </w:rPr>
              <w:t xml:space="preserve">convocação para comparecimento pessoal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[</w:t>
            </w:r>
            <w:r w:rsidRPr="00B02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nome da unidade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com </w:t>
            </w:r>
            <w:r w:rsidRPr="00442758">
              <w:rPr>
                <w:rFonts w:ascii="Times New Roman" w:hAnsi="Times New Roman" w:cs="Times New Roman"/>
                <w:sz w:val="24"/>
                <w:szCs w:val="24"/>
              </w:rPr>
              <w:t>antecedência mínima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B02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];</w:t>
            </w:r>
            <w:r w:rsidRPr="0044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391" w:rsidRDefault="00B02391" w:rsidP="00B023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91">
              <w:rPr>
                <w:rFonts w:ascii="Times New Roman" w:hAnsi="Times New Roman" w:cs="Times New Roman"/>
                <w:sz w:val="24"/>
                <w:szCs w:val="24"/>
              </w:rPr>
              <w:t>Mantém a infraestrutura necessária para o exercício de suas atribuições, inclusive aquelas relacionadas à segurança da informação [</w:t>
            </w:r>
            <w:r w:rsidRPr="00B02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essa declaração aplica-se somente quando o participante executa o programa de gestão na modalidade </w:t>
            </w:r>
            <w:proofErr w:type="spellStart"/>
            <w:r w:rsidRPr="00B02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</w:t>
            </w:r>
            <w:proofErr w:type="spellEnd"/>
            <w:r w:rsidRPr="00B02391">
              <w:rPr>
                <w:rFonts w:ascii="Times New Roman" w:hAnsi="Times New Roman" w:cs="Times New Roman"/>
                <w:sz w:val="24"/>
                <w:szCs w:val="24"/>
              </w:rPr>
              <w:t xml:space="preserve">]; </w:t>
            </w:r>
          </w:p>
          <w:p w:rsidR="00B02391" w:rsidRPr="00B02391" w:rsidRDefault="00B02391" w:rsidP="00B023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2391">
              <w:rPr>
                <w:rFonts w:ascii="Times New Roman" w:hAnsi="Times New Roman" w:cs="Times New Roman"/>
                <w:sz w:val="24"/>
                <w:szCs w:val="24"/>
              </w:rPr>
              <w:t xml:space="preserve">stá ciente que sua participação no programa de gestão não constitui </w:t>
            </w:r>
            <w:proofErr w:type="gramStart"/>
            <w:r w:rsidRPr="00B02391">
              <w:rPr>
                <w:rFonts w:ascii="Times New Roman" w:hAnsi="Times New Roman" w:cs="Times New Roman"/>
                <w:sz w:val="24"/>
                <w:szCs w:val="24"/>
              </w:rPr>
              <w:t>direito adquirido</w:t>
            </w:r>
            <w:proofErr w:type="gramEnd"/>
            <w:r w:rsidRPr="00B02391">
              <w:rPr>
                <w:rFonts w:ascii="Times New Roman" w:hAnsi="Times New Roman" w:cs="Times New Roman"/>
                <w:sz w:val="24"/>
                <w:szCs w:val="24"/>
              </w:rPr>
              <w:t>, podendo ser desligado nas condições estabelecidas no Capítulo III da Instrução Normativa N</w:t>
            </w:r>
            <w:r w:rsidRPr="00B02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02391">
              <w:rPr>
                <w:rFonts w:ascii="Times New Roman" w:hAnsi="Times New Roman" w:cs="Times New Roman"/>
                <w:sz w:val="24"/>
                <w:szCs w:val="24"/>
              </w:rPr>
              <w:t xml:space="preserve"> 65/2020;</w:t>
            </w:r>
          </w:p>
          <w:p w:rsidR="00B02391" w:rsidRDefault="00B02391" w:rsidP="00B023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42758">
              <w:rPr>
                <w:rFonts w:ascii="Times New Roman" w:hAnsi="Times New Roman" w:cs="Times New Roman"/>
                <w:sz w:val="24"/>
                <w:szCs w:val="24"/>
              </w:rPr>
              <w:t xml:space="preserve">eclara que está ciente quanto à vedação de pagamento das vantagens a que se referem os </w:t>
            </w:r>
            <w:proofErr w:type="spellStart"/>
            <w:r w:rsidRPr="00442758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442758">
              <w:rPr>
                <w:rFonts w:ascii="Times New Roman" w:hAnsi="Times New Roman" w:cs="Times New Roman"/>
                <w:sz w:val="24"/>
                <w:szCs w:val="24"/>
              </w:rPr>
              <w:t>. 29 a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 w:rsidRPr="00442758">
              <w:rPr>
                <w:rFonts w:ascii="Times New Roman" w:hAnsi="Times New Roman" w:cs="Times New Roman"/>
                <w:sz w:val="24"/>
                <w:szCs w:val="24"/>
              </w:rPr>
              <w:t>Instrução Normativa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65/2020;</w:t>
            </w:r>
          </w:p>
          <w:p w:rsidR="00B02391" w:rsidRDefault="00B02391" w:rsidP="00B023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42758">
              <w:rPr>
                <w:rFonts w:ascii="Times New Roman" w:hAnsi="Times New Roman" w:cs="Times New Roman"/>
                <w:sz w:val="24"/>
                <w:szCs w:val="24"/>
              </w:rPr>
              <w:t>eclara que está ciente quanto à vedação de utilização de terceiros para a execução dos trabalhos acordados como parte das metas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4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391" w:rsidRDefault="00B02391" w:rsidP="00B023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42758">
              <w:rPr>
                <w:rFonts w:ascii="Times New Roman" w:hAnsi="Times New Roman" w:cs="Times New Roman"/>
                <w:sz w:val="24"/>
                <w:szCs w:val="24"/>
              </w:rPr>
              <w:t xml:space="preserve">eclara que está ciente quanto ao dever de observar as disposições constantes da Lei nº 13.709, de 14 e agosto de 2018, Lei Geral de Proteção de Dados Pessoas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(LGPD), no que couber,</w:t>
            </w:r>
            <w:r w:rsidRPr="00442758">
              <w:rPr>
                <w:rFonts w:ascii="Times New Roman" w:hAnsi="Times New Roman" w:cs="Times New Roman"/>
                <w:sz w:val="24"/>
                <w:szCs w:val="24"/>
              </w:rPr>
              <w:t xml:space="preserve"> e as orientações da Portaria nº 15.543/SEDGG/ME, de </w:t>
            </w:r>
            <w:proofErr w:type="gramStart"/>
            <w:r w:rsidRPr="00442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42758">
              <w:rPr>
                <w:rFonts w:ascii="Times New Roman" w:hAnsi="Times New Roman" w:cs="Times New Roman"/>
                <w:sz w:val="24"/>
                <w:szCs w:val="24"/>
              </w:rPr>
              <w:t xml:space="preserve"> de julho de 2020, que divulga o Manual de Conduta do Agente Público Civil do Poder Executivo Federal.</w:t>
            </w:r>
          </w:p>
          <w:p w:rsidR="00B02391" w:rsidRDefault="00B02391" w:rsidP="00244700">
            <w:pPr>
              <w:pStyle w:val="PargrafodaLista"/>
              <w:numPr>
                <w:ilvl w:val="0"/>
                <w:numId w:val="1"/>
              </w:numPr>
              <w:spacing w:after="1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02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Outras declarações e responsabilidade de acordo com o caso e as peculiaridades do órgão, sem que interfira nos princípios da IN 65/2020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B02391" w:rsidRDefault="00B02391" w:rsidP="00244700">
            <w:pPr>
              <w:pStyle w:val="dou-paragraph"/>
              <w:spacing w:before="0" w:beforeAutospacing="0" w:after="150" w:afterAutospacing="0"/>
              <w:jc w:val="both"/>
            </w:pPr>
          </w:p>
        </w:tc>
      </w:tr>
      <w:tr w:rsidR="00B02391" w:rsidTr="00443E19">
        <w:tc>
          <w:tcPr>
            <w:tcW w:w="4322" w:type="dxa"/>
          </w:tcPr>
          <w:p w:rsidR="00B02391" w:rsidRDefault="00B02391" w:rsidP="00244700">
            <w:pPr>
              <w:pStyle w:val="dou-paragraph"/>
              <w:spacing w:before="0" w:beforeAutospacing="0" w:after="150" w:afterAutospacing="0"/>
              <w:jc w:val="both"/>
            </w:pPr>
            <w:r>
              <w:t>Assinatura do/da Participante</w:t>
            </w:r>
          </w:p>
        </w:tc>
        <w:tc>
          <w:tcPr>
            <w:tcW w:w="4322" w:type="dxa"/>
          </w:tcPr>
          <w:p w:rsidR="00B02391" w:rsidRDefault="00B02391" w:rsidP="00B02391">
            <w:pPr>
              <w:pStyle w:val="dou-paragraph"/>
              <w:spacing w:before="0" w:beforeAutospacing="0" w:after="150" w:afterAutospacing="0"/>
              <w:jc w:val="both"/>
            </w:pPr>
            <w:r>
              <w:t>Assinatura da Chefia Imediata</w:t>
            </w:r>
          </w:p>
        </w:tc>
      </w:tr>
    </w:tbl>
    <w:p w:rsidR="00D8282B" w:rsidRPr="00286F8D" w:rsidRDefault="00244A34" w:rsidP="00244700">
      <w:pPr>
        <w:pStyle w:val="dou-paragraph"/>
        <w:shd w:val="clear" w:color="auto" w:fill="FFFFFF"/>
        <w:spacing w:before="0" w:beforeAutospacing="0" w:after="150" w:afterAutospacing="0"/>
        <w:jc w:val="both"/>
      </w:pPr>
      <w:r>
        <w:t xml:space="preserve"> Observação: como o termo está embarcado no sistema, a data estará registrada e as assinaturas possivelmente são digitais.</w:t>
      </w:r>
    </w:p>
    <w:sectPr w:rsidR="00D8282B" w:rsidRPr="00286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F40"/>
    <w:multiLevelType w:val="hybridMultilevel"/>
    <w:tmpl w:val="0B589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75"/>
    <w:rsid w:val="00010655"/>
    <w:rsid w:val="000127DB"/>
    <w:rsid w:val="00050E8A"/>
    <w:rsid w:val="0008467D"/>
    <w:rsid w:val="00122978"/>
    <w:rsid w:val="00133696"/>
    <w:rsid w:val="00244700"/>
    <w:rsid w:val="00244A34"/>
    <w:rsid w:val="00245F88"/>
    <w:rsid w:val="00286F8D"/>
    <w:rsid w:val="002D038E"/>
    <w:rsid w:val="00316DB0"/>
    <w:rsid w:val="00377DBA"/>
    <w:rsid w:val="00407183"/>
    <w:rsid w:val="00442758"/>
    <w:rsid w:val="00443E19"/>
    <w:rsid w:val="005552CB"/>
    <w:rsid w:val="0059214B"/>
    <w:rsid w:val="005F1923"/>
    <w:rsid w:val="00687544"/>
    <w:rsid w:val="00710B3E"/>
    <w:rsid w:val="007D28CF"/>
    <w:rsid w:val="008278D0"/>
    <w:rsid w:val="008941AD"/>
    <w:rsid w:val="008C27D9"/>
    <w:rsid w:val="008E1962"/>
    <w:rsid w:val="008E438D"/>
    <w:rsid w:val="009C08EA"/>
    <w:rsid w:val="009C2036"/>
    <w:rsid w:val="00A31D72"/>
    <w:rsid w:val="00A6271A"/>
    <w:rsid w:val="00A96AB6"/>
    <w:rsid w:val="00B00175"/>
    <w:rsid w:val="00B02391"/>
    <w:rsid w:val="00B829E2"/>
    <w:rsid w:val="00B920EC"/>
    <w:rsid w:val="00BC71F2"/>
    <w:rsid w:val="00BE311B"/>
    <w:rsid w:val="00BF1217"/>
    <w:rsid w:val="00BF501C"/>
    <w:rsid w:val="00C55E0D"/>
    <w:rsid w:val="00C97904"/>
    <w:rsid w:val="00D24624"/>
    <w:rsid w:val="00D460F7"/>
    <w:rsid w:val="00D8282B"/>
    <w:rsid w:val="00DB7511"/>
    <w:rsid w:val="00DC0B86"/>
    <w:rsid w:val="00DD40B8"/>
    <w:rsid w:val="00DD50BD"/>
    <w:rsid w:val="00DF6B9E"/>
    <w:rsid w:val="00E2075D"/>
    <w:rsid w:val="00E2688E"/>
    <w:rsid w:val="00E3514D"/>
    <w:rsid w:val="00E90FE8"/>
    <w:rsid w:val="00EC0C46"/>
    <w:rsid w:val="00F22EF5"/>
    <w:rsid w:val="00F9743B"/>
    <w:rsid w:val="00F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21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11B"/>
    <w:pPr>
      <w:ind w:left="720"/>
      <w:contextualSpacing/>
    </w:pPr>
  </w:style>
  <w:style w:type="paragraph" w:customStyle="1" w:styleId="dou-paragraph">
    <w:name w:val="dou-paragraph"/>
    <w:basedOn w:val="Normal"/>
    <w:rsid w:val="0024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4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21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11B"/>
    <w:pPr>
      <w:ind w:left="720"/>
      <w:contextualSpacing/>
    </w:pPr>
  </w:style>
  <w:style w:type="paragraph" w:customStyle="1" w:styleId="dou-paragraph">
    <w:name w:val="dou-paragraph"/>
    <w:basedOn w:val="Normal"/>
    <w:rsid w:val="0024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4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2046</Words>
  <Characters>11054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Roberval dos Santos</dc:creator>
  <cp:lastModifiedBy>Roberval dos Santos</cp:lastModifiedBy>
  <cp:revision>3</cp:revision>
  <dcterms:created xsi:type="dcterms:W3CDTF">2020-10-08T21:35:00Z</dcterms:created>
  <dcterms:modified xsi:type="dcterms:W3CDTF">2020-10-08T21:41:00Z</dcterms:modified>
</cp:coreProperties>
</file>