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DC6" w:rsidRDefault="00E64555">
      <w:pPr>
        <w:tabs>
          <w:tab w:val="left" w:pos="1187"/>
        </w:tabs>
        <w:ind w:left="150"/>
        <w:rPr>
          <w:rFonts w:ascii="Times New Roman"/>
          <w:position w:val="11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>
            <wp:extent cx="323313" cy="52016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313" cy="52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1"/>
          <w:sz w:val="20"/>
        </w:rPr>
        <w:drawing>
          <wp:inline distT="0" distB="0" distL="0" distR="0">
            <wp:extent cx="5301631" cy="36528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1631" cy="365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DC6" w:rsidRDefault="00AF5DC6">
      <w:pPr>
        <w:pStyle w:val="Corpodetexto"/>
        <w:spacing w:before="181"/>
        <w:ind w:left="0"/>
        <w:rPr>
          <w:rFonts w:ascii="Times New Roman"/>
        </w:rPr>
      </w:pPr>
    </w:p>
    <w:p w:rsidR="00AF5DC6" w:rsidRDefault="00E64555">
      <w:pPr>
        <w:pStyle w:val="Ttulo"/>
        <w:ind w:left="362"/>
      </w:pPr>
      <w:r>
        <w:rPr>
          <w:spacing w:val="-2"/>
        </w:rPr>
        <w:t>Anexo: Instrumento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Avaliação</w:t>
      </w:r>
      <w:r>
        <w:rPr>
          <w:spacing w:val="1"/>
        </w:rPr>
        <w:t xml:space="preserve"> </w:t>
      </w:r>
      <w:r>
        <w:rPr>
          <w:spacing w:val="-2"/>
        </w:rPr>
        <w:t>da</w:t>
      </w:r>
      <w:r>
        <w:rPr>
          <w:spacing w:val="3"/>
        </w:rPr>
        <w:t xml:space="preserve"> </w:t>
      </w:r>
      <w:r>
        <w:rPr>
          <w:spacing w:val="-2"/>
        </w:rPr>
        <w:t>Elegibilidade</w:t>
      </w:r>
      <w:r>
        <w:rPr>
          <w:spacing w:val="5"/>
        </w:rPr>
        <w:t xml:space="preserve"> </w:t>
      </w:r>
      <w:r>
        <w:rPr>
          <w:spacing w:val="-2"/>
        </w:rPr>
        <w:t>e</w:t>
      </w:r>
      <w:r>
        <w:rPr>
          <w:spacing w:val="5"/>
        </w:rPr>
        <w:t xml:space="preserve"> </w:t>
      </w:r>
      <w:r>
        <w:rPr>
          <w:spacing w:val="-2"/>
        </w:rPr>
        <w:t>Complexidade</w:t>
      </w:r>
      <w:r>
        <w:rPr>
          <w:spacing w:val="2"/>
        </w:rPr>
        <w:t xml:space="preserve"> </w:t>
      </w:r>
      <w:r>
        <w:rPr>
          <w:spacing w:val="-2"/>
        </w:rPr>
        <w:t>da</w:t>
      </w:r>
      <w:r>
        <w:t xml:space="preserve"> </w:t>
      </w:r>
      <w:r>
        <w:rPr>
          <w:spacing w:val="-2"/>
        </w:rPr>
        <w:t>Atenção</w:t>
      </w:r>
      <w:r>
        <w:rPr>
          <w:spacing w:val="2"/>
        </w:rPr>
        <w:t xml:space="preserve"> </w:t>
      </w:r>
      <w:r>
        <w:rPr>
          <w:spacing w:val="-2"/>
        </w:rPr>
        <w:t>Domiciliar</w:t>
      </w:r>
      <w:r>
        <w:rPr>
          <w:spacing w:val="4"/>
        </w:rPr>
        <w:t xml:space="preserve"> </w:t>
      </w:r>
      <w:r>
        <w:rPr>
          <w:spacing w:val="-2"/>
        </w:rPr>
        <w:t>(IAEC-</w:t>
      </w:r>
      <w:r>
        <w:rPr>
          <w:spacing w:val="-5"/>
        </w:rPr>
        <w:t>AD)</w:t>
      </w:r>
    </w:p>
    <w:p w:rsidR="00AF5DC6" w:rsidRDefault="00AF5DC6">
      <w:pPr>
        <w:pStyle w:val="Corpodetexto"/>
        <w:ind w:left="0"/>
        <w:rPr>
          <w:b/>
        </w:rPr>
      </w:pPr>
    </w:p>
    <w:p w:rsidR="00AF5DC6" w:rsidRDefault="00AF5DC6">
      <w:pPr>
        <w:pStyle w:val="Corpodetexto"/>
        <w:spacing w:before="70"/>
        <w:ind w:left="0"/>
        <w:rPr>
          <w:b/>
        </w:rPr>
      </w:pPr>
    </w:p>
    <w:p w:rsidR="00AF5DC6" w:rsidRDefault="00E64555">
      <w:pPr>
        <w:pStyle w:val="Ttulo"/>
        <w:tabs>
          <w:tab w:val="left" w:pos="9674"/>
        </w:tabs>
      </w:pPr>
      <w:r>
        <w:rPr>
          <w:color w:val="000000"/>
          <w:spacing w:val="-2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Critérios</w:t>
      </w:r>
      <w:r>
        <w:rPr>
          <w:color w:val="000000"/>
          <w:spacing w:val="-11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para</w:t>
      </w:r>
      <w:r>
        <w:rPr>
          <w:color w:val="000000"/>
          <w:spacing w:val="-6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inelegibilidade</w:t>
      </w:r>
      <w:r>
        <w:rPr>
          <w:color w:val="000000"/>
          <w:shd w:val="clear" w:color="auto" w:fill="D9D9D9"/>
        </w:rPr>
        <w:tab/>
      </w:r>
    </w:p>
    <w:p w:rsidR="00AF5DC6" w:rsidRDefault="00E64555">
      <w:pPr>
        <w:pStyle w:val="Corpodetexto"/>
        <w:spacing w:before="185" w:line="256" w:lineRule="auto"/>
        <w:ind w:right="137" w:firstLine="708"/>
        <w:jc w:val="both"/>
      </w:pPr>
      <w:r>
        <w:t>O IAEC-AD, em anexo, tem o objetivo de direcionar o profissional, durante a avaliação, a eleger a modalidade de atenção domiciliar do usuário.</w:t>
      </w:r>
    </w:p>
    <w:p w:rsidR="00AF5DC6" w:rsidRDefault="00E64555">
      <w:pPr>
        <w:pStyle w:val="Corpodetexto"/>
        <w:spacing w:before="165" w:line="254" w:lineRule="auto"/>
        <w:ind w:right="140" w:firstLine="708"/>
        <w:jc w:val="both"/>
      </w:pPr>
      <w:r>
        <w:t xml:space="preserve">Entretanto, existem critérios que deixam o usuário para admissão no Programa Melhor em Casa </w:t>
      </w:r>
      <w:r>
        <w:rPr>
          <w:spacing w:val="-2"/>
        </w:rPr>
        <w:t>(PMeC).</w:t>
      </w:r>
    </w:p>
    <w:p w:rsidR="00AF5DC6" w:rsidRDefault="00E64555">
      <w:pPr>
        <w:pStyle w:val="Corpodetexto"/>
        <w:spacing w:before="165" w:line="259" w:lineRule="auto"/>
        <w:ind w:right="130" w:firstLine="708"/>
        <w:jc w:val="both"/>
      </w:pPr>
      <w:r>
        <w:t>Desse modo, antes da utilização do IAEC-AD se algum dos critérios abaixo forem apresentados, o avaliador não necessitará preencher os demais tópicos do IAEC-AD, uma vez que o usuário se encontra inelegível para a admissão no PMeC. O usuário deverá ser dire</w:t>
      </w:r>
      <w:r>
        <w:t>cionado ao ponto de atenção à saúde mais conveniente para sua assistência (contrarreferências).</w:t>
      </w:r>
    </w:p>
    <w:p w:rsidR="00AF5DC6" w:rsidRDefault="00E64555">
      <w:pPr>
        <w:pStyle w:val="Corpodetexto"/>
        <w:spacing w:before="158"/>
      </w:pPr>
      <w:r>
        <w:t>(</w:t>
      </w:r>
      <w:r>
        <w:rPr>
          <w:spacing w:val="41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Moradia</w:t>
      </w:r>
      <w:r>
        <w:rPr>
          <w:spacing w:val="-3"/>
        </w:rPr>
        <w:t xml:space="preserve"> </w:t>
      </w:r>
      <w:r>
        <w:t>fora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área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abrangência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SAD;</w:t>
      </w:r>
    </w:p>
    <w:p w:rsidR="00AF5DC6" w:rsidRDefault="00E64555">
      <w:pPr>
        <w:pStyle w:val="Corpodetexto"/>
        <w:spacing w:before="180"/>
      </w:pPr>
      <w:r>
        <w:t>(</w:t>
      </w:r>
      <w:r>
        <w:rPr>
          <w:spacing w:val="38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Recusa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paciente</w:t>
      </w:r>
      <w:r>
        <w:rPr>
          <w:spacing w:val="-8"/>
        </w:rPr>
        <w:t xml:space="preserve"> </w:t>
      </w:r>
      <w:r>
        <w:t>e/ou</w:t>
      </w:r>
      <w:r>
        <w:rPr>
          <w:spacing w:val="-5"/>
        </w:rPr>
        <w:t xml:space="preserve"> </w:t>
      </w:r>
      <w:r>
        <w:t>família</w:t>
      </w:r>
      <w:r>
        <w:rPr>
          <w:spacing w:val="-5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assistência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4"/>
        </w:rPr>
        <w:t>SAD;</w:t>
      </w:r>
    </w:p>
    <w:p w:rsidR="00AF5DC6" w:rsidRDefault="00E64555">
      <w:pPr>
        <w:pStyle w:val="Corpodetexto"/>
        <w:spacing w:before="183"/>
      </w:pPr>
      <w:r>
        <w:t>(</w:t>
      </w:r>
      <w:r>
        <w:rPr>
          <w:spacing w:val="33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Inexistência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rede</w:t>
      </w:r>
      <w:r>
        <w:rPr>
          <w:spacing w:val="-7"/>
        </w:rPr>
        <w:t xml:space="preserve"> </w:t>
      </w:r>
      <w:r>
        <w:t>elétrica</w:t>
      </w:r>
      <w:r>
        <w:rPr>
          <w:spacing w:val="-6"/>
        </w:rPr>
        <w:t xml:space="preserve"> </w:t>
      </w:r>
      <w:r>
        <w:t>estável</w:t>
      </w:r>
      <w:r>
        <w:rPr>
          <w:spacing w:val="-5"/>
        </w:rPr>
        <w:t xml:space="preserve"> </w:t>
      </w:r>
      <w:r>
        <w:t>segura</w:t>
      </w:r>
      <w:r>
        <w:rPr>
          <w:spacing w:val="-6"/>
        </w:rPr>
        <w:t xml:space="preserve"> </w:t>
      </w:r>
      <w:r>
        <w:t>quand</w:t>
      </w:r>
      <w:r>
        <w:t>o</w:t>
      </w:r>
      <w:r>
        <w:rPr>
          <w:spacing w:val="-7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dispositivos</w:t>
      </w:r>
      <w:r>
        <w:rPr>
          <w:spacing w:val="-10"/>
        </w:rPr>
        <w:t xml:space="preserve"> </w:t>
      </w:r>
      <w:r>
        <w:t>elétricos</w:t>
      </w:r>
      <w:r>
        <w:rPr>
          <w:spacing w:val="-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suporte</w:t>
      </w:r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rPr>
          <w:spacing w:val="-2"/>
        </w:rPr>
        <w:t>vida;</w:t>
      </w:r>
    </w:p>
    <w:p w:rsidR="00AF5DC6" w:rsidRDefault="00E64555">
      <w:pPr>
        <w:pStyle w:val="Corpodetexto"/>
        <w:spacing w:before="185" w:line="254" w:lineRule="auto"/>
      </w:pPr>
      <w:r>
        <w:t>(</w:t>
      </w:r>
      <w:r>
        <w:rPr>
          <w:spacing w:val="33"/>
        </w:rPr>
        <w:t xml:space="preserve"> </w:t>
      </w:r>
      <w:r>
        <w:t>)</w:t>
      </w:r>
      <w:r>
        <w:rPr>
          <w:spacing w:val="-9"/>
        </w:rPr>
        <w:t xml:space="preserve"> </w:t>
      </w:r>
      <w:r>
        <w:t>Reside</w:t>
      </w:r>
      <w:r>
        <w:rPr>
          <w:spacing w:val="-11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localidade</w:t>
      </w:r>
      <w:r>
        <w:rPr>
          <w:spacing w:val="-8"/>
        </w:rPr>
        <w:t xml:space="preserve"> </w:t>
      </w:r>
      <w:r>
        <w:t>comprovadamente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alto</w:t>
      </w:r>
      <w:r>
        <w:rPr>
          <w:spacing w:val="-7"/>
        </w:rPr>
        <w:t xml:space="preserve"> </w:t>
      </w:r>
      <w:r>
        <w:t>risco</w:t>
      </w:r>
      <w:r>
        <w:rPr>
          <w:spacing w:val="-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violência</w:t>
      </w:r>
      <w:r>
        <w:rPr>
          <w:spacing w:val="-9"/>
        </w:rPr>
        <w:t xml:space="preserve"> </w:t>
      </w:r>
      <w:r>
        <w:t>urbana,</w:t>
      </w:r>
      <w:r>
        <w:rPr>
          <w:spacing w:val="-8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impeçam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segurança</w:t>
      </w:r>
      <w:r>
        <w:rPr>
          <w:spacing w:val="-8"/>
        </w:rPr>
        <w:t xml:space="preserve"> </w:t>
      </w:r>
      <w:r>
        <w:t>da equipe para AD e não ofereçam alternativa para cuidado;</w:t>
      </w:r>
    </w:p>
    <w:p w:rsidR="00AF5DC6" w:rsidRDefault="00E64555">
      <w:pPr>
        <w:pStyle w:val="Corpodetexto"/>
        <w:spacing w:before="162"/>
      </w:pPr>
      <w:r>
        <w:t>(</w:t>
      </w:r>
      <w:r>
        <w:rPr>
          <w:spacing w:val="34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Ausência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cuidador/rede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apoio,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usuário</w:t>
      </w:r>
      <w:r>
        <w:rPr>
          <w:spacing w:val="-5"/>
        </w:rPr>
        <w:t xml:space="preserve"> </w:t>
      </w:r>
      <w:r>
        <w:t>dependente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cuidados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terceiros.</w:t>
      </w:r>
    </w:p>
    <w:sectPr w:rsidR="00AF5DC6">
      <w:footerReference w:type="default" r:id="rId8"/>
      <w:type w:val="continuous"/>
      <w:pgSz w:w="11920" w:h="16850"/>
      <w:pgMar w:top="600" w:right="992" w:bottom="1040" w:left="1133" w:header="0" w:footer="8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555" w:rsidRDefault="00E64555">
      <w:r>
        <w:separator/>
      </w:r>
    </w:p>
  </w:endnote>
  <w:endnote w:type="continuationSeparator" w:id="0">
    <w:p w:rsidR="00E64555" w:rsidRDefault="00E64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DC6" w:rsidRDefault="00E64555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63776" behindDoc="1" locked="0" layoutInCell="1" allowOverlap="1">
          <wp:simplePos x="0" y="0"/>
          <wp:positionH relativeFrom="page">
            <wp:posOffset>4969137</wp:posOffset>
          </wp:positionH>
          <wp:positionV relativeFrom="page">
            <wp:posOffset>10029714</wp:posOffset>
          </wp:positionV>
          <wp:extent cx="2395315" cy="4407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95315" cy="4407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555" w:rsidRDefault="00E64555">
      <w:r>
        <w:separator/>
      </w:r>
    </w:p>
  </w:footnote>
  <w:footnote w:type="continuationSeparator" w:id="0">
    <w:p w:rsidR="00E64555" w:rsidRDefault="00E64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C6"/>
    <w:rsid w:val="009A7A0E"/>
    <w:rsid w:val="00AF5DC6"/>
    <w:rsid w:val="00E6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70AED2-1B5A-4DA6-BFB5-99EE70FB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4"/>
    </w:pPr>
  </w:style>
  <w:style w:type="paragraph" w:styleId="Ttulo">
    <w:name w:val="Title"/>
    <w:basedOn w:val="Normal"/>
    <w:uiPriority w:val="10"/>
    <w:qFormat/>
    <w:pPr>
      <w:ind w:left="115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Nema de Aquino</dc:creator>
  <cp:lastModifiedBy>Denise Silva De Araujo</cp:lastModifiedBy>
  <cp:revision>2</cp:revision>
  <dcterms:created xsi:type="dcterms:W3CDTF">2025-08-11T23:06:00Z</dcterms:created>
  <dcterms:modified xsi:type="dcterms:W3CDTF">2025-08-11T23:06:00Z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Word 2019</vt:lpwstr>
  </property>
</Properties>
</file>