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1522E" w:rsidRDefault="00A45046" w14:paraId="67522482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DQT-M13</w:t>
      </w:r>
    </w:p>
    <w:p xmlns:wp14="http://schemas.microsoft.com/office/word/2010/wordml" w:rsidR="0041522E" w:rsidRDefault="00A45046" w14:paraId="62A4300A" wp14:textId="77777777">
      <w:pPr>
        <w:pStyle w:val="Ttulo1"/>
        <w:spacing w:before="0" w:after="160"/>
      </w:pPr>
      <w:r>
        <w:t xml:space="preserve">Relatório de </w:t>
      </w:r>
      <w:proofErr w:type="spellStart"/>
      <w:r>
        <w:t>Autoavaliação</w:t>
      </w:r>
      <w:proofErr w:type="spellEnd"/>
      <w:r>
        <w:t xml:space="preserve"> Institucional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617"/>
        <w:gridCol w:w="2063"/>
        <w:gridCol w:w="2340"/>
      </w:tblGrid>
      <w:tr xmlns:wp14="http://schemas.microsoft.com/office/word/2010/wordml" w:rsidR="0041522E" w:rsidTr="0074215F" w14:paraId="01179A39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6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06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41522E" w:rsidTr="0074215F" w14:paraId="33FC9B66" wp14:textId="77777777"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689CCDE6" wp14:textId="77777777">
            <w:r>
              <w:t>[PREENCHER]</w:t>
            </w:r>
          </w:p>
        </w:tc>
        <w:tc>
          <w:tcPr>
            <w:tcW w:w="26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0FED09C8" wp14:textId="77777777">
            <w:r>
              <w:t>[PREENCHER]</w:t>
            </w:r>
          </w:p>
        </w:tc>
        <w:tc>
          <w:tcPr>
            <w:tcW w:w="206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1522E" w:rsidRDefault="00A45046" w14:paraId="515556C6" wp14:textId="77777777">
            <w:r>
              <w:t>[PREENCHER]</w:t>
            </w:r>
          </w:p>
        </w:tc>
      </w:tr>
    </w:tbl>
    <w:p xmlns:wp14="http://schemas.microsoft.com/office/word/2010/wordml" w:rsidR="0041522E" w:rsidRDefault="0041522E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41522E" w14:paraId="55C4647A" wp14:textId="77777777"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1522E" w:rsidP="0074215F" w:rsidRDefault="00A45046" w14:paraId="56986C51" wp14:textId="77777777">
            <w:pPr>
              <w:jc w:val="both"/>
            </w:pPr>
            <w:r>
              <w:rPr>
                <w:b/>
                <w:bCs/>
              </w:rPr>
              <w:t xml:space="preserve">Finalidade. </w:t>
            </w:r>
            <w:r>
              <w:t xml:space="preserve">Relatório circunstanciado de </w:t>
            </w:r>
            <w:proofErr w:type="spellStart"/>
            <w:r>
              <w:t>autoavaliação</w:t>
            </w:r>
            <w:proofErr w:type="spellEnd"/>
            <w:r>
              <w:t xml:space="preserve"> institucional, acompanhado de fontes, evidências e CAPA quando houver não conformidades. Para cada seção, descreva objetivamente: evidências utilizadas, achados, riscos e conclusão.</w:t>
            </w:r>
            <w:r w:rsidR="00EE7FCC">
              <w:t xml:space="preserve"> Apresentar como anexos em PDF único todas as evidências utilizadas.</w:t>
            </w:r>
          </w:p>
        </w:tc>
      </w:tr>
    </w:tbl>
    <w:p xmlns:wp14="http://schemas.microsoft.com/office/word/2010/wordml" w:rsidR="0041522E" w:rsidRDefault="0041522E" w14:paraId="0A37501D" wp14:textId="77777777">
      <w:pPr>
        <w:spacing w:after="120"/>
      </w:pPr>
    </w:p>
    <w:p xmlns:wp14="http://schemas.microsoft.com/office/word/2010/wordml" w:rsidR="0041522E" w:rsidRDefault="00A45046" w14:paraId="335F2771" wp14:textId="77777777">
      <w:pPr>
        <w:pStyle w:val="Ttulo2"/>
      </w:pPr>
      <w:r>
        <w:t>1. Sumário executivo</w:t>
      </w:r>
    </w:p>
    <w:p xmlns:wp14="http://schemas.microsoft.com/office/word/2010/wordml" w:rsidR="0041522E" w:rsidRDefault="00A45046" w14:paraId="2BF9720C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34A462FD" wp14:textId="77777777">
      <w:pPr>
        <w:pStyle w:val="Ttulo2"/>
      </w:pPr>
      <w:r>
        <w:t>2. Metodologia e fontes de dados</w:t>
      </w:r>
    </w:p>
    <w:p xmlns:wp14="http://schemas.microsoft.com/office/word/2010/wordml" w:rsidR="0041522E" w:rsidRDefault="00A45046" w14:paraId="20F2E7BF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70FB4733" wp14:textId="77777777">
      <w:pPr>
        <w:pStyle w:val="Ttulo2"/>
      </w:pPr>
      <w:r>
        <w:t>3. Independência da revisão ética</w:t>
      </w:r>
    </w:p>
    <w:p xmlns:wp14="http://schemas.microsoft.com/office/word/2010/wordml" w:rsidR="0041522E" w:rsidRDefault="00A45046" w14:paraId="1A200D66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375AEE3B" wp14:textId="77777777">
      <w:pPr>
        <w:pStyle w:val="Ttulo2"/>
      </w:pPr>
      <w:r>
        <w:t>4. Gestão de conflitos de interesse</w:t>
      </w:r>
    </w:p>
    <w:p xmlns:wp14="http://schemas.microsoft.com/office/word/2010/wordml" w:rsidR="0041522E" w:rsidRDefault="00A45046" w14:paraId="0F51300E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389892D7" wp14:textId="77777777">
      <w:pPr>
        <w:pStyle w:val="Ttulo2"/>
      </w:pPr>
      <w:r>
        <w:t>5. Confidencialidade e segurança da informação</w:t>
      </w:r>
    </w:p>
    <w:p xmlns:wp14="http://schemas.microsoft.com/office/word/2010/wordml" w:rsidR="0041522E" w:rsidRDefault="00A45046" w14:paraId="07757A4D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227D2FEB" wp14:textId="77777777">
      <w:pPr>
        <w:pStyle w:val="Ttulo2"/>
      </w:pPr>
      <w:r>
        <w:t>6. Qualidade técnica dos pareceres</w:t>
      </w:r>
    </w:p>
    <w:p xmlns:wp14="http://schemas.microsoft.com/office/word/2010/wordml" w:rsidR="0041522E" w:rsidRDefault="00A45046" w14:paraId="14335709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13BB39D4" wp14:textId="77777777">
      <w:pPr>
        <w:pStyle w:val="Ttulo2"/>
      </w:pPr>
      <w:r>
        <w:t>7. Cumprimento de prazos e fluxos</w:t>
      </w:r>
    </w:p>
    <w:p xmlns:wp14="http://schemas.microsoft.com/office/word/2010/wordml" w:rsidR="0041522E" w:rsidRDefault="00A45046" w14:paraId="4BBD5D2D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01BF8872" wp14:textId="77777777">
      <w:pPr>
        <w:pStyle w:val="Ttulo2"/>
      </w:pPr>
      <w:r>
        <w:t>8. Capacitação e qualificação</w:t>
      </w:r>
    </w:p>
    <w:p xmlns:wp14="http://schemas.microsoft.com/office/word/2010/wordml" w:rsidR="0041522E" w:rsidRDefault="00A45046" w14:paraId="331E5056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34609DE4" wp14:textId="77777777">
      <w:pPr>
        <w:pStyle w:val="Ttulo2"/>
      </w:pPr>
      <w:r>
        <w:t>9. Infraestrutura e suporte institucional</w:t>
      </w:r>
    </w:p>
    <w:p xmlns:wp14="http://schemas.microsoft.com/office/word/2010/wordml" w:rsidR="0041522E" w:rsidRDefault="00A45046" w14:paraId="125B02BE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7FDBC903" wp14:textId="77777777">
      <w:pPr>
        <w:pStyle w:val="Ttulo2"/>
      </w:pPr>
      <w:r>
        <w:t>10. Conclusão e recomendações</w:t>
      </w:r>
    </w:p>
    <w:p xmlns:wp14="http://schemas.microsoft.com/office/word/2010/wordml" w:rsidR="0041522E" w:rsidRDefault="00A45046" w14:paraId="49F33F9C" wp14:textId="77777777">
      <w:pPr>
        <w:spacing w:after="120"/>
      </w:pPr>
      <w:r>
        <w:t>[PREENCHER]</w:t>
      </w:r>
    </w:p>
    <w:p xmlns:wp14="http://schemas.microsoft.com/office/word/2010/wordml" w:rsidR="0041522E" w:rsidRDefault="00A45046" w14:paraId="2EB399FF" wp14:textId="77777777">
      <w:pPr>
        <w:pStyle w:val="Ttulo2"/>
      </w:pPr>
      <w:r>
        <w:t>11. Quadro síntese de achados</w:t>
      </w:r>
    </w:p>
    <w:p xmlns:wp14="http://schemas.microsoft.com/office/word/2010/wordml" w:rsidR="0041522E" w:rsidRDefault="00A45046" w14:paraId="54A38E14" wp14:textId="77777777">
      <w:pPr>
        <w:spacing w:after="120"/>
      </w:pPr>
      <w:r>
        <w:t>[PREENCHER com os principais méritos e não conformidades. As não conformidades identificadas devem ser tra</w:t>
      </w:r>
      <w:r w:rsidR="0074215F">
        <w:t>tadas no CAPA (modelo DQT-M14).</w:t>
      </w:r>
    </w:p>
    <w:p xmlns:wp14="http://schemas.microsoft.com/office/word/2010/wordml" w:rsidR="0041522E" w:rsidRDefault="0041522E" w14:paraId="5DAB6C7B" wp14:textId="77777777">
      <w:pPr>
        <w:spacing w:after="120"/>
      </w:pPr>
      <w:bookmarkStart w:name="_GoBack" w:id="0"/>
      <w:bookmarkEnd w:id="0"/>
    </w:p>
    <w:tbl>
      <w:tblPr>
        <w:tblW w:w="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</w:tblGrid>
      <w:tr xmlns:wp14="http://schemas.microsoft.com/office/word/2010/wordml" w:rsidR="007275A9" w:rsidTr="0074215F" w14:paraId="13D643A7" wp14:textId="77777777">
        <w:trPr>
          <w:jc w:val="center"/>
        </w:trPr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275A9" w:rsidRDefault="007275A9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7275A9" w:rsidTr="0074215F" w14:paraId="707D6649" wp14:textId="77777777">
        <w:trPr>
          <w:jc w:val="center"/>
        </w:trPr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275A9" w:rsidRDefault="007275A9" w14:paraId="02EB378F" wp14:textId="77777777"/>
          <w:p w:rsidR="007275A9" w:rsidRDefault="007275A9" w14:paraId="6A05A809" wp14:textId="77777777"/>
          <w:p w:rsidR="007275A9" w:rsidRDefault="007275A9" w14:paraId="1E97BD2C" wp14:textId="77777777">
            <w:r>
              <w:t>________________________________________</w:t>
            </w:r>
          </w:p>
          <w:p w:rsidR="007275A9" w:rsidP="0074215F" w:rsidRDefault="007275A9" w14:paraId="7E1C91AA" wp14:textId="77777777">
            <w:pPr>
              <w:jc w:val="center"/>
            </w:pPr>
            <w:r>
              <w:rPr>
                <w:color w:val="808080"/>
                <w:sz w:val="18"/>
                <w:szCs w:val="18"/>
              </w:rPr>
              <w:t>Assinatura digital verificável (ex.: gov.br)</w:t>
            </w:r>
          </w:p>
          <w:p w:rsidR="007275A9" w:rsidP="0074215F" w:rsidRDefault="007275A9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7275A9" w:rsidP="0074215F" w:rsidRDefault="007275A9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7275A9" w:rsidTr="0074215F" w14:paraId="15DCAAB0" wp14:textId="77777777">
        <w:trPr>
          <w:jc w:val="center"/>
        </w:trPr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275A9" w:rsidRDefault="007275A9" w14:paraId="4B234DAD" wp14:textId="77777777">
            <w:r>
              <w:t>Data: ____/____/______</w:t>
            </w:r>
          </w:p>
        </w:tc>
      </w:tr>
    </w:tbl>
    <w:p xmlns:wp14="http://schemas.microsoft.com/office/word/2010/wordml" w:rsidR="00A45046" w:rsidRDefault="00A45046" w14:paraId="5A39BBE3" wp14:textId="77777777"/>
    <w:sectPr w:rsidR="00A45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45003" w:rsidRDefault="00345003" w14:paraId="60061E4C" wp14:textId="77777777">
      <w:r>
        <w:separator/>
      </w:r>
    </w:p>
  </w:endnote>
  <w:endnote w:type="continuationSeparator" w:id="0">
    <w:p xmlns:wp14="http://schemas.microsoft.com/office/word/2010/wordml" w:rsidR="00345003" w:rsidRDefault="00345003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16D9C" w:rsidRDefault="00A16D9C" w14:paraId="45FB0818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1522E" w:rsidP="00C7B2E6" w:rsidRDefault="00A45046" w14:paraId="3FE27430" wp14:textId="6B89ECD8">
    <w:pPr>
      <w:pBdr>
        <w:top w:val="single" w:color="2E75B6" w:sz="6" w:space="1"/>
      </w:pBdr>
    </w:pPr>
    <w:r w:rsidRPr="00C7B2E6" w:rsidR="00C7B2E6">
      <w:rPr>
        <w:color w:val="808080" w:themeColor="background1" w:themeTint="FF" w:themeShade="80"/>
        <w:sz w:val="16"/>
        <w:szCs w:val="16"/>
      </w:rPr>
      <w:t>DQT-M</w:t>
    </w:r>
    <w:r w:rsidRPr="00C7B2E6" w:rsidR="00C7B2E6">
      <w:rPr>
        <w:color w:val="808080" w:themeColor="background1" w:themeTint="FF" w:themeShade="80"/>
        <w:sz w:val="16"/>
        <w:szCs w:val="16"/>
      </w:rPr>
      <w:t>13  |</w:t>
    </w:r>
    <w:r w:rsidRPr="00C7B2E6" w:rsidR="00C7B2E6">
      <w:rPr>
        <w:color w:val="808080" w:themeColor="background1" w:themeTint="FF" w:themeShade="80"/>
        <w:sz w:val="16"/>
        <w:szCs w:val="16"/>
      </w:rPr>
      <w:t xml:space="preserve">  Versão </w:t>
    </w:r>
    <w:r w:rsidRPr="00C7B2E6" w:rsidR="00C7B2E6">
      <w:rPr>
        <w:color w:val="808080" w:themeColor="background1" w:themeTint="FF" w:themeShade="80"/>
        <w:sz w:val="16"/>
        <w:szCs w:val="16"/>
      </w:rPr>
      <w:t>1.0  |</w:t>
    </w:r>
    <w:r w:rsidRPr="00C7B2E6" w:rsidR="00C7B2E6">
      <w:rPr>
        <w:color w:val="808080" w:themeColor="background1" w:themeTint="FF" w:themeShade="80"/>
        <w:sz w:val="16"/>
        <w:szCs w:val="16"/>
      </w:rPr>
      <w:t xml:space="preserve">  </w:t>
    </w:r>
    <w:r w:rsidRPr="00C7B2E6" w:rsidR="00C7B2E6">
      <w:rPr>
        <w:color w:val="808080" w:themeColor="background1" w:themeTint="FF" w:themeShade="80"/>
        <w:sz w:val="16"/>
        <w:szCs w:val="16"/>
      </w:rPr>
      <w:t>Julho</w:t>
    </w:r>
    <w:r w:rsidRPr="00C7B2E6" w:rsidR="00C7B2E6">
      <w:rPr>
        <w:color w:val="808080" w:themeColor="background1" w:themeTint="FF" w:themeShade="80"/>
        <w:sz w:val="16"/>
        <w:szCs w:val="16"/>
      </w:rPr>
      <w:t>/</w:t>
    </w:r>
    <w:r w:rsidRPr="00C7B2E6" w:rsidR="00C7B2E6">
      <w:rPr>
        <w:color w:val="808080" w:themeColor="background1" w:themeTint="FF" w:themeShade="80"/>
        <w:sz w:val="16"/>
        <w:szCs w:val="16"/>
      </w:rPr>
      <w:t>2026  |</w:t>
    </w:r>
    <w:r w:rsidRPr="00C7B2E6" w:rsidR="00C7B2E6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41522E" w:rsidRDefault="00A45046" w14:paraId="2C14D5B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A110BE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A110BE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16D9C" w:rsidRDefault="00A16D9C" w14:paraId="0E27B00A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45003" w:rsidRDefault="00345003" w14:paraId="3DEEC669" wp14:textId="77777777">
      <w:r>
        <w:separator/>
      </w:r>
    </w:p>
  </w:footnote>
  <w:footnote w:type="continuationSeparator" w:id="0">
    <w:p xmlns:wp14="http://schemas.microsoft.com/office/word/2010/wordml" w:rsidR="00345003" w:rsidRDefault="00345003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16D9C" w:rsidRDefault="00A16D9C" w14:paraId="0D0B940D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41522E" w14:paraId="76F049C7" wp14:textId="77777777"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1522E" w:rsidRDefault="00A45046" w14:paraId="41C8F396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0E8CFD55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1522E" w:rsidRDefault="00A45046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1522E" w:rsidP="00A16D9C" w:rsidRDefault="00A16D9C" w14:paraId="6D8E490A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DQT-M13</w:t>
          </w:r>
        </w:p>
      </w:tc>
    </w:tr>
  </w:tbl>
  <w:p xmlns:wp14="http://schemas.microsoft.com/office/word/2010/wordml" w:rsidR="0041522E" w:rsidRDefault="0041522E" w14:paraId="72A3D3EC" wp14:textId="77777777">
    <w:pPr>
      <w:pBdr>
        <w:bottom w:val="single" w:color="2E75B6" w:sz="6" w:space="1"/>
      </w:pBdr>
      <w:spacing w:before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16D9C" w:rsidRDefault="00A16D9C" w14:paraId="4B94D5A5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4978"/>
    <w:multiLevelType w:val="hybridMultilevel"/>
    <w:tmpl w:val="9C5E6730"/>
    <w:lvl w:ilvl="0" w:tplc="243A2C66">
      <w:start w:val="1"/>
      <w:numFmt w:val="bullet"/>
      <w:lvlText w:val="•"/>
      <w:lvlJc w:val="left"/>
      <w:pPr>
        <w:ind w:left="520" w:hanging="260"/>
      </w:pPr>
    </w:lvl>
    <w:lvl w:ilvl="1" w:tplc="D1564D82">
      <w:start w:val="1"/>
      <w:numFmt w:val="bullet"/>
      <w:lvlText w:val="◦"/>
      <w:lvlJc w:val="left"/>
      <w:pPr>
        <w:ind w:left="1040" w:hanging="260"/>
      </w:pPr>
    </w:lvl>
    <w:lvl w:ilvl="2" w:tplc="F1DE7414">
      <w:numFmt w:val="decimal"/>
      <w:lvlText w:val=""/>
      <w:lvlJc w:val="left"/>
    </w:lvl>
    <w:lvl w:ilvl="3" w:tplc="C1D6A6F8">
      <w:numFmt w:val="decimal"/>
      <w:lvlText w:val=""/>
      <w:lvlJc w:val="left"/>
    </w:lvl>
    <w:lvl w:ilvl="4" w:tplc="F09E938E">
      <w:numFmt w:val="decimal"/>
      <w:lvlText w:val=""/>
      <w:lvlJc w:val="left"/>
    </w:lvl>
    <w:lvl w:ilvl="5" w:tplc="2398DD4A">
      <w:numFmt w:val="decimal"/>
      <w:lvlText w:val=""/>
      <w:lvlJc w:val="left"/>
    </w:lvl>
    <w:lvl w:ilvl="6" w:tplc="E0EC61BC">
      <w:numFmt w:val="decimal"/>
      <w:lvlText w:val=""/>
      <w:lvlJc w:val="left"/>
    </w:lvl>
    <w:lvl w:ilvl="7" w:tplc="F724BAEA">
      <w:numFmt w:val="decimal"/>
      <w:lvlText w:val=""/>
      <w:lvlJc w:val="left"/>
    </w:lvl>
    <w:lvl w:ilvl="8" w:tplc="47D63A3A">
      <w:numFmt w:val="decimal"/>
      <w:lvlText w:val=""/>
      <w:lvlJc w:val="left"/>
    </w:lvl>
  </w:abstractNum>
  <w:abstractNum w:abstractNumId="1" w15:restartNumberingAfterBreak="0">
    <w:nsid w:val="5F8D6B2D"/>
    <w:multiLevelType w:val="hybridMultilevel"/>
    <w:tmpl w:val="F01AC180"/>
    <w:lvl w:ilvl="0" w:tplc="07244EFA">
      <w:start w:val="1"/>
      <w:numFmt w:val="bullet"/>
      <w:lvlText w:val="●"/>
      <w:lvlJc w:val="left"/>
      <w:pPr>
        <w:ind w:left="720" w:hanging="360"/>
      </w:pPr>
    </w:lvl>
    <w:lvl w:ilvl="1" w:tplc="3D02C194">
      <w:start w:val="1"/>
      <w:numFmt w:val="bullet"/>
      <w:lvlText w:val="○"/>
      <w:lvlJc w:val="left"/>
      <w:pPr>
        <w:ind w:left="1440" w:hanging="360"/>
      </w:pPr>
    </w:lvl>
    <w:lvl w:ilvl="2" w:tplc="FB7A2500">
      <w:start w:val="1"/>
      <w:numFmt w:val="bullet"/>
      <w:lvlText w:val="■"/>
      <w:lvlJc w:val="left"/>
      <w:pPr>
        <w:ind w:left="2160" w:hanging="360"/>
      </w:pPr>
    </w:lvl>
    <w:lvl w:ilvl="3" w:tplc="B2CA69DA">
      <w:start w:val="1"/>
      <w:numFmt w:val="bullet"/>
      <w:lvlText w:val="●"/>
      <w:lvlJc w:val="left"/>
      <w:pPr>
        <w:ind w:left="2880" w:hanging="360"/>
      </w:pPr>
    </w:lvl>
    <w:lvl w:ilvl="4" w:tplc="2B92ECEE">
      <w:start w:val="1"/>
      <w:numFmt w:val="bullet"/>
      <w:lvlText w:val="○"/>
      <w:lvlJc w:val="left"/>
      <w:pPr>
        <w:ind w:left="3600" w:hanging="360"/>
      </w:pPr>
    </w:lvl>
    <w:lvl w:ilvl="5" w:tplc="2ED4EDE6">
      <w:start w:val="1"/>
      <w:numFmt w:val="bullet"/>
      <w:lvlText w:val="■"/>
      <w:lvlJc w:val="left"/>
      <w:pPr>
        <w:ind w:left="4320" w:hanging="360"/>
      </w:pPr>
    </w:lvl>
    <w:lvl w:ilvl="6" w:tplc="1FC2CDEC">
      <w:start w:val="1"/>
      <w:numFmt w:val="bullet"/>
      <w:lvlText w:val="●"/>
      <w:lvlJc w:val="left"/>
      <w:pPr>
        <w:ind w:left="5040" w:hanging="360"/>
      </w:pPr>
    </w:lvl>
    <w:lvl w:ilvl="7" w:tplc="6E36A526">
      <w:start w:val="1"/>
      <w:numFmt w:val="bullet"/>
      <w:lvlText w:val="●"/>
      <w:lvlJc w:val="left"/>
      <w:pPr>
        <w:ind w:left="5760" w:hanging="360"/>
      </w:pPr>
    </w:lvl>
    <w:lvl w:ilvl="8" w:tplc="38125A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21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2E"/>
    <w:rsid w:val="00345003"/>
    <w:rsid w:val="0041522E"/>
    <w:rsid w:val="00517CEE"/>
    <w:rsid w:val="007275A9"/>
    <w:rsid w:val="0074215F"/>
    <w:rsid w:val="00A110BE"/>
    <w:rsid w:val="00A16D9C"/>
    <w:rsid w:val="00A45046"/>
    <w:rsid w:val="00C7B2E6"/>
    <w:rsid w:val="00E1132A"/>
    <w:rsid w:val="00EE7FCC"/>
    <w:rsid w:val="00F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56D9"/>
  <w15:docId w15:val="{6614362D-1DD4-4A6A-BA91-CA3CB885D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16D9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16D9C"/>
  </w:style>
  <w:style w:type="paragraph" w:styleId="Rodap">
    <w:name w:val="footer"/>
    <w:basedOn w:val="Normal"/>
    <w:link w:val="RodapChar"/>
    <w:uiPriority w:val="99"/>
    <w:unhideWhenUsed/>
    <w:rsid w:val="00A16D9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1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E8496-E1A8-42E0-A2F4-3584219E3923}"/>
</file>

<file path=customXml/itemProps2.xml><?xml version="1.0" encoding="utf-8"?>
<ds:datastoreItem xmlns:ds="http://schemas.openxmlformats.org/officeDocument/2006/customXml" ds:itemID="{408C2E7C-D68A-47C5-99DB-9C0B98A77750}"/>
</file>

<file path=customXml/itemProps3.xml><?xml version="1.0" encoding="utf-8"?>
<ds:datastoreItem xmlns:ds="http://schemas.openxmlformats.org/officeDocument/2006/customXml" ds:itemID="{32CC9029-A4E7-4184-951E-3B9C5A8F5E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DQT-M13 — Relatório de Autoavaliação Institucional</dc:title>
  <dc:creator>INAEP</dc:creator>
  <lastModifiedBy>Daniel Ribeiro Paes de Castro</lastModifiedBy>
  <revision>9</revision>
  <dcterms:created xsi:type="dcterms:W3CDTF">2026-06-18T16:23:00.0000000Z</dcterms:created>
  <dcterms:modified xsi:type="dcterms:W3CDTF">2026-07-01T19:56:10.5498111Z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