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D455B" w:rsidRDefault="00235E42" w14:paraId="25B93BE6" wp14:textId="77777777">
      <w:pPr>
        <w:spacing w:after="40"/>
      </w:pPr>
      <w:r w:rsidRPr="283A77E5" w:rsidR="00235E42">
        <w:rPr>
          <w:b w:val="1"/>
          <w:bCs w:val="1"/>
          <w:color w:val="2E75B6"/>
          <w:sz w:val="20"/>
          <w:szCs w:val="20"/>
        </w:rPr>
        <w:t>DQT-F06</w:t>
      </w:r>
    </w:p>
    <w:p w:rsidR="283A77E5" w:rsidP="283A77E5" w:rsidRDefault="283A77E5" w14:paraId="5931528E" w14:textId="57288277">
      <w:pPr>
        <w:spacing w:after="40"/>
        <w:rPr>
          <w:b w:val="1"/>
          <w:bCs w:val="1"/>
          <w:color w:val="2E75B6"/>
          <w:sz w:val="20"/>
          <w:szCs w:val="20"/>
        </w:rPr>
      </w:pPr>
    </w:p>
    <w:p xmlns:wp14="http://schemas.microsoft.com/office/word/2010/wordml" w:rsidR="00CD455B" w:rsidRDefault="00235E42" w14:paraId="71D2E205" wp14:textId="77777777">
      <w:pPr>
        <w:pStyle w:val="Ttulo1"/>
        <w:spacing w:before="0" w:after="160"/>
      </w:pPr>
      <w:r>
        <w:t>Evidências de Desempenho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xmlns:wp14="http://schemas.microsoft.com/office/word/2010/wordml" w:rsidR="00CD455B" w:rsidTr="4B55EDD2" w14:paraId="01179A39" wp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1130D4F3" wp14:textId="77777777">
            <w:pPr>
              <w:jc w:val="both"/>
            </w:pPr>
            <w:r w:rsidRPr="4B55EDD2" w:rsidR="00235E42">
              <w:rPr>
                <w:b w:val="1"/>
                <w:bCs w:val="1"/>
                <w:color w:val="FFFFFF" w:themeColor="background1" w:themeTint="FF" w:themeShade="FF"/>
              </w:rPr>
              <w:t>Nome do CEP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1D0144A6" wp14:textId="77777777">
            <w:pPr>
              <w:jc w:val="both"/>
            </w:pPr>
            <w:r w:rsidRPr="4B55EDD2" w:rsidR="00235E42">
              <w:rPr>
                <w:b w:val="1"/>
                <w:bCs w:val="1"/>
                <w:color w:val="FFFFFF" w:themeColor="background1" w:themeTint="FF" w:themeShade="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0FE3ECC3" wp14:textId="77777777">
            <w:pPr>
              <w:jc w:val="both"/>
            </w:pPr>
            <w:r w:rsidRPr="4B55EDD2" w:rsidR="00235E42">
              <w:rPr>
                <w:b w:val="1"/>
                <w:bCs w:val="1"/>
                <w:color w:val="FFFFFF" w:themeColor="background1" w:themeTint="FF" w:themeShade="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5AD0473E" wp14:textId="77777777">
            <w:pPr>
              <w:jc w:val="both"/>
            </w:pPr>
            <w:r w:rsidRPr="4B55EDD2" w:rsidR="00235E42">
              <w:rPr>
                <w:b w:val="1"/>
                <w:bCs w:val="1"/>
                <w:color w:val="FFFFFF" w:themeColor="background1" w:themeTint="FF" w:themeShade="FF"/>
              </w:rPr>
              <w:t>Data de submissão</w:t>
            </w:r>
          </w:p>
        </w:tc>
      </w:tr>
      <w:tr xmlns:wp14="http://schemas.microsoft.com/office/word/2010/wordml" w:rsidR="00CD455B" w:rsidTr="4B55EDD2" w14:paraId="33FC9B66" wp14:textId="77777777"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RDefault="00235E42" w14:paraId="689CCDE6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RDefault="00235E42" w14:paraId="0FED09C8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RDefault="00235E42" w14:paraId="5391D399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RDefault="00235E42" w14:paraId="515556C6" wp14:textId="77777777">
            <w:r>
              <w:t>[PREENCHER]</w:t>
            </w:r>
          </w:p>
        </w:tc>
      </w:tr>
    </w:tbl>
    <w:p xmlns:wp14="http://schemas.microsoft.com/office/word/2010/wordml" w:rsidR="00CD455B" w:rsidRDefault="00CD455B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CD455B" w:rsidTr="283A77E5" w14:paraId="7980A231" wp14:textId="77777777"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CD455B" w:rsidP="4B55EDD2" w:rsidRDefault="00235E42" w14:paraId="1E1736D4" wp14:textId="3ECD72CF">
            <w:pPr>
              <w:jc w:val="both"/>
            </w:pPr>
            <w:r w:rsidRPr="283A77E5" w:rsidR="14DEBDAB">
              <w:rPr>
                <w:b w:val="1"/>
                <w:bCs w:val="1"/>
              </w:rPr>
              <w:t>Como usar este formulário:</w:t>
            </w:r>
            <w:r w:rsidR="14DEBDAB">
              <w:rPr/>
              <w:t xml:space="preserve"> Registre o histórico de funcionamento regular, o cumprimento de prazos e a amostra de pareceres que será analisada para averiguar a qualidade da análise ética do CEP. As informações sobre cumprimento de prazos são disponibilizadas pela própria </w:t>
            </w:r>
            <w:r w:rsidR="14DEBDAB">
              <w:rPr/>
              <w:t>Inaep</w:t>
            </w:r>
            <w:r w:rsidR="14DEBDAB">
              <w:rPr/>
              <w:t>, mediante solicitação do CEP por ofício motivado (ver seção 2).</w:t>
            </w:r>
          </w:p>
        </w:tc>
      </w:tr>
    </w:tbl>
    <w:p xmlns:wp14="http://schemas.microsoft.com/office/word/2010/wordml" w:rsidR="00CD455B" w:rsidRDefault="00CD455B" w14:paraId="0A37501D" wp14:textId="77777777">
      <w:pPr>
        <w:spacing w:after="120"/>
      </w:pPr>
    </w:p>
    <w:p xmlns:wp14="http://schemas.microsoft.com/office/word/2010/wordml" w:rsidR="00CD455B" w:rsidRDefault="00235E42" w14:paraId="20B53058" wp14:textId="77777777">
      <w:pPr>
        <w:pStyle w:val="Ttulo2"/>
      </w:pPr>
      <w:r>
        <w:t>1. Histórico de funcionamento regular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xmlns:wp14="http://schemas.microsoft.com/office/word/2010/wordml" w:rsidR="00CD455B" w:rsidTr="283A77E5" w14:paraId="6C835182" wp14:textId="77777777"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6D8EA27F" wp14:textId="77777777">
            <w:pPr>
              <w:jc w:val="both"/>
            </w:pPr>
            <w:r w:rsidRPr="4B55EDD2" w:rsidR="00235E42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4E5D5736" wp14:textId="77777777">
            <w:pPr>
              <w:jc w:val="both"/>
            </w:pPr>
            <w:r w:rsidRPr="4B55EDD2" w:rsidR="00235E42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CD455B" w:rsidTr="283A77E5" w14:paraId="40FF0251" wp14:textId="77777777"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45126D5F" wp14:textId="0C83D6CB">
            <w:pPr>
              <w:jc w:val="both"/>
            </w:pPr>
            <w:r w:rsidRPr="283A77E5" w:rsidR="620B27A3">
              <w:rPr>
                <w:b w:val="1"/>
                <w:bCs w:val="1"/>
              </w:rPr>
              <w:t>Foram realizadas i</w:t>
            </w:r>
            <w:r w:rsidRPr="283A77E5" w:rsidR="00235E42">
              <w:rPr>
                <w:b w:val="1"/>
                <w:bCs w:val="1"/>
              </w:rPr>
              <w:t>nspeções</w:t>
            </w:r>
            <w:r w:rsidRPr="283A77E5" w:rsidR="6ADDA5BD">
              <w:rPr>
                <w:b w:val="1"/>
                <w:bCs w:val="1"/>
              </w:rPr>
              <w:t xml:space="preserve"> ou </w:t>
            </w:r>
            <w:r w:rsidRPr="283A77E5" w:rsidR="00235E42">
              <w:rPr>
                <w:b w:val="1"/>
                <w:bCs w:val="1"/>
              </w:rPr>
              <w:t>auditorias nos últimos cinco anos?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4127C894" wp14:textId="77777777">
            <w:pPr>
              <w:jc w:val="both"/>
            </w:pPr>
            <w:sdt>
              <w:sdtPr>
                <w:id w:val="-17202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Não      </w:t>
            </w:r>
            <w:sdt>
              <w:sdtPr>
                <w:id w:val="66544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Sim</w:t>
            </w:r>
          </w:p>
        </w:tc>
      </w:tr>
      <w:tr xmlns:wp14="http://schemas.microsoft.com/office/word/2010/wordml" w:rsidR="00CD455B" w:rsidTr="283A77E5" w14:paraId="22EE8FDD" wp14:textId="77777777"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0FB951BA" wp14:textId="77777777">
            <w:pPr>
              <w:jc w:val="both"/>
            </w:pPr>
            <w:r w:rsidRPr="4B55EDD2" w:rsidR="00235E42">
              <w:rPr>
                <w:b w:val="1"/>
                <w:bCs w:val="1"/>
              </w:rPr>
              <w:t>Documento a anexar (se houve auditoria)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00F82520" w:rsidRDefault="00235E42" w14:paraId="3E09785B" wp14:textId="77777777">
            <w:pPr>
              <w:jc w:val="both"/>
            </w:pPr>
            <w:r w:rsidR="00235E42">
              <w:rPr/>
              <w:t>Relatório de auditorias internas, externas ou de outros mecanismos de controle realizados nos últimos cinco anos. Na inexistência, não há documento a anexar.</w:t>
            </w:r>
          </w:p>
        </w:tc>
      </w:tr>
    </w:tbl>
    <w:p xmlns:wp14="http://schemas.microsoft.com/office/word/2010/wordml" w:rsidR="00CD455B" w:rsidRDefault="00235E42" w14:paraId="0539195D" wp14:textId="77777777">
      <w:pPr>
        <w:spacing w:after="120"/>
      </w:pPr>
      <w:r>
        <w:rPr>
          <w:i/>
          <w:iCs/>
          <w:color w:val="595959"/>
          <w:sz w:val="18"/>
          <w:szCs w:val="18"/>
        </w:rPr>
        <w:t>Observação: a ausência de suspensão do registro já é declarada no F01 (modelo DQT-M01) e não é repetida aqui.</w:t>
      </w:r>
    </w:p>
    <w:p xmlns:wp14="http://schemas.microsoft.com/office/word/2010/wordml" w:rsidR="00CD455B" w:rsidRDefault="00CD455B" w14:paraId="5DAB6C7B" wp14:textId="77777777">
      <w:pPr>
        <w:spacing w:after="120"/>
      </w:pPr>
    </w:p>
    <w:p w:rsidR="00235E42" w:rsidP="283A77E5" w:rsidRDefault="00235E42" w14:paraId="52DF92B7" w14:textId="3A76A76E">
      <w:pPr>
        <w:pStyle w:val="Ttulo2"/>
      </w:pPr>
      <w:r w:rsidR="00235E42">
        <w:rPr/>
        <w:t>2. Cumprimento de prazos</w:t>
      </w:r>
      <w:r w:rsidR="00235E42">
        <w:rPr/>
        <w:t xml:space="preserve"> </w:t>
      </w:r>
    </w:p>
    <w:tbl>
      <w:tblPr>
        <w:tblStyle w:val="Tabelanormal"/>
        <w:bidiVisual w:val="0"/>
        <w:tblW w:w="0" w:type="auto"/>
        <w:tblLook w:val="06A0" w:firstRow="1" w:lastRow="0" w:firstColumn="1" w:lastColumn="0" w:noHBand="1" w:noVBand="1"/>
      </w:tblPr>
      <w:tblGrid>
        <w:gridCol w:w="9315"/>
      </w:tblGrid>
      <w:tr w:rsidR="283A77E5" w:rsidTr="283A77E5" w14:paraId="11762BBA">
        <w:trPr>
          <w:trHeight w:val="300"/>
        </w:trPr>
        <w:tc>
          <w:tcPr>
            <w:tcW w:w="931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R="283A77E5" w:rsidP="283A77E5" w:rsidRDefault="283A77E5" w14:paraId="5927CF56" w14:textId="44E965AA">
            <w:pPr>
              <w:pStyle w:val="Normal"/>
              <w:suppressLineNumbers w:val="0"/>
              <w:bidi w:val="0"/>
              <w:spacing w:before="0" w:beforeAutospacing="off" w:after="40" w:afterAutospacing="off" w:line="259" w:lineRule="auto"/>
              <w:ind w:left="0" w:right="0"/>
              <w:jc w:val="both"/>
              <w:rPr>
                <w:rFonts w:ascii="Calibri" w:hAnsi="Calibri" w:eastAsia="Calibri" w:cs="Calibri"/>
                <w:color w:val="1A1A1A"/>
                <w:sz w:val="21"/>
                <w:szCs w:val="21"/>
              </w:rPr>
            </w:pPr>
            <w:r w:rsidRPr="283A77E5" w:rsidR="283A77E5">
              <w:rPr>
                <w:rFonts w:ascii="Calibri" w:hAnsi="Calibri" w:eastAsia="Calibri" w:cs="Calibri"/>
                <w:b w:val="1"/>
                <w:bCs w:val="1"/>
                <w:color w:val="1A1A1A"/>
                <w:sz w:val="21"/>
                <w:szCs w:val="21"/>
              </w:rPr>
              <w:t>Como obter o relatório de prazo</w:t>
            </w:r>
            <w:r w:rsidRPr="283A77E5" w:rsidR="2AD09934">
              <w:rPr>
                <w:rFonts w:ascii="Calibri" w:hAnsi="Calibri" w:eastAsia="Calibri" w:cs="Calibri"/>
                <w:b w:val="1"/>
                <w:bCs w:val="1"/>
                <w:color w:val="1A1A1A"/>
                <w:sz w:val="21"/>
                <w:szCs w:val="21"/>
              </w:rPr>
              <w:t>s:</w:t>
            </w:r>
            <w:r w:rsidRPr="283A77E5" w:rsidR="283A77E5">
              <w:rPr>
                <w:rFonts w:ascii="Calibri" w:hAnsi="Calibri" w:eastAsia="Calibri" w:cs="Calibri"/>
                <w:b w:val="1"/>
                <w:bCs w:val="1"/>
                <w:color w:val="1A1A1A"/>
                <w:sz w:val="21"/>
                <w:szCs w:val="21"/>
              </w:rPr>
              <w:t xml:space="preserve"> 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Solicite à </w:t>
            </w:r>
            <w:r w:rsidRPr="283A77E5" w:rsidR="0510B8BB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>Coordenação-Geral de Regulação e Ética em Pesquisa (CGREP/</w:t>
            </w:r>
            <w:r w:rsidRPr="283A77E5" w:rsidR="0510B8BB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>Decit</w:t>
            </w:r>
            <w:r w:rsidRPr="283A77E5" w:rsidR="0510B8BB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>/SCTIE/MS)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, por ofício enviado ao e-mail </w:t>
            </w:r>
            <w:hyperlink r:id="R0a18a2806c3a4ec7">
              <w:r w:rsidRPr="283A77E5" w:rsidR="283A77E5">
                <w:rPr>
                  <w:rStyle w:val="Hyperlink"/>
                  <w:rFonts w:ascii="Calibri" w:hAnsi="Calibri" w:eastAsia="Calibri" w:cs="Calibri"/>
                  <w:b w:val="1"/>
                  <w:bCs w:val="1"/>
                  <w:color w:val="1A1A1A"/>
                  <w:sz w:val="21"/>
                  <w:szCs w:val="21"/>
                </w:rPr>
                <w:t>utq.inaep@saude.gov.br</w:t>
              </w:r>
            </w:hyperlink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, a extração dos dados referentes aos prazos de emissão de parecer consubstanciado dos protocolos PO, 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>POp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 e 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>POc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 tramitados no CEP candidato nos últimos 12 meses. A</w:t>
            </w:r>
            <w:r w:rsidRPr="283A77E5" w:rsidR="24DB7B16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 CGREP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 disponibilizará </w:t>
            </w:r>
            <w:r w:rsidRPr="283A77E5" w:rsidR="7CBCFDEE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>os dados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 correspondente</w:t>
            </w:r>
            <w:r w:rsidRPr="283A77E5" w:rsidR="2AC28C1E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>s</w:t>
            </w:r>
            <w:r w:rsidRPr="283A77E5" w:rsidR="0C3EEACD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 em relatório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>, que deve</w:t>
            </w:r>
            <w:r w:rsidRPr="283A77E5" w:rsidR="3EBB8336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>rá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 ser </w:t>
            </w:r>
            <w:r w:rsidRPr="283A77E5" w:rsidR="65B4DE4C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>analisado</w:t>
            </w:r>
            <w:r w:rsidRPr="283A77E5" w:rsidR="50AD4A49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 pelo CEP e 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>anexado a este formulário.</w:t>
            </w:r>
          </w:p>
          <w:p w:rsidR="283A77E5" w:rsidP="283A77E5" w:rsidRDefault="283A77E5" w14:paraId="31BF42A6" w14:textId="6DD0DF89">
            <w:pPr>
              <w:spacing w:after="0" w:afterAutospacing="off"/>
              <w:jc w:val="both"/>
            </w:pPr>
            <w:r w:rsidRPr="283A77E5" w:rsidR="283A77E5">
              <w:rPr>
                <w:rFonts w:ascii="Calibri" w:hAnsi="Calibri" w:eastAsia="Calibri" w:cs="Calibri"/>
                <w:b w:val="1"/>
                <w:bCs w:val="1"/>
                <w:color w:val="1A1A1A"/>
                <w:sz w:val="21"/>
                <w:szCs w:val="21"/>
              </w:rPr>
              <w:t>Solicite com antecedência</w:t>
            </w:r>
            <w:r w:rsidRPr="283A77E5" w:rsidR="0061B1AB">
              <w:rPr>
                <w:rFonts w:ascii="Calibri" w:hAnsi="Calibri" w:eastAsia="Calibri" w:cs="Calibri"/>
                <w:b w:val="1"/>
                <w:bCs w:val="1"/>
                <w:color w:val="1A1A1A"/>
                <w:sz w:val="21"/>
                <w:szCs w:val="21"/>
              </w:rPr>
              <w:t>:</w:t>
            </w:r>
            <w:r w:rsidRPr="283A77E5" w:rsidR="283A77E5">
              <w:rPr>
                <w:rFonts w:ascii="Calibri" w:hAnsi="Calibri" w:eastAsia="Calibri" w:cs="Calibri"/>
                <w:b w:val="1"/>
                <w:bCs w:val="1"/>
                <w:color w:val="1A1A1A"/>
                <w:sz w:val="21"/>
                <w:szCs w:val="21"/>
              </w:rPr>
              <w:t xml:space="preserve"> 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>A documentação deve estar completa no ato do protocolo do pedido de acreditação; encaminhe o ofício com prazo suficiente para receber o relatório antes da submissão.</w:t>
            </w:r>
            <w:r w:rsidRPr="283A77E5" w:rsidR="4EF88FFE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 O tempo de processamento desta solicitação pode variar de acordo com a demanda da unidade responsável. </w:t>
            </w:r>
          </w:p>
        </w:tc>
      </w:tr>
    </w:tbl>
    <w:p w:rsidR="283A77E5" w:rsidP="283A77E5" w:rsidRDefault="283A77E5" w14:paraId="1B81C934" w14:textId="1AE0DFE5">
      <w:pPr>
        <w:pStyle w:val="Ttulo2"/>
      </w:pPr>
    </w:p>
    <w:p w:rsidR="283A77E5" w:rsidP="283A77E5" w:rsidRDefault="283A77E5" w14:paraId="249297FC" w14:textId="06F3773C">
      <w:pPr>
        <w:pStyle w:val="Ttulo2"/>
      </w:pPr>
    </w:p>
    <w:p w:rsidR="283A77E5" w:rsidP="283A77E5" w:rsidRDefault="283A77E5" w14:paraId="2F4B0745" w14:textId="51C19E89">
      <w:pPr>
        <w:pStyle w:val="Ttulo2"/>
      </w:pPr>
    </w:p>
    <w:p w:rsidR="283A77E5" w:rsidP="283A77E5" w:rsidRDefault="283A77E5" w14:paraId="25C1C2EA" w14:textId="713D2D7D">
      <w:pPr>
        <w:pStyle w:val="Ttulo2"/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4320"/>
        <w:gridCol w:w="5040"/>
      </w:tblGrid>
      <w:tr w:rsidR="283A77E5" w:rsidTr="283A77E5" w14:paraId="7166A9A2">
        <w:trPr>
          <w:trHeight w:val="300"/>
        </w:trPr>
        <w:tc>
          <w:tcPr>
            <w:tcW w:w="432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283A77E5" w:rsidP="283A77E5" w:rsidRDefault="283A77E5" w14:paraId="6AC973DD">
            <w:pPr>
              <w:jc w:val="both"/>
            </w:pPr>
            <w:r w:rsidRPr="283A77E5" w:rsidR="283A77E5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0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283A77E5" w:rsidP="283A77E5" w:rsidRDefault="283A77E5" w14:paraId="0D6D9B06">
            <w:pPr>
              <w:jc w:val="both"/>
            </w:pPr>
            <w:r w:rsidRPr="283A77E5" w:rsidR="283A77E5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w:rsidR="283A77E5" w:rsidTr="283A77E5" w14:paraId="48009C27">
        <w:trPr>
          <w:trHeight w:val="300"/>
        </w:trPr>
        <w:tc>
          <w:tcPr>
            <w:tcW w:w="432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27013272" w:rsidP="283A77E5" w:rsidRDefault="27013272" w14:paraId="0D1C4023" w14:textId="6DCA7178">
            <w:pPr>
              <w:pStyle w:val="Normal"/>
              <w:spacing w:line="259" w:lineRule="auto"/>
              <w:jc w:val="both"/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</w:pPr>
            <w:r w:rsidRPr="283A77E5" w:rsidR="27013272"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pt-BR"/>
              </w:rPr>
              <w:t>Data de envio do ofício de solicitação à Inaep</w:t>
            </w:r>
          </w:p>
        </w:tc>
        <w:tc>
          <w:tcPr>
            <w:tcW w:w="50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27013272" w:rsidP="283A77E5" w:rsidRDefault="27013272" w14:paraId="01F78944" w14:textId="2E9BFEE7">
            <w:pPr>
              <w:pStyle w:val="Normal"/>
              <w:jc w:val="both"/>
              <w:rPr>
                <w:rFonts w:ascii="MS Gothic" w:hAnsi="MS Gothic" w:eastAsia="MS Gothic" w:cs="MS Gothic"/>
                <w:noProof w:val="0"/>
                <w:sz w:val="21"/>
                <w:szCs w:val="21"/>
                <w:lang w:val="pt-BR"/>
              </w:rPr>
            </w:pPr>
            <w:r w:rsidRPr="283A77E5" w:rsidR="27013272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[PREENCHER]</w:t>
            </w:r>
          </w:p>
        </w:tc>
      </w:tr>
      <w:tr w:rsidR="283A77E5" w:rsidTr="283A77E5" w14:paraId="538716A7">
        <w:trPr>
          <w:trHeight w:val="300"/>
        </w:trPr>
        <w:tc>
          <w:tcPr>
            <w:tcW w:w="432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27013272" w:rsidP="283A77E5" w:rsidRDefault="27013272" w14:paraId="1ED6FBF8" w14:textId="3315D436">
            <w:pPr>
              <w:pStyle w:val="Normal"/>
              <w:spacing w:line="259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pt-BR"/>
              </w:rPr>
            </w:pPr>
            <w:r w:rsidRPr="283A77E5" w:rsidR="27013272"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pt-BR"/>
              </w:rPr>
              <w:t>Percentual de cumprimento dos prazos apurado no relatório (últimos 12 meses)</w:t>
            </w:r>
          </w:p>
        </w:tc>
        <w:tc>
          <w:tcPr>
            <w:tcW w:w="50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A68F86A" w:rsidP="283A77E5" w:rsidRDefault="0A68F86A" w14:paraId="4B66998B" w14:textId="5A121B70">
            <w:pPr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pt-BR"/>
              </w:rPr>
            </w:pPr>
            <w:r w:rsidRPr="283A77E5" w:rsidR="0A68F86A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 xml:space="preserve">a. </w:t>
            </w:r>
            <w:r w:rsidRPr="283A77E5" w:rsidR="1F124236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Total de p</w:t>
            </w:r>
            <w:r w:rsidRPr="283A77E5" w:rsidR="0BF77123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arecere</w:t>
            </w:r>
            <w:r w:rsidRPr="283A77E5" w:rsidR="1F124236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 xml:space="preserve">s </w:t>
            </w:r>
            <w:r w:rsidRPr="283A77E5" w:rsidR="763D72A2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emiti</w:t>
            </w:r>
            <w:r w:rsidRPr="283A77E5" w:rsidR="1F124236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dos nos últimos 12 meses:</w:t>
            </w:r>
          </w:p>
          <w:p w:rsidR="1F124236" w:rsidP="283A77E5" w:rsidRDefault="1F124236" w14:paraId="13CEF2D7" w14:textId="5904E3EF">
            <w:pPr>
              <w:pStyle w:val="Normal"/>
              <w:jc w:val="both"/>
              <w:rPr>
                <w:rFonts w:ascii="MS Gothic" w:hAnsi="MS Gothic" w:eastAsia="MS Gothic" w:cs="MS Gothic"/>
                <w:noProof w:val="0"/>
                <w:sz w:val="21"/>
                <w:szCs w:val="21"/>
                <w:lang w:val="pt-BR"/>
              </w:rPr>
            </w:pPr>
            <w:r w:rsidRPr="283A77E5" w:rsidR="1F124236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[PREENCHER]</w:t>
            </w:r>
          </w:p>
          <w:p w:rsidR="283A77E5" w:rsidP="283A77E5" w:rsidRDefault="283A77E5" w14:paraId="6F77A07A" w14:textId="017EFF95">
            <w:pPr>
              <w:jc w:val="both"/>
              <w:rPr>
                <w:rFonts w:ascii="MS Gothic" w:hAnsi="MS Gothic" w:eastAsia="MS Gothic" w:cs="MS Gothic"/>
                <w:noProof w:val="0"/>
                <w:sz w:val="21"/>
                <w:szCs w:val="21"/>
                <w:lang w:val="pt-BR"/>
              </w:rPr>
            </w:pPr>
            <w:r>
              <w:br/>
            </w:r>
            <w:r w:rsidRPr="283A77E5" w:rsidR="6BA09563">
              <w:rPr>
                <w:rFonts w:ascii="Calibri" w:hAnsi="Calibri" w:eastAsia="Calibri" w:cs="Calibri"/>
                <w:b w:val="0"/>
                <w:bCs w:val="0"/>
                <w:noProof w:val="0"/>
                <w:sz w:val="21"/>
                <w:szCs w:val="21"/>
                <w:lang w:val="pt-BR"/>
              </w:rPr>
              <w:t xml:space="preserve">b. </w:t>
            </w:r>
            <w:r w:rsidRPr="283A77E5" w:rsidR="70343848">
              <w:rPr>
                <w:rFonts w:ascii="Calibri" w:hAnsi="Calibri" w:eastAsia="Calibri" w:cs="Calibri"/>
                <w:b w:val="0"/>
                <w:bCs w:val="0"/>
                <w:noProof w:val="0"/>
                <w:sz w:val="21"/>
                <w:szCs w:val="21"/>
                <w:lang w:val="pt-BR"/>
              </w:rPr>
              <w:t xml:space="preserve">Total de </w:t>
            </w:r>
            <w:r w:rsidRPr="283A77E5" w:rsidR="1F124236">
              <w:rPr>
                <w:rFonts w:ascii="Calibri" w:hAnsi="Calibri" w:eastAsia="Calibri" w:cs="Calibri"/>
                <w:b w:val="0"/>
                <w:bCs w:val="0"/>
                <w:noProof w:val="0"/>
                <w:sz w:val="21"/>
                <w:szCs w:val="21"/>
                <w:lang w:val="pt-BR"/>
              </w:rPr>
              <w:t>parecer emitido</w:t>
            </w:r>
            <w:r w:rsidRPr="283A77E5" w:rsidR="695A10BA">
              <w:rPr>
                <w:rFonts w:ascii="Calibri" w:hAnsi="Calibri" w:eastAsia="Calibri" w:cs="Calibri"/>
                <w:b w:val="0"/>
                <w:bCs w:val="0"/>
                <w:noProof w:val="0"/>
                <w:sz w:val="21"/>
                <w:szCs w:val="21"/>
                <w:lang w:val="pt-BR"/>
              </w:rPr>
              <w:t>s</w:t>
            </w:r>
            <w:r w:rsidRPr="283A77E5" w:rsidR="1F124236">
              <w:rPr>
                <w:rFonts w:ascii="Calibri" w:hAnsi="Calibri" w:eastAsia="Calibri" w:cs="Calibri"/>
                <w:b w:val="0"/>
                <w:bCs w:val="0"/>
                <w:noProof w:val="0"/>
                <w:sz w:val="21"/>
                <w:szCs w:val="21"/>
                <w:lang w:val="pt-BR"/>
              </w:rPr>
              <w:t xml:space="preserve"> dentro do prazo legal de 30 dias úteis:</w:t>
            </w:r>
            <w:r w:rsidRPr="283A77E5" w:rsidR="1F124236"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pt-BR"/>
              </w:rPr>
              <w:t xml:space="preserve"> </w:t>
            </w:r>
          </w:p>
          <w:p w:rsidR="1F124236" w:rsidP="283A77E5" w:rsidRDefault="1F124236" w14:paraId="57DCCFC1" w14:textId="47EE431E">
            <w:pPr>
              <w:jc w:val="both"/>
              <w:rPr>
                <w:rFonts w:ascii="MS Gothic" w:hAnsi="MS Gothic" w:eastAsia="MS Gothic" w:cs="MS Gothic"/>
                <w:noProof w:val="0"/>
                <w:sz w:val="21"/>
                <w:szCs w:val="21"/>
                <w:lang w:val="pt-BR"/>
              </w:rPr>
            </w:pPr>
            <w:r w:rsidRPr="283A77E5" w:rsidR="1F124236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[PREENCHER]</w:t>
            </w:r>
          </w:p>
          <w:p w:rsidR="283A77E5" w:rsidP="283A77E5" w:rsidRDefault="283A77E5" w14:paraId="76D1B453" w14:textId="2773A45B">
            <w:pPr>
              <w:jc w:val="both"/>
              <w:rPr>
                <w:rFonts w:ascii="MS Gothic" w:hAnsi="MS Gothic" w:eastAsia="MS Gothic" w:cs="MS Gothic"/>
                <w:noProof w:val="0"/>
                <w:sz w:val="21"/>
                <w:szCs w:val="21"/>
                <w:lang w:val="pt-BR"/>
              </w:rPr>
            </w:pPr>
            <w:r>
              <w:br/>
            </w:r>
            <w:r w:rsidRPr="283A77E5" w:rsidR="10F82639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 xml:space="preserve">c. </w:t>
            </w:r>
            <w:r w:rsidRPr="283A77E5" w:rsidR="1F124236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Percentual de cumprimento (deve ser ≥ 80%): [</w:t>
            </w:r>
            <w:r w:rsidRPr="283A77E5" w:rsidR="145A7E13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(b/</w:t>
            </w:r>
            <w:r w:rsidRPr="283A77E5" w:rsidR="145A7E13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a)*</w:t>
            </w:r>
            <w:r w:rsidRPr="283A77E5" w:rsidR="145A7E13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100</w:t>
            </w:r>
            <w:r w:rsidRPr="283A77E5" w:rsidR="1F124236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]%</w:t>
            </w:r>
          </w:p>
        </w:tc>
      </w:tr>
      <w:tr w:rsidR="283A77E5" w:rsidTr="283A77E5" w14:paraId="5E38C431">
        <w:trPr>
          <w:trHeight w:val="300"/>
        </w:trPr>
        <w:tc>
          <w:tcPr>
            <w:tcW w:w="432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283A77E5" w:rsidP="283A77E5" w:rsidRDefault="283A77E5" w14:paraId="1EC6A77C" w14:textId="6FC0DB41">
            <w:pPr>
              <w:jc w:val="both"/>
            </w:pPr>
            <w:r w:rsidRPr="283A77E5" w:rsidR="283A77E5">
              <w:rPr>
                <w:b w:val="1"/>
                <w:bCs w:val="1"/>
              </w:rPr>
              <w:t>Documento a anexar</w:t>
            </w:r>
          </w:p>
        </w:tc>
        <w:tc>
          <w:tcPr>
            <w:tcW w:w="50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6595C749" w:rsidP="283A77E5" w:rsidRDefault="6595C749" w14:paraId="20D4B98F" w14:textId="63CA140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</w:pPr>
            <w:r w:rsidRPr="283A77E5" w:rsidR="6595C749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Cópia do ofício de solicitação</w:t>
            </w:r>
            <w:r w:rsidRPr="283A77E5" w:rsidR="5595BEB6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 xml:space="preserve"> à CGREP/DECIT/SCTIE/MS</w:t>
            </w:r>
            <w:r w:rsidRPr="283A77E5" w:rsidR="6595C749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;</w:t>
            </w:r>
            <w:r w:rsidRPr="283A77E5" w:rsidR="4FF0E46D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 xml:space="preserve"> </w:t>
            </w:r>
            <w:r w:rsidRPr="283A77E5" w:rsidR="6595C749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Relatório de cumprimento de prazos disponibilizado pela CGREP/DECIT/SCTIE/MS.</w:t>
            </w:r>
          </w:p>
        </w:tc>
      </w:tr>
    </w:tbl>
    <w:p w:rsidR="283A77E5" w:rsidP="283A77E5" w:rsidRDefault="283A77E5" w14:paraId="76220FB4" w14:textId="04596747">
      <w:pPr>
        <w:pStyle w:val="Ttulo2"/>
      </w:pPr>
    </w:p>
    <w:tbl>
      <w:tblPr>
        <w:tblStyle w:val="Tabelanormal"/>
        <w:bidiVisual w:val="0"/>
        <w:tblW w:w="0" w:type="auto"/>
        <w:tblLook w:val="06A0" w:firstRow="1" w:lastRow="0" w:firstColumn="1" w:lastColumn="0" w:noHBand="1" w:noVBand="1"/>
      </w:tblPr>
      <w:tblGrid>
        <w:gridCol w:w="9360"/>
      </w:tblGrid>
      <w:tr w:rsidR="283A77E5" w:rsidTr="283A77E5" w14:paraId="3FF6C464">
        <w:trPr>
          <w:trHeight w:val="300"/>
        </w:trPr>
        <w:tc>
          <w:tcPr>
            <w:tcW w:w="936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R="283A77E5" w:rsidP="283A77E5" w:rsidRDefault="283A77E5" w14:paraId="03CAE016" w14:textId="3F8213E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283A77E5" w:rsidR="283A77E5">
              <w:rPr>
                <w:rFonts w:ascii="Calibri" w:hAnsi="Calibri" w:eastAsia="Calibri" w:cs="Calibri"/>
                <w:b w:val="1"/>
                <w:bCs w:val="1"/>
                <w:color w:val="1A1A1A"/>
                <w:sz w:val="21"/>
                <w:szCs w:val="21"/>
              </w:rPr>
              <w:t>Requisito normativo</w:t>
            </w:r>
            <w:r w:rsidRPr="283A77E5" w:rsidR="3F95A80C">
              <w:rPr>
                <w:rFonts w:ascii="Calibri" w:hAnsi="Calibri" w:eastAsia="Calibri" w:cs="Calibri"/>
                <w:b w:val="1"/>
                <w:bCs w:val="1"/>
                <w:color w:val="1A1A1A"/>
                <w:sz w:val="21"/>
                <w:szCs w:val="21"/>
              </w:rPr>
              <w:t>:</w:t>
            </w:r>
            <w:r w:rsidRPr="283A77E5" w:rsidR="283A77E5">
              <w:rPr>
                <w:rFonts w:ascii="Calibri" w:hAnsi="Calibri" w:eastAsia="Calibri" w:cs="Calibri"/>
                <w:b w:val="1"/>
                <w:bCs w:val="1"/>
                <w:color w:val="1A1A1A"/>
                <w:sz w:val="21"/>
                <w:szCs w:val="21"/>
              </w:rPr>
              <w:t xml:space="preserve"> 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A acreditação exige a comprovação de cumprimento dos prazos legais de análise em, no mínimo, </w:t>
            </w:r>
            <w:r w:rsidRPr="283A77E5" w:rsidR="283A77E5">
              <w:rPr>
                <w:rFonts w:ascii="Calibri" w:hAnsi="Calibri" w:eastAsia="Calibri" w:cs="Calibri"/>
                <w:b w:val="1"/>
                <w:bCs w:val="1"/>
                <w:color w:val="1A1A1A"/>
                <w:sz w:val="21"/>
                <w:szCs w:val="21"/>
              </w:rPr>
              <w:t>80%</w:t>
            </w:r>
            <w:r w:rsidRPr="283A77E5" w:rsidR="283A77E5">
              <w:rPr>
                <w:rFonts w:ascii="Calibri" w:hAnsi="Calibri" w:eastAsia="Calibri" w:cs="Calibri"/>
                <w:color w:val="1A1A1A"/>
                <w:sz w:val="21"/>
                <w:szCs w:val="21"/>
              </w:rPr>
              <w:t xml:space="preserve"> dos processos apreciados nos últimos doze meses (art. 7º, V, da RCI nº 2/2026).</w:t>
            </w:r>
          </w:p>
        </w:tc>
      </w:tr>
    </w:tbl>
    <w:p w:rsidR="283A77E5" w:rsidP="283A77E5" w:rsidRDefault="283A77E5" w14:paraId="7D96A413" w14:textId="2EDEC34A">
      <w:pPr>
        <w:pStyle w:val="Normal"/>
        <w:spacing w:after="120"/>
      </w:pPr>
    </w:p>
    <w:p xmlns:wp14="http://schemas.microsoft.com/office/word/2010/wordml" w:rsidR="00CD455B" w:rsidP="4B55EDD2" w:rsidRDefault="00235E42" w14:paraId="3852B281" wp14:textId="1AD18C85">
      <w:pPr>
        <w:pStyle w:val="Ttulo2"/>
        <w:jc w:val="both"/>
      </w:pPr>
      <w:r w:rsidR="00235E42">
        <w:rPr/>
        <w:t>3. Amostra de pareceres</w:t>
      </w:r>
    </w:p>
    <w:p xmlns:wp14="http://schemas.microsoft.com/office/word/2010/wordml" w:rsidR="00CD455B" w:rsidP="4B55EDD2" w:rsidRDefault="00235E42" w14:paraId="7E955CC2" wp14:textId="77777777">
      <w:pPr>
        <w:spacing w:after="120"/>
        <w:jc w:val="both"/>
      </w:pPr>
      <w:r w:rsidRPr="4B55EDD2" w:rsidR="00235E42">
        <w:rPr>
          <w:sz w:val="19"/>
          <w:szCs w:val="19"/>
        </w:rPr>
        <w:t xml:space="preserve">Os pareceres serão avaliados conforme os critérios do documento </w:t>
      </w:r>
      <w:r w:rsidRPr="4B55EDD2" w:rsidR="00235E42">
        <w:rPr>
          <w:b w:val="1"/>
          <w:bCs w:val="1"/>
          <w:sz w:val="19"/>
          <w:szCs w:val="19"/>
        </w:rPr>
        <w:t>DQT-M15</w:t>
      </w:r>
      <w:r w:rsidRPr="4B55EDD2" w:rsidR="00235E42">
        <w:rPr>
          <w:sz w:val="19"/>
          <w:szCs w:val="19"/>
        </w:rPr>
        <w:t>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3805"/>
        <w:gridCol w:w="2000"/>
        <w:gridCol w:w="2160"/>
      </w:tblGrid>
      <w:tr xmlns:wp14="http://schemas.microsoft.com/office/word/2010/wordml" w:rsidR="00CD455B" w:rsidTr="283A77E5" w14:paraId="1EC87866" wp14:textId="77777777"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7C930952" wp14:textId="77777777">
            <w:pPr>
              <w:jc w:val="both"/>
            </w:pPr>
            <w:r w:rsidRPr="4B55EDD2" w:rsidR="00235E42">
              <w:rPr>
                <w:b w:val="1"/>
                <w:bCs w:val="1"/>
                <w:color w:val="FFFFFF" w:themeColor="background1" w:themeTint="FF" w:themeShade="FF"/>
              </w:rPr>
              <w:t>CAAE</w:t>
            </w:r>
          </w:p>
        </w:tc>
        <w:tc>
          <w:tcPr>
            <w:tcW w:w="38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3FDD8D31" wp14:textId="77777777">
            <w:pPr>
              <w:jc w:val="both"/>
            </w:pPr>
            <w:r w:rsidRPr="4B55EDD2" w:rsidR="00235E42">
              <w:rPr>
                <w:b w:val="1"/>
                <w:bCs w:val="1"/>
                <w:color w:val="FFFFFF" w:themeColor="background1" w:themeTint="FF" w:themeShade="FF"/>
              </w:rPr>
              <w:t>Tipo de protocolo</w:t>
            </w:r>
          </w:p>
        </w:tc>
        <w:tc>
          <w:tcPr>
            <w:tcW w:w="20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66676FCD" wp14:textId="77777777">
            <w:pPr>
              <w:jc w:val="both"/>
            </w:pPr>
            <w:r w:rsidRPr="4B55EDD2" w:rsidR="00235E42">
              <w:rPr>
                <w:b w:val="1"/>
                <w:bCs w:val="1"/>
                <w:color w:val="FFFFFF" w:themeColor="background1" w:themeTint="FF" w:themeShade="FF"/>
              </w:rPr>
              <w:t>Nível(is)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283A77E5" w:rsidRDefault="00235E42" w14:paraId="58B76DDF" wp14:textId="7BE470C8">
            <w:pPr>
              <w:jc w:val="both"/>
              <w:rPr>
                <w:b w:val="1"/>
                <w:bCs w:val="1"/>
                <w:color w:val="FFFFFF" w:themeColor="background1" w:themeTint="FF" w:themeShade="FF"/>
              </w:rPr>
            </w:pPr>
            <w:r w:rsidRPr="283A77E5" w:rsidR="00235E42">
              <w:rPr>
                <w:b w:val="1"/>
                <w:bCs w:val="1"/>
                <w:color w:val="FFFFFF" w:themeColor="background1" w:themeTint="FF" w:themeShade="FF"/>
              </w:rPr>
              <w:t>Especialidade (</w:t>
            </w:r>
            <w:r w:rsidRPr="283A77E5" w:rsidR="20046F44">
              <w:rPr>
                <w:b w:val="1"/>
                <w:bCs w:val="1"/>
                <w:color w:val="FFFFFF" w:themeColor="background1" w:themeTint="FF" w:themeShade="FF"/>
              </w:rPr>
              <w:t>se aplicável</w:t>
            </w:r>
            <w:r w:rsidRPr="283A77E5" w:rsidR="00235E42">
              <w:rPr>
                <w:b w:val="1"/>
                <w:bCs w:val="1"/>
                <w:color w:val="FFFFFF" w:themeColor="background1" w:themeTint="FF" w:themeShade="FF"/>
              </w:rPr>
              <w:t>)</w:t>
            </w:r>
          </w:p>
        </w:tc>
      </w:tr>
      <w:tr xmlns:wp14="http://schemas.microsoft.com/office/word/2010/wordml" w:rsidR="00CD455B" w:rsidTr="283A77E5" w14:paraId="1E49ABFF" wp14:textId="77777777"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4BCCAD61" wp14:textId="77777777">
            <w:pPr>
              <w:jc w:val="both"/>
            </w:pPr>
            <w:r w:rsidR="00235E42">
              <w:rPr/>
              <w:t>[PREENCHER]</w:t>
            </w:r>
          </w:p>
        </w:tc>
        <w:tc>
          <w:tcPr>
            <w:tcW w:w="38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3010344C" wp14:textId="77777777">
            <w:pPr>
              <w:spacing w:after="40"/>
              <w:jc w:val="both"/>
            </w:pPr>
            <w:sdt>
              <w:sdtPr>
                <w:id w:val="-4267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coordenador (PO)</w:t>
            </w:r>
          </w:p>
          <w:p w:rsidR="00CD455B" w:rsidP="4B55EDD2" w:rsidRDefault="00304C3C" w14:paraId="42B1B7AA" wp14:textId="77777777">
            <w:pPr>
              <w:jc w:val="both"/>
            </w:pPr>
            <w:sdt>
              <w:sdtPr>
                <w:id w:val="162211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participante (POp)</w:t>
            </w:r>
          </w:p>
        </w:tc>
        <w:tc>
          <w:tcPr>
            <w:tcW w:w="20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52E5377E" wp14:textId="77777777">
            <w:pPr>
              <w:jc w:val="both"/>
            </w:pPr>
            <w:sdt>
              <w:sdtPr>
                <w:id w:val="128339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      </w:t>
            </w:r>
            <w:sdt>
              <w:sdtPr>
                <w:id w:val="100108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      </w:t>
            </w:r>
            <w:sdt>
              <w:sdtPr>
                <w:id w:val="68865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III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66DDC93E" wp14:textId="77777777">
            <w:pPr>
              <w:jc w:val="both"/>
            </w:pPr>
            <w:r w:rsidR="00235E42">
              <w:rPr/>
              <w:t>[PREENCHER]</w:t>
            </w:r>
          </w:p>
        </w:tc>
      </w:tr>
      <w:tr xmlns:wp14="http://schemas.microsoft.com/office/word/2010/wordml" w:rsidR="00CD455B" w:rsidTr="283A77E5" w14:paraId="38B5D028" wp14:textId="77777777"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78600E87" wp14:textId="77777777">
            <w:pPr>
              <w:jc w:val="both"/>
            </w:pPr>
            <w:r w:rsidR="00235E42">
              <w:rPr/>
              <w:t>[PREENCHER]</w:t>
            </w:r>
          </w:p>
        </w:tc>
        <w:tc>
          <w:tcPr>
            <w:tcW w:w="38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08D12C9E" wp14:textId="77777777">
            <w:pPr>
              <w:spacing w:after="40"/>
              <w:jc w:val="both"/>
            </w:pPr>
            <w:sdt>
              <w:sdtPr>
                <w:id w:val="-67487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coordenador (PO)</w:t>
            </w:r>
          </w:p>
          <w:p w:rsidR="00CD455B" w:rsidP="4B55EDD2" w:rsidRDefault="00304C3C" w14:paraId="608BDB7E" wp14:textId="77777777">
            <w:pPr>
              <w:jc w:val="both"/>
            </w:pPr>
            <w:sdt>
              <w:sdtPr>
                <w:id w:val="-36737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participante (POp)</w:t>
            </w:r>
          </w:p>
        </w:tc>
        <w:tc>
          <w:tcPr>
            <w:tcW w:w="20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3D0D82C6" wp14:textId="77777777">
            <w:pPr>
              <w:jc w:val="both"/>
            </w:pPr>
            <w:sdt>
              <w:sdtPr>
                <w:id w:val="23167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      </w:t>
            </w:r>
            <w:sdt>
              <w:sdtPr>
                <w:id w:val="-52670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      </w:t>
            </w:r>
            <w:sdt>
              <w:sdtPr>
                <w:id w:val="-110433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III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2ECA4F90" wp14:textId="77777777">
            <w:pPr>
              <w:jc w:val="both"/>
            </w:pPr>
            <w:r w:rsidR="00235E42">
              <w:rPr/>
              <w:t>[PREENCHER]</w:t>
            </w:r>
          </w:p>
        </w:tc>
      </w:tr>
      <w:tr xmlns:wp14="http://schemas.microsoft.com/office/word/2010/wordml" w:rsidR="00CD455B" w:rsidTr="283A77E5" w14:paraId="68D87EBE" wp14:textId="77777777"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30F2F910" wp14:textId="77777777">
            <w:pPr>
              <w:jc w:val="both"/>
            </w:pPr>
            <w:r w:rsidR="00235E42">
              <w:rPr/>
              <w:t>[PREENCHER]</w:t>
            </w:r>
          </w:p>
        </w:tc>
        <w:tc>
          <w:tcPr>
            <w:tcW w:w="38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66AFF0BB" wp14:textId="77777777">
            <w:pPr>
              <w:spacing w:after="40"/>
              <w:jc w:val="both"/>
            </w:pPr>
            <w:sdt>
              <w:sdtPr>
                <w:id w:val="7494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coordenador (PO)</w:t>
            </w:r>
          </w:p>
          <w:p w:rsidR="00CD455B" w:rsidP="4B55EDD2" w:rsidRDefault="00304C3C" w14:paraId="08EF2294" wp14:textId="77777777">
            <w:pPr>
              <w:jc w:val="both"/>
            </w:pPr>
            <w:sdt>
              <w:sdtPr>
                <w:id w:val="-8500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participante (POp)</w:t>
            </w:r>
          </w:p>
        </w:tc>
        <w:tc>
          <w:tcPr>
            <w:tcW w:w="20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2F3E9ABE" wp14:textId="77777777">
            <w:pPr>
              <w:jc w:val="both"/>
            </w:pPr>
            <w:sdt>
              <w:sdtPr>
                <w:id w:val="198181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      </w:t>
            </w:r>
            <w:sdt>
              <w:sdtPr>
                <w:id w:val="-81070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      </w:t>
            </w:r>
            <w:sdt>
              <w:sdtPr>
                <w:id w:val="61356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III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3FBB3995" wp14:textId="77777777">
            <w:pPr>
              <w:jc w:val="both"/>
            </w:pPr>
            <w:r w:rsidR="00235E42">
              <w:rPr/>
              <w:t>[PREENCHER]</w:t>
            </w:r>
          </w:p>
        </w:tc>
      </w:tr>
      <w:tr xmlns:wp14="http://schemas.microsoft.com/office/word/2010/wordml" w:rsidR="00CD455B" w:rsidTr="283A77E5" w14:paraId="2DE2A345" wp14:textId="77777777"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18662DDA" wp14:textId="77777777">
            <w:pPr>
              <w:jc w:val="both"/>
            </w:pPr>
            <w:r w:rsidR="00235E42">
              <w:rPr/>
              <w:t>[PREENCHER]</w:t>
            </w:r>
          </w:p>
        </w:tc>
        <w:tc>
          <w:tcPr>
            <w:tcW w:w="38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6BE3989F" wp14:textId="77777777">
            <w:pPr>
              <w:spacing w:after="40"/>
              <w:jc w:val="both"/>
            </w:pPr>
            <w:sdt>
              <w:sdtPr>
                <w:id w:val="202643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coordenador (PO)</w:t>
            </w:r>
          </w:p>
          <w:p w:rsidR="00CD455B" w:rsidP="4B55EDD2" w:rsidRDefault="00304C3C" w14:paraId="17D874C2" wp14:textId="77777777">
            <w:pPr>
              <w:jc w:val="both"/>
            </w:pPr>
            <w:sdt>
              <w:sdtPr>
                <w:id w:val="190548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participante (POp)</w:t>
            </w:r>
          </w:p>
        </w:tc>
        <w:tc>
          <w:tcPr>
            <w:tcW w:w="20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1C69B052" wp14:textId="77777777">
            <w:pPr>
              <w:jc w:val="both"/>
            </w:pPr>
            <w:sdt>
              <w:sdtPr>
                <w:id w:val="-22638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      </w:t>
            </w:r>
            <w:sdt>
              <w:sdtPr>
                <w:id w:val="9529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      </w:t>
            </w:r>
            <w:sdt>
              <w:sdtPr>
                <w:id w:val="-134100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III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529007D2" wp14:textId="77777777">
            <w:pPr>
              <w:jc w:val="both"/>
            </w:pPr>
            <w:r w:rsidR="00235E42">
              <w:rPr/>
              <w:t>[PREENCHER]</w:t>
            </w:r>
          </w:p>
        </w:tc>
      </w:tr>
      <w:tr xmlns:wp14="http://schemas.microsoft.com/office/word/2010/wordml" w:rsidR="00CD455B" w:rsidTr="283A77E5" w14:paraId="4D682E12" wp14:textId="77777777"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29349DCB" wp14:textId="77777777">
            <w:pPr>
              <w:jc w:val="both"/>
            </w:pPr>
            <w:r w:rsidR="00235E42">
              <w:rPr/>
              <w:t>[PREENCHER]</w:t>
            </w:r>
          </w:p>
        </w:tc>
        <w:tc>
          <w:tcPr>
            <w:tcW w:w="38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2BA0A20A" wp14:textId="77777777">
            <w:pPr>
              <w:spacing w:after="40"/>
              <w:jc w:val="both"/>
            </w:pPr>
            <w:sdt>
              <w:sdtPr>
                <w:id w:val="147763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coordenador (PO)</w:t>
            </w:r>
          </w:p>
          <w:p w:rsidR="00CD455B" w:rsidP="4B55EDD2" w:rsidRDefault="00304C3C" w14:paraId="3FD9C795" wp14:textId="77777777">
            <w:pPr>
              <w:jc w:val="both"/>
            </w:pPr>
            <w:sdt>
              <w:sdtPr>
                <w:id w:val="106938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participante (POp)</w:t>
            </w:r>
          </w:p>
        </w:tc>
        <w:tc>
          <w:tcPr>
            <w:tcW w:w="20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195C4E3A" wp14:textId="77777777">
            <w:pPr>
              <w:jc w:val="both"/>
            </w:pPr>
            <w:sdt>
              <w:sdtPr>
                <w:id w:val="196369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      </w:t>
            </w:r>
            <w:sdt>
              <w:sdtPr>
                <w:id w:val="6345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      </w:t>
            </w:r>
            <w:sdt>
              <w:sdtPr>
                <w:id w:val="10797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III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23A6B34D" wp14:textId="77777777">
            <w:pPr>
              <w:jc w:val="both"/>
            </w:pPr>
            <w:r w:rsidR="00235E42">
              <w:rPr/>
              <w:t>[PREENCHER]</w:t>
            </w:r>
          </w:p>
        </w:tc>
      </w:tr>
      <w:tr xmlns:wp14="http://schemas.microsoft.com/office/word/2010/wordml" w:rsidR="00CD455B" w:rsidTr="283A77E5" w14:paraId="04917704" wp14:textId="77777777"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62EC8FE5" wp14:textId="77777777">
            <w:pPr>
              <w:jc w:val="both"/>
            </w:pPr>
            <w:r w:rsidR="00235E42">
              <w:rPr/>
              <w:t>[PREENCHER]</w:t>
            </w:r>
          </w:p>
        </w:tc>
        <w:tc>
          <w:tcPr>
            <w:tcW w:w="38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7FFAA3B0" wp14:textId="77777777">
            <w:pPr>
              <w:spacing w:after="40"/>
              <w:jc w:val="both"/>
            </w:pPr>
            <w:sdt>
              <w:sdtPr>
                <w:id w:val="122109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coordenador (PO)</w:t>
            </w:r>
          </w:p>
          <w:p w:rsidR="00CD455B" w:rsidP="4B55EDD2" w:rsidRDefault="00304C3C" w14:paraId="58A57F8A" wp14:textId="77777777">
            <w:pPr>
              <w:jc w:val="both"/>
            </w:pPr>
            <w:sdt>
              <w:sdtPr>
                <w:id w:val="-166531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participante (POp)</w:t>
            </w:r>
          </w:p>
        </w:tc>
        <w:tc>
          <w:tcPr>
            <w:tcW w:w="20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226C880D" wp14:textId="77777777">
            <w:pPr>
              <w:jc w:val="both"/>
            </w:pPr>
            <w:sdt>
              <w:sdtPr>
                <w:id w:val="-174548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      </w:t>
            </w:r>
            <w:sdt>
              <w:sdtPr>
                <w:id w:val="63577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      </w:t>
            </w:r>
            <w:sdt>
              <w:sdtPr>
                <w:id w:val="-4437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III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603A120A" wp14:textId="77777777">
            <w:pPr>
              <w:jc w:val="both"/>
            </w:pPr>
            <w:r w:rsidR="00235E42">
              <w:rPr/>
              <w:t>[PREENCHER]</w:t>
            </w:r>
          </w:p>
        </w:tc>
      </w:tr>
      <w:tr xmlns:wp14="http://schemas.microsoft.com/office/word/2010/wordml" w:rsidR="00CD455B" w:rsidTr="283A77E5" w14:paraId="17CABBA2" wp14:textId="77777777"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0ED0447B" wp14:textId="77777777">
            <w:pPr>
              <w:jc w:val="both"/>
            </w:pPr>
            <w:r w:rsidR="00235E42">
              <w:rPr/>
              <w:t>[PREENCHER]</w:t>
            </w:r>
          </w:p>
        </w:tc>
        <w:tc>
          <w:tcPr>
            <w:tcW w:w="38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1CB4748B" wp14:textId="77777777">
            <w:pPr>
              <w:spacing w:after="40"/>
              <w:jc w:val="both"/>
            </w:pPr>
            <w:sdt>
              <w:sdtPr>
                <w:id w:val="-208219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coordenador (PO)</w:t>
            </w:r>
          </w:p>
          <w:p w:rsidR="00CD455B" w:rsidP="4B55EDD2" w:rsidRDefault="00304C3C" w14:paraId="58B0B167" wp14:textId="77777777">
            <w:pPr>
              <w:jc w:val="both"/>
            </w:pPr>
            <w:sdt>
              <w:sdtPr>
                <w:id w:val="148813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participante (POp)</w:t>
            </w:r>
          </w:p>
        </w:tc>
        <w:tc>
          <w:tcPr>
            <w:tcW w:w="20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7198F151" wp14:textId="77777777">
            <w:pPr>
              <w:jc w:val="both"/>
            </w:pPr>
            <w:sdt>
              <w:sdtPr>
                <w:id w:val="187680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      </w:t>
            </w:r>
            <w:sdt>
              <w:sdtPr>
                <w:id w:val="-152331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      </w:t>
            </w:r>
            <w:sdt>
              <w:sdtPr>
                <w:id w:val="-85865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III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6AB3B666" wp14:textId="77777777">
            <w:pPr>
              <w:jc w:val="both"/>
            </w:pPr>
            <w:r w:rsidR="00235E42">
              <w:rPr/>
              <w:t>[PREENCHER]</w:t>
            </w:r>
          </w:p>
        </w:tc>
      </w:tr>
      <w:tr xmlns:wp14="http://schemas.microsoft.com/office/word/2010/wordml" w:rsidR="00CD455B" w:rsidTr="283A77E5" w14:paraId="4F0E8B17" wp14:textId="77777777"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6E87016A" wp14:textId="77777777">
            <w:pPr>
              <w:jc w:val="both"/>
            </w:pPr>
            <w:r w:rsidR="00235E42">
              <w:rPr/>
              <w:t>[PREENCHER]</w:t>
            </w:r>
          </w:p>
        </w:tc>
        <w:tc>
          <w:tcPr>
            <w:tcW w:w="38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7534CD71" wp14:textId="77777777">
            <w:pPr>
              <w:spacing w:after="40"/>
              <w:jc w:val="both"/>
            </w:pPr>
            <w:sdt>
              <w:sdtPr>
                <w:id w:val="5251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coordenador (PO)</w:t>
            </w:r>
          </w:p>
          <w:p w:rsidR="00CD455B" w:rsidP="4B55EDD2" w:rsidRDefault="00304C3C" w14:paraId="6C510F9D" wp14:textId="77777777">
            <w:pPr>
              <w:jc w:val="both"/>
            </w:pPr>
            <w:sdt>
              <w:sdtPr>
                <w:id w:val="-17733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Projeto original — centro participante (POp)</w:t>
            </w:r>
          </w:p>
        </w:tc>
        <w:tc>
          <w:tcPr>
            <w:tcW w:w="20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304C3C" w14:paraId="314237FB" wp14:textId="77777777">
            <w:pPr>
              <w:jc w:val="both"/>
            </w:pPr>
            <w:sdt>
              <w:sdtPr>
                <w:id w:val="67052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      </w:t>
            </w:r>
            <w:sdt>
              <w:sdtPr>
                <w:id w:val="102213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      </w:t>
            </w:r>
            <w:sdt>
              <w:sdtPr>
                <w:id w:val="-92842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B55EDD2" w:rsidR="00235E4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35E42">
              <w:rPr/>
              <w:t xml:space="preserve"> III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D455B" w:rsidP="4B55EDD2" w:rsidRDefault="00235E42" w14:paraId="05EAB439" wp14:textId="77777777">
            <w:pPr>
              <w:jc w:val="both"/>
            </w:pPr>
            <w:r w:rsidR="00235E42">
              <w:rPr/>
              <w:t>[PREENCHER]</w:t>
            </w:r>
          </w:p>
        </w:tc>
      </w:tr>
    </w:tbl>
    <w:p w:rsidR="283A77E5" w:rsidP="283A77E5" w:rsidRDefault="283A77E5" w14:paraId="54EF588B" w14:textId="658CD06C">
      <w:pPr>
        <w:pStyle w:val="Normal"/>
        <w:spacing w:after="120"/>
        <w:jc w:val="both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CD455B" w:rsidTr="283A77E5" w14:paraId="57F97AFC" wp14:textId="77777777"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CD455B" w:rsidP="4B55EDD2" w:rsidRDefault="00235E42" w14:paraId="0A7D4513" wp14:textId="77777777">
            <w:pPr>
              <w:spacing w:after="40"/>
              <w:jc w:val="both"/>
            </w:pPr>
            <w:r w:rsidRPr="4B55EDD2" w:rsidR="00235E42">
              <w:rPr>
                <w:b w:val="1"/>
                <w:bCs w:val="1"/>
              </w:rPr>
              <w:t>Documentação obrigatória:</w:t>
            </w:r>
          </w:p>
          <w:p w:rsidR="00CD455B" w:rsidP="4B55EDD2" w:rsidRDefault="00235E42" w14:paraId="2339BD42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235E42">
              <w:rPr/>
              <w:t>Relatório de auditorias realizadas nos últimos cinco anos (se houver).</w:t>
            </w:r>
            <w:r w:rsidR="7313A73C">
              <w:rPr/>
              <w:t xml:space="preserve"> Essas auditorias podem ser de natureza interna ou externa. </w:t>
            </w:r>
            <w:r w:rsidR="00235E42">
              <w:rPr/>
              <w:t>Na inexistência, não há documento a anexar.</w:t>
            </w:r>
          </w:p>
          <w:p w:rsidR="5D24ECA7" w:rsidP="283A77E5" w:rsidRDefault="5D24ECA7" w14:paraId="32B24C9D" w14:textId="7F6CA059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5D24ECA7">
              <w:rPr/>
              <w:t>Cópia do ofício de solicitação do relatório de cumprimento de prazos.</w:t>
            </w:r>
          </w:p>
          <w:p w:rsidR="711DE097" w:rsidP="283A77E5" w:rsidRDefault="711DE097" w14:paraId="1D127892" w14:textId="699D630E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711DE097">
              <w:rPr/>
              <w:t>Relatório de cumprimento de prazos disponibilizado pela Inaep.</w:t>
            </w:r>
          </w:p>
          <w:p w:rsidR="00CD455B" w:rsidP="4B55EDD2" w:rsidRDefault="00235E42" w14:paraId="2A0B786F" wp14:textId="77777777">
            <w:pPr>
              <w:spacing w:before="80" w:after="40"/>
              <w:jc w:val="both"/>
            </w:pPr>
            <w:r w:rsidRPr="283A77E5" w:rsidR="00235E42">
              <w:rPr>
                <w:b w:val="1"/>
                <w:bCs w:val="1"/>
              </w:rPr>
              <w:t xml:space="preserve">Base normativa: </w:t>
            </w:r>
            <w:r w:rsidR="00235E42">
              <w:rPr/>
              <w:t>Lei nº 14.874/2024; Decreto nº 12.651/2025; RCI nº 2/2026 (Anexo, item V; arts. 33; 41; 42).</w:t>
            </w:r>
          </w:p>
          <w:p w:rsidR="00CD455B" w:rsidP="283A77E5" w:rsidRDefault="00235E42" w14:paraId="5D0191B4" wp14:textId="58DF9C41">
            <w:pPr>
              <w:pStyle w:val="Normal"/>
              <w:jc w:val="both"/>
            </w:pPr>
            <w:r w:rsidRPr="283A77E5" w:rsidR="6A769B69"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pt-BR"/>
              </w:rPr>
              <w:t>Suficiência documental:</w:t>
            </w:r>
            <w:r w:rsidRPr="283A77E5" w:rsidR="6A769B69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 xml:space="preserve"> A documentação de instrução deve estar completa já no ato do protocolo. Nos termos do art. 15, §§ 3º e 4º, da RCI nº 2/2026, o processo não instruído com a documentação obrigatória exigida pode ensejar o indeferimento do pedido. Uma vez admitido o processo e iniciada a análise documental e técnica, o protocolo poderá ser objeto de exigência técnica destinada à complementação de informações, à correção de inconsistências ou ao esclarecimento da documentação apresentada, a ser cumprida no prazo de até 30 dias.</w:t>
            </w:r>
          </w:p>
        </w:tc>
      </w:tr>
    </w:tbl>
    <w:p xmlns:wp14="http://schemas.microsoft.com/office/word/2010/wordml" w:rsidR="00235E42" w:rsidRDefault="00235E42" w14:paraId="5A39BBE3" wp14:textId="77777777"/>
    <w:sectPr w:rsidR="00235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04C3C" w:rsidRDefault="00304C3C" w14:paraId="60061E4C" wp14:textId="77777777">
      <w:r>
        <w:separator/>
      </w:r>
    </w:p>
  </w:endnote>
  <w:endnote w:type="continuationSeparator" w:id="0">
    <w:p xmlns:wp14="http://schemas.microsoft.com/office/word/2010/wordml" w:rsidR="00304C3C" w:rsidRDefault="00304C3C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03678" w:rsidRDefault="00003678" w14:paraId="45FB0818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D455B" w:rsidP="1BE6ADDB" w:rsidRDefault="00235E42" w14:paraId="0C610B5B" wp14:textId="584A759C">
    <w:pPr>
      <w:pBdr>
        <w:top w:val="single" w:color="2E75B6" w:sz="6" w:space="1"/>
      </w:pBdr>
    </w:pPr>
    <w:r w:rsidRPr="1BE6ADDB" w:rsidR="1BE6ADDB">
      <w:rPr>
        <w:color w:val="808080" w:themeColor="background1" w:themeTint="FF" w:themeShade="80"/>
        <w:sz w:val="16"/>
        <w:szCs w:val="16"/>
      </w:rPr>
      <w:t xml:space="preserve">DQT-F06  |  Versão 1.0  |  </w:t>
    </w:r>
    <w:r w:rsidRPr="1BE6ADDB" w:rsidR="1BE6ADDB">
      <w:rPr>
        <w:color w:val="808080" w:themeColor="background1" w:themeTint="FF" w:themeShade="80"/>
        <w:sz w:val="16"/>
        <w:szCs w:val="16"/>
      </w:rPr>
      <w:t>Julho</w:t>
    </w:r>
    <w:r w:rsidRPr="1BE6ADDB" w:rsidR="1BE6ADDB">
      <w:rPr>
        <w:color w:val="808080" w:themeColor="background1" w:themeTint="FF" w:themeShade="80"/>
        <w:sz w:val="16"/>
        <w:szCs w:val="16"/>
      </w:rPr>
      <w:t>/2026  |  Uso institucional</w:t>
    </w:r>
  </w:p>
  <w:p xmlns:wp14="http://schemas.microsoft.com/office/word/2010/wordml" w:rsidR="00CD455B" w:rsidRDefault="00235E42" w14:paraId="053F1E01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003678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003678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03678" w:rsidRDefault="00003678" w14:paraId="0E27B00A" wp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04C3C" w:rsidRDefault="00304C3C" w14:paraId="3DEEC669" wp14:textId="77777777">
      <w:r>
        <w:separator/>
      </w:r>
    </w:p>
  </w:footnote>
  <w:footnote w:type="continuationSeparator" w:id="0">
    <w:p xmlns:wp14="http://schemas.microsoft.com/office/word/2010/wordml" w:rsidR="00304C3C" w:rsidRDefault="00304C3C" w14:paraId="3656B9A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03678" w:rsidRDefault="00003678" w14:paraId="0D0B940D" wp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CD455B" w14:paraId="26DDE597" wp14:textId="77777777"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CD455B" w:rsidRDefault="00235E42" w14:paraId="41C8F396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0F661CD1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CD455B" w:rsidRDefault="00235E42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CD455B" w:rsidP="00003678" w:rsidRDefault="00003678" w14:paraId="626FA980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DQT-F06</w:t>
          </w:r>
          <w:bookmarkStart w:name="_GoBack" w:id="0"/>
          <w:bookmarkEnd w:id="0"/>
        </w:p>
      </w:tc>
    </w:tr>
  </w:tbl>
  <w:p xmlns:wp14="http://schemas.microsoft.com/office/word/2010/wordml" w:rsidR="00CD455B" w:rsidRDefault="00CD455B" w14:paraId="72A3D3EC" wp14:textId="77777777">
    <w:pPr>
      <w:pBdr>
        <w:bottom w:val="single" w:color="2E75B6" w:sz="6" w:space="1"/>
      </w:pBdr>
      <w:spacing w:before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03678" w:rsidRDefault="00003678" w14:paraId="4B94D5A5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">
    <w:nsid w:val="c8260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D66154E"/>
    <w:multiLevelType w:val="hybridMultilevel"/>
    <w:tmpl w:val="0FC2C7B4"/>
    <w:lvl w:ilvl="0" w:tplc="E6A84C08">
      <w:start w:val="1"/>
      <w:numFmt w:val="bullet"/>
      <w:lvlText w:val="●"/>
      <w:lvlJc w:val="left"/>
      <w:pPr>
        <w:ind w:left="720" w:hanging="360"/>
      </w:pPr>
    </w:lvl>
    <w:lvl w:ilvl="1" w:tplc="2E467B20">
      <w:start w:val="1"/>
      <w:numFmt w:val="bullet"/>
      <w:lvlText w:val="○"/>
      <w:lvlJc w:val="left"/>
      <w:pPr>
        <w:ind w:left="1440" w:hanging="360"/>
      </w:pPr>
    </w:lvl>
    <w:lvl w:ilvl="2" w:tplc="D7D482CC">
      <w:start w:val="1"/>
      <w:numFmt w:val="bullet"/>
      <w:lvlText w:val="■"/>
      <w:lvlJc w:val="left"/>
      <w:pPr>
        <w:ind w:left="2160" w:hanging="360"/>
      </w:pPr>
    </w:lvl>
    <w:lvl w:ilvl="3" w:tplc="66D2DB5C">
      <w:start w:val="1"/>
      <w:numFmt w:val="bullet"/>
      <w:lvlText w:val="●"/>
      <w:lvlJc w:val="left"/>
      <w:pPr>
        <w:ind w:left="2880" w:hanging="360"/>
      </w:pPr>
    </w:lvl>
    <w:lvl w:ilvl="4" w:tplc="DEF4BFD4">
      <w:start w:val="1"/>
      <w:numFmt w:val="bullet"/>
      <w:lvlText w:val="○"/>
      <w:lvlJc w:val="left"/>
      <w:pPr>
        <w:ind w:left="3600" w:hanging="360"/>
      </w:pPr>
    </w:lvl>
    <w:lvl w:ilvl="5" w:tplc="A1082ADE">
      <w:start w:val="1"/>
      <w:numFmt w:val="bullet"/>
      <w:lvlText w:val="■"/>
      <w:lvlJc w:val="left"/>
      <w:pPr>
        <w:ind w:left="4320" w:hanging="360"/>
      </w:pPr>
    </w:lvl>
    <w:lvl w:ilvl="6" w:tplc="160ADE6C">
      <w:start w:val="1"/>
      <w:numFmt w:val="bullet"/>
      <w:lvlText w:val="●"/>
      <w:lvlJc w:val="left"/>
      <w:pPr>
        <w:ind w:left="5040" w:hanging="360"/>
      </w:pPr>
    </w:lvl>
    <w:lvl w:ilvl="7" w:tplc="6B6223BC">
      <w:start w:val="1"/>
      <w:numFmt w:val="bullet"/>
      <w:lvlText w:val="●"/>
      <w:lvlJc w:val="left"/>
      <w:pPr>
        <w:ind w:left="5760" w:hanging="360"/>
      </w:pPr>
    </w:lvl>
    <w:lvl w:ilvl="8" w:tplc="59C2BCE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16A5D5F"/>
    <w:multiLevelType w:val="hybridMultilevel"/>
    <w:tmpl w:val="B0E4C08E"/>
    <w:lvl w:ilvl="0" w:tplc="A826255E">
      <w:start w:val="1"/>
      <w:numFmt w:val="bullet"/>
      <w:lvlText w:val="•"/>
      <w:lvlJc w:val="left"/>
      <w:pPr>
        <w:ind w:left="520" w:hanging="260"/>
      </w:pPr>
    </w:lvl>
    <w:lvl w:ilvl="1" w:tplc="DBB419EC">
      <w:start w:val="1"/>
      <w:numFmt w:val="bullet"/>
      <w:lvlText w:val="◦"/>
      <w:lvlJc w:val="left"/>
      <w:pPr>
        <w:ind w:left="1040" w:hanging="260"/>
      </w:pPr>
    </w:lvl>
    <w:lvl w:ilvl="2" w:tplc="CF4AED4A">
      <w:numFmt w:val="decimal"/>
      <w:lvlText w:val=""/>
      <w:lvlJc w:val="left"/>
    </w:lvl>
    <w:lvl w:ilvl="3" w:tplc="CA188414">
      <w:numFmt w:val="decimal"/>
      <w:lvlText w:val=""/>
      <w:lvlJc w:val="left"/>
    </w:lvl>
    <w:lvl w:ilvl="4" w:tplc="7CB21970">
      <w:numFmt w:val="decimal"/>
      <w:lvlText w:val=""/>
      <w:lvlJc w:val="left"/>
    </w:lvl>
    <w:lvl w:ilvl="5" w:tplc="3EE420FC">
      <w:numFmt w:val="decimal"/>
      <w:lvlText w:val=""/>
      <w:lvlJc w:val="left"/>
    </w:lvl>
    <w:lvl w:ilvl="6" w:tplc="EF3C58B4">
      <w:numFmt w:val="decimal"/>
      <w:lvlText w:val=""/>
      <w:lvlJc w:val="left"/>
    </w:lvl>
    <w:lvl w:ilvl="7" w:tplc="43CA254E">
      <w:numFmt w:val="decimal"/>
      <w:lvlText w:val=""/>
      <w:lvlJc w:val="left"/>
    </w:lvl>
    <w:lvl w:ilvl="8" w:tplc="8CBA528A">
      <w:numFmt w:val="decimal"/>
      <w:lvlText w:val=""/>
      <w:lvlJc w:val="left"/>
    </w:lvl>
  </w:abstractNum>
  <w:num w:numId="3">
    <w:abstractNumId w:val="2"/>
  </w: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5B"/>
    <w:rsid w:val="00003678"/>
    <w:rsid w:val="00235E42"/>
    <w:rsid w:val="00304C3C"/>
    <w:rsid w:val="005DAC63"/>
    <w:rsid w:val="0061B1AB"/>
    <w:rsid w:val="007270E4"/>
    <w:rsid w:val="00C8AFB4"/>
    <w:rsid w:val="00CD455B"/>
    <w:rsid w:val="00F82520"/>
    <w:rsid w:val="0510B8BB"/>
    <w:rsid w:val="05A8AC5B"/>
    <w:rsid w:val="0890AB75"/>
    <w:rsid w:val="09E75907"/>
    <w:rsid w:val="0A68F86A"/>
    <w:rsid w:val="0A9976F4"/>
    <w:rsid w:val="0B7E5F19"/>
    <w:rsid w:val="0B7E5F19"/>
    <w:rsid w:val="0BA4DAFB"/>
    <w:rsid w:val="0BCA8D24"/>
    <w:rsid w:val="0BF77123"/>
    <w:rsid w:val="0C3E080D"/>
    <w:rsid w:val="0C3EEACD"/>
    <w:rsid w:val="0DA22354"/>
    <w:rsid w:val="0FB20F64"/>
    <w:rsid w:val="10F5AD05"/>
    <w:rsid w:val="10F82639"/>
    <w:rsid w:val="127E773B"/>
    <w:rsid w:val="145A7E13"/>
    <w:rsid w:val="14DEBDAB"/>
    <w:rsid w:val="1697A593"/>
    <w:rsid w:val="1697A593"/>
    <w:rsid w:val="1BC00677"/>
    <w:rsid w:val="1BC00677"/>
    <w:rsid w:val="1BE6ADDB"/>
    <w:rsid w:val="1D059EFC"/>
    <w:rsid w:val="1F124236"/>
    <w:rsid w:val="20046F44"/>
    <w:rsid w:val="20F6CC70"/>
    <w:rsid w:val="2143476F"/>
    <w:rsid w:val="2143476F"/>
    <w:rsid w:val="21D3B55B"/>
    <w:rsid w:val="23006601"/>
    <w:rsid w:val="237C7B4B"/>
    <w:rsid w:val="24DB7B16"/>
    <w:rsid w:val="26CC34EB"/>
    <w:rsid w:val="27013272"/>
    <w:rsid w:val="27380619"/>
    <w:rsid w:val="27380619"/>
    <w:rsid w:val="279B27A6"/>
    <w:rsid w:val="2803512A"/>
    <w:rsid w:val="283A77E5"/>
    <w:rsid w:val="28C597EA"/>
    <w:rsid w:val="2AC28C1E"/>
    <w:rsid w:val="2AD09934"/>
    <w:rsid w:val="2CE1F07C"/>
    <w:rsid w:val="2F657E8D"/>
    <w:rsid w:val="3021F879"/>
    <w:rsid w:val="3021F879"/>
    <w:rsid w:val="3132B6D4"/>
    <w:rsid w:val="31453E0F"/>
    <w:rsid w:val="3446C6BD"/>
    <w:rsid w:val="3446C6BD"/>
    <w:rsid w:val="346CA513"/>
    <w:rsid w:val="3616EC26"/>
    <w:rsid w:val="3925E4F9"/>
    <w:rsid w:val="39B50F32"/>
    <w:rsid w:val="3C7752C9"/>
    <w:rsid w:val="3EBB8336"/>
    <w:rsid w:val="3F578B2F"/>
    <w:rsid w:val="3F95A80C"/>
    <w:rsid w:val="40E922FE"/>
    <w:rsid w:val="40EAF6B1"/>
    <w:rsid w:val="4121FE5A"/>
    <w:rsid w:val="450628FC"/>
    <w:rsid w:val="466D0D67"/>
    <w:rsid w:val="466D0D67"/>
    <w:rsid w:val="494602B7"/>
    <w:rsid w:val="4A922884"/>
    <w:rsid w:val="4AA5054C"/>
    <w:rsid w:val="4AA5054C"/>
    <w:rsid w:val="4B55EDD2"/>
    <w:rsid w:val="4BD71DF9"/>
    <w:rsid w:val="4EF88FFE"/>
    <w:rsid w:val="4FF0E46D"/>
    <w:rsid w:val="50AD4A49"/>
    <w:rsid w:val="513E7DA6"/>
    <w:rsid w:val="5505FDDF"/>
    <w:rsid w:val="5595BEB6"/>
    <w:rsid w:val="56D00E8D"/>
    <w:rsid w:val="57561515"/>
    <w:rsid w:val="57F2D545"/>
    <w:rsid w:val="58387DCA"/>
    <w:rsid w:val="58387DCA"/>
    <w:rsid w:val="5B81BA16"/>
    <w:rsid w:val="5D24ECA7"/>
    <w:rsid w:val="60D1A284"/>
    <w:rsid w:val="61D04975"/>
    <w:rsid w:val="620B27A3"/>
    <w:rsid w:val="63098599"/>
    <w:rsid w:val="63FB09EE"/>
    <w:rsid w:val="6478C000"/>
    <w:rsid w:val="6558D795"/>
    <w:rsid w:val="656E5E6E"/>
    <w:rsid w:val="6595C749"/>
    <w:rsid w:val="65B4DE4C"/>
    <w:rsid w:val="662218DF"/>
    <w:rsid w:val="66B20E2D"/>
    <w:rsid w:val="67D0ADE9"/>
    <w:rsid w:val="67E45F41"/>
    <w:rsid w:val="680B7A35"/>
    <w:rsid w:val="68CBDC40"/>
    <w:rsid w:val="68CBDC40"/>
    <w:rsid w:val="695A10BA"/>
    <w:rsid w:val="6A769B69"/>
    <w:rsid w:val="6ADDA5BD"/>
    <w:rsid w:val="6BA09563"/>
    <w:rsid w:val="6C2488AA"/>
    <w:rsid w:val="6CA73895"/>
    <w:rsid w:val="6CA73895"/>
    <w:rsid w:val="70343848"/>
    <w:rsid w:val="7056D20E"/>
    <w:rsid w:val="70967E83"/>
    <w:rsid w:val="70967E83"/>
    <w:rsid w:val="711DE097"/>
    <w:rsid w:val="722A058C"/>
    <w:rsid w:val="7313A73C"/>
    <w:rsid w:val="73F3CFC7"/>
    <w:rsid w:val="74F632BA"/>
    <w:rsid w:val="75F3015D"/>
    <w:rsid w:val="76247FFE"/>
    <w:rsid w:val="763D72A2"/>
    <w:rsid w:val="7CBCFDEE"/>
    <w:rsid w:val="7E2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CDE7"/>
  <w15:docId w15:val="{16650E99-CD8F-45ED-81FA-AD418EF5D6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0367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03678"/>
  </w:style>
  <w:style w:type="paragraph" w:styleId="Rodap">
    <w:name w:val="footer"/>
    <w:basedOn w:val="Normal"/>
    <w:link w:val="RodapChar"/>
    <w:uiPriority w:val="99"/>
    <w:unhideWhenUsed/>
    <w:rsid w:val="0000367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0367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16/09/relationships/commentsIds" Target="commentsIds.xml" Id="R33a4ed19d90249f7" /><Relationship Type="http://schemas.microsoft.com/office/2011/relationships/commentsExtended" Target="commentsExtended.xml" Id="R6773b403d375406f" /><Relationship Type="http://schemas.microsoft.com/office/2011/relationships/people" Target="people.xml" Id="Rdf712090089845d0" /><Relationship Type="http://schemas.openxmlformats.org/officeDocument/2006/relationships/hyperlink" Target="mailto:utq.inaep@saude.gov.br" TargetMode="External" Id="R0a18a2806c3a4ec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A9EC8-5DCA-482F-9568-B5DAA3E25EAF}"/>
</file>

<file path=customXml/itemProps2.xml><?xml version="1.0" encoding="utf-8"?>
<ds:datastoreItem xmlns:ds="http://schemas.openxmlformats.org/officeDocument/2006/customXml" ds:itemID="{8874C440-9DFD-4F3D-923D-F3955E3870E6}"/>
</file>

<file path=customXml/itemProps3.xml><?xml version="1.0" encoding="utf-8"?>
<ds:datastoreItem xmlns:ds="http://schemas.openxmlformats.org/officeDocument/2006/customXml" ds:itemID="{8128EAF3-F4F3-4A91-B503-8D076B2F08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DQT-F06 — Evidências de Desempenho</dc:title>
  <dc:creator>INAEP</dc:creator>
  <lastModifiedBy>Maiko Luis Tonini</lastModifiedBy>
  <revision>8</revision>
  <dcterms:created xsi:type="dcterms:W3CDTF">2026-06-18T16:23:00.0000000Z</dcterms:created>
  <dcterms:modified xsi:type="dcterms:W3CDTF">2026-07-03T15:37:38.1018982Z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