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 PARA ADESÃO À ATA DE REGISTRO DE PREÇOS Nº 122/2024- (Unidades Odontológicas Móveis-UOMS) - MINISTÉRIO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Identificação da Demanda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justificativa tem por objetivo fundamentar o presente pedido de adesão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 de Registro de Preços nº 122/2024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UASG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:250005-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tendo por Unidade Gerenciadora o Departamento de Logística-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DLOG/SE/MS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cujo objeto é o registro de preços para aquisição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Unidades Odontológicas Móveis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UOMs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especificado no  item do Termo de Referência-TR, anexo do Edital de Pregão Eletrônico-PE n°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90105/2024 (SRP) que é parte integrante da referida Ata com a  vigência até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11/11/2026,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cuja proposta vencedora e registrada trata-se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Unidade Odontológica Móvel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/marca: Iveco Daily 30-160 - Furgão / Valor: R$399.380,26.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Fundamentação Legal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adesão encontra respaldo no art. 32 do Decreto nº 11.462/2023 que regulamentou os art. 82 ao art.86 da Lei nº 14.133/2021-Diploma legal das Licitações, que dispõe acerca do Sistema de Registro de Preços-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âmbito da Administração Pública Federal, permitindo a participação de entes públicos não participantes de eventuais Intenções de Registro de Preços-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inclusive os municípios e o Distrito Federal, mediante a devida justificativa técnica acerca da vantajosidade da desejada adesão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da contratação dela decorrente.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Vantagens da Adesão à ARP Nº 122/2024/UASG-250005-DELOG/SE/MS.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adesão à ARP apresenta as seguintes vantagens: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Rapidez na contratação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Dispensa a realização de novo processo licitatório, reduzindo significativamente o tempo de atendimento da demanda, permitindo resposta ágil à necessidade administrativa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Economia de escala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Aproveitamento de preços mais vantajosos obtidos por meio de licitação com maior volume, promovendo economicidade.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Segurança jurídica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ARP foi precedida de processo licitatório regular, com ampla competitividade e observância dos princípios da legalidade, isonomia e eficiência.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Padronização de aquisições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Facilita a uniformização de bens e serviços no âmbito da Administração Pública, promovendo maior controle, gestão, integração e suporte técnico, uniformização de soluções tecnológicas no SUS Digital e reduz custos com manutenção e capacitação de usuários.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Justificativa em Situações de Provável Desabastecimento ou Risco de Descontinuidade de Serviço Público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adesão à ARP se mostra ainda mais estratégica diante da possibilidade, quando, efetivamente, venha a ocorrer: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Desabastecimento iminente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ausência do item/serviço comprometeria o funcionamento regular das atividades do órgão, afetando diretamente a continuidade de políticas públicas essenciais.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Risco de paralisação de serviços públicos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não contratação imediata poderá resultar na interrupção de serviços essenciais à população, como saúde, segurança, educação ou infraestrutura.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Impossibilidade de tempo hábil para nova licitação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urgência da demanda inviabiliza a tramitação de novo certame licitatório dentro do prazo necessário para evitar prejuízos à Administração.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 Técnica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Atenção Primária à Saúde (APS) é o nível de atenção responsável pelo cuidado e resolução das principais condições de saúde das pessoas, sendo a principal porta de entrada do SUS e do centro de comunicação com toda a Rede de Atenção do SUS, devendo se orientar pelos princípios da universalidade, da acessibilidade, da continuidade do cuidado, da integralidade da atenção, da responsabilização, da humanização e da equidade. Isso significa dizer que a APS funciona como um filtro capaz de organizar o fluxo dos serviços nas redes de saúde, dos mais simples aos mais complexos. Para o alcance desses atributos na APS, entre outras medidas, é recomendada a oferta de cuidados odontológicos, sobretudo na Estratégia Saúde da Família, por meio das equipes de Saúde Bucal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de trabalho dessas equipes tem como diretriz a operacionalização dos fundamentos da APS, e deve ser norteado pelo compromisso de promover a resolução da maioria dos problemas de saúde bucal da população, produzindo grande impacto na situação de saúde das pessoas e famílias, além de propiciar uma importante relação custo-efetividade. O Ministério da Saúde disponibiliza aos gestores, profissionais de saúde bucal e usuários um rol de ações dispostas na Carteira de Serviços da Atenção Primária à Saúde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CaSAPS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– não vinculativo ou exaustivo – a ser desenvolvido pelas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recursos disponíveis, demanda existente e processos de educação continuada ofertados. 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além das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disponíveis na Rede de Atenção à Saúde Bucal (RASB), o SUS oferta outros serviços disponíveis por meio dos Centros de Especialidade Odontológicas (CEO), Laboratórios Regionais de Prótese Dentária (LRPD) e 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Unidades Odontológicas Móveis (UOM)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UOMs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fazem parte do Componente Móvel da Atenção à Saúde Bucal, instituído pela Portaria nº 2.371/GM/MS, de 07 de outubro de 2009, com objetivo de ampliar o acesso à atenção em saúde bucal às pessoas que vivem em áreas afastadas das redes de serviço e/ou de populações vulnerabilizadas. </w:t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financiamento fez parte do “Plano Brasil sem Miséria” iniciativa multidimensional lançada em 2011, com o objetivo de combater a extrema pobreza e promover a inclusão social no país, combinando transferência de renda, acesso a serviços públicos e inclusão produtiva; e do “Programa Território da Cidadania”, política intersetorial implementada em 2008, também com foco na redução das desigualdades e melhoria das condições de vida das populações rurais, por meio da valorização da agricultura familiar, infraestrutura rural, acesso a serviços públicos e inclusão produtiva. Atualmente a grande maioria das UOM são originárias destes dois programas.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sentido, a adesão à Ata de Registro de Preços-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ARP n° 122/2024 – UOMs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representa uma medida técnica e estratégica, capaz de assegurar qualidade, eficiência e economicidade na aquisição dessas Unidades Odontológicas.</w:t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seguir, apresentam-se as principais justificativas técnicas que fundamentam a adesão, evidenciando sua relevância para o cumprimento dos objetivos da política de saúde digital.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adesão à Ata assegura a aquisição de equipamentos que já foram previamente avaliados quanto à conformidade técnica e qualidade, com especificações que atendem integralmente às necessidades operacionai. Essa padronização minimiza riscos de incompatibilidade tecnológica, falhas técnicas e incompatibilidade com as plataformas de diferentes fabricantes;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aquisição da UOM é fundamental para garantir a rápida implantação e expansão dos serviços de saúde bucal, que demandam infraestrutura tecnológica adequada para oferecer atendimento remoto eficiente e seguro à população;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Ata prevê fornecedor com capacidade técnica para oferecer suporte especializado, assistência técnica e manutenção dos equipamentos, garantindo a continuidade do serviço e a redução do tempo de indisponibilidade do bem; 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utilizar uma Ata já homologada, o município reduz custos administrativos relacionados à gestão de processos licitatórios, além de potencializar ganhos de escala que refletem em preços mais competitivos, otimizando os recursos públicos destinados à  saúde pública.</w:t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Ainda, a adesão se torna ainda mais necessária diante do cenário atual de escassez global de certos bens, como na espécie, se consideradas peças e demais insumos essenciais à fabricação do bem móvel objeto desta ARP.</w:t>
      </w:r>
    </w:p>
    <w:p w:rsidR="00000000" w:rsidDel="00000000" w:rsidP="00000000" w:rsidRDefault="00000000" w:rsidRPr="00000000" w14:paraId="0000001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insuficiência desses componentes tem ocasionado atrasos relevantes na produção, além da elevação de preços no mercado nacional, comprometendo a economicidade e a previsibilidade de aquisições futuras.</w:t>
      </w:r>
    </w:p>
    <w:p w:rsidR="00000000" w:rsidDel="00000000" w:rsidP="00000000" w:rsidRDefault="00000000" w:rsidRPr="00000000" w14:paraId="0000001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 escassez tem provocado: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Atrasos significativos na produção e entrega de veículos e equipamentos eletrônicos;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Aumento de preços no mercado, comprometendo a economicidade de futuras aquisições diretas; 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Urgência na implantação da política pública de serviços de saúde bucal, prioritária para a ampliação do acesso à saúde no município, afetando diretamente a capacidade de atendimento remoto em áreas prioritárias e impactando negativamente o acesso da população à saúde pública de qualidade.</w:t>
      </w:r>
    </w:p>
    <w:p w:rsidR="00000000" w:rsidDel="00000000" w:rsidP="00000000" w:rsidRDefault="00000000" w:rsidRPr="00000000" w14:paraId="0000002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da urgência e da imprevisibilidade do cenário de abastecimento, a adesão à ARP nº 122/2024 representa a alternativa mais eficiente, com forte justificativa técnica, segura e vantajosa para garantir a continuidade e a expansão dos serviços públicos de saúde bucal neste Município.../UF....</w:t>
      </w:r>
    </w:p>
    <w:p w:rsidR="00000000" w:rsidDel="00000000" w:rsidP="00000000" w:rsidRDefault="00000000" w:rsidRPr="00000000" w14:paraId="0000002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Justificativa para adesão à ARP n° 122/2024 em face de seu objeto e da Política de saúde bucal no âmbito do eixo da Saúde do Programa de Aceleração do Crescimento - Novo PAC.</w:t>
      </w:r>
    </w:p>
    <w:p w:rsidR="00000000" w:rsidDel="00000000" w:rsidP="00000000" w:rsidRDefault="00000000" w:rsidRPr="00000000" w14:paraId="0000002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Observa-se que, a par da política instituída, soma-se a essa circunstância que o Município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xxxxxxx/xx,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encontra-se contemplado com recursos da Emenda Parlamentar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xxxxxxxxxxxxxx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se destina a aquisição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UOMs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dotada dos recursos de capital no valor que menciona, cuja correspondente prestação de contas relacionadas à execução do objeto pelo município será operada por ocasião do Relatório Anual de Gestão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(RAG)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 forma da legislação vigente.</w:t>
      </w:r>
    </w:p>
    <w:p w:rsidR="00000000" w:rsidDel="00000000" w:rsidP="00000000" w:rsidRDefault="00000000" w:rsidRPr="00000000" w14:paraId="0000002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suporte fático e normativo acima suscitados, este Município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UF... pugna pela adesão à ARP n° 122/2024-DELOG/SE/MS-UASG (250005), eis que contemplado com os recursos financeiros para fazer face a este objetivo,  vez que, essa é sua intenção, facultada pelo art. 31 do Decreto n° 11.462/2023 e, nesta hipótese, dar consecução à política de saúde bucal do Ministério da Saúde, consoante faculta e dispõem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 incisos I e II, do  § 2º do art. 32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deste  aqui citado decreto, como segue,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verbis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2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Art. 32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Serão observadas as seguintes regras de controle para a adesão à ata de registro de preços de que trata o art. 31:</w:t>
      </w:r>
    </w:p>
    <w:p w:rsidR="00000000" w:rsidDel="00000000" w:rsidP="00000000" w:rsidRDefault="00000000" w:rsidRPr="00000000" w14:paraId="0000002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(...)</w:t>
      </w:r>
    </w:p>
    <w:p w:rsidR="00000000" w:rsidDel="00000000" w:rsidP="00000000" w:rsidRDefault="00000000" w:rsidRPr="00000000" w14:paraId="0000002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adesão à ata de registro de preços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órgãos e entidades da Administração Pública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estadual, distrital e municipal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poderá ser exigida para fins de transferências voluntárias, hipótese em que não ficará sujeita ao limite de que trata o inciso II do caput, desde que:</w:t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seja destinada à execução descentralizada de programa ou projeto federal; e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seja comprovada a compatibilidade dos preços registrados com os valores praticados no mercado, na forma prevista no art. 23 da Lei nº 14.133, de 2021.”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Presentes então, o suporte legal e normativo apresentados, da disponibilidade dos recursos financeiros, via da Emenda Parlamentar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destinado à execução descentralizada do programa federal de saúde bucal no âmbito do Novo PAC-Saúde e, considerando a comprovada vantajosidade da adesão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ARP nº 122/2024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conclui-se que a adesão a essa Ata é plenamente justificada e necessária para viabilizar a estruturação e operação do serviço de atendimento odontológico móvel, por meio da aquisição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UOM,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 da Ata em tela.</w:t>
      </w:r>
    </w:p>
    <w:p w:rsidR="00000000" w:rsidDel="00000000" w:rsidP="00000000" w:rsidRDefault="00000000" w:rsidRPr="00000000" w14:paraId="0000002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Justificativa Econômica – Vantajosidade dos Preços Registrados</w:t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comparativa de mercado realizada junto a fornecedores regionais e plataformas de compras públicas demonstrou que os valores registrados na ARP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122/2024- UASG: 250005-DELOG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 vantagem econômica real, como resta demonstrado na anexa planilha que segue.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Esses dados evidenciados na referida planilha comprovam que a adesão à ARP representa não apenas uma escolha legal e estratégica, mas também economicamente vantajosa atendendo ao disposto no art. 23 da Lei nº 14.133/2021, garantindo a economia de recursos públicos, a padronização tecnológica e o cumprimento das metas federais para a saúde pública, restando comprovada a vantajosidade dos preços registrados na Ata em comparação aos preços praticados no mercado.</w:t>
      </w:r>
    </w:p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Conclusão</w:t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considera-se legítima e justificada a adesão à Ata de Registro de Preços-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ARP nº 122/2024-UASG: 250005-DELOG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que, além de contar com o necessário suporte legal, é vantajosa sob os aspectos técnicos, da economicidade, celeridade e continuidade da boa prestação dos serviços públicos em saúde bucal, neste Município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ab/>
        <w:tab/>
        <w:tab/>
        <w:tab/>
        <w:tab/>
        <w:tab/>
        <w:tab/>
        <w:t xml:space="preserve">Local e data..........</w:t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8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Ass: xxxxxxxxxxxxxxxxxxxxxxxxxxxxxxx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280" w:before="280" w:line="240" w:lineRule="auto"/>
      <w:jc w:val="center"/>
      <w:rPr>
        <w:rFonts w:ascii="Times New Roman" w:cs="Times New Roman" w:eastAsia="Times New Roman" w:hAnsi="Times New Roman"/>
        <w:b w:val="1"/>
        <w:bCs w:val="1"/>
        <w:color w:val="ff0000"/>
        <w:sz w:val="24"/>
        <w:szCs w:val="24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ff0000"/>
        <w:sz w:val="24"/>
        <w:szCs w:val="24"/>
        <w:highlight w:val="white"/>
        <w:rtl w:val="0"/>
      </w:rPr>
      <w:t xml:space="preserve">INSERIR TIMBRE DO MUNICÍPIO NESTE DOCUMENTO</w:t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10E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7618"/>
    <w:rPr>
      <w:kern w:val="2"/>
    </w:rPr>
  </w:style>
  <w:style w:type="paragraph" w:styleId="Rodap">
    <w:name w:val="footer"/>
    <w:basedOn w:val="Normal"/>
    <w:link w:val="RodapChar"/>
    <w:uiPriority w:val="99"/>
    <w:unhideWhenUsed w:val="1"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7618"/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oMigteFZnf4OUs9vx1s0vOeyA==">CgMxLjA4AHIhMS1JSHd3dlVfNXpCaGVLaTFLeW5fdEtWdWFEY1U1MmZS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2025-11-26T17:27:00Z</dcterms:created>
  <dc:creator>Guilherme Bobadilha de Salles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0x010100057FE5C809C8ED4BA7947FF94F916020</vt:lpwstr>
  </property>
</Properties>
</file>