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BE26" w14:textId="0C4AA211" w:rsidR="00661A1F" w:rsidRPr="00661A1F" w:rsidRDefault="00661A1F" w:rsidP="00E10E9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661A1F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>MINUTA / MODELO</w:t>
      </w:r>
      <w:r w:rsidR="00AE6ABC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(papel timbrado município ou DF).</w:t>
      </w:r>
    </w:p>
    <w:p w14:paraId="539E0ADD" w14:textId="6A0B83EB" w:rsidR="00E10E99" w:rsidRPr="00D22A74" w:rsidRDefault="00E10E99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JUSTIFICATIVA PARA ADESÃO </w:t>
      </w:r>
      <w:r w:rsidR="00C81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À ATA DE REGISTRO DE PREÇOS Nº </w:t>
      </w:r>
      <w:r w:rsidR="00BA4025" w:rsidRPr="00BA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</w:t>
      </w:r>
      <w:r w:rsidR="008C34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Veículo Tipo </w:t>
      </w:r>
      <w:r w:rsidR="00C81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VAN com acessibilidade</w:t>
      </w:r>
      <w:r w:rsidR="009459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para cadeirante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 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MINISTÉRIO DA SAÚDE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113AF7A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Identificação da Demanda</w:t>
      </w:r>
    </w:p>
    <w:p w14:paraId="2416D955" w14:textId="54C86FB5" w:rsidR="00180A95" w:rsidRPr="00D22A74" w:rsidRDefault="00E10E99" w:rsidP="00DD03C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presente justificativ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tem por objetivo fundamentar o presente pedido de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adesão à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81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Ata de Registro de Preços nº </w:t>
      </w:r>
      <w:r w:rsidR="00BA4025"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-(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  <w:r w:rsidR="00C81D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nº </w:t>
      </w:r>
      <w:r w:rsidR="00180A95" w:rsidRPr="008C34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250</w:t>
      </w:r>
      <w:r w:rsidR="00C81D60" w:rsidRPr="008C34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110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), 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tendo por Unidade Gerencia</w:t>
      </w:r>
      <w:r w:rsidR="00C81D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dora a Subsecretaria de Assuntos Administrativos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</w:t>
      </w:r>
      <w:r w:rsidR="00C81D60" w:rsidRPr="00C81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SAA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cujo objeto é o registro de preços para aquisição 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</w:t>
      </w:r>
      <w:r w:rsidR="00C81D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item </w:t>
      </w:r>
      <w:r w:rsidR="0059319C" w:rsidRP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Veículo</w:t>
      </w:r>
      <w:r w:rsidR="0059319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59319C" w:rsidRP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tipo</w:t>
      </w:r>
      <w:r w:rsid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  <w:r w:rsidR="0059319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81D60" w:rsidRPr="00C81D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Van com acessibilidade</w:t>
      </w:r>
      <w:r w:rsidR="003F7D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3F7D0F" w:rsidRPr="003F7D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para cadeirante</w:t>
      </w:r>
      <w:r w:rsidR="00C81D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3F7D0F" w:rsidRPr="003F7D0F">
        <w:rPr>
          <w:rFonts w:ascii="Times New Roman" w:hAnsi="Times New Roman" w:cs="Times New Roman"/>
          <w:color w:val="000000"/>
          <w:sz w:val="24"/>
          <w:szCs w:val="24"/>
        </w:rPr>
        <w:t>que é parte integrante desta Ata, assim como as propostas cujos preços tenham sido registrados, independentemente de transcrição</w:t>
      </w:r>
      <w:r w:rsidR="00BA12A5" w:rsidRPr="003F7D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="00157803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14:paraId="794612E9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Fundamentação Legal</w:t>
      </w:r>
    </w:p>
    <w:p w14:paraId="105067E3" w14:textId="49906A6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encontra respaldo no art. 32 do Decreto nº 11.462/2023 que regulamentou os art.</w:t>
      </w:r>
      <w:r w:rsidR="001974EC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82 ao art.86 da Lei nº 14.133/2021-Diploma legal das Li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citações, que dispõe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acerca do Sistema de Registro de Preços-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SRP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da Administração Pública Federal, per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mitindo a participação de entes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participantes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eventuais Intenções de Registro de Preços-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inclusive os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estados, os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municípios e o Distrito Federal,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mediante a devida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justificativa técnica acerca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desejada adesão à 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dela decorrente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AE3106" w14:textId="21E006B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Vantagens da Adesão à ARP </w:t>
      </w:r>
      <w:r w:rsidR="004D036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Nº </w:t>
      </w:r>
      <w:r w:rsidR="00BA4025" w:rsidRPr="009459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6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="00BA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D22A74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UASG-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250</w:t>
      </w:r>
      <w:r w:rsidR="00C81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110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="00C81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SAA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/SE/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MS.</w:t>
      </w:r>
    </w:p>
    <w:p w14:paraId="709BB0E8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apresenta as seguintes vantagens:</w:t>
      </w:r>
    </w:p>
    <w:p w14:paraId="1FDEACB1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Rapidez na contratação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Dispensa a realização de novo processo licitatório, reduzindo significativamente o tempo de atendimento da demanda, </w:t>
      </w:r>
      <w:r w:rsidRPr="00D22A74">
        <w:rPr>
          <w:rFonts w:ascii="Times New Roman" w:hAnsi="Times New Roman" w:cs="Times New Roman"/>
          <w:sz w:val="24"/>
          <w:szCs w:val="24"/>
        </w:rPr>
        <w:t>permitindo resposta ágil à necessidade administrativa</w:t>
      </w:r>
    </w:p>
    <w:p w14:paraId="3C93D83E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Economia de escala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Aproveitamento de preços mais vantajosos obtidos por meio de licitação com maior volume, promovendo economicidade.</w:t>
      </w:r>
    </w:p>
    <w:p w14:paraId="0EDBA97A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Segurança jurídica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ARP foi precedida de processo licitatório regular, com ampla competitividade e observância dos princípios da legalidade, isonomia e eficiência.</w:t>
      </w:r>
    </w:p>
    <w:p w14:paraId="1C0176D4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Padronização de aquisições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Facilita a uniformização de bens e serviços no âmbito da Administração Pública, promovendo maior controle, gestão,</w:t>
      </w:r>
      <w:r w:rsidRPr="00D22A74">
        <w:rPr>
          <w:rFonts w:ascii="Times New Roman" w:hAnsi="Times New Roman" w:cs="Times New Roman"/>
          <w:sz w:val="24"/>
          <w:szCs w:val="24"/>
        </w:rPr>
        <w:t xml:space="preserve"> integração e suporte técnico, uniformização de soluções tecnológicas no SUS Digital e reduz custos com manutenção e capacitação de usuários.</w:t>
      </w:r>
    </w:p>
    <w:p w14:paraId="7F385DC2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Justificativa em Situações de Provável Desabastecimento ou Risco de Descontinuidade de Serviço Público</w:t>
      </w:r>
    </w:p>
    <w:p w14:paraId="3071C4E7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se mostra ainda mais estratégica diante da possibilidade, quando, efetivamente, venha a ocorrer:</w:t>
      </w:r>
    </w:p>
    <w:p w14:paraId="179B9B47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Desabastecimento iminente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ausência do item/serviço comprometeria o funcionamento regular das atividades do órgão, afetando diretamente a continuidade de políticas públicas essenciais.</w:t>
      </w:r>
    </w:p>
    <w:p w14:paraId="47A09F9A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Risco de paralisação de serviços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não contratação imediata poderá resultar na interrupção de serviços essenciais à população, como saúde, segurança, educação ou infraestrutura.</w:t>
      </w:r>
    </w:p>
    <w:p w14:paraId="7817A23F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Impossibilidade de tempo hábil para nova licitação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urgência da demanda inviabiliza a tramitação de novo certame licitatório dentro do prazo necessário para evitar prejuízos à Administração.</w:t>
      </w:r>
    </w:p>
    <w:p w14:paraId="3DB839C8" w14:textId="3E443293" w:rsidR="00E10E99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5.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Justificativa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Técnica</w:t>
      </w:r>
    </w:p>
    <w:p w14:paraId="013B2801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 esforço de fortalecer essa organização, a Política Nacional de Atenção Especializada em Saúde (instituída pela Portaria GM/MS nº 1.604/2023), os instrumentos de regulação assistencial previstos na Política Nacional de Regulação (Portaria GM/MS nº 1.559/2008) e o ordenamento do acesso a procedimentos eletivos convergem para a necessidade de suporte logístico qualificado, entre eles o transporte sanitário.  </w:t>
      </w:r>
    </w:p>
    <w:p w14:paraId="557A4F8C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transporte sanitário eletivo configura-se como componente estratégico na estruturação da Rede de Atenção à Saúde, viabilizando o deslocamento programado e seguro de usuários para consultas, exames e procedimentos agendados, como reconhecido na Resolução CIT nº 13/2017 e na Portaria GM/MS nº 2.563/2017. </w:t>
      </w:r>
    </w:p>
    <w:p w14:paraId="504A8A59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Este deslocamento é direcionado àqueles pacientes que, embora careçam de atendimento especializado, não apresentam risco de vida imediato, e cuja necessidade de deslocamento é regulada a partir das </w:t>
      </w:r>
      <w:proofErr w:type="spellStart"/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pactuações</w:t>
      </w:r>
      <w:proofErr w:type="spellEnd"/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interfederativas</w:t>
      </w:r>
      <w:proofErr w:type="spellEnd"/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regionais, respeitando a lógica da integralidade e continuidade do cuidado, princípio também reforçado pela Lei nº 8.080/1990.  </w:t>
      </w:r>
    </w:p>
    <w:p w14:paraId="56AA6A99" w14:textId="32CFE4D3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1144E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aquisição de veículos tipo </w:t>
      </w:r>
      <w:r w:rsidR="001144ED" w:rsidRPr="001144E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van</w:t>
      </w:r>
      <w:r w:rsidRPr="001144E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r w:rsidR="001144E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com acessibilidade </w:t>
      </w:r>
      <w:r w:rsidR="001144ED" w:rsidRPr="001144E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para cadeirante</w:t>
      </w: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integra o esforço de operacionalização das diretrizes da PNAES, no que tange à organização da atenção regionalizada, ao fortalecimento da coordenação do cuidado e à redução das desigualdades de acesso entre regiões de saúde. A efetividade da atenção ambulatorial especializada, como previsto no Programa Nacional de Expansão e Qualificação da Atenção Ambulatorial Especializada (instituído pela Portaria GM/MS nº 3.492/2024), também requer estruturas de suporte que garantam a efetivação da referência e </w:t>
      </w:r>
      <w:proofErr w:type="spellStart"/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contrarreferência</w:t>
      </w:r>
      <w:proofErr w:type="spellEnd"/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segura, bem como a fluidez da linha de cuidado, o que reforça a necessidade de transporte adequado e oportuno para os usuários.  </w:t>
      </w:r>
    </w:p>
    <w:p w14:paraId="62C8497F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mobilidade segura e digna dos usuários é elemento essencial para a humanização do atendimento e a promoção da equidade, conforme estabelecido tanto na legislação básica do SUS (Lei nº 8.080/1990) quanto nas diretrizes da PNAES. </w:t>
      </w:r>
    </w:p>
    <w:p w14:paraId="38B865C7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estruturação de transporte sanitário contribui diretamente para superar barreiras de acesso impostas por distâncias geográficas, particularmente em territórios de alta vulnerabilidade social, promovendo maior equidade na atenção especializada.  </w:t>
      </w:r>
    </w:p>
    <w:p w14:paraId="15255890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Adicionalmente, a organização da regulação do acesso prevista na Política Nacional de Regulação do SUS impõe a necessidade de um transporte sanitário planejado, coordenado e articulado aos fluxos assistenciais das redes de atenção, conforme normativas </w:t>
      </w: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estabelecidas pelas Portarias GM /MS nº 1.559/2008 e nº 2.563/2017, com definição de rotas baseadas em estudos de necessidade e demanda regional, assegurando a eficiência no uso dos recursos públicos e a efetividade do cuidado.  </w:t>
      </w:r>
    </w:p>
    <w:p w14:paraId="54C35AE9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Dessa forma, a aquisição ora proposta também se insere no modelo de planejamento e contratação pública exigido pela Lei de Licitações e Contratos Administrativos (Lei nº 14.133/2021), observando princípios como o planejamento estratégico, a busca pela contratação mais vantajosa, a racionalização dos recursos e o atendimento ao interesse público, com suporte em estudos técnicos preliminares e alinhamento ao plano anual de contratações.  </w:t>
      </w:r>
    </w:p>
    <w:p w14:paraId="65838B3D" w14:textId="77777777" w:rsidR="00C81D60" w:rsidRP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Conforme os parâmetros técnicos vigentes e normativos aplicáveis, o transporte sanitário eletivo deverá ser realizado por veículos tipo lotação adaptados, dotados de recursos de acessibilidade, segurança e conforto, considerando as condições geográficas e de trafegabilidade locais, em estrita conformidade com as exigências regulamentares aplicáveis aos serviços prestados no âmbito do SUS. </w:t>
      </w:r>
    </w:p>
    <w:p w14:paraId="7DB4CD6D" w14:textId="77777777" w:rsidR="00C81D60" w:rsidRDefault="00C81D60" w:rsidP="00C81D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D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iniciativa, portanto, não apenas cumpre a função logística essencial ao sistema de saúde, mas também concretiza políticas públicas orientadas para a integralidade da atenção, a continuidade do cuidado, a redução das iniquidades regionais e o fortalecimento da rede assistencial no SUS, conforme preconizado pelas normas que regem o sistema de saúde pública nacional.</w:t>
      </w:r>
    </w:p>
    <w:p w14:paraId="5296F030" w14:textId="7BE99EC4" w:rsidR="00E10E99" w:rsidRPr="00D22A74" w:rsidRDefault="00E10E99" w:rsidP="00C81D60">
      <w:pPr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>Nesse sentido, a adesão à Ata de Registro de Preços</w:t>
      </w:r>
      <w:r w:rsidR="008D28A8" w:rsidRPr="00D22A74">
        <w:rPr>
          <w:rFonts w:ascii="Times New Roman" w:hAnsi="Times New Roman" w:cs="Times New Roman"/>
          <w:sz w:val="24"/>
          <w:szCs w:val="24"/>
        </w:rPr>
        <w:t>-</w:t>
      </w:r>
      <w:r w:rsidR="00C81D60">
        <w:rPr>
          <w:rFonts w:ascii="Times New Roman" w:hAnsi="Times New Roman" w:cs="Times New Roman"/>
          <w:b/>
          <w:sz w:val="24"/>
          <w:szCs w:val="24"/>
        </w:rPr>
        <w:t xml:space="preserve">ARP n° </w:t>
      </w:r>
      <w:r w:rsidR="00BA4025" w:rsidRPr="00BA4025">
        <w:rPr>
          <w:rFonts w:ascii="Times New Roman" w:hAnsi="Times New Roman" w:cs="Times New Roman"/>
          <w:b/>
          <w:sz w:val="24"/>
          <w:szCs w:val="24"/>
        </w:rPr>
        <w:t>1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BA4025">
        <w:rPr>
          <w:rFonts w:ascii="Times New Roman" w:hAnsi="Times New Roman" w:cs="Times New Roman"/>
          <w:b/>
          <w:sz w:val="24"/>
          <w:szCs w:val="24"/>
        </w:rPr>
        <w:t>6</w:t>
      </w:r>
      <w:r w:rsidR="008D28A8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 xml:space="preserve">representa uma medida técnica e estratégica, capaz de assegurar qualidade, eficiência e economicidade na aquisição </w:t>
      </w:r>
      <w:r w:rsidR="008D28A8" w:rsidRPr="00D22A74">
        <w:rPr>
          <w:rFonts w:ascii="Times New Roman" w:hAnsi="Times New Roman" w:cs="Times New Roman"/>
          <w:sz w:val="24"/>
          <w:szCs w:val="24"/>
        </w:rPr>
        <w:t>dessas</w:t>
      </w:r>
      <w:r w:rsidR="00CF39D0">
        <w:rPr>
          <w:rFonts w:ascii="Times New Roman" w:hAnsi="Times New Roman" w:cs="Times New Roman"/>
          <w:sz w:val="24"/>
          <w:szCs w:val="24"/>
        </w:rPr>
        <w:t xml:space="preserve"> </w:t>
      </w:r>
      <w:r w:rsidR="00C81D60" w:rsidRPr="00C81D60">
        <w:rPr>
          <w:rFonts w:ascii="Times New Roman" w:hAnsi="Times New Roman" w:cs="Times New Roman"/>
          <w:b/>
          <w:sz w:val="24"/>
          <w:szCs w:val="24"/>
        </w:rPr>
        <w:t>Vans, com acessibilidade</w:t>
      </w:r>
      <w:r w:rsidR="00F55213">
        <w:rPr>
          <w:rFonts w:ascii="Times New Roman" w:hAnsi="Times New Roman" w:cs="Times New Roman"/>
          <w:b/>
          <w:sz w:val="24"/>
          <w:szCs w:val="24"/>
        </w:rPr>
        <w:t xml:space="preserve"> para cadeirantes</w:t>
      </w:r>
      <w:r w:rsidR="00C81D60">
        <w:rPr>
          <w:rFonts w:ascii="Times New Roman" w:hAnsi="Times New Roman" w:cs="Times New Roman"/>
          <w:sz w:val="24"/>
          <w:szCs w:val="24"/>
        </w:rPr>
        <w:t xml:space="preserve"> no</w:t>
      </w:r>
      <w:r w:rsidR="00CF39D0">
        <w:rPr>
          <w:rFonts w:ascii="Times New Roman" w:hAnsi="Times New Roman" w:cs="Times New Roman"/>
          <w:sz w:val="24"/>
          <w:szCs w:val="24"/>
        </w:rPr>
        <w:t xml:space="preserve"> âmbito deste (... </w:t>
      </w:r>
      <w:r w:rsidR="00CF39D0" w:rsidRPr="00CF39D0">
        <w:rPr>
          <w:rFonts w:ascii="Times New Roman" w:hAnsi="Times New Roman" w:cs="Times New Roman"/>
          <w:i/>
          <w:sz w:val="24"/>
          <w:szCs w:val="24"/>
        </w:rPr>
        <w:t>estado, ou município, ou distrito federal</w:t>
      </w:r>
      <w:r w:rsidR="00CF39D0">
        <w:rPr>
          <w:rFonts w:ascii="Times New Roman" w:hAnsi="Times New Roman" w:cs="Times New Roman"/>
          <w:sz w:val="24"/>
          <w:szCs w:val="24"/>
        </w:rPr>
        <w:t>).</w:t>
      </w:r>
    </w:p>
    <w:p w14:paraId="453D873D" w14:textId="35971A88" w:rsidR="00E10E99" w:rsidRPr="00D22A74" w:rsidRDefault="00E10E99" w:rsidP="00CF3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A seguir, apresentam-se as principais justificativas técnicas que fundamentam a adesão, evidenciando sua relevância para o cumprimento dos objetivos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Ata assegura a aquisição de equipamentos que já foram previamente avaliados quanto à conformidade técnica e qualidade, com especificações que atendem integralmen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 às necessidades operacionai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Essa padronização minimiza riscos de incompatibilidade tecnológica, falhas técnicas e incompatibilidade com as plataformas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diferentes fabricantes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8D70B2D" w14:textId="2763C128" w:rsidR="00CF39D0" w:rsidRPr="00D22A74" w:rsidRDefault="00E10E99" w:rsidP="00CF39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Ao utilizar uma Ata já homologada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em vigor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município reduz custos administrativos relacionados à gestão de processos licitatórios, além de potencializar ganhos de escala que refletem em preços mais competitivos, otimizando os recursos públicos destinados à 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saúde pública, em especial à </w:t>
      </w:r>
      <w:r w:rsidR="00CF39D0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CF39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F39D0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26790A98" w14:textId="163E7BDB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Ainda, a adesão se torna ainda mais necessária diante do cenário atual de escassez global de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certos bens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como na espécie,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 consideradas peças e demais insumos essenciais à fabricação do bem móvel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objeto desta ARP.</w:t>
      </w:r>
    </w:p>
    <w:p w14:paraId="0C982517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>A insuficiência desses componentes tem ocasionado atrasos relevantes na produção, além da elevação de preços no mercado nacional, comprometendo a economicidade e a previsibilidade de aquisições futuras.</w:t>
      </w:r>
    </w:p>
    <w:p w14:paraId="43D39BDA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Tal escassez tem provocado:</w:t>
      </w:r>
    </w:p>
    <w:p w14:paraId="280ED263" w14:textId="231E0C7C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Atrasos significativos na produção e entrega de</w:t>
      </w:r>
      <w:r w:rsidR="008D28A8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veículos e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equipamentos eletrônicos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5BA9F1C9" w14:textId="77777777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Aumento de preços no mercado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comprometendo a economicidade de futuras aquisições diretas; e</w:t>
      </w:r>
    </w:p>
    <w:p w14:paraId="21AD9359" w14:textId="614B1043" w:rsidR="00E10E99" w:rsidRPr="00D22A74" w:rsidRDefault="00CF39D0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Necessidade de imediata implantação ou continuidade 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F43B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rioritária para a ampliação do acesso à saúde no município, </w:t>
      </w:r>
      <w:r w:rsidR="00E10E99" w:rsidRPr="00D22A74">
        <w:rPr>
          <w:rFonts w:ascii="Times New Roman" w:hAnsi="Times New Roman" w:cs="Times New Roman"/>
          <w:sz w:val="24"/>
          <w:szCs w:val="24"/>
        </w:rPr>
        <w:t xml:space="preserve">afetando diretamente a capacidade de atendimento </w:t>
      </w:r>
      <w:r w:rsidR="00F43B78">
        <w:rPr>
          <w:rFonts w:ascii="Times New Roman" w:hAnsi="Times New Roman" w:cs="Times New Roman"/>
          <w:sz w:val="24"/>
          <w:szCs w:val="24"/>
        </w:rPr>
        <w:t xml:space="preserve">de urgência </w:t>
      </w:r>
      <w:r w:rsidR="00E10E99" w:rsidRPr="00D22A74">
        <w:rPr>
          <w:rFonts w:ascii="Times New Roman" w:hAnsi="Times New Roman" w:cs="Times New Roman"/>
          <w:sz w:val="24"/>
          <w:szCs w:val="24"/>
        </w:rPr>
        <w:t>em áreas prioritárias e impactando negativamente o acesso da população à saúde pública de qualidade.</w:t>
      </w:r>
    </w:p>
    <w:p w14:paraId="1AFA8351" w14:textId="13FFED9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da urgência e da imprevisibilidade do cenário de aba</w:t>
      </w:r>
      <w:r w:rsidR="00C81D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stecimento, a adesão à </w:t>
      </w:r>
      <w:r w:rsidR="00C81D60"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BA4025"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BA402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representa a alter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nativa mais eficiente, com adequada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ustificativa técnica, segura e vantajosa para garantir a continuidade 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expansão dos se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rviços públicos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urgência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sanitária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 Município.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../UF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....</w:t>
      </w:r>
    </w:p>
    <w:p w14:paraId="178C86EE" w14:textId="4A11DE73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Justi</w:t>
      </w:r>
      <w:r w:rsidR="00C81D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ficativa para adesão à ARP n° </w:t>
      </w:r>
      <w:r w:rsidR="00BA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4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em face de seu ob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jeto e da </w:t>
      </w:r>
      <w:r w:rsidR="00F43B78" w:rsidRPr="00E54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Política Nacional de Atenção às Urgências 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âmb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ito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 Programa de Aceleração do Crescimento - Novo PAC.</w:t>
      </w:r>
    </w:p>
    <w:p w14:paraId="586AF688" w14:textId="17B2CE06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Observa-se que, a par da política instituída, soma-se a essa circunstância que o Município de 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/</w:t>
      </w:r>
      <w:proofErr w:type="spellStart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</w:t>
      </w:r>
      <w:proofErr w:type="spellEnd"/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encontra-se contemplado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com recursos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próprios ou provenientes de</w:t>
      </w:r>
      <w:r w:rsidR="005931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transferências Fundo a Fundo ou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Emenda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Parlamentar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>xxxxxxxxxxxxxx</w:t>
      </w:r>
      <w:proofErr w:type="spellEnd"/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que se destina</w:t>
      </w:r>
      <w:r w:rsidR="005931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(m)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a aquisição de </w:t>
      </w:r>
      <w:r w:rsidR="005931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Vans, com acessibilidade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dotado assim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recursos d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 capital no valor correspondente aos valores dos quantitativos definidos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cuja correspondente prestação de contas relacionadas à execução do objeto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pelo município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será operada por ocasião do Relatório Anual de Gestão</w:t>
      </w:r>
      <w:r w:rsidR="00056AA1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RAG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na forma da legislação vigente.</w:t>
      </w:r>
    </w:p>
    <w:p w14:paraId="1A80A29D" w14:textId="40363BF4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Diante do suporte fático e normativo acima suscitados, este Município</w:t>
      </w:r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...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 UF</w:t>
      </w:r>
      <w:r w:rsidR="0059319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... pugna pela adesão à ARP n° </w:t>
      </w:r>
      <w:r w:rsidR="00BA4025" w:rsidRPr="00BA40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01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/202</w:t>
      </w:r>
      <w:r w:rsidR="00BA40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6-SAA</w:t>
      </w:r>
      <w:r w:rsidR="00A6498D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/SE/MS-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UASG (250</w:t>
      </w:r>
      <w:r w:rsidR="00BA40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110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), eis que contemplado com os recursos financeiros para fazer face a este </w:t>
      </w:r>
      <w:proofErr w:type="gramStart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objetivo,  vez</w:t>
      </w:r>
      <w:proofErr w:type="gramEnd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que, essa é sua intenção, facultada pelo art. 31 do Decreto n° 11.462/2023 e, ne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sta hipótese, dar consecução à P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olítica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Nacional de Atenção às Urgências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consoante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faculta e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dispõem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os incisos I e II, do  § 2º do art. 32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deste  aqui citado decreto, como segue, </w:t>
      </w:r>
      <w:proofErr w:type="spellStart"/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verbis</w:t>
      </w:r>
      <w:proofErr w:type="spellEnd"/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:  </w:t>
      </w:r>
    </w:p>
    <w:p w14:paraId="53EB276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“</w:t>
      </w:r>
      <w:r w:rsidRPr="00D22A7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t-BR"/>
          <w14:ligatures w14:val="none"/>
        </w:rPr>
        <w:t>Art. 32</w:t>
      </w: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. Serão observadas as seguintes regras de controle para a adesão à ata de registro de preços de que trata o art. 31:</w:t>
      </w:r>
    </w:p>
    <w:p w14:paraId="7F5316AB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(...)</w:t>
      </w:r>
    </w:p>
    <w:p w14:paraId="31999B2D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§ 2º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 adesão à ata de registro de preços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por órgãos e entidades da Administração Pública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estadual, distrital e municipal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poderá ser exigida para fins de transferências voluntárias, hipótese em que não ficará sujeita ao limite de que trata o inciso II do caput, desde que:</w:t>
      </w:r>
    </w:p>
    <w:p w14:paraId="6CE2ED5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seja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destinada à execução descentralizada de programa ou projeto federal; e</w:t>
      </w:r>
    </w:p>
    <w:p w14:paraId="58B7A381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II - seja comprovada a compatibilidade dos preços registrados com os valores praticados no mercado, na forma prevista no art. 23 da Lei nº 14.133, de </w:t>
      </w:r>
      <w:proofErr w:type="gramStart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2021.”</w:t>
      </w:r>
      <w:proofErr w:type="gramEnd"/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 (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G.N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).</w:t>
      </w:r>
    </w:p>
    <w:p w14:paraId="1C1A137E" w14:textId="0F2E8A04" w:rsidR="001508E1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Presentes então, </w:t>
      </w:r>
      <w:r w:rsidRPr="00D22A74">
        <w:rPr>
          <w:rFonts w:ascii="Times New Roman" w:hAnsi="Times New Roman" w:cs="Times New Roman"/>
          <w:sz w:val="24"/>
          <w:szCs w:val="24"/>
        </w:rPr>
        <w:t xml:space="preserve">o </w:t>
      </w:r>
      <w:r w:rsidR="0059319C">
        <w:rPr>
          <w:rFonts w:ascii="Times New Roman" w:hAnsi="Times New Roman" w:cs="Times New Roman"/>
          <w:sz w:val="24"/>
          <w:szCs w:val="24"/>
        </w:rPr>
        <w:t xml:space="preserve">suporte </w:t>
      </w:r>
      <w:r w:rsidRPr="00D22A74">
        <w:rPr>
          <w:rFonts w:ascii="Times New Roman" w:hAnsi="Times New Roman" w:cs="Times New Roman"/>
          <w:sz w:val="24"/>
          <w:szCs w:val="24"/>
        </w:rPr>
        <w:t>legal e normativo apresentado</w:t>
      </w:r>
      <w:r w:rsidR="004204E5" w:rsidRPr="00D22A74">
        <w:rPr>
          <w:rFonts w:ascii="Times New Roman" w:hAnsi="Times New Roman" w:cs="Times New Roman"/>
          <w:sz w:val="24"/>
          <w:szCs w:val="24"/>
        </w:rPr>
        <w:t>s</w:t>
      </w:r>
      <w:r w:rsidRPr="00D22A74">
        <w:rPr>
          <w:rFonts w:ascii="Times New Roman" w:hAnsi="Times New Roman" w:cs="Times New Roman"/>
          <w:sz w:val="24"/>
          <w:szCs w:val="24"/>
        </w:rPr>
        <w:t>, da disponibi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lidade dos recursos </w:t>
      </w:r>
      <w:r w:rsidR="00F375D4" w:rsidRPr="00D22A74">
        <w:rPr>
          <w:rFonts w:ascii="Times New Roman" w:hAnsi="Times New Roman" w:cs="Times New Roman"/>
          <w:sz w:val="24"/>
          <w:szCs w:val="24"/>
        </w:rPr>
        <w:t xml:space="preserve">financeiros, </w:t>
      </w:r>
      <w:r w:rsidR="0059319C">
        <w:rPr>
          <w:rFonts w:ascii="Times New Roman" w:hAnsi="Times New Roman" w:cs="Times New Roman"/>
          <w:sz w:val="24"/>
          <w:szCs w:val="24"/>
        </w:rPr>
        <w:t>Fundo a Fundo, ou de</w:t>
      </w:r>
      <w:r w:rsidR="00F43B78">
        <w:rPr>
          <w:rFonts w:ascii="Times New Roman" w:hAnsi="Times New Roman" w:cs="Times New Roman"/>
          <w:sz w:val="24"/>
          <w:szCs w:val="24"/>
        </w:rPr>
        <w:t xml:space="preserve"> recursos próprios ou</w:t>
      </w:r>
      <w:r w:rsidR="0059319C">
        <w:rPr>
          <w:rFonts w:ascii="Times New Roman" w:hAnsi="Times New Roman" w:cs="Times New Roman"/>
          <w:sz w:val="24"/>
          <w:szCs w:val="24"/>
        </w:rPr>
        <w:t>, ainda,</w:t>
      </w:r>
      <w:r w:rsidR="00F43B78">
        <w:rPr>
          <w:rFonts w:ascii="Times New Roman" w:hAnsi="Times New Roman" w:cs="Times New Roman"/>
          <w:sz w:val="24"/>
          <w:szCs w:val="24"/>
        </w:rPr>
        <w:t xml:space="preserve"> </w:t>
      </w:r>
      <w:r w:rsidR="00F375D4" w:rsidRPr="00D22A74">
        <w:rPr>
          <w:rFonts w:ascii="Times New Roman" w:hAnsi="Times New Roman" w:cs="Times New Roman"/>
          <w:sz w:val="24"/>
          <w:szCs w:val="24"/>
        </w:rPr>
        <w:t>da Emenda Parla</w:t>
      </w:r>
      <w:r w:rsidR="00624C40" w:rsidRPr="00D22A74">
        <w:rPr>
          <w:rFonts w:ascii="Times New Roman" w:hAnsi="Times New Roman" w:cs="Times New Roman"/>
          <w:sz w:val="24"/>
          <w:szCs w:val="24"/>
        </w:rPr>
        <w:t>m</w:t>
      </w:r>
      <w:r w:rsidR="00F375D4" w:rsidRPr="00D22A74">
        <w:rPr>
          <w:rFonts w:ascii="Times New Roman" w:hAnsi="Times New Roman" w:cs="Times New Roman"/>
          <w:sz w:val="24"/>
          <w:szCs w:val="24"/>
        </w:rPr>
        <w:t>e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ntar </w:t>
      </w:r>
      <w:proofErr w:type="spellStart"/>
      <w:r w:rsidR="00624C40" w:rsidRPr="00D22A74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destinado</w:t>
      </w:r>
      <w:r w:rsidR="0059319C">
        <w:rPr>
          <w:rFonts w:ascii="Times New Roman" w:hAnsi="Times New Roman" w:cs="Times New Roman"/>
          <w:sz w:val="24"/>
          <w:szCs w:val="24"/>
        </w:rPr>
        <w:t>s</w:t>
      </w:r>
      <w:r w:rsidRPr="00D22A74">
        <w:rPr>
          <w:rFonts w:ascii="Times New Roman" w:hAnsi="Times New Roman" w:cs="Times New Roman"/>
          <w:sz w:val="24"/>
          <w:szCs w:val="24"/>
        </w:rPr>
        <w:t xml:space="preserve"> à execução descentralizada do programa federal no âmbito do Novo PAC-Saúde e</w:t>
      </w:r>
      <w:r w:rsidR="001508E1" w:rsidRPr="00D22A74">
        <w:rPr>
          <w:rFonts w:ascii="Times New Roman" w:hAnsi="Times New Roman" w:cs="Times New Roman"/>
          <w:sz w:val="24"/>
          <w:szCs w:val="24"/>
        </w:rPr>
        <w:t>,</w:t>
      </w:r>
      <w:r w:rsidRPr="00D22A74">
        <w:rPr>
          <w:rFonts w:ascii="Times New Roman" w:hAnsi="Times New Roman" w:cs="Times New Roman"/>
          <w:sz w:val="24"/>
          <w:szCs w:val="24"/>
        </w:rPr>
        <w:t xml:space="preserve"> considerando a comprovada </w:t>
      </w:r>
      <w:proofErr w:type="spellStart"/>
      <w:r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Pr="00D22A74">
        <w:rPr>
          <w:rFonts w:ascii="Times New Roman" w:hAnsi="Times New Roman" w:cs="Times New Roman"/>
          <w:sz w:val="24"/>
          <w:szCs w:val="24"/>
        </w:rPr>
        <w:t xml:space="preserve"> da adesão à </w:t>
      </w:r>
      <w:r w:rsidR="0059319C">
        <w:rPr>
          <w:rFonts w:ascii="Times New Roman" w:hAnsi="Times New Roman" w:cs="Times New Roman"/>
          <w:b/>
          <w:sz w:val="24"/>
          <w:szCs w:val="24"/>
        </w:rPr>
        <w:t xml:space="preserve">ARP nº </w:t>
      </w:r>
      <w:r w:rsidR="00BA4025" w:rsidRPr="00BA4025">
        <w:rPr>
          <w:rFonts w:ascii="Times New Roman" w:hAnsi="Times New Roman" w:cs="Times New Roman"/>
          <w:b/>
          <w:sz w:val="24"/>
          <w:szCs w:val="24"/>
        </w:rPr>
        <w:t>1</w:t>
      </w:r>
      <w:r w:rsidRPr="00BA4025">
        <w:rPr>
          <w:rFonts w:ascii="Times New Roman" w:hAnsi="Times New Roman" w:cs="Times New Roman"/>
          <w:b/>
          <w:sz w:val="24"/>
          <w:szCs w:val="24"/>
        </w:rPr>
        <w:t>/</w:t>
      </w:r>
      <w:r w:rsidRPr="00D22A74">
        <w:rPr>
          <w:rFonts w:ascii="Times New Roman" w:hAnsi="Times New Roman" w:cs="Times New Roman"/>
          <w:b/>
          <w:sz w:val="24"/>
          <w:szCs w:val="24"/>
        </w:rPr>
        <w:t>202</w:t>
      </w:r>
      <w:r w:rsidR="00BA4025">
        <w:rPr>
          <w:rFonts w:ascii="Times New Roman" w:hAnsi="Times New Roman" w:cs="Times New Roman"/>
          <w:b/>
          <w:sz w:val="24"/>
          <w:szCs w:val="24"/>
        </w:rPr>
        <w:t>6</w:t>
      </w:r>
      <w:r w:rsidR="001508E1" w:rsidRPr="00D22A74">
        <w:rPr>
          <w:rFonts w:ascii="Times New Roman" w:hAnsi="Times New Roman" w:cs="Times New Roman"/>
          <w:sz w:val="24"/>
          <w:szCs w:val="24"/>
        </w:rPr>
        <w:t>-</w:t>
      </w:r>
      <w:r w:rsidR="0059319C" w:rsidRPr="0059319C">
        <w:rPr>
          <w:rFonts w:ascii="Times New Roman" w:hAnsi="Times New Roman" w:cs="Times New Roman"/>
          <w:b/>
          <w:sz w:val="24"/>
          <w:szCs w:val="24"/>
        </w:rPr>
        <w:t>SAA/SE/MS</w:t>
      </w:r>
      <w:r w:rsidRPr="00D22A74">
        <w:rPr>
          <w:rFonts w:ascii="Times New Roman" w:hAnsi="Times New Roman" w:cs="Times New Roman"/>
          <w:sz w:val="24"/>
          <w:szCs w:val="24"/>
        </w:rPr>
        <w:t>, conclui-se que a adesão a es</w:t>
      </w:r>
      <w:r w:rsidR="001508E1" w:rsidRPr="00D22A74">
        <w:rPr>
          <w:rFonts w:ascii="Times New Roman" w:hAnsi="Times New Roman" w:cs="Times New Roman"/>
          <w:sz w:val="24"/>
          <w:szCs w:val="24"/>
        </w:rPr>
        <w:t>sa</w:t>
      </w:r>
      <w:r w:rsidRPr="00D22A74">
        <w:rPr>
          <w:rFonts w:ascii="Times New Roman" w:hAnsi="Times New Roman" w:cs="Times New Roman"/>
          <w:sz w:val="24"/>
          <w:szCs w:val="24"/>
        </w:rPr>
        <w:t xml:space="preserve"> Ata é plenamente justificada e necessária para viabilizar a estruturação e operação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 serviço</w:t>
      </w:r>
      <w:r w:rsidR="003C466C">
        <w:rPr>
          <w:rFonts w:ascii="Times New Roman" w:hAnsi="Times New Roman" w:cs="Times New Roman"/>
          <w:sz w:val="24"/>
          <w:szCs w:val="24"/>
        </w:rPr>
        <w:t xml:space="preserve"> </w:t>
      </w:r>
      <w:r w:rsidR="0059319C">
        <w:rPr>
          <w:rFonts w:ascii="Times New Roman" w:hAnsi="Times New Roman" w:cs="Times New Roman"/>
          <w:sz w:val="24"/>
          <w:szCs w:val="24"/>
        </w:rPr>
        <w:t xml:space="preserve">transporte sanitário eletivo por meio dessas </w:t>
      </w:r>
      <w:r w:rsidR="0059319C" w:rsidRPr="0059319C">
        <w:rPr>
          <w:rFonts w:ascii="Times New Roman" w:hAnsi="Times New Roman" w:cs="Times New Roman"/>
          <w:b/>
          <w:sz w:val="24"/>
          <w:szCs w:val="24"/>
        </w:rPr>
        <w:t>Vans com acessibilidade</w:t>
      </w:r>
      <w:r w:rsidR="00F55213">
        <w:rPr>
          <w:rFonts w:ascii="Times New Roman" w:hAnsi="Times New Roman" w:cs="Times New Roman"/>
          <w:b/>
          <w:sz w:val="24"/>
          <w:szCs w:val="24"/>
        </w:rPr>
        <w:t xml:space="preserve"> para cadeirantes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08E1" w:rsidRPr="00D22A74">
        <w:rPr>
          <w:rFonts w:ascii="Times New Roman" w:hAnsi="Times New Roman" w:cs="Times New Roman"/>
          <w:sz w:val="24"/>
          <w:szCs w:val="24"/>
        </w:rPr>
        <w:t>objeto da Ata em tela.</w:t>
      </w:r>
    </w:p>
    <w:p w14:paraId="633C72C0" w14:textId="77777777" w:rsidR="004C0B41" w:rsidRPr="00D22A74" w:rsidRDefault="004C0B41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AF02B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. Justificativa Econômica – </w:t>
      </w:r>
      <w:proofErr w:type="spellStart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Vantajosidade</w:t>
      </w:r>
      <w:proofErr w:type="spellEnd"/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dos Preços Registrados</w:t>
      </w:r>
    </w:p>
    <w:p w14:paraId="6E1C5924" w14:textId="13B92672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análise comparativa de mercado realizada junto a fornecedores regionais e plataformas de compras públicas demonstrou que os 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valores registrados na </w:t>
      </w:r>
      <w:r w:rsidR="001508E1"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BA4025"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01</w:t>
      </w:r>
      <w:r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202</w:t>
      </w:r>
      <w:r w:rsid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6 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 UASG: 250</w:t>
      </w:r>
      <w:r w:rsid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110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SAA/SE/MS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apresenta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vantagem econômica real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resta demonstrado na anexa planilha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excel</w:t>
      </w:r>
      <w:proofErr w:type="spellEnd"/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segue.</w:t>
      </w:r>
    </w:p>
    <w:p w14:paraId="5940452F" w14:textId="26CEFB98" w:rsidR="00E10E99" w:rsidRPr="00D22A74" w:rsidRDefault="00E10E99" w:rsidP="00A64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Esses dados 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evidenciados na referida planilha </w:t>
      </w:r>
      <w:r w:rsidRPr="00D22A74">
        <w:rPr>
          <w:rFonts w:ascii="Times New Roman" w:hAnsi="Times New Roman" w:cs="Times New Roman"/>
          <w:sz w:val="24"/>
          <w:szCs w:val="24"/>
        </w:rPr>
        <w:t>comprovam que a adesão à ARP representa não apenas uma escolha legal e estratégica, mas também economicamente vantajosa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atendendo ao disposto no art. 23 da Lei nº 14.133/2021</w:t>
      </w:r>
      <w:r w:rsidRPr="00D22A74">
        <w:rPr>
          <w:rFonts w:ascii="Times New Roman" w:hAnsi="Times New Roman" w:cs="Times New Roman"/>
          <w:sz w:val="24"/>
          <w:szCs w:val="24"/>
        </w:rPr>
        <w:t>, garantindo a economia de recursos públicos, a padronização tecnológica e 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cumprimento das metas federais para </w:t>
      </w:r>
      <w:r w:rsidR="00F375D4" w:rsidRPr="00D22A74">
        <w:rPr>
          <w:rFonts w:ascii="Times New Roman" w:hAnsi="Times New Roman" w:cs="Times New Roman"/>
          <w:sz w:val="24"/>
          <w:szCs w:val="24"/>
        </w:rPr>
        <w:t>a saúde pública, restando compro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vada a </w:t>
      </w:r>
      <w:proofErr w:type="spellStart"/>
      <w:r w:rsidR="001508E1" w:rsidRPr="00D22A74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dos preços registrados na Ata em comparação aos preços</w:t>
      </w:r>
      <w:r w:rsidR="003C466C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praticados no mercado.</w:t>
      </w:r>
    </w:p>
    <w:p w14:paraId="66A603CF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Conclusão</w:t>
      </w:r>
    </w:p>
    <w:p w14:paraId="09ECF9B7" w14:textId="42BC3A5F" w:rsidR="006D3ED0" w:rsidRPr="00D22A74" w:rsidRDefault="00E10E99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exposto, considera-se legítima e justificada a adesão à Ata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Registro de Preços-</w:t>
      </w:r>
      <w:r w:rsid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BA4025" w:rsidRPr="00BA402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UASG: 250</w:t>
      </w:r>
      <w:r w:rsid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110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593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SAA/SE/MS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que, além de contar com o necessário suporte legal, é vantajosa sob os aspectos técnicos, da economicidade, celeridade e continuidade da boa prestação dos serviços públicos em saúde</w:t>
      </w:r>
      <w:r w:rsidR="00A6498D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neste Município</w:t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149ED54" w14:textId="1C22914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52CEC05" w14:textId="5D1C531D" w:rsidR="00A6498D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  <w:t>Local e data..........</w:t>
      </w:r>
    </w:p>
    <w:p w14:paraId="22AD599A" w14:textId="77777777" w:rsidR="002032B2" w:rsidRPr="00D22A74" w:rsidRDefault="002032B2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1957B708" w14:textId="53C3A46E" w:rsidR="00A6498D" w:rsidRPr="00D22A74" w:rsidRDefault="002032B2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                                    (Estado, ou Município ou Distrito Federal)</w:t>
      </w:r>
    </w:p>
    <w:p w14:paraId="329023E4" w14:textId="7F887FB3" w:rsidR="00A6498D" w:rsidRPr="00D22A74" w:rsidRDefault="00A6498D" w:rsidP="00A64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Ass</w:t>
      </w:r>
      <w:proofErr w:type="spellEnd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: </w:t>
      </w:r>
      <w:proofErr w:type="spellStart"/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xxxxxxxxxxxxxxxxxxxxxxxxxxxxxxx</w:t>
      </w:r>
      <w:proofErr w:type="spellEnd"/>
    </w:p>
    <w:sectPr w:rsidR="00A6498D" w:rsidRPr="00D22A7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A79D" w14:textId="77777777" w:rsidR="00112351" w:rsidRDefault="00112351" w:rsidP="001A7618">
      <w:pPr>
        <w:spacing w:after="0" w:line="240" w:lineRule="auto"/>
      </w:pPr>
      <w:r>
        <w:separator/>
      </w:r>
    </w:p>
  </w:endnote>
  <w:endnote w:type="continuationSeparator" w:id="0">
    <w:p w14:paraId="6270623C" w14:textId="77777777" w:rsidR="00112351" w:rsidRDefault="00112351" w:rsidP="001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548704"/>
      <w:docPartObj>
        <w:docPartGallery w:val="Page Numbers (Bottom of Page)"/>
        <w:docPartUnique/>
      </w:docPartObj>
    </w:sdtPr>
    <w:sdtEndPr/>
    <w:sdtContent>
      <w:p w14:paraId="16DF899E" w14:textId="43B28475" w:rsidR="001A7618" w:rsidRDefault="001A7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063">
          <w:rPr>
            <w:noProof/>
          </w:rPr>
          <w:t>5</w:t>
        </w:r>
        <w:r>
          <w:fldChar w:fldCharType="end"/>
        </w:r>
      </w:p>
    </w:sdtContent>
  </w:sdt>
  <w:p w14:paraId="4D5AF874" w14:textId="77777777" w:rsidR="001A7618" w:rsidRDefault="001A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C2E3C" w14:textId="77777777" w:rsidR="00112351" w:rsidRDefault="00112351" w:rsidP="001A7618">
      <w:pPr>
        <w:spacing w:after="0" w:line="240" w:lineRule="auto"/>
      </w:pPr>
      <w:r>
        <w:separator/>
      </w:r>
    </w:p>
  </w:footnote>
  <w:footnote w:type="continuationSeparator" w:id="0">
    <w:p w14:paraId="2EB38015" w14:textId="77777777" w:rsidR="00112351" w:rsidRDefault="00112351" w:rsidP="001A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F02"/>
    <w:multiLevelType w:val="multilevel"/>
    <w:tmpl w:val="E1B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4D77"/>
    <w:multiLevelType w:val="multilevel"/>
    <w:tmpl w:val="457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376F"/>
    <w:multiLevelType w:val="multilevel"/>
    <w:tmpl w:val="9F8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D0F28"/>
    <w:multiLevelType w:val="hybridMultilevel"/>
    <w:tmpl w:val="2B5A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1044"/>
    <w:multiLevelType w:val="multilevel"/>
    <w:tmpl w:val="6C8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9"/>
    <w:rsid w:val="00056AA1"/>
    <w:rsid w:val="000A773C"/>
    <w:rsid w:val="000E4968"/>
    <w:rsid w:val="00112351"/>
    <w:rsid w:val="001144ED"/>
    <w:rsid w:val="00144A4A"/>
    <w:rsid w:val="001508E1"/>
    <w:rsid w:val="00157803"/>
    <w:rsid w:val="00180A95"/>
    <w:rsid w:val="001974EC"/>
    <w:rsid w:val="001A7618"/>
    <w:rsid w:val="001F4DB5"/>
    <w:rsid w:val="002032B2"/>
    <w:rsid w:val="00276B85"/>
    <w:rsid w:val="00290305"/>
    <w:rsid w:val="002C3868"/>
    <w:rsid w:val="003107C7"/>
    <w:rsid w:val="003C466C"/>
    <w:rsid w:val="003F0516"/>
    <w:rsid w:val="003F7D0F"/>
    <w:rsid w:val="00417A36"/>
    <w:rsid w:val="004204E5"/>
    <w:rsid w:val="00436343"/>
    <w:rsid w:val="0046212F"/>
    <w:rsid w:val="004B05AA"/>
    <w:rsid w:val="004C0B41"/>
    <w:rsid w:val="004D0360"/>
    <w:rsid w:val="004E0462"/>
    <w:rsid w:val="004E371B"/>
    <w:rsid w:val="00580622"/>
    <w:rsid w:val="0059319C"/>
    <w:rsid w:val="005B5563"/>
    <w:rsid w:val="006054EC"/>
    <w:rsid w:val="00624C40"/>
    <w:rsid w:val="0064538B"/>
    <w:rsid w:val="00661A1F"/>
    <w:rsid w:val="006863E0"/>
    <w:rsid w:val="006A466E"/>
    <w:rsid w:val="006D3ED0"/>
    <w:rsid w:val="006F1FA6"/>
    <w:rsid w:val="00721675"/>
    <w:rsid w:val="00721DBE"/>
    <w:rsid w:val="00723690"/>
    <w:rsid w:val="00731D98"/>
    <w:rsid w:val="00754393"/>
    <w:rsid w:val="00794785"/>
    <w:rsid w:val="007F4037"/>
    <w:rsid w:val="008211BD"/>
    <w:rsid w:val="008754A1"/>
    <w:rsid w:val="008C34D6"/>
    <w:rsid w:val="008D28A8"/>
    <w:rsid w:val="009459DD"/>
    <w:rsid w:val="009A22E6"/>
    <w:rsid w:val="00A6498D"/>
    <w:rsid w:val="00AD21C8"/>
    <w:rsid w:val="00AD7544"/>
    <w:rsid w:val="00AE6ABC"/>
    <w:rsid w:val="00B40204"/>
    <w:rsid w:val="00B53952"/>
    <w:rsid w:val="00BA12A5"/>
    <w:rsid w:val="00BA4025"/>
    <w:rsid w:val="00C81D60"/>
    <w:rsid w:val="00CF39D0"/>
    <w:rsid w:val="00D22A74"/>
    <w:rsid w:val="00DA4088"/>
    <w:rsid w:val="00DD03C9"/>
    <w:rsid w:val="00DF73D5"/>
    <w:rsid w:val="00E10E99"/>
    <w:rsid w:val="00E16334"/>
    <w:rsid w:val="00E17118"/>
    <w:rsid w:val="00E6643D"/>
    <w:rsid w:val="00E86E73"/>
    <w:rsid w:val="00E87036"/>
    <w:rsid w:val="00EA0063"/>
    <w:rsid w:val="00EE4274"/>
    <w:rsid w:val="00F072B5"/>
    <w:rsid w:val="00F13A5B"/>
    <w:rsid w:val="00F375D4"/>
    <w:rsid w:val="00F43B78"/>
    <w:rsid w:val="00F46011"/>
    <w:rsid w:val="00F55213"/>
    <w:rsid w:val="00F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2D4"/>
  <w15:chartTrackingRefBased/>
  <w15:docId w15:val="{A0D206EE-3C0D-43B9-89E3-DE94A15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99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0E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1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1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37e6f-d0b1-4c72-8797-e8b833ddae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E5C809C8ED4BA7947FF94F916020" ma:contentTypeVersion="14" ma:contentTypeDescription="Create a new document." ma:contentTypeScope="" ma:versionID="2298552079c82df1fa1bc6e38d5acf0f">
  <xsd:schema xmlns:xsd="http://www.w3.org/2001/XMLSchema" xmlns:xs="http://www.w3.org/2001/XMLSchema" xmlns:p="http://schemas.microsoft.com/office/2006/metadata/properties" xmlns:ns3="02337e6f-d0b1-4c72-8797-e8b833ddae89" xmlns:ns4="a27c32a4-49ae-4238-a90b-ff65fe83a3a1" targetNamespace="http://schemas.microsoft.com/office/2006/metadata/properties" ma:root="true" ma:fieldsID="abed6174d0fafa9e57ad81dcb8bfd4ea" ns3:_="" ns4:_="">
    <xsd:import namespace="02337e6f-d0b1-4c72-8797-e8b833ddae89"/>
    <xsd:import namespace="a27c32a4-49ae-4238-a90b-ff65fe83a3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e6f-d0b1-4c72-8797-e8b833ddae8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32a4-49ae-4238-a90b-ff65fe83a3a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DA020-FDC8-4EC9-BC75-8B635433E578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a27c32a4-49ae-4238-a90b-ff65fe83a3a1"/>
    <ds:schemaRef ds:uri="http://schemas.microsoft.com/office/2006/documentManagement/types"/>
    <ds:schemaRef ds:uri="02337e6f-d0b1-4c72-8797-e8b833ddae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D46CF9-7069-4CD6-AD8D-FA3CBFBBB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8F4C4-1E2A-4530-B292-12FBCB36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7e6f-d0b1-4c72-8797-e8b833ddae89"/>
    <ds:schemaRef ds:uri="a27c32a4-49ae-4238-a90b-ff65fe83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2059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Bobadilha de Salles</dc:creator>
  <cp:keywords/>
  <dc:description/>
  <cp:lastModifiedBy>Marcos Antônio Corrêa</cp:lastModifiedBy>
  <cp:revision>20</cp:revision>
  <dcterms:created xsi:type="dcterms:W3CDTF">2026-01-12T17:05:00Z</dcterms:created>
  <dcterms:modified xsi:type="dcterms:W3CDTF">2026-01-15T11:57:00Z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0x010100057FE5C809C8ED4BA7947FF94F916020</vt:lpwstr>
  </property>
</Properties>
</file>