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8237C" w14:textId="77777777" w:rsidR="007F013C" w:rsidRDefault="00000000">
      <w:pPr>
        <w:spacing w:before="57" w:after="57"/>
        <w:rPr>
          <w:rFonts w:ascii="Calibri" w:hAnsi="Calibri" w:hint="eastAsia"/>
        </w:rPr>
      </w:pPr>
      <w:r>
        <w:rPr>
          <w:rFonts w:ascii="Calibri" w:hAnsi="Calibri"/>
        </w:rPr>
        <w:t>Processo nº</w:t>
      </w:r>
      <w:r>
        <w:rPr>
          <w:rFonts w:ascii="Calibri" w:hAnsi="Calibri"/>
          <w:b/>
        </w:rPr>
        <w:t xml:space="preserve"> 10905.720131/2025-33</w:t>
      </w:r>
    </w:p>
    <w:p w14:paraId="01563CD1" w14:textId="77777777" w:rsidR="007F013C" w:rsidRDefault="00000000">
      <w:pPr>
        <w:spacing w:before="57" w:after="57"/>
        <w:rPr>
          <w:rFonts w:ascii="Calibri" w:hAnsi="Calibri" w:hint="eastAsia"/>
        </w:rPr>
      </w:pPr>
      <w:r>
        <w:rPr>
          <w:rFonts w:ascii="Calibri" w:hAnsi="Calibri"/>
        </w:rPr>
        <w:t>Pregão Eletrônico nº</w:t>
      </w:r>
      <w:r>
        <w:rPr>
          <w:rFonts w:ascii="Calibri" w:hAnsi="Calibri"/>
          <w:b/>
        </w:rPr>
        <w:t xml:space="preserve"> 39/2026</w:t>
      </w:r>
    </w:p>
    <w:p w14:paraId="6467DF90" w14:textId="77777777" w:rsidR="007F013C" w:rsidRDefault="00000000">
      <w:pPr>
        <w:spacing w:before="57" w:after="57"/>
        <w:rPr>
          <w:rFonts w:ascii="Calibri" w:hAnsi="Calibri" w:hint="eastAsia"/>
        </w:rPr>
      </w:pPr>
      <w:r>
        <w:rPr>
          <w:rFonts w:ascii="Calibri" w:hAnsi="Calibri"/>
        </w:rPr>
        <w:t>UASG:</w:t>
      </w:r>
      <w:r>
        <w:rPr>
          <w:rFonts w:ascii="Calibri" w:hAnsi="Calibri"/>
          <w:b/>
          <w:bCs/>
        </w:rPr>
        <w:t xml:space="preserve"> 170156</w:t>
      </w:r>
    </w:p>
    <w:p w14:paraId="7FF875A5" w14:textId="77777777" w:rsidR="007F013C" w:rsidRDefault="007F013C">
      <w:pPr>
        <w:spacing w:before="57" w:after="57"/>
        <w:rPr>
          <w:rFonts w:ascii="Calibri" w:hAnsi="Calibri" w:hint="eastAsia"/>
        </w:rPr>
      </w:pPr>
    </w:p>
    <w:p w14:paraId="79C63A8B" w14:textId="77777777" w:rsidR="007F013C" w:rsidRDefault="007F013C">
      <w:pPr>
        <w:spacing w:line="300" w:lineRule="atLeast"/>
        <w:rPr>
          <w:rFonts w:hint="eastAsia"/>
          <w:b/>
        </w:rPr>
      </w:pPr>
    </w:p>
    <w:p w14:paraId="44C0CD39" w14:textId="276E8A02" w:rsidR="007F013C" w:rsidRDefault="00000000">
      <w:pPr>
        <w:spacing w:line="300" w:lineRule="atLeast"/>
        <w:jc w:val="center"/>
        <w:rPr>
          <w:rFonts w:ascii="Calibri" w:hAnsi="Calibri" w:hint="eastAsia"/>
          <w:b/>
        </w:rPr>
      </w:pPr>
      <w:r>
        <w:rPr>
          <w:rFonts w:ascii="Calibri" w:hAnsi="Calibri"/>
          <w:b/>
        </w:rPr>
        <w:t>AVISO GERAL SOBRE O REEMBOLSO-CRECHE</w:t>
      </w:r>
    </w:p>
    <w:p w14:paraId="338DDEBF" w14:textId="77777777" w:rsidR="007F013C" w:rsidRDefault="007F013C">
      <w:pPr>
        <w:spacing w:line="300" w:lineRule="atLeast"/>
        <w:jc w:val="both"/>
        <w:rPr>
          <w:rFonts w:ascii="Calibri" w:hAnsi="Calibri" w:hint="eastAsia"/>
        </w:rPr>
      </w:pPr>
    </w:p>
    <w:p w14:paraId="64A71376" w14:textId="77777777" w:rsidR="007F013C" w:rsidRDefault="00000000">
      <w:pPr>
        <w:spacing w:line="300" w:lineRule="atLeast"/>
        <w:ind w:firstLine="567"/>
        <w:jc w:val="both"/>
        <w:rPr>
          <w:rFonts w:ascii="Calibri" w:hAnsi="Calibri" w:hint="eastAsia"/>
        </w:rPr>
      </w:pPr>
      <w:r>
        <w:rPr>
          <w:rFonts w:ascii="Calibri" w:hAnsi="Calibri"/>
        </w:rPr>
        <w:t>A Superintendência Regional da Receita Federal do Brasil da 9ª Região Fiscal, em atenção ao Decreto nº 12.926, de 13 de abril de 2026, à Instrução Normativa SEGES/MGI nº 147, de 13 de abril de 2026, e ao Parecer Referencial CGCP/PGAD/PGFN nº 02/2026, divulga o presente esclarecimento geral acerca do tratamento do benefício de reembolso-creche no âmbito do Pregão Eletrônico SRRF09 nº 39/2026. O referido Parecer Referencial reconhece a viabilidade jurídica da inclusão do benefício mediante termo aditivo em contratos de serviços contínuos com dedicação exclusiva de mão de obra, atendidos os requisitos nele estabelecidos.</w:t>
      </w:r>
    </w:p>
    <w:p w14:paraId="78A27A0B" w14:textId="77777777" w:rsidR="007F013C" w:rsidRDefault="007F013C">
      <w:pPr>
        <w:spacing w:line="300" w:lineRule="atLeast"/>
        <w:ind w:firstLine="567"/>
        <w:jc w:val="both"/>
        <w:rPr>
          <w:rFonts w:ascii="Calibri" w:hAnsi="Calibri" w:hint="eastAsia"/>
          <w:b/>
        </w:rPr>
      </w:pPr>
    </w:p>
    <w:p w14:paraId="0C30F295" w14:textId="77777777" w:rsidR="007F013C" w:rsidRDefault="007F013C">
      <w:pPr>
        <w:spacing w:line="300" w:lineRule="atLeast"/>
        <w:ind w:firstLine="567"/>
        <w:jc w:val="both"/>
        <w:rPr>
          <w:rFonts w:ascii="Calibri" w:hAnsi="Calibri" w:hint="eastAsia"/>
          <w:b/>
        </w:rPr>
      </w:pPr>
    </w:p>
    <w:p w14:paraId="4CD6F7E6" w14:textId="77777777" w:rsidR="007F013C" w:rsidRDefault="00000000">
      <w:pPr>
        <w:spacing w:line="300" w:lineRule="atLeast"/>
        <w:ind w:firstLine="567"/>
        <w:jc w:val="both"/>
        <w:rPr>
          <w:rFonts w:ascii="Calibri" w:hAnsi="Calibri" w:hint="eastAsia"/>
          <w:b/>
        </w:rPr>
      </w:pPr>
      <w:r>
        <w:rPr>
          <w:rFonts w:ascii="Calibri" w:hAnsi="Calibri"/>
          <w:b/>
        </w:rPr>
        <w:t>1. Elaboração das propostas</w:t>
      </w:r>
    </w:p>
    <w:p w14:paraId="6DF10E1D" w14:textId="77777777" w:rsidR="007F013C" w:rsidRDefault="007F013C">
      <w:pPr>
        <w:spacing w:line="300" w:lineRule="atLeast"/>
        <w:ind w:firstLine="567"/>
        <w:jc w:val="both"/>
        <w:rPr>
          <w:rFonts w:ascii="Calibri" w:hAnsi="Calibri" w:hint="eastAsia"/>
          <w:b/>
        </w:rPr>
      </w:pPr>
    </w:p>
    <w:p w14:paraId="53B76D63" w14:textId="77777777" w:rsidR="007F013C" w:rsidRDefault="00000000">
      <w:pPr>
        <w:spacing w:line="300" w:lineRule="atLeast"/>
        <w:ind w:firstLine="567"/>
        <w:jc w:val="both"/>
        <w:rPr>
          <w:rFonts w:ascii="Calibri" w:hAnsi="Calibri" w:hint="eastAsia"/>
        </w:rPr>
      </w:pPr>
      <w:r>
        <w:rPr>
          <w:rFonts w:ascii="Calibri" w:hAnsi="Calibri"/>
        </w:rPr>
        <w:t>O reembolso-creche não integra a Planilha de Custos e Formação de Preços disponibilizada para o presente certame.</w:t>
      </w:r>
    </w:p>
    <w:p w14:paraId="3EEC5CBC" w14:textId="77777777" w:rsidR="007F013C" w:rsidRDefault="00000000">
      <w:pPr>
        <w:spacing w:line="300" w:lineRule="atLeast"/>
        <w:ind w:firstLine="567"/>
        <w:jc w:val="both"/>
        <w:rPr>
          <w:rFonts w:ascii="Calibri" w:hAnsi="Calibri" w:hint="eastAsia"/>
        </w:rPr>
      </w:pPr>
      <w:r>
        <w:rPr>
          <w:rFonts w:ascii="Calibri" w:hAnsi="Calibri"/>
        </w:rPr>
        <w:t>As licitantes deverão elaborar suas propostas mediante a utilização da PCFP publicada, observando sua estrutura, seus campos editáveis, suas fórmulas e seus parâmetros, sem alterar células protegidas nem inserir o benefício em campo diverso.</w:t>
      </w:r>
    </w:p>
    <w:p w14:paraId="0CAE761C" w14:textId="77777777" w:rsidR="007F013C" w:rsidRDefault="00000000">
      <w:pPr>
        <w:spacing w:line="300" w:lineRule="atLeast"/>
        <w:ind w:firstLine="567"/>
        <w:jc w:val="both"/>
        <w:rPr>
          <w:rFonts w:ascii="Calibri" w:hAnsi="Calibri" w:hint="eastAsia"/>
        </w:rPr>
      </w:pPr>
      <w:r>
        <w:rPr>
          <w:rFonts w:ascii="Calibri" w:hAnsi="Calibri"/>
          <w:b/>
          <w:bCs/>
          <w:u w:val="single"/>
        </w:rPr>
        <w:t>Não deverá ser acrescentado à proposta, por iniciativa da licitante, valor destinado ao reembolso-creche</w:t>
      </w:r>
      <w:r>
        <w:rPr>
          <w:rFonts w:ascii="Calibri" w:hAnsi="Calibri"/>
        </w:rPr>
        <w:t>.</w:t>
      </w:r>
    </w:p>
    <w:p w14:paraId="1BF5D389" w14:textId="77777777" w:rsidR="007F013C" w:rsidRDefault="007F013C">
      <w:pPr>
        <w:spacing w:line="300" w:lineRule="atLeast"/>
        <w:ind w:firstLine="567"/>
        <w:jc w:val="both"/>
        <w:rPr>
          <w:rFonts w:ascii="Calibri" w:hAnsi="Calibri" w:hint="eastAsia"/>
        </w:rPr>
      </w:pPr>
    </w:p>
    <w:p w14:paraId="40C0ED8F" w14:textId="77777777" w:rsidR="007F013C" w:rsidRDefault="007F013C">
      <w:pPr>
        <w:spacing w:line="300" w:lineRule="atLeast"/>
        <w:ind w:firstLine="567"/>
        <w:jc w:val="both"/>
        <w:rPr>
          <w:rFonts w:ascii="Calibri" w:hAnsi="Calibri" w:hint="eastAsia"/>
        </w:rPr>
      </w:pPr>
    </w:p>
    <w:p w14:paraId="44666908" w14:textId="77777777" w:rsidR="007F013C" w:rsidRDefault="00000000">
      <w:pPr>
        <w:spacing w:line="300" w:lineRule="atLeast"/>
        <w:ind w:firstLine="567"/>
        <w:jc w:val="both"/>
        <w:rPr>
          <w:rFonts w:ascii="Calibri" w:hAnsi="Calibri" w:hint="eastAsia"/>
          <w:b/>
        </w:rPr>
      </w:pPr>
      <w:r>
        <w:rPr>
          <w:rFonts w:ascii="Calibri" w:hAnsi="Calibri"/>
          <w:b/>
        </w:rPr>
        <w:t>2. Implementação do benefício</w:t>
      </w:r>
    </w:p>
    <w:p w14:paraId="27D828D5" w14:textId="77777777" w:rsidR="007F013C" w:rsidRDefault="007F013C">
      <w:pPr>
        <w:spacing w:line="300" w:lineRule="atLeast"/>
        <w:ind w:firstLine="567"/>
        <w:jc w:val="both"/>
        <w:rPr>
          <w:rFonts w:ascii="Calibri" w:hAnsi="Calibri" w:hint="eastAsia"/>
          <w:b/>
        </w:rPr>
      </w:pPr>
    </w:p>
    <w:p w14:paraId="2AA32D73" w14:textId="77777777" w:rsidR="007F013C" w:rsidRDefault="00000000">
      <w:pPr>
        <w:spacing w:line="300" w:lineRule="atLeast"/>
        <w:ind w:firstLine="567"/>
        <w:jc w:val="both"/>
        <w:rPr>
          <w:rFonts w:ascii="Calibri" w:hAnsi="Calibri" w:hint="eastAsia"/>
        </w:rPr>
      </w:pPr>
      <w:r>
        <w:rPr>
          <w:rFonts w:ascii="Calibri" w:hAnsi="Calibri"/>
        </w:rPr>
        <w:t>O reembolso-creche será implementado no futuro contrato relativamente aos serviços executados com regime de dedicação exclusiva de mão de obra, mediante termo aditivo específico, nos termos da Instrução Normativa SEGES/MGI nº 147/2026 e do Parecer Referencial CGCP/PGAD/PGFN nº 02/2026. </w:t>
      </w:r>
    </w:p>
    <w:p w14:paraId="511365D9" w14:textId="77777777" w:rsidR="007F013C" w:rsidRDefault="00000000">
      <w:pPr>
        <w:spacing w:line="300" w:lineRule="atLeast"/>
        <w:ind w:firstLine="567"/>
        <w:jc w:val="both"/>
        <w:rPr>
          <w:rFonts w:ascii="Calibri" w:hAnsi="Calibri" w:hint="eastAsia"/>
        </w:rPr>
      </w:pPr>
      <w:r>
        <w:rPr>
          <w:rFonts w:ascii="Calibri" w:hAnsi="Calibri"/>
        </w:rPr>
        <w:t>A implementação do benefício não alcançará os serviços executados sem dedicação exclusiva de mão de obra.</w:t>
      </w:r>
    </w:p>
    <w:p w14:paraId="70372433" w14:textId="77777777" w:rsidR="007F013C" w:rsidRDefault="007F013C">
      <w:pPr>
        <w:spacing w:line="300" w:lineRule="atLeast"/>
        <w:jc w:val="both"/>
        <w:rPr>
          <w:rFonts w:ascii="Calibri" w:hAnsi="Calibri" w:hint="eastAsia"/>
        </w:rPr>
      </w:pPr>
    </w:p>
    <w:p w14:paraId="0E74A7B9" w14:textId="77777777" w:rsidR="007F013C" w:rsidRDefault="007F013C">
      <w:pPr>
        <w:spacing w:line="300" w:lineRule="atLeast"/>
        <w:jc w:val="both"/>
        <w:rPr>
          <w:rFonts w:ascii="Calibri" w:hAnsi="Calibri" w:hint="eastAsia"/>
        </w:rPr>
      </w:pPr>
    </w:p>
    <w:p w14:paraId="2C532CF7" w14:textId="77777777" w:rsidR="007F013C" w:rsidRDefault="00000000">
      <w:pPr>
        <w:spacing w:line="300" w:lineRule="atLeast"/>
        <w:ind w:firstLine="567"/>
        <w:jc w:val="both"/>
        <w:rPr>
          <w:rFonts w:ascii="Calibri" w:hAnsi="Calibri" w:hint="eastAsia"/>
          <w:b/>
        </w:rPr>
      </w:pPr>
      <w:r>
        <w:rPr>
          <w:rFonts w:ascii="Calibri" w:hAnsi="Calibri"/>
          <w:b/>
        </w:rPr>
        <w:t>3. Revisão da planilha contratual</w:t>
      </w:r>
    </w:p>
    <w:p w14:paraId="0DF0C185" w14:textId="77777777" w:rsidR="007F013C" w:rsidRDefault="007F013C">
      <w:pPr>
        <w:spacing w:line="300" w:lineRule="atLeast"/>
        <w:ind w:firstLine="567"/>
        <w:jc w:val="both"/>
        <w:rPr>
          <w:rFonts w:ascii="Calibri" w:hAnsi="Calibri" w:hint="eastAsia"/>
          <w:b/>
        </w:rPr>
      </w:pPr>
    </w:p>
    <w:p w14:paraId="683CD139" w14:textId="77777777" w:rsidR="007F013C" w:rsidRDefault="00000000">
      <w:pPr>
        <w:spacing w:line="300" w:lineRule="atLeast"/>
        <w:ind w:firstLine="567"/>
        <w:jc w:val="both"/>
        <w:rPr>
          <w:rFonts w:ascii="Calibri" w:hAnsi="Calibri" w:hint="eastAsia"/>
        </w:rPr>
      </w:pPr>
      <w:r>
        <w:rPr>
          <w:rFonts w:ascii="Calibri" w:hAnsi="Calibri"/>
        </w:rPr>
        <w:t>Para a celebração do termo aditivo, a Administração promoverá a revisão da planilha contratual, com a correspondente memória de cálculo, observados, entre outros aspectos:</w:t>
      </w:r>
    </w:p>
    <w:p w14:paraId="0033639C" w14:textId="77777777" w:rsidR="007F013C" w:rsidRDefault="00000000">
      <w:pPr>
        <w:spacing w:line="300" w:lineRule="atLeast"/>
        <w:ind w:firstLine="567"/>
        <w:jc w:val="both"/>
        <w:rPr>
          <w:rFonts w:ascii="Calibri" w:hAnsi="Calibri" w:hint="eastAsia"/>
        </w:rPr>
      </w:pPr>
      <w:r>
        <w:rPr>
          <w:rFonts w:ascii="Calibri" w:hAnsi="Calibri"/>
        </w:rPr>
        <w:t>I. o instrumento coletivo efetivamente aplicável;</w:t>
      </w:r>
    </w:p>
    <w:p w14:paraId="4E80FA5D" w14:textId="77777777" w:rsidR="007F013C" w:rsidRDefault="00000000">
      <w:pPr>
        <w:spacing w:line="300" w:lineRule="atLeast"/>
        <w:ind w:firstLine="567"/>
        <w:jc w:val="both"/>
        <w:rPr>
          <w:rFonts w:ascii="Calibri" w:hAnsi="Calibri" w:hint="eastAsia"/>
        </w:rPr>
      </w:pPr>
      <w:r>
        <w:rPr>
          <w:rFonts w:ascii="Calibri" w:hAnsi="Calibri"/>
        </w:rPr>
        <w:t>II. a existência de benefício semelhante previsto em convenção ou acordo coletivo de trabalho;</w:t>
      </w:r>
    </w:p>
    <w:p w14:paraId="45119F72" w14:textId="77777777" w:rsidR="007F013C" w:rsidRDefault="00000000">
      <w:pPr>
        <w:spacing w:line="300" w:lineRule="atLeast"/>
        <w:ind w:firstLine="567"/>
        <w:jc w:val="both"/>
        <w:rPr>
          <w:rFonts w:ascii="Calibri" w:hAnsi="Calibri" w:hint="eastAsia"/>
        </w:rPr>
      </w:pPr>
      <w:r>
        <w:rPr>
          <w:rFonts w:ascii="Calibri" w:hAnsi="Calibri"/>
        </w:rPr>
        <w:lastRenderedPageBreak/>
        <w:t>III. o valor unitário aplicável;</w:t>
      </w:r>
    </w:p>
    <w:p w14:paraId="501EC296" w14:textId="77777777" w:rsidR="007F013C" w:rsidRDefault="00000000">
      <w:pPr>
        <w:spacing w:line="300" w:lineRule="atLeast"/>
        <w:ind w:firstLine="567"/>
        <w:jc w:val="both"/>
        <w:rPr>
          <w:rFonts w:ascii="Calibri" w:hAnsi="Calibri" w:hint="eastAsia"/>
        </w:rPr>
      </w:pPr>
      <w:r>
        <w:rPr>
          <w:rFonts w:ascii="Calibri" w:hAnsi="Calibri"/>
        </w:rPr>
        <w:t>IV. o percentual estimado de incidência previsto na regulamentação, ressalvada a adoção de parâmetro diverso mediante justificativa técnica;</w:t>
      </w:r>
    </w:p>
    <w:p w14:paraId="471BDD18" w14:textId="77777777" w:rsidR="007F013C" w:rsidRDefault="00000000">
      <w:pPr>
        <w:spacing w:line="300" w:lineRule="atLeast"/>
        <w:ind w:firstLine="567"/>
        <w:jc w:val="both"/>
        <w:rPr>
          <w:rFonts w:ascii="Calibri" w:hAnsi="Calibri" w:hint="eastAsia"/>
        </w:rPr>
      </w:pPr>
      <w:r>
        <w:rPr>
          <w:rFonts w:ascii="Calibri" w:hAnsi="Calibri"/>
        </w:rPr>
        <w:t>V. o quantitativo de postos abrangidos;</w:t>
      </w:r>
    </w:p>
    <w:p w14:paraId="12FDAB14" w14:textId="77777777" w:rsidR="007F013C" w:rsidRDefault="00000000">
      <w:pPr>
        <w:spacing w:line="300" w:lineRule="atLeast"/>
        <w:ind w:firstLine="567"/>
        <w:jc w:val="both"/>
        <w:rPr>
          <w:rFonts w:ascii="Calibri" w:hAnsi="Calibri" w:hint="eastAsia"/>
        </w:rPr>
      </w:pPr>
      <w:r>
        <w:rPr>
          <w:rFonts w:ascii="Calibri" w:hAnsi="Calibri"/>
        </w:rPr>
        <w:t>VI. o impacto financeiro da alteração;</w:t>
      </w:r>
    </w:p>
    <w:p w14:paraId="2898CB13" w14:textId="77777777" w:rsidR="007F013C" w:rsidRDefault="00000000">
      <w:pPr>
        <w:spacing w:line="300" w:lineRule="atLeast"/>
        <w:ind w:firstLine="567"/>
        <w:jc w:val="both"/>
        <w:rPr>
          <w:rFonts w:ascii="Calibri" w:hAnsi="Calibri" w:hint="eastAsia"/>
        </w:rPr>
      </w:pPr>
      <w:r>
        <w:rPr>
          <w:rFonts w:ascii="Calibri" w:hAnsi="Calibri"/>
        </w:rPr>
        <w:t>VII. a disponibilidade orçamentária;</w:t>
      </w:r>
    </w:p>
    <w:p w14:paraId="08B36335" w14:textId="77777777" w:rsidR="007F013C" w:rsidRDefault="00000000">
      <w:pPr>
        <w:spacing w:line="300" w:lineRule="atLeast"/>
        <w:ind w:firstLine="567"/>
        <w:jc w:val="both"/>
        <w:rPr>
          <w:rFonts w:ascii="Calibri" w:hAnsi="Calibri" w:hint="eastAsia"/>
        </w:rPr>
      </w:pPr>
      <w:r>
        <w:rPr>
          <w:rFonts w:ascii="Calibri" w:hAnsi="Calibri"/>
        </w:rPr>
        <w:t>VIII. a adequação da garantia contratual, quando aplicável; e</w:t>
      </w:r>
    </w:p>
    <w:p w14:paraId="64F1B0C8" w14:textId="77777777" w:rsidR="007F013C" w:rsidRDefault="00000000">
      <w:pPr>
        <w:spacing w:line="300" w:lineRule="atLeast"/>
        <w:ind w:firstLine="567"/>
        <w:jc w:val="both"/>
        <w:rPr>
          <w:rFonts w:ascii="Calibri" w:hAnsi="Calibri" w:hint="eastAsia"/>
        </w:rPr>
      </w:pPr>
      <w:r>
        <w:rPr>
          <w:rFonts w:ascii="Calibri" w:hAnsi="Calibri"/>
        </w:rPr>
        <w:t>IX. as condições de comprovação, pagamento e fiscalização do benefício.</w:t>
      </w:r>
    </w:p>
    <w:p w14:paraId="2717E244" w14:textId="77777777" w:rsidR="007F013C" w:rsidRDefault="007F013C">
      <w:pPr>
        <w:spacing w:line="300" w:lineRule="atLeast"/>
        <w:ind w:firstLine="567"/>
        <w:jc w:val="both"/>
        <w:rPr>
          <w:rFonts w:ascii="Calibri" w:hAnsi="Calibri" w:hint="eastAsia"/>
        </w:rPr>
      </w:pPr>
    </w:p>
    <w:p w14:paraId="5A501CF9" w14:textId="77777777" w:rsidR="007F013C" w:rsidRDefault="00000000">
      <w:pPr>
        <w:spacing w:line="300" w:lineRule="atLeast"/>
        <w:ind w:firstLine="567"/>
        <w:jc w:val="both"/>
        <w:rPr>
          <w:rFonts w:hint="eastAsia"/>
        </w:rPr>
      </w:pPr>
      <w:r>
        <w:rPr>
          <w:rFonts w:ascii="Calibri" w:hAnsi="Calibri"/>
        </w:rPr>
        <w:t>O Parecer Referencial da PGFN prevê, como parâmetro ordinário, incidência estimada de 20% sobre o quantitativo de postos, admitindo percentual diverso quando tecnicamente justificado. Também exige a análise do instrumento coletivo, a revisão da planilha, a demonstração do impacto financeiro e a existência de disponibilidade orçamentária.</w:t>
      </w:r>
    </w:p>
    <w:p w14:paraId="4E74673B" w14:textId="77777777" w:rsidR="007F013C" w:rsidRDefault="007F013C">
      <w:pPr>
        <w:spacing w:line="300" w:lineRule="atLeast"/>
        <w:ind w:firstLine="567"/>
        <w:jc w:val="both"/>
        <w:rPr>
          <w:rFonts w:ascii="Calibri" w:hAnsi="Calibri" w:hint="eastAsia"/>
          <w:color w:val="464FEB"/>
        </w:rPr>
      </w:pPr>
    </w:p>
    <w:p w14:paraId="62A9160D" w14:textId="77777777" w:rsidR="007F013C" w:rsidRDefault="007F013C">
      <w:pPr>
        <w:spacing w:line="300" w:lineRule="atLeast"/>
        <w:ind w:firstLine="567"/>
        <w:jc w:val="both"/>
        <w:rPr>
          <w:rFonts w:ascii="Calibri" w:hAnsi="Calibri" w:hint="eastAsia"/>
          <w:color w:val="464FEB"/>
        </w:rPr>
      </w:pPr>
    </w:p>
    <w:p w14:paraId="0BBFE5D7" w14:textId="77777777" w:rsidR="007F013C" w:rsidRDefault="00000000">
      <w:pPr>
        <w:spacing w:line="300" w:lineRule="atLeast"/>
        <w:ind w:firstLine="567"/>
        <w:jc w:val="both"/>
        <w:rPr>
          <w:rFonts w:ascii="Calibri" w:hAnsi="Calibri" w:hint="eastAsia"/>
          <w:b/>
        </w:rPr>
      </w:pPr>
      <w:r>
        <w:rPr>
          <w:rFonts w:ascii="Calibri" w:hAnsi="Calibri"/>
          <w:b/>
        </w:rPr>
        <w:t>4. Norma coletiva</w:t>
      </w:r>
    </w:p>
    <w:p w14:paraId="5BE118E9" w14:textId="77777777" w:rsidR="007F013C" w:rsidRDefault="007F013C">
      <w:pPr>
        <w:spacing w:line="300" w:lineRule="atLeast"/>
        <w:ind w:firstLine="567"/>
        <w:jc w:val="both"/>
        <w:rPr>
          <w:rFonts w:ascii="Calibri" w:hAnsi="Calibri" w:hint="eastAsia"/>
          <w:b/>
        </w:rPr>
      </w:pPr>
    </w:p>
    <w:p w14:paraId="65857823" w14:textId="77777777" w:rsidR="007F013C" w:rsidRDefault="00000000">
      <w:pPr>
        <w:spacing w:line="300" w:lineRule="atLeast"/>
        <w:ind w:firstLine="567"/>
        <w:jc w:val="both"/>
        <w:rPr>
          <w:rFonts w:ascii="Calibri" w:hAnsi="Calibri" w:hint="eastAsia"/>
        </w:rPr>
      </w:pPr>
      <w:r>
        <w:rPr>
          <w:rFonts w:ascii="Calibri" w:hAnsi="Calibri"/>
        </w:rPr>
        <w:t>Na hipótese de existência de benefício semelhante previsto em convenção ou acordo coletivo de trabalho, serão observadas as regras estabelecidas na Instrução Normativa SEGES/MGI nº 147/2026, inclusive quanto à aplicação da condição mais favorável e à eventual complementação do valor.</w:t>
      </w:r>
    </w:p>
    <w:p w14:paraId="4C5EBA38" w14:textId="77777777" w:rsidR="007F013C" w:rsidRDefault="00000000">
      <w:pPr>
        <w:spacing w:line="300" w:lineRule="atLeast"/>
        <w:ind w:firstLine="567"/>
        <w:jc w:val="both"/>
        <w:rPr>
          <w:rFonts w:ascii="Calibri" w:hAnsi="Calibri" w:hint="eastAsia"/>
        </w:rPr>
      </w:pPr>
      <w:r>
        <w:rPr>
          <w:rFonts w:ascii="Calibri" w:hAnsi="Calibri"/>
        </w:rPr>
        <w:t>A Convenção Coletiva de Trabalho aplicável ao Estado do Paraná contém previsão de auxílio-creche em valor e condições próprios, o que será considerado na futura instrução do termo aditivo, quando pertinente.</w:t>
      </w:r>
    </w:p>
    <w:p w14:paraId="691AD893" w14:textId="77777777" w:rsidR="007F013C" w:rsidRDefault="007F013C">
      <w:pPr>
        <w:spacing w:line="300" w:lineRule="atLeast"/>
        <w:ind w:firstLine="567"/>
        <w:jc w:val="both"/>
        <w:rPr>
          <w:rFonts w:ascii="Calibri" w:hAnsi="Calibri" w:hint="eastAsia"/>
        </w:rPr>
      </w:pPr>
    </w:p>
    <w:p w14:paraId="45F35E43" w14:textId="77777777" w:rsidR="007F013C" w:rsidRDefault="007F013C">
      <w:pPr>
        <w:spacing w:line="300" w:lineRule="atLeast"/>
        <w:ind w:firstLine="567"/>
        <w:jc w:val="both"/>
        <w:rPr>
          <w:rFonts w:ascii="Calibri" w:hAnsi="Calibri" w:hint="eastAsia"/>
        </w:rPr>
      </w:pPr>
    </w:p>
    <w:p w14:paraId="24740888" w14:textId="77777777" w:rsidR="007F013C" w:rsidRDefault="00000000">
      <w:pPr>
        <w:spacing w:line="300" w:lineRule="atLeast"/>
        <w:ind w:firstLine="567"/>
        <w:jc w:val="both"/>
        <w:rPr>
          <w:rFonts w:ascii="Calibri" w:hAnsi="Calibri" w:hint="eastAsia"/>
          <w:b/>
        </w:rPr>
      </w:pPr>
      <w:r>
        <w:rPr>
          <w:rFonts w:ascii="Calibri" w:hAnsi="Calibri"/>
          <w:b/>
        </w:rPr>
        <w:t>5. Pagamento e fiscalização</w:t>
      </w:r>
    </w:p>
    <w:p w14:paraId="12781B3B" w14:textId="77777777" w:rsidR="007F013C" w:rsidRDefault="007F013C">
      <w:pPr>
        <w:spacing w:line="300" w:lineRule="atLeast"/>
        <w:ind w:firstLine="567"/>
        <w:jc w:val="both"/>
        <w:rPr>
          <w:rFonts w:ascii="Calibri" w:hAnsi="Calibri" w:hint="eastAsia"/>
          <w:b/>
        </w:rPr>
      </w:pPr>
    </w:p>
    <w:p w14:paraId="24B96766" w14:textId="77777777" w:rsidR="007F013C" w:rsidRDefault="00000000">
      <w:pPr>
        <w:spacing w:line="300" w:lineRule="atLeast"/>
        <w:ind w:firstLine="567"/>
        <w:jc w:val="both"/>
        <w:rPr>
          <w:rFonts w:ascii="Calibri" w:hAnsi="Calibri" w:hint="eastAsia"/>
        </w:rPr>
      </w:pPr>
      <w:r>
        <w:rPr>
          <w:rFonts w:ascii="Calibri" w:hAnsi="Calibri"/>
        </w:rPr>
        <w:t>O valor incluído no contrato terá natureza estimativa.</w:t>
      </w:r>
    </w:p>
    <w:p w14:paraId="77C07A09" w14:textId="77777777" w:rsidR="007F013C" w:rsidRDefault="00000000">
      <w:pPr>
        <w:spacing w:line="300" w:lineRule="atLeast"/>
        <w:ind w:firstLine="567"/>
        <w:jc w:val="both"/>
        <w:rPr>
          <w:rFonts w:ascii="Calibri" w:hAnsi="Calibri" w:hint="eastAsia"/>
        </w:rPr>
      </w:pPr>
      <w:r>
        <w:rPr>
          <w:rFonts w:ascii="Calibri" w:hAnsi="Calibri"/>
        </w:rPr>
        <w:t>O pagamento ficará condicionado à comprovação mensal do efetivo desembolso realizado pela futura contratada em favor dos trabalhadores beneficiários, nos termos da regulamentação aplicável.</w:t>
      </w:r>
    </w:p>
    <w:p w14:paraId="2E169E23" w14:textId="77777777" w:rsidR="007F013C" w:rsidRDefault="00000000">
      <w:pPr>
        <w:spacing w:line="300" w:lineRule="atLeast"/>
        <w:ind w:firstLine="567"/>
        <w:jc w:val="both"/>
        <w:rPr>
          <w:rFonts w:ascii="Calibri" w:hAnsi="Calibri" w:hint="eastAsia"/>
        </w:rPr>
      </w:pPr>
      <w:r>
        <w:rPr>
          <w:rFonts w:ascii="Calibri" w:hAnsi="Calibri"/>
        </w:rPr>
        <w:t>Será vedada a apropriação, pela contratada, dos valores estimados que não tenham sido efetivamente utilizados para o pagamento do benefício.</w:t>
      </w:r>
    </w:p>
    <w:p w14:paraId="34BD69BA" w14:textId="77777777" w:rsidR="007F013C" w:rsidRDefault="00000000">
      <w:pPr>
        <w:spacing w:line="300" w:lineRule="atLeast"/>
        <w:ind w:firstLine="567"/>
        <w:jc w:val="both"/>
        <w:rPr>
          <w:rFonts w:ascii="Calibri" w:hAnsi="Calibri" w:hint="eastAsia"/>
        </w:rPr>
      </w:pPr>
      <w:r>
        <w:rPr>
          <w:rFonts w:ascii="Calibri" w:hAnsi="Calibri"/>
        </w:rPr>
        <w:t>A ausência de comprovação do desembolso ou a identificação de inconsistências poderá resultar na glosa dos valores correspondentes, sem prejuízo das demais medidas cabíveis.</w:t>
      </w:r>
    </w:p>
    <w:p w14:paraId="618DC335" w14:textId="77777777" w:rsidR="007F013C" w:rsidRDefault="00000000">
      <w:pPr>
        <w:spacing w:line="300" w:lineRule="atLeast"/>
        <w:ind w:firstLine="567"/>
        <w:jc w:val="both"/>
        <w:rPr>
          <w:rFonts w:hint="eastAsia"/>
        </w:rPr>
      </w:pPr>
      <w:r>
        <w:rPr>
          <w:rFonts w:ascii="Calibri" w:hAnsi="Calibri"/>
        </w:rPr>
        <w:t>O Parecer Referencial da PGFN estabelece que o pagamento depende da comprovação mensal do desembolso, veda a apropriação de valores não utilizados e prevê fiscalização documental e por amostragem.</w:t>
      </w:r>
    </w:p>
    <w:p w14:paraId="1686C2C4" w14:textId="77777777" w:rsidR="007F013C" w:rsidRDefault="007F013C">
      <w:pPr>
        <w:spacing w:line="300" w:lineRule="atLeast"/>
        <w:ind w:firstLine="567"/>
        <w:jc w:val="both"/>
        <w:rPr>
          <w:rFonts w:ascii="Calibri" w:hAnsi="Calibri" w:hint="eastAsia"/>
          <w:color w:val="464FEB"/>
        </w:rPr>
      </w:pPr>
    </w:p>
    <w:p w14:paraId="4AEA8C01" w14:textId="77777777" w:rsidR="007F013C" w:rsidRDefault="00000000">
      <w:pPr>
        <w:spacing w:line="300" w:lineRule="atLeast"/>
        <w:ind w:firstLine="567"/>
        <w:jc w:val="both"/>
        <w:rPr>
          <w:rFonts w:ascii="Calibri" w:hAnsi="Calibri" w:hint="eastAsia"/>
          <w:b/>
        </w:rPr>
      </w:pPr>
      <w:r>
        <w:rPr>
          <w:rFonts w:ascii="Calibri" w:hAnsi="Calibri"/>
          <w:b/>
        </w:rPr>
        <w:t>6. Aplicação uniforme</w:t>
      </w:r>
    </w:p>
    <w:p w14:paraId="2309E20C" w14:textId="77777777" w:rsidR="007F013C" w:rsidRDefault="007F013C">
      <w:pPr>
        <w:spacing w:line="300" w:lineRule="atLeast"/>
        <w:ind w:firstLine="567"/>
        <w:jc w:val="both"/>
        <w:rPr>
          <w:rFonts w:ascii="Calibri" w:hAnsi="Calibri" w:hint="eastAsia"/>
          <w:b/>
        </w:rPr>
      </w:pPr>
    </w:p>
    <w:p w14:paraId="4D31BE79" w14:textId="77777777" w:rsidR="007F013C" w:rsidRDefault="00000000">
      <w:pPr>
        <w:spacing w:line="300" w:lineRule="atLeast"/>
        <w:ind w:firstLine="567"/>
        <w:jc w:val="both"/>
        <w:rPr>
          <w:rFonts w:ascii="Calibri" w:hAnsi="Calibri" w:hint="eastAsia"/>
        </w:rPr>
      </w:pPr>
      <w:r>
        <w:rPr>
          <w:rFonts w:ascii="Calibri" w:hAnsi="Calibri"/>
        </w:rPr>
        <w:t>As disposições deste Aviso aplicam-se uniformemente a todas as licitantes.</w:t>
      </w:r>
    </w:p>
    <w:p w14:paraId="0865192D" w14:textId="77777777" w:rsidR="007F013C" w:rsidRDefault="00000000">
      <w:pPr>
        <w:spacing w:line="300" w:lineRule="atLeast"/>
        <w:ind w:firstLine="567"/>
        <w:jc w:val="both"/>
        <w:rPr>
          <w:rFonts w:ascii="Calibri" w:hAnsi="Calibri" w:hint="eastAsia"/>
        </w:rPr>
      </w:pPr>
      <w:r>
        <w:rPr>
          <w:rFonts w:ascii="Calibri" w:hAnsi="Calibri"/>
        </w:rPr>
        <w:t>Para fins de participação no certame e comparação das propostas, todas as interessadas deverão utilizar a mesma estrutura da PCFP publicada, sem inclusão autônoma do reembolso-creche.</w:t>
      </w:r>
    </w:p>
    <w:p w14:paraId="2983986F" w14:textId="77777777" w:rsidR="007F013C" w:rsidRDefault="00000000">
      <w:pPr>
        <w:spacing w:line="300" w:lineRule="atLeast"/>
        <w:ind w:firstLine="567"/>
        <w:jc w:val="both"/>
        <w:rPr>
          <w:rFonts w:ascii="Calibri" w:hAnsi="Calibri" w:hint="eastAsia"/>
        </w:rPr>
      </w:pPr>
      <w:r>
        <w:rPr>
          <w:rFonts w:ascii="Calibri" w:hAnsi="Calibri"/>
        </w:rPr>
        <w:lastRenderedPageBreak/>
        <w:t>A futura adequação será realizada sobre a planilha do contrato efetivamente celebrado, segundo metodologia uniforme e observados os requisitos normativos, técnicos, jurídicos e orçamentários aplicáveis.</w:t>
      </w:r>
    </w:p>
    <w:p w14:paraId="387B9FEF" w14:textId="77777777" w:rsidR="007F013C" w:rsidRDefault="007F013C">
      <w:pPr>
        <w:spacing w:line="300" w:lineRule="atLeast"/>
        <w:ind w:firstLine="567"/>
        <w:jc w:val="both"/>
        <w:rPr>
          <w:rFonts w:ascii="Calibri" w:hAnsi="Calibri" w:hint="eastAsia"/>
        </w:rPr>
      </w:pPr>
    </w:p>
    <w:p w14:paraId="79B363D8" w14:textId="77777777" w:rsidR="007F013C" w:rsidRDefault="007F013C">
      <w:pPr>
        <w:spacing w:line="300" w:lineRule="atLeast"/>
        <w:ind w:firstLine="567"/>
        <w:jc w:val="both"/>
        <w:rPr>
          <w:rFonts w:ascii="Calibri" w:hAnsi="Calibri" w:hint="eastAsia"/>
        </w:rPr>
      </w:pPr>
    </w:p>
    <w:p w14:paraId="720A555E" w14:textId="77777777" w:rsidR="007F013C" w:rsidRDefault="00000000">
      <w:pPr>
        <w:spacing w:line="300" w:lineRule="atLeast"/>
        <w:ind w:firstLine="567"/>
        <w:jc w:val="both"/>
        <w:rPr>
          <w:rFonts w:ascii="Calibri" w:hAnsi="Calibri" w:hint="eastAsia"/>
          <w:b/>
        </w:rPr>
      </w:pPr>
      <w:r>
        <w:rPr>
          <w:rFonts w:ascii="Calibri" w:hAnsi="Calibri"/>
          <w:b/>
        </w:rPr>
        <w:t>7. Integração aos esclarecimentos do certame</w:t>
      </w:r>
    </w:p>
    <w:p w14:paraId="1179F9C0" w14:textId="77777777" w:rsidR="007F013C" w:rsidRDefault="007F013C">
      <w:pPr>
        <w:spacing w:line="300" w:lineRule="atLeast"/>
        <w:ind w:firstLine="567"/>
        <w:jc w:val="both"/>
        <w:rPr>
          <w:rFonts w:ascii="Calibri" w:hAnsi="Calibri" w:hint="eastAsia"/>
          <w:b/>
        </w:rPr>
      </w:pPr>
    </w:p>
    <w:p w14:paraId="0F6F054F" w14:textId="77777777" w:rsidR="007F013C" w:rsidRDefault="00000000">
      <w:pPr>
        <w:spacing w:line="300" w:lineRule="atLeast"/>
        <w:ind w:firstLine="567"/>
        <w:jc w:val="both"/>
        <w:rPr>
          <w:rFonts w:ascii="Calibri" w:hAnsi="Calibri" w:hint="eastAsia"/>
        </w:rPr>
      </w:pPr>
      <w:r>
        <w:rPr>
          <w:rFonts w:ascii="Calibri" w:hAnsi="Calibri"/>
        </w:rPr>
        <w:t>Este Aviso integra os esclarecimentos do Pregão Eletrônico SRRF09 nº 39/2026 e deverá ser considerado em conjunto com o Edital, o Termo de Referência, a PCFP, a minuta contratual e os demais documentos da contratação.</w:t>
      </w:r>
    </w:p>
    <w:p w14:paraId="312B50E9" w14:textId="77777777" w:rsidR="007F013C" w:rsidRDefault="007F013C">
      <w:pPr>
        <w:spacing w:line="300" w:lineRule="atLeast"/>
        <w:jc w:val="both"/>
        <w:rPr>
          <w:rFonts w:ascii="Calibri" w:hAnsi="Calibri" w:hint="eastAsia"/>
        </w:rPr>
      </w:pPr>
    </w:p>
    <w:p w14:paraId="65CBD0BC" w14:textId="203D6EFA" w:rsidR="007F013C" w:rsidRDefault="00000000" w:rsidP="004E264E">
      <w:pPr>
        <w:spacing w:line="300" w:lineRule="atLeast"/>
        <w:jc w:val="right"/>
        <w:rPr>
          <w:rFonts w:ascii="Calibri" w:hAnsi="Calibri" w:hint="eastAsia"/>
        </w:rPr>
      </w:pPr>
      <w:r>
        <w:rPr>
          <w:rFonts w:ascii="Calibri" w:hAnsi="Calibri"/>
        </w:rPr>
        <w:t xml:space="preserve">Curitiba, </w:t>
      </w:r>
      <w:r w:rsidR="004E264E">
        <w:rPr>
          <w:rFonts w:ascii="Calibri" w:hAnsi="Calibri"/>
        </w:rPr>
        <w:t>7 de agosto de 2026.</w:t>
      </w:r>
    </w:p>
    <w:p w14:paraId="5713B12F" w14:textId="77777777" w:rsidR="007F013C" w:rsidRDefault="007F013C">
      <w:pPr>
        <w:spacing w:line="300" w:lineRule="atLeast"/>
        <w:jc w:val="both"/>
        <w:rPr>
          <w:rFonts w:hint="eastAsia"/>
          <w:b/>
        </w:rPr>
      </w:pPr>
    </w:p>
    <w:p w14:paraId="29813FB4" w14:textId="77777777" w:rsidR="007F013C" w:rsidRDefault="007F013C">
      <w:pPr>
        <w:spacing w:line="300" w:lineRule="atLeast"/>
        <w:jc w:val="both"/>
        <w:rPr>
          <w:rFonts w:hint="eastAsia"/>
          <w:b/>
        </w:rPr>
      </w:pPr>
    </w:p>
    <w:p w14:paraId="496EEF25" w14:textId="77777777" w:rsidR="004E264E" w:rsidRDefault="004E264E" w:rsidP="004E264E">
      <w:pPr>
        <w:spacing w:line="300" w:lineRule="atLeast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Sigrid Hager Strambi</w:t>
      </w:r>
    </w:p>
    <w:p w14:paraId="5E7597E2" w14:textId="08D50F95" w:rsidR="007F013C" w:rsidRPr="004E264E" w:rsidRDefault="004E264E" w:rsidP="004E264E">
      <w:pPr>
        <w:spacing w:line="300" w:lineRule="atLeast"/>
        <w:jc w:val="center"/>
        <w:rPr>
          <w:rFonts w:ascii="Calibri" w:hAnsi="Calibri" w:hint="eastAsia"/>
          <w:bCs/>
        </w:rPr>
      </w:pPr>
      <w:r w:rsidRPr="004E264E">
        <w:rPr>
          <w:rFonts w:ascii="Calibri" w:hAnsi="Calibri"/>
          <w:bCs/>
        </w:rPr>
        <w:t>Pregoeira</w:t>
      </w:r>
      <w:r w:rsidR="00000000" w:rsidRPr="004E264E">
        <w:rPr>
          <w:rFonts w:ascii="Calibri" w:hAnsi="Calibri"/>
          <w:bCs/>
        </w:rPr>
        <w:br/>
      </w:r>
    </w:p>
    <w:p w14:paraId="60509B7B" w14:textId="77777777" w:rsidR="007F013C" w:rsidRDefault="007F013C">
      <w:pPr>
        <w:pStyle w:val="Corpodetexto"/>
        <w:tabs>
          <w:tab w:val="left" w:pos="0"/>
        </w:tabs>
        <w:ind w:firstLine="510"/>
        <w:jc w:val="both"/>
        <w:rPr>
          <w:rFonts w:ascii="Calibri" w:hAnsi="Calibri" w:cs="Arial"/>
        </w:rPr>
      </w:pPr>
    </w:p>
    <w:p w14:paraId="0F69AA7C" w14:textId="77777777" w:rsidR="007F013C" w:rsidRDefault="007F013C">
      <w:pPr>
        <w:pStyle w:val="Corpodetexto"/>
        <w:tabs>
          <w:tab w:val="left" w:pos="0"/>
        </w:tabs>
        <w:ind w:firstLine="510"/>
        <w:jc w:val="both"/>
        <w:rPr>
          <w:rFonts w:ascii="Calibri" w:hAnsi="Calibri" w:cs="Arial"/>
        </w:rPr>
      </w:pPr>
    </w:p>
    <w:p w14:paraId="63BE00A1" w14:textId="77777777" w:rsidR="007F013C" w:rsidRDefault="007F013C">
      <w:pPr>
        <w:pStyle w:val="Corpodetexto"/>
        <w:tabs>
          <w:tab w:val="left" w:pos="0"/>
        </w:tabs>
        <w:ind w:firstLine="510"/>
        <w:jc w:val="both"/>
        <w:rPr>
          <w:rFonts w:ascii="Calibri" w:hAnsi="Calibri" w:cs="Arial"/>
        </w:rPr>
      </w:pPr>
    </w:p>
    <w:p w14:paraId="0B2B196D" w14:textId="77777777" w:rsidR="007F013C" w:rsidRDefault="007F013C">
      <w:pPr>
        <w:pStyle w:val="Corpodetexto"/>
        <w:tabs>
          <w:tab w:val="left" w:pos="0"/>
        </w:tabs>
        <w:ind w:firstLine="510"/>
        <w:jc w:val="both"/>
        <w:rPr>
          <w:rFonts w:ascii="Calibri" w:hAnsi="Calibri" w:cs="Arial"/>
        </w:rPr>
      </w:pPr>
    </w:p>
    <w:p w14:paraId="0F7B2485" w14:textId="77777777" w:rsidR="007F013C" w:rsidRDefault="007F013C">
      <w:pPr>
        <w:pStyle w:val="Corpodetexto"/>
        <w:tabs>
          <w:tab w:val="left" w:pos="0"/>
        </w:tabs>
        <w:ind w:firstLine="510"/>
        <w:jc w:val="both"/>
        <w:rPr>
          <w:rFonts w:ascii="Calibri" w:hAnsi="Calibri" w:cs="Arial"/>
        </w:rPr>
      </w:pPr>
    </w:p>
    <w:p w14:paraId="0234C575" w14:textId="77777777" w:rsidR="007F013C" w:rsidRDefault="007F013C">
      <w:pPr>
        <w:pStyle w:val="Corpodetexto"/>
        <w:tabs>
          <w:tab w:val="left" w:pos="0"/>
        </w:tabs>
        <w:ind w:firstLine="510"/>
        <w:jc w:val="both"/>
        <w:rPr>
          <w:rFonts w:ascii="Calibri" w:hAnsi="Calibri" w:cs="Arial"/>
        </w:rPr>
      </w:pPr>
    </w:p>
    <w:p w14:paraId="3D87C364" w14:textId="77777777" w:rsidR="007F013C" w:rsidRDefault="007F013C">
      <w:pPr>
        <w:pStyle w:val="Corpodetexto"/>
        <w:tabs>
          <w:tab w:val="left" w:pos="0"/>
        </w:tabs>
        <w:ind w:firstLine="510"/>
        <w:jc w:val="both"/>
        <w:rPr>
          <w:rFonts w:ascii="Calibri" w:hAnsi="Calibri" w:cs="Arial"/>
        </w:rPr>
      </w:pPr>
    </w:p>
    <w:p w14:paraId="1C5F9B6A" w14:textId="77777777" w:rsidR="007F013C" w:rsidRDefault="007F013C">
      <w:pPr>
        <w:pStyle w:val="Corpodetexto"/>
        <w:tabs>
          <w:tab w:val="left" w:pos="0"/>
        </w:tabs>
        <w:ind w:firstLine="510"/>
        <w:jc w:val="both"/>
        <w:rPr>
          <w:rFonts w:ascii="Calibri" w:hAnsi="Calibri" w:cs="Arial"/>
        </w:rPr>
      </w:pPr>
    </w:p>
    <w:sectPr w:rsidR="007F013C">
      <w:headerReference w:type="default" r:id="rId11"/>
      <w:footerReference w:type="default" r:id="rId12"/>
      <w:pgSz w:w="11906" w:h="16838"/>
      <w:pgMar w:top="2268" w:right="851" w:bottom="567" w:left="1134" w:header="709" w:footer="15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5588C" w14:textId="77777777" w:rsidR="001F2986" w:rsidRDefault="001F2986">
      <w:pPr>
        <w:rPr>
          <w:rFonts w:hint="eastAsia"/>
        </w:rPr>
      </w:pPr>
      <w:r>
        <w:separator/>
      </w:r>
    </w:p>
  </w:endnote>
  <w:endnote w:type="continuationSeparator" w:id="0">
    <w:p w14:paraId="6E304DBE" w14:textId="77777777" w:rsidR="001F2986" w:rsidRDefault="001F298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mbria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roman"/>
    <w:pitch w:val="variable"/>
  </w:font>
  <w:font w:name="Liberation Mono">
    <w:altName w:val="Courier New"/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71895" w14:textId="324F11D8" w:rsidR="007F013C" w:rsidRDefault="004E264E">
    <w:pPr>
      <w:pStyle w:val="Rodap"/>
      <w:pBdr>
        <w:top w:val="single" w:sz="4" w:space="1" w:color="000000"/>
      </w:pBdr>
      <w:tabs>
        <w:tab w:val="clear" w:pos="4252"/>
        <w:tab w:val="clear" w:pos="8504"/>
        <w:tab w:val="right" w:pos="9637"/>
      </w:tabs>
      <w:rPr>
        <w:rFonts w:ascii="Arial" w:hAnsi="Arial" w:cs="Arial"/>
        <w:sz w:val="18"/>
      </w:rPr>
    </w:pPr>
    <w:r>
      <w:rPr>
        <w:rFonts w:ascii="Calibri" w:hAnsi="Calibri" w:cs="Arial"/>
        <w:b/>
        <w:bCs/>
        <w:color w:val="999999"/>
        <w:sz w:val="20"/>
        <w:szCs w:val="20"/>
      </w:rPr>
      <w:t>AVISO PREGÃO 170156-39/2026 – REEMBOLSO-CRECHE</w:t>
    </w:r>
    <w:r w:rsidR="00000000">
      <w:rPr>
        <w:rFonts w:ascii="Arial" w:hAnsi="Arial" w:cs="Arial"/>
        <w:sz w:val="18"/>
      </w:rPr>
      <w:tab/>
      <w:t xml:space="preserve"> </w:t>
    </w:r>
    <w:r w:rsidR="00000000">
      <w:rPr>
        <w:rFonts w:ascii="Arial" w:hAnsi="Arial" w:cs="Arial"/>
        <w:color w:val="595959"/>
        <w:spacing w:val="60"/>
        <w:sz w:val="18"/>
        <w:szCs w:val="18"/>
      </w:rPr>
      <w:t>Página</w:t>
    </w:r>
    <w:r w:rsidR="00000000">
      <w:rPr>
        <w:rFonts w:ascii="Arial" w:hAnsi="Arial" w:cs="Arial"/>
        <w:color w:val="595959"/>
        <w:sz w:val="18"/>
        <w:szCs w:val="18"/>
      </w:rPr>
      <w:t xml:space="preserve"> </w:t>
    </w:r>
    <w:r w:rsidR="00000000">
      <w:rPr>
        <w:rFonts w:ascii="Arial" w:hAnsi="Arial" w:cs="Arial"/>
        <w:color w:val="595959"/>
        <w:sz w:val="18"/>
        <w:szCs w:val="18"/>
      </w:rPr>
      <w:fldChar w:fldCharType="begin"/>
    </w:r>
    <w:r w:rsidR="00000000">
      <w:rPr>
        <w:rFonts w:ascii="Arial" w:hAnsi="Arial" w:cs="Arial"/>
        <w:color w:val="595959"/>
        <w:sz w:val="18"/>
        <w:szCs w:val="18"/>
      </w:rPr>
      <w:instrText xml:space="preserve"> PAGE </w:instrText>
    </w:r>
    <w:r w:rsidR="00000000">
      <w:rPr>
        <w:rFonts w:ascii="Arial" w:hAnsi="Arial" w:cs="Arial"/>
        <w:color w:val="595959"/>
        <w:sz w:val="18"/>
        <w:szCs w:val="18"/>
      </w:rPr>
      <w:fldChar w:fldCharType="separate"/>
    </w:r>
    <w:r w:rsidR="00000000">
      <w:rPr>
        <w:rFonts w:ascii="Arial" w:hAnsi="Arial" w:cs="Arial"/>
        <w:color w:val="595959"/>
        <w:sz w:val="18"/>
        <w:szCs w:val="18"/>
      </w:rPr>
      <w:t>3</w:t>
    </w:r>
    <w:r w:rsidR="00000000">
      <w:rPr>
        <w:rFonts w:ascii="Arial" w:hAnsi="Arial" w:cs="Arial"/>
        <w:color w:val="595959"/>
        <w:sz w:val="18"/>
        <w:szCs w:val="18"/>
      </w:rPr>
      <w:fldChar w:fldCharType="end"/>
    </w:r>
    <w:r w:rsidR="00000000">
      <w:rPr>
        <w:rFonts w:ascii="Arial" w:hAnsi="Arial" w:cs="Arial"/>
        <w:color w:val="595959"/>
        <w:sz w:val="18"/>
        <w:szCs w:val="18"/>
      </w:rPr>
      <w:t xml:space="preserve"> | </w:t>
    </w:r>
    <w:r w:rsidR="00000000">
      <w:rPr>
        <w:rFonts w:ascii="Arial" w:hAnsi="Arial" w:cs="Arial"/>
        <w:color w:val="595959"/>
        <w:sz w:val="18"/>
        <w:szCs w:val="18"/>
      </w:rPr>
      <w:fldChar w:fldCharType="begin"/>
    </w:r>
    <w:r w:rsidR="00000000">
      <w:rPr>
        <w:rFonts w:ascii="Arial" w:hAnsi="Arial" w:cs="Arial"/>
        <w:color w:val="595959"/>
        <w:sz w:val="18"/>
        <w:szCs w:val="18"/>
      </w:rPr>
      <w:instrText xml:space="preserve"> NUMPAGES </w:instrText>
    </w:r>
    <w:r w:rsidR="00000000">
      <w:rPr>
        <w:rFonts w:ascii="Arial" w:hAnsi="Arial" w:cs="Arial"/>
        <w:color w:val="595959"/>
        <w:sz w:val="18"/>
        <w:szCs w:val="18"/>
      </w:rPr>
      <w:fldChar w:fldCharType="separate"/>
    </w:r>
    <w:r w:rsidR="00000000">
      <w:rPr>
        <w:rFonts w:ascii="Arial" w:hAnsi="Arial" w:cs="Arial"/>
        <w:color w:val="595959"/>
        <w:sz w:val="18"/>
        <w:szCs w:val="18"/>
      </w:rPr>
      <w:t>3</w:t>
    </w:r>
    <w:r w:rsidR="00000000">
      <w:rPr>
        <w:rFonts w:ascii="Arial" w:hAnsi="Arial" w:cs="Arial"/>
        <w:color w:val="595959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0CBDA" w14:textId="77777777" w:rsidR="001F2986" w:rsidRDefault="001F2986">
      <w:pPr>
        <w:rPr>
          <w:rFonts w:hint="eastAsia"/>
        </w:rPr>
      </w:pPr>
      <w:r>
        <w:separator/>
      </w:r>
    </w:p>
  </w:footnote>
  <w:footnote w:type="continuationSeparator" w:id="0">
    <w:p w14:paraId="0E7932DC" w14:textId="77777777" w:rsidR="001F2986" w:rsidRDefault="001F298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2422D" w14:textId="77777777" w:rsidR="007F013C" w:rsidRDefault="00000000">
    <w:pPr>
      <w:pStyle w:val="Cabealho"/>
      <w:tabs>
        <w:tab w:val="clear" w:pos="4252"/>
        <w:tab w:val="clear" w:pos="8504"/>
      </w:tabs>
      <w:rPr>
        <w:rFonts w:ascii="Arial" w:hAnsi="Arial" w:cs="Arial"/>
      </w:rPr>
    </w:pPr>
    <w:r>
      <w:rPr>
        <w:noProof/>
      </w:rPr>
      <w:drawing>
        <wp:inline distT="0" distB="0" distL="0" distR="0" wp14:anchorId="1B425773" wp14:editId="5B218814">
          <wp:extent cx="6120130" cy="6438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5167A0" w14:textId="77777777" w:rsidR="007F013C" w:rsidRDefault="007F013C">
    <w:pPr>
      <w:pStyle w:val="Cabealho"/>
      <w:tabs>
        <w:tab w:val="clear" w:pos="4252"/>
        <w:tab w:val="clear" w:pos="8504"/>
      </w:tabs>
      <w:rPr>
        <w:rFonts w:ascii="Arial" w:hAnsi="Arial" w:cs="Arial"/>
      </w:rPr>
    </w:pPr>
  </w:p>
  <w:p w14:paraId="18015692" w14:textId="77777777" w:rsidR="007F013C" w:rsidRDefault="00000000">
    <w:pPr>
      <w:widowControl w:val="0"/>
      <w:jc w:val="center"/>
      <w:rPr>
        <w:rFonts w:ascii="Arial" w:hAnsi="Arial" w:cs="Arial"/>
        <w:b/>
        <w:sz w:val="21"/>
        <w:szCs w:val="21"/>
      </w:rPr>
    </w:pPr>
    <w:r>
      <w:rPr>
        <w:rFonts w:ascii="Arial" w:hAnsi="Arial" w:cs="Arial"/>
        <w:b/>
        <w:sz w:val="21"/>
        <w:szCs w:val="21"/>
      </w:rPr>
      <w:t>SUPERINTENDÊNCIA REGIONAL DA RECEITA FEDERAL DO BRASIL DA 9ª REGIÃO FISCAL</w:t>
    </w:r>
  </w:p>
  <w:p w14:paraId="0662D2AB" w14:textId="77777777" w:rsidR="007F013C" w:rsidRDefault="007F013C">
    <w:pPr>
      <w:pStyle w:val="Cabealho"/>
      <w:rPr>
        <w:rFonts w:ascii="Arial" w:hAnsi="Arial" w:cs="Arial"/>
      </w:rPr>
    </w:pPr>
  </w:p>
  <w:p w14:paraId="1838A35E" w14:textId="77777777" w:rsidR="007F013C" w:rsidRDefault="007F013C">
    <w:pPr>
      <w:pStyle w:val="Cabealho"/>
      <w:pBdr>
        <w:top w:val="single" w:sz="4" w:space="1" w:color="000000"/>
      </w:pBdr>
      <w:tabs>
        <w:tab w:val="clear" w:pos="4252"/>
        <w:tab w:val="clear" w:pos="8504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E3290"/>
    <w:multiLevelType w:val="multilevel"/>
    <w:tmpl w:val="CAA0010E"/>
    <w:lvl w:ilvl="0">
      <w:start w:val="1"/>
      <w:numFmt w:val="decimal"/>
      <w:pStyle w:val="Nivel01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tabs>
          <w:tab w:val="num" w:pos="0"/>
        </w:tabs>
        <w:ind w:left="4969" w:hanging="432"/>
      </w:pPr>
      <w:rPr>
        <w:b w:val="0"/>
        <w:i w:val="0"/>
        <w:strike w:val="0"/>
        <w:d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tabs>
          <w:tab w:val="num" w:pos="0"/>
        </w:tabs>
        <w:ind w:left="3198" w:hanging="504"/>
      </w:pPr>
      <w:rPr>
        <w:rFonts w:ascii="Arial" w:hAnsi="Arial" w:cs="Arial"/>
        <w:b w:val="0"/>
        <w:i w:val="0"/>
        <w:strike w:val="0"/>
        <w:d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91" w:hanging="648"/>
      </w:pPr>
    </w:lvl>
    <w:lvl w:ilvl="4">
      <w:start w:val="1"/>
      <w:numFmt w:val="decimal"/>
      <w:pStyle w:val="Ttulo5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379B76BD"/>
    <w:multiLevelType w:val="multilevel"/>
    <w:tmpl w:val="027A5912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98E1FE3"/>
    <w:multiLevelType w:val="multilevel"/>
    <w:tmpl w:val="E7149A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96984193">
    <w:abstractNumId w:val="0"/>
  </w:num>
  <w:num w:numId="2" w16cid:durableId="1677079267">
    <w:abstractNumId w:val="1"/>
  </w:num>
  <w:num w:numId="3" w16cid:durableId="967902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013C"/>
    <w:rsid w:val="001F2986"/>
    <w:rsid w:val="004E264E"/>
    <w:rsid w:val="00513D98"/>
    <w:rsid w:val="007F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11815"/>
  <w15:docId w15:val="{574B00CB-A3D6-4A61-A2AD-EFA00491F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heading 1" w:uiPriority="9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3333"/>
    <w:rPr>
      <w:rFonts w:ascii="Ecofont_Spranq_eco_Sans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B3192"/>
    <w:pPr>
      <w:keepNext/>
      <w:keepLines/>
      <w:spacing w:before="40" w:line="259" w:lineRule="auto"/>
      <w:outlineLvl w:val="2"/>
    </w:pPr>
    <w:rPr>
      <w:rFonts w:ascii="Calibri" w:eastAsia="MS Gothic" w:hAnsi="Calibri" w:cs="Times New Roman"/>
      <w:color w:val="243F60"/>
      <w:lang w:eastAsia="en-US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45A85"/>
    <w:pPr>
      <w:keepNext/>
      <w:keepLines/>
      <w:spacing w:before="40"/>
      <w:outlineLvl w:val="3"/>
    </w:pPr>
    <w:rPr>
      <w:rFonts w:ascii="Calibri" w:eastAsia="MS Gothic" w:hAnsi="Calibri" w:cs="Times New Roman"/>
      <w:i/>
      <w:iCs/>
      <w:color w:val="365F91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tabs>
        <w:tab w:val="center" w:pos="1134"/>
      </w:tabs>
      <w:jc w:val="center"/>
      <w:outlineLvl w:val="4"/>
    </w:pPr>
    <w:rPr>
      <w:rFonts w:ascii="Arial" w:eastAsia="Arial" w:hAnsi="Arial" w:cs="Arial"/>
      <w:b/>
      <w:bCs/>
      <w:szCs w:val="2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B3192"/>
    <w:pPr>
      <w:keepNext/>
      <w:keepLines/>
      <w:spacing w:before="40" w:line="259" w:lineRule="auto"/>
      <w:outlineLvl w:val="5"/>
    </w:pPr>
    <w:rPr>
      <w:rFonts w:ascii="Calibri" w:eastAsia="MS Gothic" w:hAnsi="Calibri" w:cs="Times New Roman"/>
      <w:color w:val="243F60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uiPriority w:val="99"/>
    <w:qFormat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qFormat/>
    <w:rsid w:val="004B460A"/>
    <w:rPr>
      <w:b/>
      <w:color w:val="000000"/>
      <w:sz w:val="24"/>
    </w:rPr>
  </w:style>
  <w:style w:type="character" w:customStyle="1" w:styleId="normalchar1">
    <w:name w:val="normal__char1"/>
    <w:qFormat/>
    <w:rsid w:val="008D51CC"/>
    <w:rPr>
      <w:rFonts w:ascii="Arial" w:hAnsi="Arial" w:cs="Arial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qFormat/>
    <w:rsid w:val="00260802"/>
  </w:style>
  <w:style w:type="character" w:customStyle="1" w:styleId="Hyperlink1">
    <w:name w:val="Hyperlink1"/>
    <w:uiPriority w:val="99"/>
    <w:unhideWhenUsed/>
    <w:rsid w:val="00DC41DD"/>
    <w:rPr>
      <w:color w:val="0000FF"/>
      <w:u w:val="single"/>
    </w:rPr>
  </w:style>
  <w:style w:type="character" w:customStyle="1" w:styleId="CitaoChar">
    <w:name w:val="Citação Char"/>
    <w:link w:val="Citao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character" w:customStyle="1" w:styleId="NotaexplicativaChar">
    <w:name w:val="Nota explicativa Char"/>
    <w:link w:val="Notaexplicativa"/>
    <w:qFormat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character" w:customStyle="1" w:styleId="CabealhoChar">
    <w:name w:val="Cabeçalho Char"/>
    <w:link w:val="Cabealho"/>
    <w:qFormat/>
    <w:rsid w:val="00CA24FB"/>
    <w:rPr>
      <w:rFonts w:ascii="Ecofont_Spranq_eco_Sans" w:hAnsi="Ecofont_Spranq_eco_Sans" w:cs="Tahoma"/>
      <w:sz w:val="24"/>
      <w:szCs w:val="24"/>
    </w:r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character" w:styleId="Refdecomentrio">
    <w:name w:val="annotation reference"/>
    <w:unhideWhenUsed/>
    <w:qFormat/>
    <w:rsid w:val="00430FDB"/>
    <w:rPr>
      <w:sz w:val="16"/>
      <w:szCs w:val="16"/>
    </w:rPr>
  </w:style>
  <w:style w:type="character" w:customStyle="1" w:styleId="TextodecomentrioChar">
    <w:name w:val="Texto de comentário Char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character" w:customStyle="1" w:styleId="AssuntodocomentrioChar">
    <w:name w:val="Assunto do comentário Char"/>
    <w:link w:val="Assuntodocomentrio"/>
    <w:uiPriority w:val="99"/>
    <w:semiHidden/>
    <w:qFormat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link w:val="Ttulo4"/>
    <w:qFormat/>
    <w:rsid w:val="00A45A85"/>
    <w:rPr>
      <w:rFonts w:ascii="Calibri" w:eastAsia="MS Gothic" w:hAnsi="Calibri" w:cs="Times New Roman"/>
      <w:i/>
      <w:iCs/>
      <w:color w:val="365F91"/>
      <w:sz w:val="24"/>
      <w:szCs w:val="24"/>
      <w:lang w:eastAsia="pt-BR"/>
    </w:rPr>
  </w:style>
  <w:style w:type="character" w:customStyle="1" w:styleId="TtuloChar">
    <w:name w:val="Título Char"/>
    <w:link w:val="Ttulo"/>
    <w:qFormat/>
    <w:rsid w:val="007F77AD"/>
    <w:rPr>
      <w:rFonts w:ascii="Calibri" w:eastAsia="MS Gothic" w:hAnsi="Calibri" w:cs="Times New Roman"/>
      <w:color w:val="17365D"/>
      <w:spacing w:val="5"/>
      <w:kern w:val="2"/>
      <w:sz w:val="52"/>
      <w:szCs w:val="52"/>
      <w:lang w:eastAsia="pt-BR"/>
    </w:rPr>
  </w:style>
  <w:style w:type="character" w:customStyle="1" w:styleId="Nivel01Char">
    <w:name w:val="Nivel 01 Char"/>
    <w:link w:val="Nivel01"/>
    <w:qFormat/>
    <w:rsid w:val="007136D9"/>
    <w:rPr>
      <w:rFonts w:ascii="Arial" w:eastAsia="MS Gothic" w:hAnsi="Arial" w:cs="Arial"/>
      <w:b/>
      <w:bCs/>
    </w:rPr>
  </w:style>
  <w:style w:type="character" w:customStyle="1" w:styleId="Ttulo1Char">
    <w:name w:val="Título 1 Char"/>
    <w:link w:val="Ttulo1"/>
    <w:uiPriority w:val="9"/>
    <w:qFormat/>
    <w:rsid w:val="007F77AD"/>
    <w:rPr>
      <w:rFonts w:ascii="Calibri" w:eastAsia="MS Gothic" w:hAnsi="Calibri" w:cs="Times New Roman"/>
      <w:b/>
      <w:bCs/>
      <w:color w:val="365F91"/>
      <w:sz w:val="28"/>
      <w:szCs w:val="28"/>
      <w:lang w:eastAsia="pt-BR"/>
    </w:rPr>
  </w:style>
  <w:style w:type="character" w:customStyle="1" w:styleId="Nivel01TituloChar">
    <w:name w:val="Nivel_01_Titulo Char"/>
    <w:link w:val="Nivel01Titulo"/>
    <w:qFormat/>
    <w:rsid w:val="00E967EA"/>
    <w:rPr>
      <w:rFonts w:ascii="Arial" w:eastAsia="MS Gothic" w:hAnsi="Arial"/>
      <w:b/>
      <w:bCs/>
      <w:color w:val="000000"/>
      <w:spacing w:val="5"/>
      <w:kern w:val="2"/>
      <w:sz w:val="52"/>
      <w:szCs w:val="52"/>
    </w:rPr>
  </w:style>
  <w:style w:type="character" w:customStyle="1" w:styleId="QuoteChar">
    <w:name w:val="Quote Char"/>
    <w:link w:val="Citao1"/>
    <w:qFormat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character" w:customStyle="1" w:styleId="normaltextrun">
    <w:name w:val="normaltextrun"/>
    <w:basedOn w:val="Fontepargpadro"/>
    <w:qFormat/>
    <w:rsid w:val="0053119E"/>
  </w:style>
  <w:style w:type="character" w:customStyle="1" w:styleId="eop">
    <w:name w:val="eop"/>
    <w:basedOn w:val="Fontepargpadro"/>
    <w:qFormat/>
    <w:rsid w:val="0053119E"/>
  </w:style>
  <w:style w:type="character" w:customStyle="1" w:styleId="spellingerror">
    <w:name w:val="spellingerror"/>
    <w:basedOn w:val="Fontepargpadro"/>
    <w:qFormat/>
    <w:rsid w:val="0053119E"/>
  </w:style>
  <w:style w:type="character" w:customStyle="1" w:styleId="CorpodetextoChar">
    <w:name w:val="Corpo de texto Char"/>
    <w:link w:val="Corpodetexto"/>
    <w:uiPriority w:val="99"/>
    <w:qFormat/>
    <w:rsid w:val="00405763"/>
    <w:rPr>
      <w:rFonts w:eastAsia="Times New Roman"/>
      <w:sz w:val="24"/>
      <w:szCs w:val="24"/>
      <w:lang w:eastAsia="pt-BR"/>
    </w:rPr>
  </w:style>
  <w:style w:type="character" w:customStyle="1" w:styleId="Nivel1Char">
    <w:name w:val="Nivel1 Char"/>
    <w:link w:val="Nivel1"/>
    <w:qFormat/>
    <w:rsid w:val="001B6423"/>
    <w:rPr>
      <w:rFonts w:ascii="Arial" w:eastAsia="MS Gothic" w:hAnsi="Arial" w:cs="Arial"/>
      <w:b/>
      <w:bCs w:val="0"/>
      <w:color w:val="000000"/>
      <w:sz w:val="28"/>
      <w:szCs w:val="28"/>
      <w:lang w:eastAsia="pt-BR"/>
    </w:rPr>
  </w:style>
  <w:style w:type="character" w:customStyle="1" w:styleId="Nivel4Char">
    <w:name w:val="Nivel 4 Char"/>
    <w:link w:val="Nivel4"/>
    <w:qFormat/>
    <w:rsid w:val="007B1E53"/>
    <w:rPr>
      <w:rFonts w:ascii="Arial" w:hAnsi="Arial" w:cs="Arial"/>
    </w:rPr>
  </w:style>
  <w:style w:type="character" w:customStyle="1" w:styleId="cp0020corpodespachochar1">
    <w:name w:val="cp_0020corpodespacho__char1"/>
    <w:qFormat/>
    <w:rsid w:val="00D30A43"/>
    <w:rPr>
      <w:rFonts w:ascii="Times New Roman" w:hAnsi="Times New Roman" w:cs="Times New Roman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qFormat/>
    <w:rsid w:val="00D30A43"/>
    <w:rPr>
      <w:rFonts w:ascii="Times New Roman" w:hAnsi="Times New Roman" w:cs="Times New Roman"/>
      <w:strike w:val="0"/>
      <w:dstrike w:val="0"/>
      <w:sz w:val="28"/>
      <w:szCs w:val="28"/>
      <w:u w:val="none"/>
      <w:effect w:val="none"/>
    </w:rPr>
  </w:style>
  <w:style w:type="character" w:styleId="Forte">
    <w:name w:val="Strong"/>
    <w:uiPriority w:val="22"/>
    <w:qFormat/>
    <w:rsid w:val="00D30A43"/>
    <w:rPr>
      <w:b/>
      <w:bCs/>
    </w:rPr>
  </w:style>
  <w:style w:type="character" w:styleId="nfase">
    <w:name w:val="Emphasis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GradeColorida-nfase1Char">
    <w:name w:val="Grade Colorida - Ênfase 1 Char"/>
    <w:link w:val="GradeColorida-nfase11"/>
    <w:uiPriority w:val="29"/>
    <w:qFormat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character" w:customStyle="1" w:styleId="highlight">
    <w:name w:val="highlight"/>
    <w:basedOn w:val="Fontepargpadro"/>
    <w:qFormat/>
    <w:rsid w:val="00D30A43"/>
  </w:style>
  <w:style w:type="character" w:styleId="HiperlinkVisitado">
    <w:name w:val="FollowedHyperlink"/>
    <w:uiPriority w:val="99"/>
    <w:semiHidden/>
    <w:unhideWhenUsed/>
    <w:rsid w:val="00D30A43"/>
    <w:rPr>
      <w:color w:val="800080"/>
      <w:u w:val="single"/>
    </w:rPr>
  </w:style>
  <w:style w:type="character" w:customStyle="1" w:styleId="MenoPendente1">
    <w:name w:val="Menção Pendente1"/>
    <w:uiPriority w:val="99"/>
    <w:semiHidden/>
    <w:unhideWhenUsed/>
    <w:qFormat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uiPriority w:val="99"/>
    <w:semiHidden/>
    <w:unhideWhenUsed/>
    <w:qFormat/>
    <w:rsid w:val="0063029C"/>
    <w:rPr>
      <w:color w:val="605E5C"/>
      <w:shd w:val="clear" w:color="auto" w:fill="E1DFDD"/>
    </w:rPr>
  </w:style>
  <w:style w:type="character" w:customStyle="1" w:styleId="Nivel2Char">
    <w:name w:val="Nivel 2 Char"/>
    <w:link w:val="Nivel2"/>
    <w:qFormat/>
    <w:locked/>
    <w:rsid w:val="00A831D9"/>
    <w:rPr>
      <w:rFonts w:ascii="Arial" w:hAnsi="Arial" w:cs="Arial"/>
      <w:color w:val="000000"/>
    </w:rPr>
  </w:style>
  <w:style w:type="character" w:customStyle="1" w:styleId="Nvel2OpcionalChar">
    <w:name w:val="Nível 2 Opcional Char"/>
    <w:link w:val="Nvel2Opcional"/>
    <w:qFormat/>
    <w:rsid w:val="00A831D9"/>
    <w:rPr>
      <w:rFonts w:ascii="Arial" w:eastAsia="Times New Roman" w:hAnsi="Arial" w:cs="Arial"/>
      <w:i/>
      <w:color w:val="FF0000"/>
      <w:lang w:eastAsia="pt-BR"/>
    </w:rPr>
  </w:style>
  <w:style w:type="character" w:customStyle="1" w:styleId="Nvel3OpcionalChar">
    <w:name w:val="Nível 3 Opcional Char"/>
    <w:link w:val="Nvel3Opcional"/>
    <w:qFormat/>
    <w:rsid w:val="00A831D9"/>
    <w:rPr>
      <w:rFonts w:ascii="Arial" w:eastAsia="Times New Roman" w:hAnsi="Arial" w:cs="Arial"/>
      <w:i/>
      <w:iCs/>
      <w:color w:val="FF0000"/>
      <w:lang w:eastAsia="pt-BR"/>
    </w:rPr>
  </w:style>
  <w:style w:type="character" w:styleId="TextodoEspaoReservado">
    <w:name w:val="Placeholder Text"/>
    <w:uiPriority w:val="67"/>
    <w:semiHidden/>
    <w:qFormat/>
    <w:rsid w:val="0029332D"/>
    <w:rPr>
      <w:color w:val="808080"/>
    </w:rPr>
  </w:style>
  <w:style w:type="character" w:customStyle="1" w:styleId="PargrafodaListaChar">
    <w:name w:val="Parágrafo da Lista Char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link w:val="Ttulo3"/>
    <w:uiPriority w:val="9"/>
    <w:semiHidden/>
    <w:qFormat/>
    <w:rsid w:val="00CB3192"/>
    <w:rPr>
      <w:rFonts w:ascii="Calibri" w:eastAsia="MS Gothic" w:hAnsi="Calibri" w:cs="Times New Roman"/>
      <w:color w:val="243F60"/>
      <w:sz w:val="24"/>
      <w:szCs w:val="24"/>
    </w:rPr>
  </w:style>
  <w:style w:type="character" w:customStyle="1" w:styleId="Ttulo6Char">
    <w:name w:val="Título 6 Char"/>
    <w:link w:val="Ttulo6"/>
    <w:uiPriority w:val="9"/>
    <w:semiHidden/>
    <w:qFormat/>
    <w:rsid w:val="00CB3192"/>
    <w:rPr>
      <w:rFonts w:ascii="Calibri" w:eastAsia="MS Gothic" w:hAnsi="Calibri" w:cs="Times New Roman"/>
      <w:color w:val="243F60"/>
      <w:sz w:val="22"/>
      <w:szCs w:val="22"/>
    </w:rPr>
  </w:style>
  <w:style w:type="character" w:customStyle="1" w:styleId="markedcontent">
    <w:name w:val="markedcontent"/>
    <w:basedOn w:val="Fontepargpadro"/>
    <w:qFormat/>
    <w:rsid w:val="00CB3192"/>
  </w:style>
  <w:style w:type="character" w:customStyle="1" w:styleId="MenoPendente3">
    <w:name w:val="Menção Pendente3"/>
    <w:uiPriority w:val="99"/>
    <w:semiHidden/>
    <w:unhideWhenUsed/>
    <w:qFormat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uiPriority w:val="99"/>
    <w:semiHidden/>
    <w:unhideWhenUsed/>
    <w:qFormat/>
    <w:rsid w:val="00CB3192"/>
    <w:rPr>
      <w:color w:val="605E5C"/>
      <w:shd w:val="clear" w:color="auto" w:fill="E1DFDD"/>
    </w:rPr>
  </w:style>
  <w:style w:type="character" w:customStyle="1" w:styleId="ouChar">
    <w:name w:val="ou Char"/>
    <w:link w:val="ou"/>
    <w:qFormat/>
    <w:rsid w:val="00D14643"/>
    <w:rPr>
      <w:rFonts w:ascii="Arial" w:eastAsia="Cambria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character" w:customStyle="1" w:styleId="Nvel2-RedChar">
    <w:name w:val="Nível 2 -Red Char"/>
    <w:link w:val="Nvel2-Red"/>
    <w:qFormat/>
    <w:rsid w:val="00F83142"/>
    <w:rPr>
      <w:rFonts w:ascii="Arial" w:hAnsi="Arial" w:cs="Arial"/>
      <w:i/>
      <w:iCs/>
      <w:color w:val="FF0000"/>
    </w:rPr>
  </w:style>
  <w:style w:type="character" w:customStyle="1" w:styleId="Nivel3Char">
    <w:name w:val="Nivel 3 Char"/>
    <w:link w:val="Nivel3"/>
    <w:qFormat/>
    <w:rsid w:val="007B1E53"/>
    <w:rPr>
      <w:rFonts w:ascii="Arial" w:hAnsi="Arial" w:cs="Arial"/>
      <w:color w:val="000000"/>
    </w:rPr>
  </w:style>
  <w:style w:type="character" w:customStyle="1" w:styleId="Nvel3-RChar">
    <w:name w:val="Nível 3-R Char"/>
    <w:link w:val="Nvel3-R"/>
    <w:qFormat/>
    <w:rsid w:val="00D42AFB"/>
    <w:rPr>
      <w:rFonts w:ascii="Arial" w:hAnsi="Arial" w:cs="Arial"/>
      <w:i/>
      <w:iCs/>
      <w:color w:val="FF0000"/>
    </w:rPr>
  </w:style>
  <w:style w:type="character" w:customStyle="1" w:styleId="Nvel4-RChar">
    <w:name w:val="Nível 4-R Char"/>
    <w:link w:val="Nvel4-R"/>
    <w:qFormat/>
    <w:rsid w:val="00031DBE"/>
    <w:rPr>
      <w:rFonts w:ascii="Arial" w:hAnsi="Arial" w:cs="Arial"/>
      <w:i/>
      <w:iCs/>
      <w:color w:val="FF0000"/>
    </w:rPr>
  </w:style>
  <w:style w:type="character" w:customStyle="1" w:styleId="Nvel1-SemNumChar">
    <w:name w:val="Nível 1-Sem Num Char"/>
    <w:link w:val="Nvel1-SemNum"/>
    <w:qFormat/>
    <w:rsid w:val="00E7273B"/>
    <w:rPr>
      <w:rFonts w:ascii="Arial" w:eastAsia="MS Gothic" w:hAnsi="Arial" w:cs="Arial"/>
      <w:b/>
      <w:bCs/>
      <w:color w:val="FF0000"/>
      <w:spacing w:val="5"/>
      <w:kern w:val="2"/>
      <w:sz w:val="52"/>
      <w:szCs w:val="52"/>
      <w:lang w:eastAsia="pt-BR"/>
    </w:rPr>
  </w:style>
  <w:style w:type="character" w:customStyle="1" w:styleId="PrembuloChar">
    <w:name w:val="Preâmbulo Char"/>
    <w:link w:val="Prembulo"/>
    <w:qFormat/>
    <w:rsid w:val="00BB19E4"/>
    <w:rPr>
      <w:rFonts w:ascii="Arial" w:eastAsia="Arial" w:hAnsi="Arial" w:cs="Arial"/>
      <w:bCs/>
      <w:lang w:eastAsia="pt-BR"/>
    </w:rPr>
  </w:style>
  <w:style w:type="character" w:styleId="MenoPendente">
    <w:name w:val="Unresolved Mention"/>
    <w:uiPriority w:val="99"/>
    <w:semiHidden/>
    <w:unhideWhenUsed/>
    <w:qFormat/>
    <w:rsid w:val="00E27AEB"/>
    <w:rPr>
      <w:color w:val="605E5C"/>
      <w:shd w:val="clear" w:color="auto" w:fill="E1DFDD"/>
    </w:rPr>
  </w:style>
  <w:style w:type="character" w:customStyle="1" w:styleId="cf01">
    <w:name w:val="cf01"/>
    <w:qFormat/>
    <w:rsid w:val="00204291"/>
    <w:rPr>
      <w:rFonts w:ascii="Segoe UI" w:hAnsi="Segoe UI" w:cs="Segoe UI"/>
      <w:b/>
      <w:bCs/>
      <w:i/>
      <w:iCs/>
      <w:sz w:val="18"/>
      <w:szCs w:val="18"/>
    </w:rPr>
  </w:style>
  <w:style w:type="character" w:customStyle="1" w:styleId="cf11">
    <w:name w:val="cf11"/>
    <w:qFormat/>
    <w:rsid w:val="00204291"/>
    <w:rPr>
      <w:rFonts w:ascii="Segoe UI" w:hAnsi="Segoe UI" w:cs="Segoe UI"/>
      <w:i/>
      <w:iCs/>
      <w:sz w:val="18"/>
      <w:szCs w:val="18"/>
    </w:rPr>
  </w:style>
  <w:style w:type="character" w:customStyle="1" w:styleId="cf21">
    <w:name w:val="cf21"/>
    <w:qFormat/>
    <w:rsid w:val="00204291"/>
    <w:rPr>
      <w:rFonts w:ascii="Segoe UI" w:hAnsi="Segoe UI" w:cs="Segoe UI"/>
      <w:i/>
      <w:iCs/>
      <w:sz w:val="18"/>
      <w:szCs w:val="18"/>
    </w:rPr>
  </w:style>
  <w:style w:type="character" w:styleId="Nmerodepgina">
    <w:name w:val="page number"/>
    <w:basedOn w:val="Fontepargpadro"/>
    <w:semiHidden/>
    <w:qFormat/>
    <w:rsid w:val="00204291"/>
  </w:style>
  <w:style w:type="character" w:customStyle="1" w:styleId="cf31">
    <w:name w:val="cf31"/>
    <w:qFormat/>
    <w:rsid w:val="00204291"/>
    <w:rPr>
      <w:rFonts w:ascii="Segoe UI" w:hAnsi="Segoe UI" w:cs="Segoe UI"/>
      <w:b/>
      <w:bCs/>
      <w:i/>
      <w:iCs/>
      <w:sz w:val="18"/>
      <w:szCs w:val="18"/>
    </w:rPr>
  </w:style>
  <w:style w:type="character" w:customStyle="1" w:styleId="cf41">
    <w:name w:val="cf41"/>
    <w:qFormat/>
    <w:rsid w:val="00204291"/>
    <w:rPr>
      <w:rFonts w:ascii="Segoe UI" w:hAnsi="Segoe UI" w:cs="Segoe UI"/>
      <w:sz w:val="18"/>
      <w:szCs w:val="18"/>
    </w:rPr>
  </w:style>
  <w:style w:type="character" w:customStyle="1" w:styleId="cf51">
    <w:name w:val="cf51"/>
    <w:qFormat/>
    <w:rsid w:val="00204291"/>
    <w:rPr>
      <w:rFonts w:ascii="Segoe UI" w:hAnsi="Segoe UI" w:cs="Segoe UI"/>
      <w:b/>
      <w:bCs/>
      <w:sz w:val="18"/>
      <w:szCs w:val="18"/>
    </w:rPr>
  </w:style>
  <w:style w:type="character" w:customStyle="1" w:styleId="fontstyle01">
    <w:name w:val="fontstyle01"/>
    <w:qFormat/>
    <w:rsid w:val="00742881"/>
    <w:rPr>
      <w:rFonts w:ascii="Helvetica" w:hAnsi="Helvetica"/>
      <w:b w:val="0"/>
      <w:bCs w:val="0"/>
      <w:i w:val="0"/>
      <w:iCs w:val="0"/>
      <w:color w:val="000000"/>
      <w:sz w:val="20"/>
      <w:szCs w:val="20"/>
    </w:rPr>
  </w:style>
  <w:style w:type="character" w:customStyle="1" w:styleId="Smbolosdenumerao">
    <w:name w:val="Símbolos de numeração"/>
    <w:qFormat/>
    <w:rPr>
      <w:rFonts w:ascii="Calibri" w:hAnsi="Calibri"/>
      <w:b w:val="0"/>
      <w:bCs w:val="0"/>
      <w:i w:val="0"/>
      <w:iCs w:val="0"/>
      <w:color w:val="666666"/>
      <w:sz w:val="24"/>
      <w:szCs w:val="24"/>
    </w:rPr>
  </w:style>
  <w:style w:type="character" w:customStyle="1" w:styleId="Cdigo-fonte">
    <w:name w:val="Código-fonte"/>
    <w:qFormat/>
    <w:rPr>
      <w:rFonts w:ascii="Liberation Mono" w:eastAsia="Liberation Mono" w:hAnsi="Liberation Mono" w:cs="Liberation Mono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link w:val="TtuloChar"/>
    <w:qFormat/>
    <w:rsid w:val="007F77AD"/>
    <w:pPr>
      <w:pBdr>
        <w:bottom w:val="single" w:sz="8" w:space="4" w:color="4F81BD"/>
      </w:pBdr>
      <w:spacing w:after="300"/>
      <w:contextualSpacing/>
    </w:pPr>
    <w:rPr>
      <w:rFonts w:ascii="Calibri" w:eastAsia="MS Gothic" w:hAnsi="Calibri" w:cs="Times New Roman"/>
      <w:color w:val="17365D"/>
      <w:spacing w:val="5"/>
      <w:kern w:val="2"/>
      <w:sz w:val="52"/>
      <w:szCs w:val="52"/>
    </w:rPr>
  </w:style>
  <w:style w:type="paragraph" w:styleId="Corpodetexto">
    <w:name w:val="Body Text"/>
    <w:basedOn w:val="Normal"/>
    <w:link w:val="CorpodetextoChar"/>
    <w:uiPriority w:val="99"/>
    <w:unhideWhenUsed/>
    <w:rsid w:val="00D30A43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qFormat/>
    <w:rsid w:val="006B156A"/>
    <w:pPr>
      <w:spacing w:beforeAutospacing="1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qFormat/>
    <w:rsid w:val="003A73C1"/>
    <w:rPr>
      <w:rFonts w:ascii="Tahoma" w:hAnsi="Tahoma"/>
      <w:sz w:val="16"/>
      <w:szCs w:val="16"/>
    </w:rPr>
  </w:style>
  <w:style w:type="paragraph" w:customStyle="1" w:styleId="Nvel2">
    <w:name w:val="Nível 2"/>
    <w:basedOn w:val="Normal"/>
    <w:next w:val="Normal"/>
    <w:qFormat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paragraph" w:styleId="Citao">
    <w:name w:val="Quote"/>
    <w:basedOn w:val="Normal"/>
    <w:next w:val="Normal"/>
    <w:link w:val="CitaoChar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qFormat/>
    <w:rsid w:val="00265FB6"/>
    <w:rPr>
      <w:szCs w:val="20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rsid w:val="00CA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CA24FB"/>
    <w:pPr>
      <w:tabs>
        <w:tab w:val="center" w:pos="4252"/>
        <w:tab w:val="right" w:pos="8504"/>
      </w:tabs>
    </w:p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D30A4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430FDB"/>
    <w:rPr>
      <w:b/>
      <w:bCs/>
    </w:rPr>
  </w:style>
  <w:style w:type="paragraph" w:customStyle="1" w:styleId="Nivel01">
    <w:name w:val="Nivel 01"/>
    <w:basedOn w:val="Ttulo1"/>
    <w:next w:val="Normal"/>
    <w:link w:val="Nivel01Char"/>
    <w:qFormat/>
    <w:rsid w:val="007136D9"/>
    <w:pPr>
      <w:numPr>
        <w:numId w:val="1"/>
      </w:numPr>
      <w:tabs>
        <w:tab w:val="left" w:pos="567"/>
      </w:tabs>
      <w:spacing w:before="240"/>
      <w:jc w:val="both"/>
    </w:pPr>
    <w:rPr>
      <w:rFonts w:ascii="Arial" w:hAnsi="Arial" w:cs="Arial"/>
      <w:color w:val="auto"/>
      <w:sz w:val="20"/>
      <w:szCs w:val="20"/>
    </w:rPr>
  </w:style>
  <w:style w:type="paragraph" w:customStyle="1" w:styleId="Nivel01Titulo">
    <w:name w:val="Nivel_01_Titulo"/>
    <w:basedOn w:val="Nivel01"/>
    <w:link w:val="Nivel01TituloChar"/>
    <w:qFormat/>
    <w:rsid w:val="00E967EA"/>
    <w:pPr>
      <w:jc w:val="left"/>
    </w:pPr>
    <w:rPr>
      <w:rFonts w:cs="Times New Roman"/>
      <w:color w:val="000000"/>
      <w:spacing w:val="5"/>
      <w:kern w:val="2"/>
      <w:sz w:val="52"/>
      <w:szCs w:val="52"/>
    </w:rPr>
  </w:style>
  <w:style w:type="paragraph" w:customStyle="1" w:styleId="PADRO">
    <w:name w:val="PADRÃO"/>
    <w:qFormat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customStyle="1" w:styleId="Citao1">
    <w:name w:val="Citação1"/>
    <w:basedOn w:val="Normal"/>
    <w:next w:val="Normal"/>
    <w:link w:val="QuoteChar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qFormat/>
    <w:rsid w:val="00D30A43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Nivel1">
    <w:name w:val="Nivel1"/>
    <w:basedOn w:val="Ttulo1"/>
    <w:link w:val="Nivel1Char"/>
    <w:qFormat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paragraph" w:customStyle="1" w:styleId="PargrafodaLista1">
    <w:name w:val="Parágrafo da Lista1"/>
    <w:basedOn w:val="Normal"/>
    <w:qFormat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681F9B"/>
    <w:pPr>
      <w:numPr>
        <w:ilvl w:val="1"/>
        <w:numId w:val="1"/>
      </w:numPr>
      <w:spacing w:before="120" w:after="120" w:line="276" w:lineRule="auto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7B1E53"/>
    <w:pPr>
      <w:numPr>
        <w:ilvl w:val="2"/>
        <w:numId w:val="1"/>
      </w:numPr>
      <w:spacing w:before="120" w:after="120" w:line="276" w:lineRule="auto"/>
      <w:ind w:left="425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7B1E53"/>
    <w:pPr>
      <w:ind w:left="851"/>
    </w:pPr>
    <w:rPr>
      <w:color w:val="auto"/>
    </w:rPr>
  </w:style>
  <w:style w:type="paragraph" w:customStyle="1" w:styleId="Nivel5">
    <w:name w:val="Nivel 5"/>
    <w:basedOn w:val="Nivel4"/>
    <w:qFormat/>
    <w:rsid w:val="007B1E53"/>
    <w:pPr>
      <w:ind w:left="1276"/>
    </w:pPr>
  </w:style>
  <w:style w:type="paragraph" w:customStyle="1" w:styleId="textbody">
    <w:name w:val="textbody"/>
    <w:basedOn w:val="Normal"/>
    <w:qFormat/>
    <w:rsid w:val="00D30A43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qFormat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Reviso">
    <w:name w:val="Revision"/>
    <w:uiPriority w:val="99"/>
    <w:semiHidden/>
    <w:qFormat/>
    <w:rsid w:val="00D30A43"/>
    <w:rPr>
      <w:rFonts w:ascii="Ecofont_Spranq_eco_Sans" w:eastAsia="Times New Roman" w:hAnsi="Ecofont_Spranq_eco_Sans" w:cs="Tahoma"/>
      <w:sz w:val="24"/>
      <w:szCs w:val="24"/>
    </w:rPr>
  </w:style>
  <w:style w:type="paragraph" w:customStyle="1" w:styleId="texto1">
    <w:name w:val="texto1"/>
    <w:basedOn w:val="Normal"/>
    <w:qFormat/>
    <w:rsid w:val="00D30A43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paragraph" w:customStyle="1" w:styleId="xwestern">
    <w:name w:val="x_western"/>
    <w:basedOn w:val="Normal"/>
    <w:qFormat/>
    <w:rsid w:val="00D30A43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qFormat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qFormat/>
    <w:rsid w:val="00D30A43"/>
    <w:rPr>
      <w:rFonts w:eastAsia="Times New Roman"/>
      <w:sz w:val="24"/>
      <w:szCs w:val="22"/>
      <w:lang w:eastAsia="en-US"/>
    </w:rPr>
  </w:style>
  <w:style w:type="paragraph" w:customStyle="1" w:styleId="tcu-ac-item9-1linha">
    <w:name w:val="tcu_-__ac_-_item_9_-_1ª_linha"/>
    <w:basedOn w:val="Normal"/>
    <w:qFormat/>
    <w:rsid w:val="00D30A43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qFormat/>
    <w:rsid w:val="00D30A43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textojustificado">
    <w:name w:val="texto_justificado"/>
    <w:basedOn w:val="Normal"/>
    <w:qFormat/>
    <w:rsid w:val="00D30A43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Nvel2Opcional">
    <w:name w:val="Nível 2 Opcional"/>
    <w:basedOn w:val="Nivel2"/>
    <w:link w:val="Nvel2OpcionalChar"/>
    <w:qFormat/>
    <w:rsid w:val="00A831D9"/>
    <w:pPr>
      <w:numPr>
        <w:ilvl w:val="0"/>
        <w:numId w:val="0"/>
      </w:numPr>
      <w:ind w:left="432" w:hanging="432"/>
    </w:pPr>
    <w:rPr>
      <w:rFonts w:eastAsia="Times New Roman"/>
      <w:i/>
      <w:color w:val="FF0000"/>
    </w:rPr>
  </w:style>
  <w:style w:type="paragraph" w:customStyle="1" w:styleId="Nvel3Opcional">
    <w:name w:val="Nível 3 Opcional"/>
    <w:basedOn w:val="Nivel3"/>
    <w:link w:val="Nvel3OpcionalChar"/>
    <w:qFormat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color w:val="FF0000"/>
    </w:rPr>
  </w:style>
  <w:style w:type="paragraph" w:customStyle="1" w:styleId="SombreamentoMdio1-nfase31">
    <w:name w:val="Sombreamento Médio 1 - Ênfase 31"/>
    <w:basedOn w:val="Normal"/>
    <w:next w:val="Normal"/>
    <w:qFormat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qFormat/>
    <w:rsid w:val="00CB3192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qFormat/>
    <w:rsid w:val="00CB3192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qFormat/>
    <w:rsid w:val="00CB3192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qFormat/>
    <w:rsid w:val="00CB3192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Standard">
    <w:name w:val="Standard"/>
    <w:qFormat/>
    <w:rsid w:val="00CB319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Textbody0">
    <w:name w:val="Text body"/>
    <w:basedOn w:val="Standard"/>
    <w:qFormat/>
    <w:rsid w:val="00CB3192"/>
    <w:pPr>
      <w:spacing w:after="140" w:line="276" w:lineRule="auto"/>
    </w:p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="Cambria" w:hAnsi="Arial" w:cs="Arial"/>
      <w:b/>
      <w:bCs/>
      <w:i/>
      <w:iCs/>
      <w:color w:val="FF0000"/>
      <w:u w:val="single"/>
    </w:rPr>
  </w:style>
  <w:style w:type="paragraph" w:customStyle="1" w:styleId="dou-paragraph">
    <w:name w:val="dou-paragraph"/>
    <w:basedOn w:val="Normal"/>
    <w:qFormat/>
    <w:rsid w:val="00CB3192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F83142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D42AFB"/>
    <w:rPr>
      <w:i/>
      <w:iCs/>
      <w:color w:val="FF0000"/>
    </w:rPr>
  </w:style>
  <w:style w:type="paragraph" w:customStyle="1" w:styleId="Nvel4-R">
    <w:name w:val="Nível 4-R"/>
    <w:basedOn w:val="Nivel4"/>
    <w:link w:val="Nvel4-RChar"/>
    <w:qFormat/>
    <w:rsid w:val="00031DBE"/>
    <w:pPr>
      <w:ind w:left="2491" w:hanging="648"/>
    </w:pPr>
    <w:rPr>
      <w:i/>
      <w:iCs/>
      <w:color w:val="FF0000"/>
    </w:rPr>
  </w:style>
  <w:style w:type="paragraph" w:customStyle="1" w:styleId="Nvel1-SemNum">
    <w:name w:val="Nível 1-Sem Num"/>
    <w:basedOn w:val="Nivel01"/>
    <w:link w:val="Nvel1-SemNumChar"/>
    <w:qFormat/>
    <w:rsid w:val="00E7273B"/>
    <w:pPr>
      <w:numPr>
        <w:numId w:val="0"/>
      </w:numPr>
      <w:ind w:left="357"/>
      <w:outlineLvl w:val="1"/>
    </w:pPr>
    <w:rPr>
      <w:color w:val="FF0000"/>
    </w:rPr>
  </w:style>
  <w:style w:type="paragraph" w:customStyle="1" w:styleId="citao2">
    <w:name w:val="citação 2"/>
    <w:basedOn w:val="Citao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paragraph" w:customStyle="1" w:styleId="Numerao">
    <w:name w:val="Numeração"/>
    <w:qFormat/>
    <w:rsid w:val="00577B7E"/>
    <w:pPr>
      <w:spacing w:after="60"/>
      <w:jc w:val="both"/>
    </w:pPr>
    <w:rPr>
      <w:rFonts w:eastAsia="Times New Roman"/>
      <w:color w:val="000000"/>
      <w:sz w:val="24"/>
      <w:lang w:val="en-US" w:eastAsia="ar-SA"/>
    </w:rPr>
  </w:style>
  <w:style w:type="paragraph" w:customStyle="1" w:styleId="pf0">
    <w:name w:val="pf0"/>
    <w:basedOn w:val="Normal"/>
    <w:qFormat/>
    <w:rsid w:val="00204291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xl22">
    <w:name w:val="xl22"/>
    <w:basedOn w:val="Normal"/>
    <w:qFormat/>
    <w:rsid w:val="004A33AF"/>
    <w:pPr>
      <w:spacing w:beforeAutospacing="1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tcu-ac-item9-">
    <w:name w:val="tcu_-_ac_-_item_9_-_§§"/>
    <w:basedOn w:val="Normal"/>
    <w:qFormat/>
    <w:rsid w:val="00723758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Blocodecitao">
    <w:name w:val="Bloco de citação"/>
    <w:basedOn w:val="Normal"/>
    <w:qFormat/>
    <w:pPr>
      <w:spacing w:after="283"/>
      <w:ind w:left="567" w:right="567"/>
    </w:pPr>
  </w:style>
  <w:style w:type="numbering" w:customStyle="1" w:styleId="Estilo1">
    <w:name w:val="Estilo1"/>
    <w:uiPriority w:val="99"/>
    <w:qFormat/>
    <w:rsid w:val="008C6874"/>
  </w:style>
  <w:style w:type="numbering" w:customStyle="1" w:styleId="Estilo2">
    <w:name w:val="Estilo2"/>
    <w:uiPriority w:val="99"/>
    <w:qFormat/>
    <w:rsid w:val="00A72B79"/>
  </w:style>
  <w:style w:type="numbering" w:customStyle="1" w:styleId="Estilo3">
    <w:name w:val="Estilo3"/>
    <w:uiPriority w:val="99"/>
    <w:qFormat/>
    <w:rsid w:val="00A72B79"/>
  </w:style>
  <w:style w:type="numbering" w:customStyle="1" w:styleId="Estilo4">
    <w:name w:val="Estilo4"/>
    <w:uiPriority w:val="99"/>
    <w:qFormat/>
    <w:rsid w:val="0054016D"/>
  </w:style>
  <w:style w:type="numbering" w:customStyle="1" w:styleId="Estilo5">
    <w:name w:val="Estilo5"/>
    <w:uiPriority w:val="99"/>
    <w:qFormat/>
    <w:rsid w:val="0054016D"/>
  </w:style>
  <w:style w:type="numbering" w:customStyle="1" w:styleId="Estilo6">
    <w:name w:val="Estilo6"/>
    <w:uiPriority w:val="99"/>
    <w:qFormat/>
    <w:rsid w:val="0054016D"/>
  </w:style>
  <w:style w:type="table" w:styleId="Tabelacomgrade">
    <w:name w:val="Table Grid"/>
    <w:basedOn w:val="Tabelanormal"/>
    <w:uiPriority w:val="3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2ffab-af92-46e1-b807-af7796583ecc">
      <Terms xmlns="http://schemas.microsoft.com/office/infopath/2007/PartnerControls"/>
    </lcf76f155ced4ddcb4097134ff3c332f>
    <TaxCatchAll xmlns="1c343fe7-d293-48f8-95a0-508e3568d6d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B62E245B5A6F04682EA123624F6FD36" ma:contentTypeVersion="18" ma:contentTypeDescription="Crie um novo documento." ma:contentTypeScope="" ma:versionID="a512039916e24140ee4d8b6a8552e5c7">
  <xsd:schema xmlns:xsd="http://www.w3.org/2001/XMLSchema" xmlns:xs="http://www.w3.org/2001/XMLSchema" xmlns:p="http://schemas.microsoft.com/office/2006/metadata/properties" xmlns:ns2="3b42ffab-af92-46e1-b807-af7796583ecc" xmlns:ns3="cffa44a5-367d-4148-9e33-6b57c7d35a6a" xmlns:ns4="1c343fe7-d293-48f8-95a0-508e3568d6db" targetNamespace="http://schemas.microsoft.com/office/2006/metadata/properties" ma:root="true" ma:fieldsID="32299208b26bbc2fe6bc6e7f3c1bbbc6" ns2:_="" ns3:_="" ns4:_="">
    <xsd:import namespace="3b42ffab-af92-46e1-b807-af7796583ecc"/>
    <xsd:import namespace="cffa44a5-367d-4148-9e33-6b57c7d35a6a"/>
    <xsd:import namespace="1c343fe7-d293-48f8-95a0-508e3568d6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2ffab-af92-46e1-b807-af7796583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bbb0a7e8-13cc-4f9e-86a5-04ec5dc485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a44a5-367d-4148-9e33-6b57c7d35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43fe7-d293-48f8-95a0-508e3568d6d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b64e92c-402d-4384-b418-ab4e296c6382}" ma:internalName="TaxCatchAll" ma:showField="CatchAllData" ma:web="cffa44a5-367d-4148-9e33-6b57c7d35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8E4159-1A97-4F80-B42C-7F8E31508B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D0EAC6-8F46-4BC9-9124-6605EBA40CF4}">
  <ds:schemaRefs>
    <ds:schemaRef ds:uri="http://schemas.microsoft.com/office/2006/metadata/properties"/>
    <ds:schemaRef ds:uri="http://schemas.microsoft.com/office/infopath/2007/PartnerControls"/>
    <ds:schemaRef ds:uri="3b42ffab-af92-46e1-b807-af7796583ecc"/>
    <ds:schemaRef ds:uri="1c343fe7-d293-48f8-95a0-508e3568d6db"/>
  </ds:schemaRefs>
</ds:datastoreItem>
</file>

<file path=customXml/itemProps3.xml><?xml version="1.0" encoding="utf-8"?>
<ds:datastoreItem xmlns:ds="http://schemas.openxmlformats.org/officeDocument/2006/customXml" ds:itemID="{710721B5-2FFD-4B32-891F-8DD51FBA0B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EDF711-768E-410D-BD68-DECB37400A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2ffab-af92-46e1-b807-af7796583ecc"/>
    <ds:schemaRef ds:uri="cffa44a5-367d-4148-9e33-6b57c7d35a6a"/>
    <ds:schemaRef ds:uri="1c343fe7-d293-48f8-95a0-508e3568d6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3</Pages>
  <Words>766</Words>
  <Characters>4142</Characters>
  <Application>Microsoft Office Word</Application>
  <DocSecurity>0</DocSecurity>
  <Lines>34</Lines>
  <Paragraphs>9</Paragraphs>
  <ScaleCrop>false</ScaleCrop>
  <Company>Receita Federal do Brasil</Company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Sigrid Hager Strambi</cp:lastModifiedBy>
  <cp:revision>24</cp:revision>
  <cp:lastPrinted>2026-08-06T04:03:00Z</cp:lastPrinted>
  <dcterms:created xsi:type="dcterms:W3CDTF">2025-06-30T13:27:00Z</dcterms:created>
  <dcterms:modified xsi:type="dcterms:W3CDTF">2026-08-07T12:25:00Z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0x010100DB62E245B5A6F04682EA123624F6FD36</vt:lpwstr>
  </property>
  <property fmtid="{D5CDD505-2E9C-101B-9397-08002B2CF9AE}" pid="3" name="MediaServiceImageTags">
    <vt:lpwstr/>
  </property>
</Properties>
</file>