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639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270"/>
        <w:gridCol w:w="737"/>
        <w:gridCol w:w="259"/>
        <w:gridCol w:w="575"/>
        <w:gridCol w:w="284"/>
        <w:gridCol w:w="283"/>
        <w:gridCol w:w="144"/>
        <w:gridCol w:w="707"/>
        <w:gridCol w:w="1134"/>
        <w:gridCol w:w="70"/>
        <w:gridCol w:w="96"/>
        <w:gridCol w:w="104"/>
        <w:gridCol w:w="180"/>
        <w:gridCol w:w="992"/>
        <w:gridCol w:w="425"/>
        <w:gridCol w:w="709"/>
        <w:gridCol w:w="15"/>
        <w:gridCol w:w="552"/>
        <w:gridCol w:w="709"/>
        <w:gridCol w:w="1394"/>
      </w:tblGrid>
      <w:tr w:rsidR="001B3F86" w:rsidRPr="007E6C15" w14:paraId="6E205668" w14:textId="77777777" w:rsidTr="0070416C">
        <w:trPr>
          <w:trHeight w:val="334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A8807B" w14:textId="5A1E05DA" w:rsidR="007B6329" w:rsidRDefault="00115A6F" w:rsidP="007B6329">
            <w:pPr>
              <w:jc w:val="center"/>
              <w:rPr>
                <w:b/>
                <w:bCs/>
                <w:sz w:val="30"/>
                <w:szCs w:val="30"/>
              </w:rPr>
            </w:pPr>
            <w:commentRangeStart w:id="0"/>
            <w:r>
              <w:rPr>
                <w:b/>
                <w:bCs/>
                <w:sz w:val="30"/>
                <w:szCs w:val="30"/>
              </w:rPr>
              <w:t xml:space="preserve">ANEXO 1 - </w:t>
            </w:r>
            <w:r w:rsidR="007B6329">
              <w:rPr>
                <w:b/>
                <w:bCs/>
                <w:sz w:val="30"/>
                <w:szCs w:val="30"/>
              </w:rPr>
              <w:t>ANÁLISE DE</w:t>
            </w:r>
            <w:r w:rsidR="004C6AB4">
              <w:rPr>
                <w:b/>
                <w:bCs/>
                <w:sz w:val="30"/>
                <w:szCs w:val="30"/>
              </w:rPr>
              <w:t xml:space="preserve"> FUNDOS DE INVESTIMENTO</w:t>
            </w:r>
            <w:r w:rsidR="006478E6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1"/>
            </w:r>
            <w:r w:rsidR="00611157">
              <w:rPr>
                <w:b/>
                <w:bCs/>
                <w:sz w:val="30"/>
                <w:szCs w:val="30"/>
              </w:rPr>
              <w:t xml:space="preserve"> </w:t>
            </w:r>
          </w:p>
          <w:p w14:paraId="2DA6ABFA" w14:textId="333EB9A1" w:rsidR="00172966" w:rsidRPr="00776077" w:rsidRDefault="007B6329" w:rsidP="00245AC8">
            <w:pPr>
              <w:jc w:val="center"/>
              <w:rPr>
                <w:b/>
                <w:bCs/>
                <w:sz w:val="18"/>
                <w:szCs w:val="18"/>
              </w:rPr>
            </w:pPr>
            <w:r w:rsidRPr="00776077">
              <w:rPr>
                <w:b/>
                <w:bCs/>
                <w:sz w:val="18"/>
                <w:szCs w:val="18"/>
              </w:rPr>
              <w:t xml:space="preserve">(A ser anexado ao </w:t>
            </w:r>
            <w:r w:rsidR="00245AC8">
              <w:rPr>
                <w:b/>
                <w:bCs/>
                <w:sz w:val="18"/>
                <w:szCs w:val="18"/>
              </w:rPr>
              <w:t xml:space="preserve">Atestado </w:t>
            </w:r>
            <w:r w:rsidRPr="00776077">
              <w:rPr>
                <w:b/>
                <w:bCs/>
                <w:sz w:val="18"/>
                <w:szCs w:val="18"/>
              </w:rPr>
              <w:t xml:space="preserve">de </w:t>
            </w:r>
            <w:r w:rsidR="00245AC8">
              <w:rPr>
                <w:b/>
                <w:bCs/>
                <w:sz w:val="18"/>
                <w:szCs w:val="18"/>
              </w:rPr>
              <w:t>C</w:t>
            </w:r>
            <w:r w:rsidRPr="00776077">
              <w:rPr>
                <w:b/>
                <w:bCs/>
                <w:sz w:val="18"/>
                <w:szCs w:val="18"/>
              </w:rPr>
              <w:t xml:space="preserve">redenciamento da </w:t>
            </w:r>
            <w:r w:rsidR="00245AC8">
              <w:rPr>
                <w:b/>
                <w:bCs/>
                <w:sz w:val="18"/>
                <w:szCs w:val="18"/>
              </w:rPr>
              <w:t>I</w:t>
            </w:r>
            <w:r w:rsidRPr="00776077">
              <w:rPr>
                <w:b/>
                <w:bCs/>
                <w:sz w:val="18"/>
                <w:szCs w:val="18"/>
              </w:rPr>
              <w:t>nstituição</w:t>
            </w:r>
            <w:r w:rsidR="00611157" w:rsidRPr="00776077">
              <w:rPr>
                <w:b/>
                <w:bCs/>
                <w:sz w:val="18"/>
                <w:szCs w:val="18"/>
              </w:rPr>
              <w:t xml:space="preserve"> </w:t>
            </w:r>
            <w:r w:rsidR="00245AC8">
              <w:rPr>
                <w:b/>
                <w:bCs/>
                <w:sz w:val="18"/>
                <w:szCs w:val="18"/>
              </w:rPr>
              <w:t xml:space="preserve">Administradora e Gestora do Fundo de Investimento </w:t>
            </w:r>
            <w:r w:rsidR="00611157" w:rsidRPr="00776077">
              <w:rPr>
                <w:b/>
                <w:bCs/>
                <w:sz w:val="18"/>
                <w:szCs w:val="18"/>
              </w:rPr>
              <w:t>e atualizado quando da alocação</w:t>
            </w:r>
            <w:r w:rsidRPr="00776077">
              <w:rPr>
                <w:b/>
                <w:bCs/>
                <w:sz w:val="18"/>
                <w:szCs w:val="18"/>
              </w:rPr>
              <w:t>)</w:t>
            </w:r>
            <w:commentRangeEnd w:id="0"/>
            <w:r w:rsidR="009E05F2" w:rsidRPr="00776077">
              <w:rPr>
                <w:rStyle w:val="Refdecomentrio"/>
                <w:sz w:val="18"/>
                <w:szCs w:val="18"/>
              </w:rPr>
              <w:commentReference w:id="0"/>
            </w:r>
          </w:p>
        </w:tc>
      </w:tr>
      <w:tr w:rsidR="00BF6B0B" w14:paraId="733F15CC" w14:textId="77777777" w:rsidTr="0070416C">
        <w:trPr>
          <w:trHeight w:val="141"/>
        </w:trPr>
        <w:tc>
          <w:tcPr>
            <w:tcW w:w="1266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9B66DA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Nome Fundo</w:t>
            </w:r>
          </w:p>
        </w:tc>
        <w:tc>
          <w:tcPr>
            <w:tcW w:w="6270" w:type="dxa"/>
            <w:gridSpan w:val="1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C58E3D" w14:textId="563C1EA5" w:rsidR="00BF6B0B" w:rsidRDefault="00BF6B0B" w:rsidP="00D95146">
            <w:pPr>
              <w:ind w:left="-113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EE9A39" w14:textId="5B70931B" w:rsidR="00BF6B0B" w:rsidRDefault="00BF6B0B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2E5D01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685100" w14:paraId="06BE48B7" w14:textId="77777777" w:rsidTr="0070416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34376F" w14:textId="77777777" w:rsidR="00685100" w:rsidRPr="00ED21A9" w:rsidRDefault="00685100" w:rsidP="00D95146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Administrador</w:t>
            </w:r>
          </w:p>
        </w:tc>
        <w:tc>
          <w:tcPr>
            <w:tcW w:w="3577" w:type="dxa"/>
            <w:gridSpan w:val="10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069D5F7" w14:textId="77777777" w:rsidR="00685100" w:rsidRDefault="00685100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420F96" w14:textId="3FD50D66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Nº Termo Cred.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C3F6EC6" w14:textId="18E76712" w:rsidR="00685100" w:rsidRDefault="00685100" w:rsidP="002E5D01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9666B" w14:textId="25838DB4" w:rsidR="00685100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CNPJ: </w:t>
            </w:r>
          </w:p>
        </w:tc>
      </w:tr>
      <w:tr w:rsidR="00685100" w14:paraId="005AB044" w14:textId="77777777" w:rsidTr="0070416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4F8774" w14:textId="0244F70E" w:rsidR="00685100" w:rsidRPr="00ED21A9" w:rsidRDefault="00685100" w:rsidP="005125A8">
            <w:pPr>
              <w:ind w:left="-113" w:right="-108"/>
              <w:rPr>
                <w:rFonts w:cs="Times New Roman"/>
                <w:b/>
                <w:sz w:val="20"/>
                <w:szCs w:val="20"/>
              </w:rPr>
            </w:pPr>
            <w:commentRangeStart w:id="1"/>
            <w:r w:rsidRPr="00ED21A9">
              <w:rPr>
                <w:rFonts w:cs="Times New Roman"/>
                <w:b/>
                <w:sz w:val="21"/>
                <w:szCs w:val="21"/>
              </w:rPr>
              <w:t>Gestor</w:t>
            </w:r>
            <w:commentRangeEnd w:id="1"/>
            <w:r>
              <w:rPr>
                <w:rStyle w:val="Refdecomentrio"/>
              </w:rPr>
              <w:commentReference w:id="1"/>
            </w:r>
          </w:p>
        </w:tc>
        <w:tc>
          <w:tcPr>
            <w:tcW w:w="3577" w:type="dxa"/>
            <w:gridSpan w:val="10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A95DEC5" w14:textId="77777777" w:rsidR="00685100" w:rsidRDefault="00685100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8FFCF0" w14:textId="66347FD2" w:rsidR="00685100" w:rsidRDefault="00685100" w:rsidP="00685100">
            <w:pPr>
              <w:ind w:left="-113" w:right="-11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Nº Termo Cred.</w:t>
            </w:r>
          </w:p>
        </w:tc>
        <w:tc>
          <w:tcPr>
            <w:tcW w:w="1276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71B0D4F" w14:textId="39E96A0A" w:rsidR="00685100" w:rsidRDefault="00685100" w:rsidP="005125A8">
            <w:pPr>
              <w:ind w:left="-113" w:right="-11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A747B" w14:textId="42DFE98A" w:rsidR="00685100" w:rsidRPr="00416458" w:rsidRDefault="00685100" w:rsidP="00884AD2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 w:rsidRPr="00416458">
              <w:rPr>
                <w:rFonts w:cs="Times New Roman"/>
                <w:sz w:val="21"/>
                <w:szCs w:val="21"/>
              </w:rPr>
              <w:t>CNPJ: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BF6B0B" w14:paraId="1BA78A8B" w14:textId="77777777" w:rsidTr="0070416C">
        <w:trPr>
          <w:trHeight w:val="148"/>
        </w:trPr>
        <w:tc>
          <w:tcPr>
            <w:tcW w:w="1266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68D5" w14:textId="77777777" w:rsidR="00BF6B0B" w:rsidRPr="00ED21A9" w:rsidRDefault="00BF6B0B" w:rsidP="00D95146">
            <w:pPr>
              <w:ind w:left="-113"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Custodiante</w:t>
            </w:r>
          </w:p>
        </w:tc>
        <w:tc>
          <w:tcPr>
            <w:tcW w:w="6270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8D6893" w14:textId="191DC10B" w:rsidR="00BF6B0B" w:rsidRDefault="00BF6B0B" w:rsidP="00D95146">
            <w:pPr>
              <w:ind w:left="-113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F1CE42" w14:textId="7C057D4E" w:rsidR="00BF6B0B" w:rsidRDefault="00BF6B0B" w:rsidP="00685100">
            <w:pPr>
              <w:ind w:left="-113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  <w:r w:rsidR="00416458">
              <w:rPr>
                <w:rFonts w:cs="Times New Roman"/>
                <w:sz w:val="21"/>
                <w:szCs w:val="21"/>
              </w:rPr>
              <w:t>:</w:t>
            </w:r>
            <w:r w:rsidR="00685100"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BF6B0B" w:rsidRPr="00377384" w14:paraId="50D70499" w14:textId="77777777" w:rsidTr="0070416C">
        <w:trPr>
          <w:trHeight w:val="56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7ABDFB" w14:textId="77777777" w:rsidR="00BF6B0B" w:rsidRPr="00377384" w:rsidRDefault="00BF6B0B" w:rsidP="00D95146">
            <w:pPr>
              <w:rPr>
                <w:rFonts w:cs="Times New Roman"/>
                <w:b/>
                <w:i/>
                <w:sz w:val="6"/>
                <w:szCs w:val="6"/>
              </w:rPr>
            </w:pPr>
            <w:r>
              <w:rPr>
                <w:rFonts w:cs="Times New Roman"/>
                <w:b/>
                <w:i/>
                <w:sz w:val="6"/>
                <w:szCs w:val="6"/>
              </w:rPr>
              <w:t xml:space="preserve"> </w:t>
            </w:r>
          </w:p>
        </w:tc>
      </w:tr>
      <w:tr w:rsidR="00ED21A9" w:rsidRPr="0033104A" w14:paraId="47A3F4B2" w14:textId="77777777" w:rsidTr="0070416C">
        <w:trPr>
          <w:trHeight w:val="28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2FBB99" w14:textId="58D39E81" w:rsidR="00ED21A9" w:rsidRPr="00ED21A9" w:rsidRDefault="00ED21A9" w:rsidP="00ED21A9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1"/>
                <w:szCs w:val="21"/>
              </w:rPr>
              <w:t>Classificação do Fundo Resolução CMN 3.922</w:t>
            </w:r>
            <w:r w:rsidR="00416458">
              <w:rPr>
                <w:rFonts w:cs="Times New Roman"/>
                <w:b/>
                <w:sz w:val="21"/>
                <w:szCs w:val="21"/>
              </w:rPr>
              <w:t>/</w:t>
            </w:r>
            <w:r w:rsidR="009D55CE">
              <w:rPr>
                <w:rFonts w:cs="Times New Roman"/>
                <w:b/>
                <w:sz w:val="21"/>
                <w:szCs w:val="21"/>
              </w:rPr>
              <w:t>20</w:t>
            </w:r>
            <w:commentRangeStart w:id="2"/>
            <w:r w:rsidR="00416458">
              <w:rPr>
                <w:rFonts w:cs="Times New Roman"/>
                <w:b/>
                <w:sz w:val="21"/>
                <w:szCs w:val="21"/>
              </w:rPr>
              <w:t>10</w:t>
            </w:r>
            <w:commentRangeEnd w:id="2"/>
            <w:r w:rsidR="009E05F2">
              <w:rPr>
                <w:rStyle w:val="Refdecomentrio"/>
              </w:rPr>
              <w:commentReference w:id="2"/>
            </w:r>
          </w:p>
        </w:tc>
      </w:tr>
      <w:tr w:rsidR="009D55CE" w:rsidRPr="0033104A" w14:paraId="4CAA62B8" w14:textId="77777777" w:rsidTr="0070416C"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F1A9D" w14:textId="77777777" w:rsidR="009D55CE" w:rsidRPr="00432C76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DD03F4" w14:textId="46B1415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ED787C" w14:textId="77777777" w:rsidR="009D55CE" w:rsidRPr="00432C76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42CDF" w14:textId="190DB03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I,“b”</w:t>
            </w:r>
          </w:p>
        </w:tc>
      </w:tr>
      <w:tr w:rsidR="009D55CE" w:rsidRPr="0033104A" w14:paraId="2154388A" w14:textId="77777777" w:rsidTr="0070416C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026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5B609F" w14:textId="19238669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I,“c” 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966B82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3A73975" w14:textId="3D2E91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II,“a”</w:t>
            </w:r>
          </w:p>
        </w:tc>
      </w:tr>
      <w:tr w:rsidR="009D55CE" w:rsidRPr="0033104A" w14:paraId="781FF906" w14:textId="77777777" w:rsidTr="0070416C"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09C35A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981689" w14:textId="02E836A6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III,“a”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A53A25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AB47601" w14:textId="3E8987A6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II,“b”</w:t>
            </w:r>
          </w:p>
        </w:tc>
      </w:tr>
      <w:tr w:rsidR="009D55CE" w:rsidRPr="0033104A" w14:paraId="6C97FD1C" w14:textId="77777777" w:rsidTr="0070416C"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A1545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2D5C82" w14:textId="2185433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III,“b”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42A50B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C26B36" w14:textId="3D25C02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D55CE" w:rsidRPr="0033104A" w14:paraId="5F84C934" w14:textId="77777777" w:rsidTr="0070416C"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61D2D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A0085" w14:textId="10715933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IV,“a”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62B87E" w14:textId="2BC9B128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4CB33B" w14:textId="6C4856C7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IV,“a”</w:t>
            </w:r>
          </w:p>
        </w:tc>
      </w:tr>
      <w:tr w:rsidR="009D55CE" w:rsidRPr="0033104A" w14:paraId="3909DE09" w14:textId="77777777" w:rsidTr="0070416C"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27C9F4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7B4500" w14:textId="6777C26E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IV,“b”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12BC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DD5B72" w14:textId="2E35F14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IV,“b”</w:t>
            </w:r>
          </w:p>
        </w:tc>
      </w:tr>
      <w:tr w:rsidR="009D55CE" w:rsidRPr="0033104A" w14:paraId="571EC15A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247146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1A43E6" w14:textId="786AEC0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VII,“a”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B49C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3C8749" w14:textId="6674FFE3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IV,“c”</w:t>
            </w:r>
          </w:p>
        </w:tc>
      </w:tr>
      <w:tr w:rsidR="009D55CE" w:rsidRPr="0033104A" w14:paraId="37CDFF2F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A69B2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5B818" w14:textId="38EE6C64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VII,“b”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942FCF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FAEFCA" w14:textId="318986ED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D55CE" w:rsidRPr="0033104A" w14:paraId="2A4D1A5F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C39001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785FB7" w14:textId="2DC0FEB0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VII,“c”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FCB1F1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24348D0" w14:textId="0409F550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D55CE" w:rsidRPr="0033104A" w14:paraId="37BDB169" w14:textId="77777777" w:rsidTr="0070416C"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97CCE5" w14:textId="77777777" w:rsidR="009D55CE" w:rsidRPr="00432C76" w:rsidDel="00391E1E" w:rsidRDefault="009D55CE" w:rsidP="009D55CE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3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9C4DED" w14:textId="5FF76EEB" w:rsidR="009D55CE" w:rsidRPr="00432C76" w:rsidRDefault="009D55CE" w:rsidP="009D55CE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8º, I,“a”</w:t>
            </w:r>
          </w:p>
        </w:tc>
        <w:tc>
          <w:tcPr>
            <w:tcW w:w="2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6643AE" w14:textId="77777777" w:rsidR="009D55CE" w:rsidRPr="00432C76" w:rsidDel="00391E1E" w:rsidRDefault="009D55CE" w:rsidP="009D55CE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976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3F4819" w14:textId="0D14AEEB" w:rsidR="009D55CE" w:rsidRPr="00432C76" w:rsidRDefault="009D55CE" w:rsidP="009D55CE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C71BDC" w:rsidRPr="0033104A" w14:paraId="1263A2CE" w14:textId="77777777" w:rsidTr="0070416C">
        <w:trPr>
          <w:trHeight w:val="2872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acomgrade"/>
              <w:tblW w:w="9351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108"/>
              <w:gridCol w:w="3969"/>
            </w:tblGrid>
            <w:tr w:rsidR="00181025" w:rsidRPr="006200F9" w14:paraId="0583C458" w14:textId="77777777" w:rsidTr="00996F57">
              <w:trPr>
                <w:trHeight w:val="494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9DE81C5" w14:textId="3A8C6196" w:rsidR="00181025" w:rsidRPr="007E6C15" w:rsidRDefault="00181025" w:rsidP="00432C76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analisado</w:t>
                  </w:r>
                  <w:r w:rsidR="001B5C51">
                    <w:rPr>
                      <w:rFonts w:cs="Times New Roman"/>
                      <w:b/>
                      <w:sz w:val="20"/>
                      <w:szCs w:val="20"/>
                    </w:rPr>
                    <w:t>s referentes ao Fundo</w:t>
                  </w:r>
                  <w:r w:rsidR="00432C76">
                    <w:rPr>
                      <w:rFonts w:cs="Times New Roman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108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825348A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 doc.</w:t>
                  </w:r>
                </w:p>
              </w:tc>
              <w:tc>
                <w:tcPr>
                  <w:tcW w:w="3969" w:type="dxa"/>
                  <w:tcBorders>
                    <w:top w:val="single" w:sz="2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605403" w14:textId="77777777" w:rsidR="00181025" w:rsidRPr="007E6C15" w:rsidRDefault="00181025" w:rsidP="001B5C51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181025" w:rsidRPr="006200F9" w14:paraId="327B410F" w14:textId="77777777" w:rsidTr="00996F57">
              <w:trPr>
                <w:trHeight w:val="301"/>
              </w:trPr>
              <w:tc>
                <w:tcPr>
                  <w:tcW w:w="4274" w:type="dxa"/>
                </w:tcPr>
                <w:p w14:paraId="2B1021DC" w14:textId="616EF44C" w:rsidR="00181025" w:rsidRPr="007E6C15" w:rsidRDefault="00181025" w:rsidP="003C2ADB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1. Questionário Padrão Due Diligence para Fundo de Inv</w:t>
                  </w:r>
                  <w:r w:rsidR="003C2ADB">
                    <w:rPr>
                      <w:rFonts w:cs="Times New Roman"/>
                      <w:i/>
                      <w:sz w:val="20"/>
                      <w:szCs w:val="20"/>
                    </w:rPr>
                    <w:t xml:space="preserve">estimento – Seção 2 da ANBIMA 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24EFD01D" w14:textId="77777777" w:rsidR="00181025" w:rsidRPr="004A6A10" w:rsidRDefault="00181025" w:rsidP="00181025">
                  <w:pPr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35344D03" w14:textId="77777777" w:rsidR="00181025" w:rsidRPr="007E6C15" w:rsidRDefault="00181025" w:rsidP="00181025">
                  <w:pPr>
                    <w:spacing w:after="120"/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34A37D6C" w14:textId="77777777" w:rsidTr="00996F57">
              <w:trPr>
                <w:trHeight w:val="193"/>
              </w:trPr>
              <w:tc>
                <w:tcPr>
                  <w:tcW w:w="4274" w:type="dxa"/>
                </w:tcPr>
                <w:p w14:paraId="3D7BB58A" w14:textId="6A4F1351" w:rsidR="00181025" w:rsidRPr="007E6C15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2. Regulamento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DF047D9" w14:textId="6B3C1F24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46047905" w14:textId="77777777" w:rsidR="00181025" w:rsidRPr="007E6C15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3620B3F2" w14:textId="77777777" w:rsidTr="00996F57">
              <w:tc>
                <w:tcPr>
                  <w:tcW w:w="4274" w:type="dxa"/>
                </w:tcPr>
                <w:p w14:paraId="7F0F7272" w14:textId="33A9DEC4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3. Lâmina de Informações essenciais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0EA673EE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5CC2BEDB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12D5BAFF" w14:textId="77777777" w:rsidTr="00996F57">
              <w:tc>
                <w:tcPr>
                  <w:tcW w:w="4274" w:type="dxa"/>
                </w:tcPr>
                <w:p w14:paraId="1FA42355" w14:textId="57F5881E" w:rsidR="00181025" w:rsidRPr="007E6C15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4. Formulário de informações complementares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76EC343D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4981C7AB" w14:textId="77777777" w:rsidR="00181025" w:rsidRPr="007E6C15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01FB3232" w14:textId="77777777" w:rsidTr="00996F57">
              <w:tc>
                <w:tcPr>
                  <w:tcW w:w="4274" w:type="dxa"/>
                </w:tcPr>
                <w:p w14:paraId="2C73943E" w14:textId="51A199BA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5. Perfil Mensal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90ACC90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3B493175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2D1A545A" w14:textId="77777777" w:rsidTr="00996F57">
              <w:tc>
                <w:tcPr>
                  <w:tcW w:w="4274" w:type="dxa"/>
                </w:tcPr>
                <w:p w14:paraId="1CC14FBB" w14:textId="123C6363" w:rsidR="00181025" w:rsidRPr="008B185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6. Demonstração de Desempenho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3F1C68D1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24C4CDDD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7445D38E" w14:textId="77777777" w:rsidTr="00996F57">
              <w:trPr>
                <w:trHeight w:val="55"/>
              </w:trPr>
              <w:tc>
                <w:tcPr>
                  <w:tcW w:w="4274" w:type="dxa"/>
                </w:tcPr>
                <w:p w14:paraId="6622DBF5" w14:textId="4D5CE794" w:rsidR="00181025" w:rsidRPr="0037738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7. Relatórios de Rating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625D28FB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592B7C21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  <w:tr w:rsidR="00181025" w:rsidRPr="006200F9" w14:paraId="3723DECF" w14:textId="77777777" w:rsidTr="00996F57">
              <w:trPr>
                <w:trHeight w:val="85"/>
              </w:trPr>
              <w:tc>
                <w:tcPr>
                  <w:tcW w:w="4274" w:type="dxa"/>
                </w:tcPr>
                <w:p w14:paraId="35D1D90F" w14:textId="558F6B0F" w:rsidR="00181025" w:rsidRPr="00377384" w:rsidRDefault="00181025" w:rsidP="00181025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181025">
                    <w:rPr>
                      <w:rFonts w:cs="Times New Roman"/>
                      <w:i/>
                      <w:sz w:val="20"/>
                      <w:szCs w:val="20"/>
                    </w:rPr>
                    <w:t>8. Demonstrações Contábeis</w:t>
                  </w:r>
                </w:p>
              </w:tc>
              <w:tc>
                <w:tcPr>
                  <w:tcW w:w="1108" w:type="dxa"/>
                  <w:tcBorders>
                    <w:right w:val="single" w:sz="4" w:space="0" w:color="auto"/>
                  </w:tcBorders>
                  <w:vAlign w:val="center"/>
                </w:tcPr>
                <w:p w14:paraId="4E80F2A2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3969" w:type="dxa"/>
                  <w:tcBorders>
                    <w:right w:val="single" w:sz="4" w:space="0" w:color="auto"/>
                  </w:tcBorders>
                  <w:vAlign w:val="center"/>
                </w:tcPr>
                <w:p w14:paraId="602644A2" w14:textId="77777777" w:rsidR="00181025" w:rsidRPr="004A6A10" w:rsidRDefault="00181025" w:rsidP="00181025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14:paraId="034BEA2E" w14:textId="77777777" w:rsidR="00685100" w:rsidRPr="00925479" w:rsidRDefault="00685100" w:rsidP="00D95146">
            <w:pPr>
              <w:ind w:left="357" w:hanging="323"/>
              <w:rPr>
                <w:rFonts w:cs="Times New Roman"/>
                <w:sz w:val="12"/>
                <w:szCs w:val="12"/>
              </w:rPr>
            </w:pPr>
          </w:p>
        </w:tc>
      </w:tr>
      <w:tr w:rsidR="0070416C" w:rsidRPr="00925479" w14:paraId="741C0028" w14:textId="77777777" w:rsidTr="0070416C">
        <w:tblPrEx>
          <w:tblCellMar>
            <w:left w:w="108" w:type="dxa"/>
          </w:tblCellMar>
        </w:tblPrEx>
        <w:trPr>
          <w:trHeight w:val="318"/>
        </w:trPr>
        <w:tc>
          <w:tcPr>
            <w:tcW w:w="9639" w:type="dxa"/>
            <w:gridSpan w:val="20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B1BF3" w14:textId="3612EDDA" w:rsidR="0070416C" w:rsidRPr="00925479" w:rsidRDefault="0070416C" w:rsidP="0070416C">
            <w:pPr>
              <w:spacing w:line="276" w:lineRule="auto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II.5 - Forma de Distribuição do Fundo</w:t>
            </w:r>
            <w:r>
              <w:rPr>
                <w:rFonts w:cs="Times New Roman"/>
                <w:sz w:val="21"/>
                <w:szCs w:val="21"/>
              </w:rPr>
              <w:t xml:space="preserve"> (art. 3º, § 2º, II, da Portaria MPS nº 519/2011)</w:t>
            </w:r>
          </w:p>
        </w:tc>
      </w:tr>
      <w:tr w:rsidR="0070416C" w14:paraId="70FAA7D4" w14:textId="77777777" w:rsidTr="0070416C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13EF849" w14:textId="0F3B9BDD" w:rsidR="0070416C" w:rsidRDefault="0070416C" w:rsidP="0070416C">
            <w:pPr>
              <w:ind w:right="-108" w:hanging="113"/>
              <w:jc w:val="both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Nome/Razão Social do distribuidor: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C80F2B" w14:textId="77777777" w:rsidR="0070416C" w:rsidRDefault="0070416C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70416C" w:rsidRPr="00D424B2" w14:paraId="0F1A86AC" w14:textId="77777777" w:rsidTr="0070416C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5B056D98" w14:textId="77777777" w:rsidR="0070416C" w:rsidRPr="00D424B2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CPF/CNPJ: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A4A4A8A" w14:textId="77777777" w:rsidR="0070416C" w:rsidRPr="00D424B2" w:rsidRDefault="0070416C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70416C" w:rsidRPr="00D424B2" w14:paraId="146FA6E8" w14:textId="77777777" w:rsidTr="0070416C">
        <w:tblPrEx>
          <w:tblCellMar>
            <w:left w:w="108" w:type="dxa"/>
          </w:tblCellMar>
        </w:tblPrEx>
        <w:trPr>
          <w:trHeight w:val="309"/>
        </w:trPr>
        <w:tc>
          <w:tcPr>
            <w:tcW w:w="2552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7AD35C0" w14:textId="77777777" w:rsidR="0070416C" w:rsidRDefault="0070416C" w:rsidP="001365BF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Informações sobre a Política de Distribuição:</w:t>
            </w:r>
          </w:p>
        </w:tc>
        <w:tc>
          <w:tcPr>
            <w:tcW w:w="70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AF3C23F" w14:textId="77777777" w:rsidR="0070416C" w:rsidRPr="00D424B2" w:rsidRDefault="0070416C" w:rsidP="001365BF">
            <w:pPr>
              <w:ind w:left="-113" w:right="-108"/>
              <w:jc w:val="both"/>
              <w:rPr>
                <w:rFonts w:cs="Times New Roman"/>
                <w:sz w:val="21"/>
                <w:szCs w:val="21"/>
              </w:rPr>
            </w:pPr>
          </w:p>
        </w:tc>
      </w:tr>
      <w:tr w:rsidR="0070416C" w:rsidRPr="00EA3AA0" w14:paraId="69137AF7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E947E" w14:textId="77777777" w:rsidR="0070416C" w:rsidRDefault="0070416C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C8252D" w:rsidRPr="00EA3AA0" w14:paraId="5B521D8E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53A79E" w14:textId="6D52FAEF" w:rsidR="00C8252D" w:rsidRPr="00925479" w:rsidRDefault="009E05F2" w:rsidP="009E05F2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Resumo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das informações </w:t>
            </w:r>
            <w:r>
              <w:rPr>
                <w:rFonts w:cs="Times New Roman"/>
                <w:b/>
                <w:sz w:val="21"/>
                <w:szCs w:val="21"/>
              </w:rPr>
              <w:t>do</w:t>
            </w:r>
            <w:r w:rsidR="00170084" w:rsidRPr="00925479">
              <w:rPr>
                <w:rFonts w:cs="Times New Roman"/>
                <w:b/>
                <w:sz w:val="21"/>
                <w:szCs w:val="21"/>
              </w:rPr>
              <w:t xml:space="preserve"> Fundo de Investimento </w:t>
            </w:r>
          </w:p>
        </w:tc>
      </w:tr>
      <w:tr w:rsidR="009E05F2" w:rsidRPr="009E05F2" w14:paraId="3B8EC442" w14:textId="77777777" w:rsidTr="0070416C">
        <w:trPr>
          <w:trHeight w:val="240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6A3BD8" w14:textId="24E242EC" w:rsidR="009E05F2" w:rsidRPr="0086486E" w:rsidRDefault="00C90A79" w:rsidP="009E05F2">
            <w:pPr>
              <w:rPr>
                <w:rFonts w:cs="Times New Roman"/>
                <w:sz w:val="21"/>
                <w:szCs w:val="21"/>
              </w:rPr>
            </w:pPr>
            <w:r>
              <w:t>Data de Constituição:</w:t>
            </w:r>
          </w:p>
        </w:tc>
        <w:tc>
          <w:tcPr>
            <w:tcW w:w="20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48192626" w14:textId="77777777" w:rsidR="009E05F2" w:rsidRPr="00884AD2" w:rsidRDefault="009E05F2" w:rsidP="00884AD2">
            <w:pPr>
              <w:jc w:val="center"/>
            </w:pPr>
          </w:p>
        </w:tc>
        <w:tc>
          <w:tcPr>
            <w:tcW w:w="3073" w:type="dxa"/>
            <w:gridSpan w:val="8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D94C76" w14:textId="5E5F520B" w:rsidR="009E05F2" w:rsidRPr="00884AD2" w:rsidRDefault="00C90A79" w:rsidP="00C90A79">
            <w:r>
              <w:t>Data de Início das Atividades:</w:t>
            </w:r>
          </w:p>
        </w:tc>
        <w:tc>
          <w:tcPr>
            <w:tcW w:w="2103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3868AFC" w14:textId="6EC64A31" w:rsidR="009E05F2" w:rsidRPr="009E05F2" w:rsidRDefault="009E05F2" w:rsidP="009E05F2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81025" w:rsidRPr="00301C40" w14:paraId="7938A33E" w14:textId="77777777" w:rsidTr="0070416C">
        <w:trPr>
          <w:trHeight w:val="156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B775B66" w14:textId="6615F041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commentRangeStart w:id="3"/>
            <w:r w:rsidRPr="0086486E">
              <w:rPr>
                <w:rFonts w:cs="Times New Roman"/>
                <w:sz w:val="21"/>
                <w:szCs w:val="21"/>
              </w:rPr>
              <w:t>Política de Investimentos do Fundo</w:t>
            </w:r>
            <w:commentRangeEnd w:id="3"/>
            <w:r>
              <w:rPr>
                <w:rStyle w:val="Refdecomentrio"/>
              </w:rPr>
              <w:commentReference w:id="3"/>
            </w: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FA4BBF" w14:textId="50F06F25" w:rsidR="00181025" w:rsidRPr="0086486E" w:rsidRDefault="00181025" w:rsidP="003C2ADB">
            <w:r w:rsidRPr="0086486E">
              <w:rPr>
                <w:rFonts w:cs="Times New Roman"/>
                <w:sz w:val="21"/>
                <w:szCs w:val="21"/>
              </w:rPr>
              <w:t>Índice de referência/objetivo de rentabilidade</w:t>
            </w:r>
            <w:r>
              <w:rPr>
                <w:rFonts w:cs="Times New Roman"/>
                <w:sz w:val="21"/>
                <w:szCs w:val="21"/>
              </w:rPr>
              <w:t>:</w:t>
            </w:r>
          </w:p>
        </w:tc>
      </w:tr>
      <w:tr w:rsidR="00181025" w:rsidRPr="00301C40" w14:paraId="3FB8B5BD" w14:textId="77777777" w:rsidTr="00455674">
        <w:trPr>
          <w:trHeight w:val="156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BC5070" w14:textId="77777777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666C5A2" w14:textId="77777777" w:rsidR="00181025" w:rsidRPr="0086486E" w:rsidRDefault="00181025" w:rsidP="00181025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181025" w:rsidRPr="00301C40" w14:paraId="52645DEF" w14:textId="77777777" w:rsidTr="00455674">
        <w:trPr>
          <w:trHeight w:val="156"/>
        </w:trPr>
        <w:tc>
          <w:tcPr>
            <w:tcW w:w="2408" w:type="dxa"/>
            <w:gridSpan w:val="6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2AA7C9" w14:textId="45C3039A" w:rsidR="00181025" w:rsidRPr="0086486E" w:rsidRDefault="00181025" w:rsidP="00D95146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Público-alvo: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073B7F0" w14:textId="77777777" w:rsidR="00181025" w:rsidRPr="0086486E" w:rsidRDefault="00181025" w:rsidP="00181025">
            <w:pPr>
              <w:rPr>
                <w:rFonts w:cs="Times New Roman"/>
                <w:sz w:val="21"/>
                <w:szCs w:val="21"/>
              </w:rPr>
            </w:pPr>
          </w:p>
        </w:tc>
      </w:tr>
      <w:tr w:rsidR="00BF6B0B" w14:paraId="6EA7253C" w14:textId="77777777" w:rsidTr="0070416C">
        <w:trPr>
          <w:trHeight w:val="183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54DA38C1" w14:textId="36377729" w:rsidR="00BF6B0B" w:rsidRPr="0086486E" w:rsidRDefault="009E05F2" w:rsidP="00161F88">
            <w:pPr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(P</w:t>
            </w:r>
            <w:r w:rsidR="00BF6B0B" w:rsidRPr="0086486E">
              <w:rPr>
                <w:rFonts w:cs="Times New Roman"/>
                <w:sz w:val="21"/>
                <w:szCs w:val="21"/>
              </w:rPr>
              <w:t>razos</w:t>
            </w:r>
            <w:r w:rsidRPr="0086486E">
              <w:rPr>
                <w:sz w:val="21"/>
                <w:szCs w:val="21"/>
              </w:rPr>
              <w:t>/ C</w:t>
            </w:r>
            <w:r w:rsidR="00BF6B0B" w:rsidRPr="0086486E">
              <w:rPr>
                <w:rFonts w:cs="Times New Roman"/>
                <w:sz w:val="21"/>
                <w:szCs w:val="21"/>
              </w:rPr>
              <w:t>ondições para resgate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  <w:r w:rsidR="00BF6B0B" w:rsidRPr="0086486E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2C0254B" w14:textId="378E3C8A" w:rsidR="00BF6B0B" w:rsidRPr="0086486E" w:rsidRDefault="00BF6B0B" w:rsidP="0086486E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0"/>
                <w:szCs w:val="20"/>
              </w:rPr>
              <w:t>Prazo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de</w:t>
            </w:r>
            <w:r w:rsidRPr="0086486E">
              <w:rPr>
                <w:rFonts w:cs="Times New Roman"/>
                <w:sz w:val="20"/>
                <w:szCs w:val="20"/>
              </w:rPr>
              <w:t xml:space="preserve"> Duração do Fundo</w:t>
            </w:r>
            <w:r w:rsidR="0086486E" w:rsidRPr="0086486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0639EA4" w14:textId="3BC3191D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6C157201" w14:textId="77777777" w:rsidTr="0070416C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D4C6137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63A3C8C" w14:textId="2D285FE7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de C</w:t>
            </w:r>
            <w:r w:rsidR="00BF6B0B" w:rsidRPr="0086486E">
              <w:rPr>
                <w:rFonts w:cs="Times New Roman"/>
                <w:sz w:val="21"/>
                <w:szCs w:val="21"/>
              </w:rPr>
              <w:t>arência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33177DD" w14:textId="46A74A99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3906C634" w14:textId="77777777" w:rsidTr="0070416C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DC37898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1EF605CF" w14:textId="18024B6B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Conversão de C</w:t>
            </w:r>
            <w:r w:rsidR="00BF6B0B" w:rsidRPr="0086486E">
              <w:rPr>
                <w:rFonts w:cs="Times New Roman"/>
                <w:sz w:val="21"/>
                <w:szCs w:val="21"/>
              </w:rPr>
              <w:t>otas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F499E94" w14:textId="6D930B31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360D3117" w14:textId="77777777" w:rsidTr="0070416C">
        <w:trPr>
          <w:trHeight w:val="180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3EE7C8D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7F2D07E2" w14:textId="5B7C1753" w:rsidR="00BF6B0B" w:rsidRPr="0086486E" w:rsidRDefault="0086486E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para Pagamento dos R</w:t>
            </w:r>
            <w:r w:rsidR="00BF6B0B" w:rsidRPr="0086486E">
              <w:rPr>
                <w:rFonts w:cs="Times New Roman"/>
                <w:sz w:val="21"/>
                <w:szCs w:val="21"/>
              </w:rPr>
              <w:t>esgates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D94610F" w14:textId="3D21397B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1B5A9867" w14:textId="77777777" w:rsidTr="0070416C">
        <w:trPr>
          <w:trHeight w:val="47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210D95" w14:textId="77777777" w:rsidR="00BF6B0B" w:rsidRPr="0086486E" w:rsidRDefault="00BF6B0B" w:rsidP="00D9514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12D8E2" w14:textId="77777777" w:rsidR="00BF6B0B" w:rsidRPr="0086486E" w:rsidRDefault="00BF6B0B" w:rsidP="00CB6C61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1"/>
                <w:szCs w:val="21"/>
              </w:rPr>
              <w:t>Prazo Total (dias)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C172214" w14:textId="3EA70611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697B3159" w14:textId="77777777" w:rsidTr="0070416C">
        <w:trPr>
          <w:trHeight w:val="174"/>
        </w:trPr>
        <w:tc>
          <w:tcPr>
            <w:tcW w:w="2408" w:type="dxa"/>
            <w:gridSpan w:val="6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D955DAA" w14:textId="08E31FF6" w:rsidR="00BF6B0B" w:rsidRPr="0086486E" w:rsidRDefault="009E05F2" w:rsidP="0042302B">
            <w:pPr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Condições de Investimento (</w:t>
            </w:r>
            <w:r w:rsidR="00161F88">
              <w:rPr>
                <w:rFonts w:cs="Times New Roman"/>
                <w:sz w:val="21"/>
                <w:szCs w:val="21"/>
              </w:rPr>
              <w:t>Custos/</w:t>
            </w:r>
            <w:r w:rsidR="00BF6B0B" w:rsidRPr="0086486E">
              <w:rPr>
                <w:rFonts w:cs="Times New Roman"/>
                <w:sz w:val="21"/>
                <w:szCs w:val="21"/>
              </w:rPr>
              <w:t>Taxas</w:t>
            </w:r>
            <w:r w:rsidRPr="0086486E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5128" w:type="dxa"/>
            <w:gridSpan w:val="1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14" w14:textId="4F9E6A90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entrada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E3C49B4" w14:textId="1AE599FD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493B6ED1" w14:textId="77777777" w:rsidTr="0070416C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621027E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697A" w14:textId="0B6B04AF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saída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6002EA9" w14:textId="7551408B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14:paraId="3268A8DC" w14:textId="77777777" w:rsidTr="0070416C">
        <w:trPr>
          <w:trHeight w:val="172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817351A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28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CC81" w14:textId="239F7668" w:rsidR="00BF6B0B" w:rsidRPr="0086486E" w:rsidRDefault="00BF6B0B" w:rsidP="00CB6C61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administração</w:t>
            </w:r>
            <w:r w:rsidR="0086486E" w:rsidRPr="0086486E">
              <w:rPr>
                <w:rFonts w:cs="Times New Roman"/>
                <w:sz w:val="21"/>
                <w:szCs w:val="21"/>
              </w:rPr>
              <w:t xml:space="preserve"> (%)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C1E7B8E" w14:textId="28A0809C" w:rsidR="00BF6B0B" w:rsidRPr="0086486E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B6C61" w14:paraId="1D2A90DC" w14:textId="77777777" w:rsidTr="0070416C">
        <w:trPr>
          <w:trHeight w:val="4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422DF14" w14:textId="77777777" w:rsidR="00CB6C61" w:rsidRPr="00ED21A9" w:rsidRDefault="00CB6C61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7231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FADC4B" w14:textId="037547DF" w:rsidR="00CB6C61" w:rsidRPr="0086486E" w:rsidRDefault="00CB6C61" w:rsidP="00CB6C61">
            <w:pPr>
              <w:ind w:left="-108" w:right="-108"/>
              <w:jc w:val="center"/>
              <w:rPr>
                <w:rFonts w:cs="Times New Roman"/>
                <w:sz w:val="21"/>
                <w:szCs w:val="21"/>
              </w:rPr>
            </w:pPr>
            <w:r w:rsidRPr="0086486E">
              <w:rPr>
                <w:rFonts w:cs="Times New Roman"/>
                <w:sz w:val="21"/>
                <w:szCs w:val="21"/>
              </w:rPr>
              <w:t>Taxa de Performance</w:t>
            </w:r>
          </w:p>
        </w:tc>
      </w:tr>
      <w:tr w:rsidR="00BF6B0B" w:rsidRPr="00301C40" w14:paraId="0714F6FA" w14:textId="77777777" w:rsidTr="0070416C">
        <w:trPr>
          <w:trHeight w:val="171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right w:val="double" w:sz="4" w:space="0" w:color="auto"/>
            </w:tcBorders>
          </w:tcPr>
          <w:p w14:paraId="05040AFD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2ED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Índice de referencia</w:t>
            </w: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F4737" w14:textId="7789302B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Frequência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BBFEC5" w14:textId="77777777" w:rsidR="00BF6B0B" w:rsidRPr="0086486E" w:rsidRDefault="00BF6B0B" w:rsidP="00ED21A9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86486E">
              <w:rPr>
                <w:rFonts w:cs="Times New Roman"/>
                <w:sz w:val="20"/>
                <w:szCs w:val="20"/>
              </w:rPr>
              <w:t>Linha-d`água</w:t>
            </w:r>
          </w:p>
        </w:tc>
      </w:tr>
      <w:tr w:rsidR="00BF6B0B" w:rsidRPr="00301C40" w14:paraId="29F82CD4" w14:textId="77777777" w:rsidTr="00455674">
        <w:trPr>
          <w:trHeight w:val="269"/>
        </w:trPr>
        <w:tc>
          <w:tcPr>
            <w:tcW w:w="2408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539555" w14:textId="77777777" w:rsidR="00BF6B0B" w:rsidRPr="00ED21A9" w:rsidRDefault="00BF6B0B" w:rsidP="00D9514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94C6C8" w14:textId="55A16103" w:rsidR="00BF6B0B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9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9AA585" w14:textId="2B13A5BB" w:rsidR="00BF6B0B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0CCC85E" w14:textId="49261932" w:rsidR="00BF6B0B" w:rsidRDefault="00BF6B0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44CD" w:rsidRPr="00301C40" w14:paraId="3CF56CEE" w14:textId="77777777" w:rsidTr="00455674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B6193" w14:textId="4984A917" w:rsidR="00D144CD" w:rsidRDefault="00D144CD" w:rsidP="00D144CD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Aderência do Fundo aos quesitos estabelecidos na Resolução do CMN relativos, dentre outros, aos gestores e administradores do fundo, aos ativos de crédito privado que compõem sua carteira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49B1806" w14:textId="77777777" w:rsidR="00D144CD" w:rsidRDefault="00D144CD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B5C51" w:rsidRPr="00301C40" w14:paraId="1E77544B" w14:textId="77777777" w:rsidTr="00455674">
        <w:trPr>
          <w:trHeight w:val="269"/>
        </w:trPr>
        <w:tc>
          <w:tcPr>
            <w:tcW w:w="240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BC9A2AB" w14:textId="2A903DC5" w:rsidR="001B5C51" w:rsidRPr="00E26669" w:rsidRDefault="001B5C51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Alterações </w:t>
            </w:r>
            <w:r w:rsidR="009D55CE">
              <w:rPr>
                <w:rFonts w:cs="Times New Roman"/>
                <w:sz w:val="21"/>
                <w:szCs w:val="21"/>
              </w:rPr>
              <w:t xml:space="preserve">ocorridas </w:t>
            </w:r>
            <w:r w:rsidR="00D144CD">
              <w:rPr>
                <w:rFonts w:cs="Times New Roman"/>
                <w:sz w:val="21"/>
                <w:szCs w:val="21"/>
              </w:rPr>
              <w:t>relativas à</w:t>
            </w:r>
            <w:r w:rsidR="00161F88">
              <w:rPr>
                <w:rFonts w:cs="Times New Roman"/>
                <w:sz w:val="21"/>
                <w:szCs w:val="21"/>
              </w:rPr>
              <w:t xml:space="preserve">s instituições administradoras e gestoras </w:t>
            </w:r>
            <w:r>
              <w:rPr>
                <w:rFonts w:cs="Times New Roman"/>
                <w:sz w:val="21"/>
                <w:szCs w:val="21"/>
              </w:rPr>
              <w:t>do fundo:</w:t>
            </w:r>
            <w:r w:rsidRPr="00E26669">
              <w:rPr>
                <w:rFonts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231" w:type="dxa"/>
            <w:gridSpan w:val="1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173B1C4" w14:textId="77777777" w:rsidR="001B5C51" w:rsidRDefault="001B5C5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B5C51" w:rsidRPr="00301C40" w14:paraId="2D82ECFD" w14:textId="77777777" w:rsidTr="0045567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3DC70B" w14:textId="084300D6" w:rsidR="001B5C51" w:rsidRDefault="00161F88" w:rsidP="001B5C51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de</w:t>
            </w:r>
            <w:r w:rsidR="001B5C51">
              <w:rPr>
                <w:rFonts w:cs="Times New Roman"/>
                <w:sz w:val="21"/>
                <w:szCs w:val="21"/>
              </w:rPr>
              <w:t xml:space="preserve"> fatos relevantes divulgados</w:t>
            </w:r>
            <w:r w:rsidR="00432C76">
              <w:rPr>
                <w:rFonts w:cs="Times New Roman"/>
                <w:sz w:val="21"/>
                <w:szCs w:val="21"/>
              </w:rPr>
              <w:t>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B808BE1" w14:textId="77777777" w:rsidR="001B5C51" w:rsidRDefault="001B5C51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32C76" w:rsidRPr="00301C40" w14:paraId="4E03D666" w14:textId="77777777" w:rsidTr="0045567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74DE17" w14:textId="4B60C9A1" w:rsidR="00432C76" w:rsidRDefault="00432C76" w:rsidP="00161F88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Análise da aderência do fundo ao perfil da carteira do RPPS</w:t>
            </w:r>
            <w:r w:rsidR="00161F88">
              <w:rPr>
                <w:rFonts w:cs="Times New Roman"/>
                <w:sz w:val="21"/>
                <w:szCs w:val="21"/>
              </w:rPr>
              <w:t xml:space="preserve"> e</w:t>
            </w:r>
            <w:r>
              <w:rPr>
                <w:rFonts w:cs="Times New Roman"/>
                <w:sz w:val="21"/>
                <w:szCs w:val="21"/>
              </w:rPr>
              <w:t xml:space="preserve"> à </w:t>
            </w:r>
            <w:r w:rsidR="00161F88">
              <w:rPr>
                <w:rFonts w:cs="Times New Roman"/>
                <w:sz w:val="21"/>
                <w:szCs w:val="21"/>
              </w:rPr>
              <w:t xml:space="preserve">sua </w:t>
            </w:r>
            <w:r>
              <w:rPr>
                <w:rFonts w:cs="Times New Roman"/>
                <w:sz w:val="21"/>
                <w:szCs w:val="21"/>
              </w:rPr>
              <w:t>Política de Investimentos: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07906B9" w14:textId="77777777" w:rsidR="00432C76" w:rsidRDefault="00432C76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C2ADB" w:rsidRPr="00301C40" w14:paraId="79EF85BD" w14:textId="77777777" w:rsidTr="00455674">
        <w:trPr>
          <w:trHeight w:val="269"/>
        </w:trPr>
        <w:tc>
          <w:tcPr>
            <w:tcW w:w="2408" w:type="dxa"/>
            <w:gridSpan w:val="6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C700CC" w14:textId="54463E6B" w:rsidR="003C2ADB" w:rsidRDefault="00776077" w:rsidP="00776077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Principais r</w:t>
            </w:r>
            <w:r w:rsidR="003C2ADB">
              <w:rPr>
                <w:rFonts w:cs="Times New Roman"/>
                <w:sz w:val="21"/>
                <w:szCs w:val="21"/>
              </w:rPr>
              <w:t>isco</w:t>
            </w:r>
            <w:r>
              <w:rPr>
                <w:rFonts w:cs="Times New Roman"/>
                <w:sz w:val="21"/>
                <w:szCs w:val="21"/>
              </w:rPr>
              <w:t>s</w:t>
            </w:r>
            <w:r w:rsidR="003C2ADB">
              <w:rPr>
                <w:rFonts w:cs="Times New Roman"/>
                <w:sz w:val="21"/>
                <w:szCs w:val="21"/>
              </w:rPr>
              <w:t xml:space="preserve"> associado</w:t>
            </w:r>
            <w:r>
              <w:rPr>
                <w:rFonts w:cs="Times New Roman"/>
                <w:sz w:val="21"/>
                <w:szCs w:val="21"/>
              </w:rPr>
              <w:t>s ao Fundo:</w:t>
            </w:r>
          </w:p>
        </w:tc>
        <w:tc>
          <w:tcPr>
            <w:tcW w:w="7231" w:type="dxa"/>
            <w:gridSpan w:val="14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76783D" w14:textId="77777777" w:rsidR="003C2ADB" w:rsidRDefault="003C2ADB" w:rsidP="002E5D01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EA3AA0" w14:paraId="2742C104" w14:textId="77777777" w:rsidTr="0070416C">
        <w:trPr>
          <w:trHeight w:val="148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58EB2C" w14:textId="58A0AEED" w:rsidR="00BF6B0B" w:rsidRPr="00925479" w:rsidRDefault="00BF6B0B" w:rsidP="00D95146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commentRangeStart w:id="4"/>
            <w:r w:rsidRPr="002C1265">
              <w:rPr>
                <w:rFonts w:cs="Times New Roman"/>
                <w:b/>
                <w:sz w:val="21"/>
                <w:szCs w:val="21"/>
              </w:rPr>
              <w:t>Histórico de Rentabilidade do Fundo</w:t>
            </w:r>
            <w:commentRangeEnd w:id="4"/>
            <w:r w:rsidR="0086486E">
              <w:rPr>
                <w:rStyle w:val="Refdecomentrio"/>
              </w:rPr>
              <w:commentReference w:id="4"/>
            </w:r>
          </w:p>
        </w:tc>
      </w:tr>
      <w:tr w:rsidR="00F843D1" w:rsidRPr="003D63C8" w14:paraId="4323887A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822"/>
        </w:trPr>
        <w:tc>
          <w:tcPr>
            <w:tcW w:w="100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6F37B9D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342D19" w14:textId="202F0817" w:rsidR="00F843D1" w:rsidRPr="00ED21A9" w:rsidRDefault="00F843D1" w:rsidP="00F843D1">
            <w:pPr>
              <w:ind w:left="-104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843D1">
              <w:rPr>
                <w:rFonts w:cs="Times New Roman"/>
                <w:b/>
                <w:sz w:val="20"/>
                <w:szCs w:val="20"/>
              </w:rPr>
              <w:t>Nº de Cotistas</w:t>
            </w: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7F98903" w14:textId="77777777" w:rsidR="00F843D1" w:rsidRPr="00ED21A9" w:rsidRDefault="00F843D1" w:rsidP="00F843D1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Patrimônio Líquido</w:t>
            </w:r>
          </w:p>
          <w:p w14:paraId="5BEADC42" w14:textId="078004D5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30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A897C42" w14:textId="55460584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Valor da</w:t>
            </w:r>
          </w:p>
          <w:p w14:paraId="0770E4F2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Cota do Fundo</w:t>
            </w:r>
          </w:p>
          <w:p w14:paraId="110BB9DC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(R$)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9323E90" w14:textId="77777777" w:rsidR="00F843D1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Rentabilidade</w:t>
            </w:r>
          </w:p>
          <w:p w14:paraId="09E5EB44" w14:textId="17972216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(%)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47F47F9" w14:textId="7A4E843F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Variação </w:t>
            </w:r>
            <w:r>
              <w:rPr>
                <w:rFonts w:cs="Times New Roman"/>
                <w:b/>
                <w:sz w:val="20"/>
                <w:szCs w:val="20"/>
              </w:rPr>
              <w:t xml:space="preserve">% </w:t>
            </w:r>
            <w:r w:rsidRPr="00ED21A9">
              <w:rPr>
                <w:rFonts w:cs="Times New Roman"/>
                <w:b/>
                <w:sz w:val="20"/>
                <w:szCs w:val="20"/>
              </w:rPr>
              <w:t>do índice de referência</w:t>
            </w:r>
          </w:p>
        </w:tc>
        <w:tc>
          <w:tcPr>
            <w:tcW w:w="2670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F9051B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19"/>
                <w:szCs w:val="19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Contribuição em relação ao índice de referência/ ou</w:t>
            </w:r>
          </w:p>
          <w:p w14:paraId="3945BAFF" w14:textId="77777777" w:rsidR="00F843D1" w:rsidRPr="00ED21A9" w:rsidRDefault="00F843D1" w:rsidP="00F843D1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19"/>
                <w:szCs w:val="19"/>
              </w:rPr>
              <w:t>Desempenho do fundo como % do índice de referência</w:t>
            </w:r>
          </w:p>
        </w:tc>
      </w:tr>
      <w:tr w:rsidR="009D55CE" w:rsidRPr="005D2CBE" w14:paraId="77E52538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6FAF32E" w14:textId="1E3B8D2E" w:rsidR="009D55CE" w:rsidRPr="00996F57" w:rsidRDefault="009D55CE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145022DA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155B17A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F867C93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565D26B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E46237F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3CC83B3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9D55CE" w:rsidRPr="005D2CBE" w14:paraId="4F555FE2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CD1C237" w14:textId="194C468F" w:rsidR="009D55CE" w:rsidRPr="00996F57" w:rsidRDefault="009D55CE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2017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6148EFA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DBDBBE0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2DD5CE9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11423D00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352AE11F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90B3DF9" w14:textId="77777777" w:rsidR="009D55CE" w:rsidRPr="005D2CBE" w:rsidRDefault="009D55CE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843D1" w:rsidRPr="005D2CBE" w14:paraId="3B799E14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53780DE" w14:textId="7EDEF6FF" w:rsidR="00F843D1" w:rsidRPr="00996F57" w:rsidRDefault="00F843D1" w:rsidP="004C6AB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2016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26EC01A0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743DD9C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76FD2748" w14:textId="5C10B02F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8D8FA74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70D135F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BAD1E8A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843D1" w:rsidRPr="005D2CBE" w14:paraId="7CBB8E44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B2282D" w14:textId="77777777" w:rsidR="00F843D1" w:rsidRPr="00ED21A9" w:rsidRDefault="00F843D1" w:rsidP="004C6A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2015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61597587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02C575EC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8DC41D4" w14:textId="519957AD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4D63BA2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49BA729E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0CBFD27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F843D1" w:rsidRPr="005D2CBE" w14:paraId="77C7B7F9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2"/>
        </w:trPr>
        <w:tc>
          <w:tcPr>
            <w:tcW w:w="100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4DC362" w14:textId="77777777" w:rsidR="00F843D1" w:rsidRPr="00ED21A9" w:rsidRDefault="00F843D1" w:rsidP="004C6A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2014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00E9902C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5C80DE8B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66537FC3" w14:textId="6C498BB0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</w:tcPr>
          <w:p w14:paraId="2C593CB0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14:paraId="7679E9D3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70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E0C4534" w14:textId="77777777" w:rsidR="00F843D1" w:rsidRPr="005D2CBE" w:rsidRDefault="00F843D1" w:rsidP="00D95146">
            <w:pPr>
              <w:ind w:left="-108" w:right="-108"/>
              <w:rPr>
                <w:rFonts w:cs="Times New Roman"/>
                <w:sz w:val="21"/>
                <w:szCs w:val="21"/>
              </w:rPr>
            </w:pPr>
          </w:p>
        </w:tc>
      </w:tr>
      <w:tr w:rsidR="00161F88" w:rsidRPr="00161F88" w14:paraId="12F8C428" w14:textId="77777777" w:rsidTr="0070416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38"/>
        </w:trPr>
        <w:tc>
          <w:tcPr>
            <w:tcW w:w="9639" w:type="dxa"/>
            <w:gridSpan w:val="20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817881" w14:textId="48AD7DF7" w:rsidR="00161F88" w:rsidRPr="00161F88" w:rsidRDefault="00161F88" w:rsidP="00D14E2E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ED21A9" w:rsidRPr="00301C40" w14:paraId="58EE6C15" w14:textId="77777777" w:rsidTr="0070416C">
        <w:trPr>
          <w:trHeight w:val="65"/>
        </w:trPr>
        <w:tc>
          <w:tcPr>
            <w:tcW w:w="963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39A31" w14:textId="64A96C3C" w:rsidR="00ED21A9" w:rsidRPr="00ED21A9" w:rsidRDefault="0042302B" w:rsidP="00E2779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 w:rsidRPr="0086486E">
              <w:rPr>
                <w:rFonts w:cs="Times New Roman"/>
                <w:b/>
                <w:sz w:val="21"/>
                <w:szCs w:val="21"/>
              </w:rPr>
              <w:t xml:space="preserve"> </w:t>
            </w:r>
            <w:r w:rsidR="00E27794" w:rsidRPr="0086486E">
              <w:rPr>
                <w:rFonts w:cs="Times New Roman"/>
                <w:b/>
                <w:sz w:val="21"/>
                <w:szCs w:val="21"/>
              </w:rPr>
              <w:t>Análise da Carteira</w:t>
            </w:r>
            <w:r w:rsidR="00ED21A9" w:rsidRPr="0086486E">
              <w:rPr>
                <w:rFonts w:cs="Times New Roman"/>
                <w:b/>
                <w:sz w:val="21"/>
                <w:szCs w:val="21"/>
              </w:rPr>
              <w:t xml:space="preserve"> do Fund</w:t>
            </w:r>
            <w:r w:rsidR="00DF52CF">
              <w:rPr>
                <w:rFonts w:cs="Times New Roman"/>
                <w:b/>
                <w:sz w:val="21"/>
                <w:szCs w:val="21"/>
              </w:rPr>
              <w:t>o de Investimento</w:t>
            </w:r>
          </w:p>
        </w:tc>
      </w:tr>
      <w:tr w:rsidR="000A0F4E" w:rsidRPr="00301C40" w14:paraId="3C6B6827" w14:textId="77777777" w:rsidTr="0070416C">
        <w:trPr>
          <w:trHeight w:val="241"/>
        </w:trPr>
        <w:tc>
          <w:tcPr>
            <w:tcW w:w="18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B5510C" w14:textId="581EBD02" w:rsidR="000A0F4E" w:rsidRPr="00ED21A9" w:rsidRDefault="000A0F4E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 xml:space="preserve">Composição da carteira </w:t>
            </w:r>
            <w:r w:rsidR="00DF52CF">
              <w:rPr>
                <w:rFonts w:cs="Times New Roman"/>
                <w:b/>
                <w:sz w:val="20"/>
                <w:szCs w:val="20"/>
              </w:rPr>
              <w:t>(atual)</w:t>
            </w:r>
          </w:p>
        </w:tc>
        <w:tc>
          <w:tcPr>
            <w:tcW w:w="6404" w:type="dxa"/>
            <w:gridSpan w:val="15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31705" w14:textId="7B9AB753" w:rsidR="000A0F4E" w:rsidRPr="00ED21A9" w:rsidRDefault="000A0F4E" w:rsidP="00A90A60">
            <w:pPr>
              <w:ind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Espécie de ativo</w:t>
            </w:r>
            <w:r w:rsidR="00996F57">
              <w:rPr>
                <w:rFonts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39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EF5F57" w14:textId="41D7D33A" w:rsidR="000A0F4E" w:rsidRPr="00ED21A9" w:rsidRDefault="000A0F4E" w:rsidP="00BD41B0">
            <w:pPr>
              <w:ind w:left="-106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D21A9">
              <w:rPr>
                <w:rFonts w:cs="Times New Roman"/>
                <w:b/>
                <w:sz w:val="20"/>
                <w:szCs w:val="20"/>
              </w:rPr>
              <w:t>% do PL</w:t>
            </w:r>
          </w:p>
        </w:tc>
      </w:tr>
      <w:tr w:rsidR="00BF6B0B" w:rsidRPr="00301C40" w14:paraId="746FB8D2" w14:textId="77777777" w:rsidTr="0070416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878372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CCAA01B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46CF0AB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33AE4D05" w14:textId="77777777" w:rsidTr="0070416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124F24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27305D9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1B433B7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5FBCA45C" w14:textId="77777777" w:rsidTr="0070416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CD74E9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50ADC0C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CA88430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78EE981E" w14:textId="77777777" w:rsidTr="0070416C">
        <w:trPr>
          <w:trHeight w:val="145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FA58AD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928DD55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FBFE2B6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BF6B0B" w:rsidRPr="00301C40" w14:paraId="4ED5E488" w14:textId="77777777" w:rsidTr="0070416C">
        <w:trPr>
          <w:trHeight w:val="47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EA20B" w14:textId="77777777" w:rsidR="00BF6B0B" w:rsidRDefault="00BF6B0B" w:rsidP="00D9514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15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7AB769D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left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7F206D4" w14:textId="77777777" w:rsidR="00BF6B0B" w:rsidRPr="00301C40" w:rsidRDefault="00BF6B0B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14E2E" w:rsidRPr="00301C40" w14:paraId="436FF8F7" w14:textId="77777777" w:rsidTr="0070416C">
        <w:trPr>
          <w:trHeight w:val="145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07B321" w14:textId="77777777" w:rsidR="00D14E2E" w:rsidRPr="00DF52CF" w:rsidRDefault="00D14E2E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611157" w:rsidRPr="00301C40" w14:paraId="505589B7" w14:textId="77777777" w:rsidTr="0070416C">
        <w:trPr>
          <w:trHeight w:val="24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A0092D0" w14:textId="77777777" w:rsidR="00F843D1" w:rsidRPr="00996F57" w:rsidRDefault="00F843D1" w:rsidP="004A3DA6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1"/>
                <w:szCs w:val="21"/>
              </w:rPr>
              <w:t>Caso o Fundo aplique em cotas de outros Fundos de Investimento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0CF540" w14:textId="2390FEF5" w:rsidR="00F843D1" w:rsidRPr="00301C40" w:rsidRDefault="00F843D1" w:rsidP="00996F57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CNPJ Fundo(s) 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298139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Classificação Resolução CMN</w:t>
            </w:r>
          </w:p>
        </w:tc>
        <w:tc>
          <w:tcPr>
            <w:tcW w:w="1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4F53FA" w14:textId="166A660B" w:rsidR="00F843D1" w:rsidRPr="00996F57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611157" w:rsidRPr="00301C40" w14:paraId="430BA8B2" w14:textId="77777777" w:rsidTr="0070416C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C9120E5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6A7F537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771AEB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8507E56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4FB8A5B8" w14:textId="77777777" w:rsidTr="0070416C">
        <w:trPr>
          <w:trHeight w:val="69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1538D75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667E58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09E2B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64A695B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1EE4F309" w14:textId="77777777" w:rsidTr="0070416C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9BA5FA1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F390E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0A0F70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0FEED5E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611157" w:rsidRPr="00301C40" w14:paraId="25EA7FA4" w14:textId="77777777" w:rsidTr="0070416C">
        <w:trPr>
          <w:trHeight w:val="123"/>
        </w:trPr>
        <w:tc>
          <w:tcPr>
            <w:tcW w:w="1841" w:type="dxa"/>
            <w:gridSpan w:val="4"/>
            <w:vMerge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04C6979" w14:textId="77777777" w:rsidR="00F843D1" w:rsidRDefault="00F843D1" w:rsidP="004A3DA6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77328E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.....</w:t>
            </w: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DB4521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FF7F122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40C078B0" w14:textId="77777777" w:rsidTr="0070416C">
        <w:trPr>
          <w:trHeight w:val="64"/>
        </w:trPr>
        <w:tc>
          <w:tcPr>
            <w:tcW w:w="1841" w:type="dxa"/>
            <w:gridSpan w:val="4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CE9C" w14:textId="01573A02" w:rsidR="00996F57" w:rsidRPr="00996F57" w:rsidRDefault="00996F57" w:rsidP="00F843D1">
            <w:pPr>
              <w:rPr>
                <w:rFonts w:cs="Times New Roman"/>
                <w:b/>
                <w:sz w:val="20"/>
                <w:szCs w:val="20"/>
              </w:rPr>
            </w:pPr>
            <w:r w:rsidRPr="00996F57">
              <w:rPr>
                <w:rFonts w:cs="Times New Roman"/>
                <w:b/>
                <w:sz w:val="20"/>
                <w:szCs w:val="20"/>
              </w:rPr>
              <w:t>Maiores emissores de títulos de crédito privado em estoque do Fundo</w:t>
            </w:r>
          </w:p>
        </w:tc>
        <w:tc>
          <w:tcPr>
            <w:tcW w:w="255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216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Emissor (CPF/CNPJ)</w:t>
            </w:r>
          </w:p>
        </w:tc>
        <w:tc>
          <w:tcPr>
            <w:tcW w:w="3852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7A91" w14:textId="7F93CDB6" w:rsidR="00996F57" w:rsidRPr="00996F57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Tipo de Emissor</w:t>
            </w:r>
          </w:p>
        </w:tc>
        <w:tc>
          <w:tcPr>
            <w:tcW w:w="1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13E923" w14:textId="19114EFB" w:rsidR="00996F57" w:rsidRPr="00301C40" w:rsidRDefault="00996F57" w:rsidP="00996F57">
            <w:pPr>
              <w:ind w:left="-108" w:right="-108"/>
              <w:jc w:val="center"/>
              <w:rPr>
                <w:rFonts w:cs="Times New Roman"/>
                <w:sz w:val="20"/>
                <w:szCs w:val="20"/>
              </w:rPr>
            </w:pPr>
            <w:r w:rsidRPr="00996F57">
              <w:rPr>
                <w:rFonts w:cs="Times New Roman"/>
                <w:sz w:val="20"/>
                <w:szCs w:val="20"/>
              </w:rPr>
              <w:t>% do PL</w:t>
            </w:r>
          </w:p>
        </w:tc>
      </w:tr>
      <w:tr w:rsidR="00996F57" w:rsidRPr="00301C40" w14:paraId="1C6D37C5" w14:textId="77777777" w:rsidTr="0070416C">
        <w:trPr>
          <w:trHeight w:val="116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D347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D00E61" w14:textId="2C4F50F1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7A108C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6D9768B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5C3B0339" w14:textId="77777777" w:rsidTr="0070416C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4E32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218E89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F62E94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6A65D475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20278E5D" w14:textId="77777777" w:rsidTr="0070416C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9578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2E0EC8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106B7D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7F895AC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7F2353F5" w14:textId="77777777" w:rsidTr="0070416C">
        <w:trPr>
          <w:trHeight w:val="4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3B49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282D85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F12763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280BA5C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683559AB" w14:textId="77777777" w:rsidTr="0070416C">
        <w:trPr>
          <w:trHeight w:val="87"/>
        </w:trPr>
        <w:tc>
          <w:tcPr>
            <w:tcW w:w="1841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58C9D4" w14:textId="77777777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E438C2E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52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632D61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54D086E1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4C5119" w:rsidRPr="00301C40" w14:paraId="4BDA7D51" w14:textId="77777777" w:rsidTr="00455674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28708" w14:textId="7A362C6C" w:rsidR="004C5119" w:rsidRDefault="00996F57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</w:t>
            </w:r>
            <w:r w:rsidR="004C5119">
              <w:rPr>
                <w:rFonts w:cs="Times New Roman"/>
                <w:sz w:val="20"/>
                <w:szCs w:val="20"/>
              </w:rPr>
              <w:t xml:space="preserve">arteira do Fundo </w:t>
            </w:r>
            <w:r>
              <w:rPr>
                <w:rFonts w:cs="Times New Roman"/>
                <w:sz w:val="20"/>
                <w:szCs w:val="20"/>
              </w:rPr>
              <w:t>é aderente à</w:t>
            </w:r>
            <w:r w:rsidR="004C5119">
              <w:rPr>
                <w:rFonts w:cs="Times New Roman"/>
                <w:sz w:val="20"/>
                <w:szCs w:val="20"/>
              </w:rPr>
              <w:t xml:space="preserve"> Política de Investimentos estabelecida em seu regulamento e </w:t>
            </w:r>
            <w:r>
              <w:rPr>
                <w:rFonts w:cs="Times New Roman"/>
                <w:sz w:val="20"/>
                <w:szCs w:val="20"/>
              </w:rPr>
              <w:t>com</w:t>
            </w:r>
            <w:r w:rsidR="00611157">
              <w:rPr>
                <w:rFonts w:cs="Times New Roman"/>
                <w:sz w:val="20"/>
                <w:szCs w:val="20"/>
              </w:rPr>
              <w:t xml:space="preserve"> a</w:t>
            </w:r>
            <w:r w:rsidR="004C5119">
              <w:rPr>
                <w:rFonts w:cs="Times New Roman"/>
                <w:sz w:val="20"/>
                <w:szCs w:val="20"/>
              </w:rPr>
              <w:t xml:space="preserve"> classificação na Resolução CMN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4E632049" w14:textId="77777777" w:rsidR="004C5119" w:rsidRPr="00301C40" w:rsidRDefault="004C5119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F843D1" w:rsidRPr="00301C40" w14:paraId="17C3E7C0" w14:textId="77777777" w:rsidTr="0070416C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6260" w:type="dxa"/>
            <w:gridSpan w:val="1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BE2C55" w14:textId="4699CC81" w:rsidR="00F843D1" w:rsidRDefault="00F843D1" w:rsidP="00996F5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Prazo médio da carteira de títulos do </w:t>
            </w:r>
            <w:r w:rsidR="00996F57">
              <w:rPr>
                <w:rFonts w:cs="Times New Roman"/>
                <w:sz w:val="20"/>
                <w:szCs w:val="20"/>
              </w:rPr>
              <w:t>F</w:t>
            </w:r>
            <w:r>
              <w:rPr>
                <w:rFonts w:cs="Times New Roman"/>
                <w:sz w:val="20"/>
                <w:szCs w:val="20"/>
              </w:rPr>
              <w:t>undo (em meses (30) dias)</w:t>
            </w:r>
          </w:p>
        </w:tc>
        <w:tc>
          <w:tcPr>
            <w:tcW w:w="3379" w:type="dxa"/>
            <w:gridSpan w:val="5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0B7702D" w14:textId="77777777" w:rsidR="00F843D1" w:rsidRPr="00301C40" w:rsidRDefault="00F843D1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996F57" w:rsidRPr="00301C40" w14:paraId="28846C63" w14:textId="77777777" w:rsidTr="00455674">
        <w:tblPrEx>
          <w:tblBorders>
            <w:left w:val="single" w:sz="12" w:space="0" w:color="auto"/>
            <w:bottom w:val="double" w:sz="4" w:space="0" w:color="auto"/>
            <w:right w:val="single" w:sz="12" w:space="0" w:color="auto"/>
            <w:insideH w:val="double" w:sz="4" w:space="0" w:color="auto"/>
            <w:insideV w:val="double" w:sz="4" w:space="0" w:color="auto"/>
          </w:tblBorders>
        </w:tblPrEx>
        <w:trPr>
          <w:trHeight w:val="145"/>
        </w:trPr>
        <w:tc>
          <w:tcPr>
            <w:tcW w:w="4393" w:type="dxa"/>
            <w:gridSpan w:val="9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B4D6DB" w14:textId="69C4DBAD" w:rsidR="00996F57" w:rsidRDefault="00996F57" w:rsidP="004A3D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Compatibilidade do Fundo com as obrigações presentes e futuras do RPPS</w:t>
            </w:r>
          </w:p>
        </w:tc>
        <w:tc>
          <w:tcPr>
            <w:tcW w:w="5246" w:type="dxa"/>
            <w:gridSpan w:val="11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CA38724" w14:textId="77777777" w:rsidR="00996F57" w:rsidRPr="00301C40" w:rsidRDefault="00996F57" w:rsidP="004A3DA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023577" w:rsidRPr="00301C40" w14:paraId="068D2230" w14:textId="77777777" w:rsidTr="0070416C">
        <w:trPr>
          <w:trHeight w:val="80"/>
        </w:trPr>
        <w:tc>
          <w:tcPr>
            <w:tcW w:w="2125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E4D5C0" w14:textId="1B3DB099" w:rsidR="00023577" w:rsidRPr="00023577" w:rsidRDefault="00DF52CF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Nota de Risco de Crédito</w:t>
            </w: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8F953" w14:textId="7F6827A3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Ag</w:t>
            </w:r>
            <w:r>
              <w:rPr>
                <w:rFonts w:cs="Times New Roman"/>
                <w:b/>
                <w:sz w:val="20"/>
                <w:szCs w:val="20"/>
              </w:rPr>
              <w:t>ência</w:t>
            </w:r>
            <w:r w:rsidRPr="00023577">
              <w:rPr>
                <w:rFonts w:cs="Times New Roman"/>
                <w:b/>
                <w:sz w:val="20"/>
                <w:szCs w:val="20"/>
              </w:rPr>
              <w:t xml:space="preserve"> de risco</w:t>
            </w: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40D737" w14:textId="0D218ADD" w:rsidR="00023577" w:rsidRPr="00023577" w:rsidRDefault="00DF52CF" w:rsidP="00023577">
            <w:pPr>
              <w:ind w:left="-108" w:right="-108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023577">
              <w:rPr>
                <w:rFonts w:cs="Times New Roman"/>
                <w:b/>
                <w:sz w:val="20"/>
                <w:szCs w:val="20"/>
              </w:rPr>
              <w:t>Nota</w:t>
            </w:r>
          </w:p>
        </w:tc>
      </w:tr>
      <w:tr w:rsidR="00023577" w:rsidRPr="00301C40" w14:paraId="3028C53D" w14:textId="77777777" w:rsidTr="00455674">
        <w:trPr>
          <w:trHeight w:val="80"/>
        </w:trPr>
        <w:tc>
          <w:tcPr>
            <w:tcW w:w="2125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CA6790" w14:textId="77777777" w:rsidR="00023577" w:rsidRPr="00301C40" w:rsidRDefault="00023577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411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10F3AB73" w14:textId="77777777" w:rsidR="00023577" w:rsidRPr="00301C40" w:rsidRDefault="00023577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2CA0CEC2" w14:textId="5445D35D" w:rsidR="00023577" w:rsidRPr="00301C40" w:rsidRDefault="00023577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  <w:tr w:rsidR="00DF52CF" w:rsidRPr="00301C40" w14:paraId="7D311F67" w14:textId="77777777" w:rsidTr="0070416C">
        <w:trPr>
          <w:trHeight w:val="80"/>
        </w:trPr>
        <w:tc>
          <w:tcPr>
            <w:tcW w:w="9639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26748" w14:textId="77777777" w:rsidR="00DF52CF" w:rsidRPr="00DF52CF" w:rsidRDefault="00DF52CF" w:rsidP="00D95146">
            <w:pPr>
              <w:ind w:left="-108" w:right="-108"/>
              <w:rPr>
                <w:rFonts w:cs="Times New Roman"/>
                <w:sz w:val="6"/>
                <w:szCs w:val="20"/>
              </w:rPr>
            </w:pPr>
          </w:p>
        </w:tc>
      </w:tr>
      <w:tr w:rsidR="00161F88" w:rsidRPr="00301C40" w14:paraId="19A5F7B9" w14:textId="77777777" w:rsidTr="00455674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11D9F" w14:textId="711542AA" w:rsidR="00161F88" w:rsidRPr="00161F88" w:rsidRDefault="00161F88" w:rsidP="00DF52C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161F88">
              <w:rPr>
                <w:rFonts w:cs="Times New Roman"/>
                <w:b/>
                <w:sz w:val="21"/>
                <w:szCs w:val="21"/>
              </w:rPr>
              <w:t xml:space="preserve">Análise conclusiva </w:t>
            </w:r>
            <w:r w:rsidRPr="00161F88">
              <w:rPr>
                <w:rStyle w:val="Refdecomentrio"/>
                <w:b/>
              </w:rPr>
              <w:commentReference w:id="5"/>
            </w:r>
            <w:r w:rsidRPr="00161F88">
              <w:rPr>
                <w:rFonts w:cs="Times New Roman"/>
                <w:b/>
                <w:sz w:val="21"/>
                <w:szCs w:val="21"/>
              </w:rPr>
              <w:t>e comparativa com outros fundos:</w:t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70CA3D7E" w14:textId="77777777" w:rsidR="00161F88" w:rsidRDefault="00161F88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  <w:bookmarkStart w:id="6" w:name="_GoBack"/>
            <w:bookmarkEnd w:id="6"/>
          </w:p>
        </w:tc>
      </w:tr>
      <w:tr w:rsidR="00DF52CF" w:rsidRPr="00301C40" w14:paraId="72A126E4" w14:textId="77777777" w:rsidTr="00455674">
        <w:trPr>
          <w:trHeight w:val="80"/>
        </w:trPr>
        <w:tc>
          <w:tcPr>
            <w:tcW w:w="212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E9C9B4" w14:textId="11A8E87F" w:rsidR="00DF52CF" w:rsidRPr="00301C40" w:rsidRDefault="00DF52CF" w:rsidP="00DF52CF">
            <w:pPr>
              <w:jc w:val="center"/>
              <w:rPr>
                <w:rFonts w:cs="Times New Roman"/>
                <w:sz w:val="20"/>
                <w:szCs w:val="20"/>
              </w:rPr>
            </w:pPr>
            <w:commentRangeStart w:id="7"/>
            <w:r w:rsidRPr="00DF52CF">
              <w:rPr>
                <w:rFonts w:cs="Times New Roman"/>
                <w:b/>
                <w:sz w:val="20"/>
                <w:szCs w:val="20"/>
              </w:rPr>
              <w:t>Comentários Adicionais</w:t>
            </w:r>
            <w:commentRangeEnd w:id="7"/>
            <w:r w:rsidR="00C90A79">
              <w:rPr>
                <w:rStyle w:val="Refdecomentrio"/>
              </w:rPr>
              <w:commentReference w:id="7"/>
            </w:r>
          </w:p>
        </w:tc>
        <w:tc>
          <w:tcPr>
            <w:tcW w:w="7514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33D69319" w14:textId="77777777" w:rsidR="00DF52CF" w:rsidRDefault="00DF52C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  <w:p w14:paraId="7FE79737" w14:textId="77777777" w:rsidR="00DF52CF" w:rsidRPr="00301C40" w:rsidRDefault="00DF52CF" w:rsidP="00D95146">
            <w:pPr>
              <w:ind w:left="-108" w:right="-108"/>
              <w:rPr>
                <w:rFonts w:cs="Times New Roman"/>
                <w:sz w:val="20"/>
                <w:szCs w:val="20"/>
              </w:rPr>
            </w:pPr>
          </w:p>
        </w:tc>
      </w:tr>
    </w:tbl>
    <w:p w14:paraId="467D9471" w14:textId="77777777" w:rsidR="0011177A" w:rsidRDefault="0011177A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</w:p>
    <w:p w14:paraId="3FA6965B" w14:textId="5AD53C30" w:rsidR="00C272FB" w:rsidRDefault="00C272FB" w:rsidP="00C272FB">
      <w:pPr>
        <w:spacing w:after="0"/>
        <w:jc w:val="both"/>
        <w:rPr>
          <w:rFonts w:eastAsia="Times New Roman" w:cs="Times New Roman"/>
          <w:b/>
          <w:sz w:val="21"/>
          <w:szCs w:val="21"/>
          <w:lang w:eastAsia="pt-BR"/>
        </w:rPr>
      </w:pPr>
      <w:r>
        <w:rPr>
          <w:rFonts w:eastAsia="Times New Roman" w:cs="Times New Roman"/>
          <w:b/>
          <w:sz w:val="21"/>
          <w:szCs w:val="21"/>
          <w:lang w:eastAsia="pt-BR"/>
        </w:rPr>
        <w:t>Declaro que tenho conhecimento dos aspectos que caracterizam este Fundo de Investimento,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 em relação ao conteúdo de seu R</w:t>
      </w:r>
      <w:r>
        <w:rPr>
          <w:rFonts w:eastAsia="Times New Roman" w:cs="Times New Roman"/>
          <w:b/>
          <w:sz w:val="21"/>
          <w:szCs w:val="21"/>
          <w:lang w:eastAsia="pt-BR"/>
        </w:rPr>
        <w:t xml:space="preserve">egulamento e de fatos relevantes que possam contribuir </w:t>
      </w:r>
      <w:r w:rsidR="00215C52">
        <w:rPr>
          <w:rFonts w:eastAsia="Times New Roman" w:cs="Times New Roman"/>
          <w:b/>
          <w:sz w:val="21"/>
          <w:szCs w:val="21"/>
          <w:lang w:eastAsia="pt-BR"/>
        </w:rPr>
        <w:t xml:space="preserve">para </w:t>
      </w:r>
      <w:r>
        <w:rPr>
          <w:rFonts w:eastAsia="Times New Roman" w:cs="Times New Roman"/>
          <w:b/>
          <w:sz w:val="21"/>
          <w:szCs w:val="21"/>
          <w:lang w:eastAsia="pt-BR"/>
        </w:rPr>
        <w:t>seu desempenho</w:t>
      </w:r>
      <w:r w:rsidR="003348F1">
        <w:rPr>
          <w:rFonts w:eastAsia="Times New Roman" w:cs="Times New Roman"/>
          <w:b/>
          <w:sz w:val="21"/>
          <w:szCs w:val="21"/>
          <w:lang w:eastAsia="pt-BR"/>
        </w:rPr>
        <w:t>, além de sua compatibilidade ao perfil da carteira e à Política de Investimentos do RPPS</w:t>
      </w:r>
      <w:r>
        <w:rPr>
          <w:rFonts w:eastAsia="Times New Roman" w:cs="Times New Roman"/>
          <w:b/>
          <w:sz w:val="21"/>
          <w:szCs w:val="21"/>
          <w:lang w:eastAsia="pt-BR"/>
        </w:rPr>
        <w:t>.</w:t>
      </w:r>
    </w:p>
    <w:tbl>
      <w:tblPr>
        <w:tblStyle w:val="Tabelacomgrade"/>
        <w:tblW w:w="9376" w:type="dxa"/>
        <w:tblInd w:w="-15" w:type="dxa"/>
        <w:tblLayout w:type="fixed"/>
        <w:tblCellMar>
          <w:left w:w="142" w:type="dxa"/>
        </w:tblCellMar>
        <w:tblLook w:val="00A0" w:firstRow="1" w:lastRow="0" w:firstColumn="1" w:lastColumn="0" w:noHBand="0" w:noVBand="0"/>
      </w:tblPr>
      <w:tblGrid>
        <w:gridCol w:w="3127"/>
        <w:gridCol w:w="2111"/>
        <w:gridCol w:w="1989"/>
        <w:gridCol w:w="2149"/>
      </w:tblGrid>
      <w:tr w:rsidR="004C5119" w:rsidRPr="00301C40" w14:paraId="2A1ADCF1" w14:textId="77777777" w:rsidTr="003348F1">
        <w:trPr>
          <w:trHeight w:val="145"/>
        </w:trPr>
        <w:tc>
          <w:tcPr>
            <w:tcW w:w="5238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DA8B889" w14:textId="32AABB90" w:rsidR="004C5119" w:rsidRPr="00461A5D" w:rsidRDefault="004C5119" w:rsidP="004A3DA6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Data</w:t>
            </w:r>
            <w:r w:rsidR="00611157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41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CBC2D19" w14:textId="77777777" w:rsidR="004C5119" w:rsidRPr="00726294" w:rsidRDefault="004C5119" w:rsidP="004A3DA6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C5119" w:rsidRPr="00301C40" w14:paraId="4C860EAF" w14:textId="77777777" w:rsidTr="003348F1">
        <w:trPr>
          <w:trHeight w:val="145"/>
        </w:trPr>
        <w:tc>
          <w:tcPr>
            <w:tcW w:w="31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9AE09E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1"/>
                <w:szCs w:val="21"/>
              </w:rPr>
              <w:t>Responsáveis pela Análise</w:t>
            </w:r>
            <w:r w:rsidRPr="00301C40">
              <w:rPr>
                <w:rFonts w:cs="Times New Roman"/>
                <w:b/>
                <w:sz w:val="21"/>
                <w:szCs w:val="21"/>
              </w:rPr>
              <w:t>:</w:t>
            </w: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7A7E9C9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1A5D">
              <w:rPr>
                <w:rFonts w:cs="Times New Roman"/>
                <w:b/>
                <w:sz w:val="21"/>
                <w:szCs w:val="21"/>
              </w:rPr>
              <w:t>Cargo</w:t>
            </w: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FC09C70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35F9A">
              <w:rPr>
                <w:rFonts w:cs="Times New Roman"/>
                <w:b/>
                <w:sz w:val="21"/>
                <w:szCs w:val="21"/>
              </w:rPr>
              <w:t>CPF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B3E350C" w14:textId="77777777" w:rsidR="004C5119" w:rsidRPr="00301C40" w:rsidRDefault="004C5119" w:rsidP="004A3DA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26294">
              <w:rPr>
                <w:rFonts w:cs="Times New Roman"/>
                <w:b/>
                <w:sz w:val="21"/>
                <w:szCs w:val="21"/>
              </w:rPr>
              <w:t>Assinatura</w:t>
            </w:r>
          </w:p>
        </w:tc>
      </w:tr>
      <w:tr w:rsidR="004C5119" w:rsidRPr="00726294" w14:paraId="22C32384" w14:textId="77777777" w:rsidTr="003348F1">
        <w:trPr>
          <w:trHeight w:val="145"/>
        </w:trPr>
        <w:tc>
          <w:tcPr>
            <w:tcW w:w="31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E3D32" w14:textId="77777777" w:rsidR="004C5119" w:rsidRDefault="004C5119" w:rsidP="004A3DA6">
            <w:pPr>
              <w:ind w:left="318"/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0B19863D" w14:textId="77777777" w:rsidR="004C5119" w:rsidRPr="00461A5D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D3F9033" w14:textId="77777777" w:rsidR="004C5119" w:rsidRPr="00F35F9A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3A8BDDA7" w14:textId="77777777" w:rsidR="004C5119" w:rsidRPr="00726294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4C5119" w:rsidRPr="00726294" w14:paraId="54A9A995" w14:textId="77777777" w:rsidTr="003348F1">
        <w:trPr>
          <w:trHeight w:val="145"/>
        </w:trPr>
        <w:tc>
          <w:tcPr>
            <w:tcW w:w="31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B206B1" w14:textId="77777777" w:rsidR="004C5119" w:rsidRDefault="004C5119" w:rsidP="004A3DA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42B78AEB" w14:textId="77777777" w:rsidR="004C5119" w:rsidRPr="00461A5D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16593250" w14:textId="77777777" w:rsidR="004C5119" w:rsidRPr="00F35F9A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6EBF1D7" w14:textId="77777777" w:rsidR="004C5119" w:rsidRPr="00726294" w:rsidRDefault="004C5119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3348F1" w:rsidRPr="00726294" w14:paraId="2542AB2D" w14:textId="77777777" w:rsidTr="003348F1">
        <w:trPr>
          <w:trHeight w:val="145"/>
        </w:trPr>
        <w:tc>
          <w:tcPr>
            <w:tcW w:w="3127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CDC50F" w14:textId="77777777" w:rsidR="003348F1" w:rsidRDefault="003348F1" w:rsidP="004A3DA6">
            <w:pPr>
              <w:ind w:left="318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6A0DA2F1" w14:textId="77777777" w:rsidR="003348F1" w:rsidRPr="00461A5D" w:rsidRDefault="003348F1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9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2830F73B" w14:textId="77777777" w:rsidR="003348F1" w:rsidRPr="00F35F9A" w:rsidRDefault="003348F1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</w:tcPr>
          <w:p w14:paraId="798959B0" w14:textId="77777777" w:rsidR="003348F1" w:rsidRPr="00726294" w:rsidRDefault="003348F1" w:rsidP="004A3DA6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82A8255" w14:textId="77777777" w:rsidR="00DF52CF" w:rsidRDefault="00DF52CF" w:rsidP="003348F1">
      <w:pPr>
        <w:spacing w:after="0"/>
        <w:rPr>
          <w:rFonts w:eastAsia="Times New Roman" w:cs="Times New Roman"/>
          <w:b/>
          <w:sz w:val="21"/>
          <w:szCs w:val="21"/>
          <w:lang w:eastAsia="pt-BR"/>
        </w:rPr>
      </w:pPr>
    </w:p>
    <w:sectPr w:rsidR="00DF52CF" w:rsidSect="00377384">
      <w:headerReference w:type="default" r:id="rId10"/>
      <w:footerReference w:type="default" r:id="rId11"/>
      <w:pgSz w:w="11906" w:h="16838"/>
      <w:pgMar w:top="1276" w:right="1274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uario" w:date="2016-09-06T14:42:00Z" w:initials="u">
    <w:p w14:paraId="5CB2BCEC" w14:textId="77777777" w:rsidR="009E05F2" w:rsidRDefault="009E05F2">
      <w:pPr>
        <w:pStyle w:val="Textodecomentrio"/>
      </w:pPr>
      <w:r>
        <w:rPr>
          <w:rStyle w:val="Refdecomentrio"/>
        </w:rPr>
        <w:annotationRef/>
      </w:r>
      <w:r>
        <w:t>(Continuação do Processo de Credenciamento)</w:t>
      </w:r>
    </w:p>
    <w:p w14:paraId="3FAD47F2" w14:textId="50069E79" w:rsidR="009E05F2" w:rsidRDefault="009E05F2">
      <w:pPr>
        <w:pStyle w:val="Textodecomentrio"/>
      </w:pPr>
      <w:r>
        <w:t xml:space="preserve">A análise deve ser feita para cada fundo individualmente, preenchendo com as informações a que se refere. Uma vez que as características são as mais diversas, utilize somente os campos apropriados. </w:t>
      </w:r>
    </w:p>
  </w:comment>
  <w:comment w:id="1" w:author="usuario" w:date="2016-09-06T14:45:00Z" w:initials="u">
    <w:p w14:paraId="28FA61A6" w14:textId="73461E43" w:rsidR="00685100" w:rsidRDefault="00685100">
      <w:pPr>
        <w:pStyle w:val="Textodecomentrio"/>
      </w:pPr>
      <w:r>
        <w:rPr>
          <w:rStyle w:val="Refdecomentrio"/>
        </w:rPr>
        <w:annotationRef/>
      </w:r>
      <w:r>
        <w:t xml:space="preserve">Caso o administrador e gestor serem os mesmos, deixar o campo em branco. </w:t>
      </w:r>
    </w:p>
  </w:comment>
  <w:comment w:id="2" w:author="usuario" w:date="2016-09-06T14:45:00Z" w:initials="u">
    <w:p w14:paraId="6403E42D" w14:textId="7D216DB2" w:rsidR="009E05F2" w:rsidRDefault="009E05F2">
      <w:pPr>
        <w:pStyle w:val="Textodecomentrio"/>
      </w:pPr>
      <w:r>
        <w:rPr>
          <w:rStyle w:val="Refdecomentrio"/>
        </w:rPr>
        <w:annotationRef/>
      </w:r>
      <w:r>
        <w:t>Assinale a opção a que se refere ao fundo em questão.</w:t>
      </w:r>
    </w:p>
  </w:comment>
  <w:comment w:id="3" w:author="usuario" w:date="2016-09-06T15:32:00Z" w:initials="u">
    <w:p w14:paraId="164A4144" w14:textId="63A19438" w:rsidR="00181025" w:rsidRDefault="00181025">
      <w:pPr>
        <w:pStyle w:val="Textodecomentrio"/>
      </w:pPr>
      <w:r>
        <w:rPr>
          <w:rStyle w:val="Refdecomentrio"/>
        </w:rPr>
        <w:annotationRef/>
      </w:r>
      <w:r>
        <w:t xml:space="preserve">Levantar os principais pontos da política de investimento, incluindo as possibilidades de aplicação, vedações impostas, entre outros fatores determinantes. A análise deve ter como foco o índice de referência adotado no fundo e no objetivo proposto por ele. </w:t>
      </w:r>
    </w:p>
  </w:comment>
  <w:comment w:id="4" w:author="usuario" w:date="2016-09-06T14:59:00Z" w:initials="u">
    <w:p w14:paraId="4AB69E94" w14:textId="49A30CC4" w:rsidR="0086486E" w:rsidRDefault="0086486E">
      <w:pPr>
        <w:pStyle w:val="Textodecomentrio"/>
      </w:pPr>
      <w:r>
        <w:rPr>
          <w:rStyle w:val="Refdecomentrio"/>
        </w:rPr>
        <w:annotationRef/>
      </w:r>
      <w:r>
        <w:t>É sugerido histórico de 5 anos</w:t>
      </w:r>
      <w:r w:rsidRPr="0086486E">
        <w:t xml:space="preserve"> </w:t>
      </w:r>
      <w:r>
        <w:t xml:space="preserve">somente, mas pode ser alterado conforme o interesse do analista. </w:t>
      </w:r>
    </w:p>
  </w:comment>
  <w:comment w:id="5" w:author="usuario" w:date="2016-09-06T15:12:00Z" w:initials="u">
    <w:p w14:paraId="57AB7130" w14:textId="77777777" w:rsidR="00161F88" w:rsidRDefault="00161F88" w:rsidP="00161F88">
      <w:pPr>
        <w:pStyle w:val="Textodecomentrio"/>
      </w:pPr>
      <w:r>
        <w:rPr>
          <w:rStyle w:val="Refdecomentrio"/>
        </w:rPr>
        <w:annotationRef/>
      </w:r>
      <w:r>
        <w:t>Resultado da análise da situação financeira do fundo (histórico, patrimônio, rentabilidade, índice de referência).</w:t>
      </w:r>
    </w:p>
  </w:comment>
  <w:comment w:id="7" w:author="usuario" w:date="2016-09-06T15:21:00Z" w:initials="u">
    <w:p w14:paraId="6A52319C" w14:textId="0D4309A7" w:rsidR="00C90A79" w:rsidRDefault="00C90A79">
      <w:pPr>
        <w:pStyle w:val="Textodecomentrio"/>
      </w:pPr>
      <w:r>
        <w:rPr>
          <w:rStyle w:val="Refdecomentrio"/>
        </w:rPr>
        <w:annotationRef/>
      </w:r>
      <w:r>
        <w:t>Existem fatos relevantes, processos judiciais ou cenários micro ou macroeconômicos que possam vir a afetar o desempenho do fundo? Existe algum risco eminente na qual pode mudar a perspectiva da análise feito aqui?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FAD47F2" w15:done="0"/>
  <w15:commentEx w15:paraId="28FA61A6" w15:done="0"/>
  <w15:commentEx w15:paraId="6403E42D" w15:done="0"/>
  <w15:commentEx w15:paraId="164A4144" w15:done="0"/>
  <w15:commentEx w15:paraId="4AB69E94" w15:done="0"/>
  <w15:commentEx w15:paraId="57AB7130" w15:done="0"/>
  <w15:commentEx w15:paraId="6A52319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91814" w14:textId="77777777" w:rsidR="000C4AE4" w:rsidRDefault="000C4AE4" w:rsidP="003764B6">
      <w:pPr>
        <w:spacing w:after="0" w:line="240" w:lineRule="auto"/>
      </w:pPr>
      <w:r>
        <w:separator/>
      </w:r>
    </w:p>
  </w:endnote>
  <w:endnote w:type="continuationSeparator" w:id="0">
    <w:p w14:paraId="57675BB3" w14:textId="77777777" w:rsidR="000C4AE4" w:rsidRDefault="000C4AE4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626445" w:rsidRDefault="00626445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1505A" w14:textId="77777777" w:rsidR="000C4AE4" w:rsidRDefault="000C4AE4" w:rsidP="003764B6">
      <w:pPr>
        <w:spacing w:after="0" w:line="240" w:lineRule="auto"/>
      </w:pPr>
      <w:r>
        <w:separator/>
      </w:r>
    </w:p>
  </w:footnote>
  <w:footnote w:type="continuationSeparator" w:id="0">
    <w:p w14:paraId="1C115C1F" w14:textId="77777777" w:rsidR="000C4AE4" w:rsidRDefault="000C4AE4" w:rsidP="003764B6">
      <w:pPr>
        <w:spacing w:after="0" w:line="240" w:lineRule="auto"/>
      </w:pPr>
      <w:r>
        <w:continuationSeparator/>
      </w:r>
    </w:p>
  </w:footnote>
  <w:footnote w:id="1">
    <w:p w14:paraId="4CD350F0" w14:textId="77777777" w:rsidR="006478E6" w:rsidRDefault="006478E6" w:rsidP="006478E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626445" w:rsidRDefault="00626445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 w15:restartNumberingAfterBreak="0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 w15:restartNumberingAfterBreak="0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 w15:restartNumberingAfterBreak="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E4658"/>
    <w:multiLevelType w:val="hybridMultilevel"/>
    <w:tmpl w:val="4ED486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1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2824"/>
    <w:rsid w:val="00007872"/>
    <w:rsid w:val="00013B62"/>
    <w:rsid w:val="00020D5D"/>
    <w:rsid w:val="00021D3D"/>
    <w:rsid w:val="00023577"/>
    <w:rsid w:val="000255C4"/>
    <w:rsid w:val="00035016"/>
    <w:rsid w:val="00035B3F"/>
    <w:rsid w:val="0004170C"/>
    <w:rsid w:val="0005179F"/>
    <w:rsid w:val="00051BD1"/>
    <w:rsid w:val="00052E45"/>
    <w:rsid w:val="0007686C"/>
    <w:rsid w:val="00076A72"/>
    <w:rsid w:val="000946D9"/>
    <w:rsid w:val="0009521A"/>
    <w:rsid w:val="000A0F4E"/>
    <w:rsid w:val="000A2A83"/>
    <w:rsid w:val="000B09E0"/>
    <w:rsid w:val="000B6C85"/>
    <w:rsid w:val="000C2225"/>
    <w:rsid w:val="000C4AE4"/>
    <w:rsid w:val="000D0BA2"/>
    <w:rsid w:val="000D41E5"/>
    <w:rsid w:val="000D423E"/>
    <w:rsid w:val="000E6FA1"/>
    <w:rsid w:val="000F6C2C"/>
    <w:rsid w:val="000F7F9D"/>
    <w:rsid w:val="0010254A"/>
    <w:rsid w:val="0011177A"/>
    <w:rsid w:val="00115A6F"/>
    <w:rsid w:val="00127B85"/>
    <w:rsid w:val="001310F7"/>
    <w:rsid w:val="001360F1"/>
    <w:rsid w:val="0014279C"/>
    <w:rsid w:val="001460A7"/>
    <w:rsid w:val="00150196"/>
    <w:rsid w:val="00161F88"/>
    <w:rsid w:val="0016615F"/>
    <w:rsid w:val="00170084"/>
    <w:rsid w:val="00172966"/>
    <w:rsid w:val="00172A65"/>
    <w:rsid w:val="00177F69"/>
    <w:rsid w:val="00181025"/>
    <w:rsid w:val="00181793"/>
    <w:rsid w:val="00182192"/>
    <w:rsid w:val="00183A95"/>
    <w:rsid w:val="00185405"/>
    <w:rsid w:val="001855D7"/>
    <w:rsid w:val="001971E8"/>
    <w:rsid w:val="001A4541"/>
    <w:rsid w:val="001B0316"/>
    <w:rsid w:val="001B17D7"/>
    <w:rsid w:val="001B1B27"/>
    <w:rsid w:val="001B3F86"/>
    <w:rsid w:val="001B5C51"/>
    <w:rsid w:val="001C092B"/>
    <w:rsid w:val="001C13AC"/>
    <w:rsid w:val="001C6EBF"/>
    <w:rsid w:val="001D01A6"/>
    <w:rsid w:val="001D54C4"/>
    <w:rsid w:val="001E39B9"/>
    <w:rsid w:val="001F3F58"/>
    <w:rsid w:val="001F75AA"/>
    <w:rsid w:val="002030E0"/>
    <w:rsid w:val="00207D61"/>
    <w:rsid w:val="00215C52"/>
    <w:rsid w:val="00220BEA"/>
    <w:rsid w:val="002241B4"/>
    <w:rsid w:val="00230D14"/>
    <w:rsid w:val="00232A10"/>
    <w:rsid w:val="00237392"/>
    <w:rsid w:val="00240D39"/>
    <w:rsid w:val="00245AC8"/>
    <w:rsid w:val="00246283"/>
    <w:rsid w:val="0025152C"/>
    <w:rsid w:val="0026602D"/>
    <w:rsid w:val="00273C5B"/>
    <w:rsid w:val="00287122"/>
    <w:rsid w:val="00291856"/>
    <w:rsid w:val="002A01BD"/>
    <w:rsid w:val="002A3E99"/>
    <w:rsid w:val="002A7E40"/>
    <w:rsid w:val="002B1D33"/>
    <w:rsid w:val="002C0954"/>
    <w:rsid w:val="002C1265"/>
    <w:rsid w:val="002C4A1F"/>
    <w:rsid w:val="002D060C"/>
    <w:rsid w:val="002E5D01"/>
    <w:rsid w:val="002E5E68"/>
    <w:rsid w:val="002E70AF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48F1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7D4A"/>
    <w:rsid w:val="00391E1E"/>
    <w:rsid w:val="0039249A"/>
    <w:rsid w:val="00395276"/>
    <w:rsid w:val="0039668D"/>
    <w:rsid w:val="003A1E56"/>
    <w:rsid w:val="003A4CD0"/>
    <w:rsid w:val="003C1C06"/>
    <w:rsid w:val="003C2216"/>
    <w:rsid w:val="003C2ADB"/>
    <w:rsid w:val="003D193C"/>
    <w:rsid w:val="003D25C8"/>
    <w:rsid w:val="003D408B"/>
    <w:rsid w:val="003D63C8"/>
    <w:rsid w:val="003D6E26"/>
    <w:rsid w:val="003E6B9C"/>
    <w:rsid w:val="003F2722"/>
    <w:rsid w:val="003F3399"/>
    <w:rsid w:val="00400531"/>
    <w:rsid w:val="00410860"/>
    <w:rsid w:val="00413E0B"/>
    <w:rsid w:val="00416358"/>
    <w:rsid w:val="00416458"/>
    <w:rsid w:val="0042302B"/>
    <w:rsid w:val="00424777"/>
    <w:rsid w:val="00424BB7"/>
    <w:rsid w:val="004267E5"/>
    <w:rsid w:val="00432C76"/>
    <w:rsid w:val="00446F70"/>
    <w:rsid w:val="00452B30"/>
    <w:rsid w:val="00455674"/>
    <w:rsid w:val="00456CDB"/>
    <w:rsid w:val="00461A00"/>
    <w:rsid w:val="004628F8"/>
    <w:rsid w:val="004654F0"/>
    <w:rsid w:val="0046711A"/>
    <w:rsid w:val="004768D0"/>
    <w:rsid w:val="00477263"/>
    <w:rsid w:val="00480146"/>
    <w:rsid w:val="00484A35"/>
    <w:rsid w:val="00485A91"/>
    <w:rsid w:val="00486304"/>
    <w:rsid w:val="00491AE8"/>
    <w:rsid w:val="00495D92"/>
    <w:rsid w:val="00497D74"/>
    <w:rsid w:val="004A33BC"/>
    <w:rsid w:val="004A4F81"/>
    <w:rsid w:val="004A525B"/>
    <w:rsid w:val="004A613B"/>
    <w:rsid w:val="004A6A10"/>
    <w:rsid w:val="004B2385"/>
    <w:rsid w:val="004B59AE"/>
    <w:rsid w:val="004B5B50"/>
    <w:rsid w:val="004C5119"/>
    <w:rsid w:val="004C5C33"/>
    <w:rsid w:val="004C6AB4"/>
    <w:rsid w:val="004D3619"/>
    <w:rsid w:val="004D44D8"/>
    <w:rsid w:val="004D5737"/>
    <w:rsid w:val="004D694F"/>
    <w:rsid w:val="004D783A"/>
    <w:rsid w:val="004E0AC1"/>
    <w:rsid w:val="004E4891"/>
    <w:rsid w:val="004E6009"/>
    <w:rsid w:val="004E6E47"/>
    <w:rsid w:val="004F7A17"/>
    <w:rsid w:val="004F7FF4"/>
    <w:rsid w:val="00506E89"/>
    <w:rsid w:val="005125A8"/>
    <w:rsid w:val="005146B6"/>
    <w:rsid w:val="00515382"/>
    <w:rsid w:val="005174D6"/>
    <w:rsid w:val="00525ABD"/>
    <w:rsid w:val="005262BD"/>
    <w:rsid w:val="005269A3"/>
    <w:rsid w:val="005303AB"/>
    <w:rsid w:val="005328C7"/>
    <w:rsid w:val="00534CFE"/>
    <w:rsid w:val="00540A28"/>
    <w:rsid w:val="00557C9D"/>
    <w:rsid w:val="00563A82"/>
    <w:rsid w:val="005676D6"/>
    <w:rsid w:val="00576D70"/>
    <w:rsid w:val="00581DF8"/>
    <w:rsid w:val="00583EBD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B1200"/>
    <w:rsid w:val="005B1450"/>
    <w:rsid w:val="005B19AB"/>
    <w:rsid w:val="005B5112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4D43"/>
    <w:rsid w:val="005D5CEC"/>
    <w:rsid w:val="005D7650"/>
    <w:rsid w:val="005E508D"/>
    <w:rsid w:val="005F2AB2"/>
    <w:rsid w:val="005F39E4"/>
    <w:rsid w:val="00604324"/>
    <w:rsid w:val="00611157"/>
    <w:rsid w:val="00614A45"/>
    <w:rsid w:val="00617683"/>
    <w:rsid w:val="006200F9"/>
    <w:rsid w:val="00626445"/>
    <w:rsid w:val="00640442"/>
    <w:rsid w:val="006428F2"/>
    <w:rsid w:val="006478E6"/>
    <w:rsid w:val="00647E97"/>
    <w:rsid w:val="006524B7"/>
    <w:rsid w:val="006539BD"/>
    <w:rsid w:val="006549F1"/>
    <w:rsid w:val="00660591"/>
    <w:rsid w:val="00672974"/>
    <w:rsid w:val="00672D2B"/>
    <w:rsid w:val="006762AC"/>
    <w:rsid w:val="00685100"/>
    <w:rsid w:val="00692816"/>
    <w:rsid w:val="00695E06"/>
    <w:rsid w:val="006A450A"/>
    <w:rsid w:val="006A5E8E"/>
    <w:rsid w:val="006B2175"/>
    <w:rsid w:val="006B2221"/>
    <w:rsid w:val="006B24B3"/>
    <w:rsid w:val="006D13B0"/>
    <w:rsid w:val="006D29B1"/>
    <w:rsid w:val="006D2F0B"/>
    <w:rsid w:val="006D3885"/>
    <w:rsid w:val="006F0A32"/>
    <w:rsid w:val="006F14A3"/>
    <w:rsid w:val="006F7F3E"/>
    <w:rsid w:val="00703273"/>
    <w:rsid w:val="00703E24"/>
    <w:rsid w:val="0070416C"/>
    <w:rsid w:val="00704EE9"/>
    <w:rsid w:val="00706119"/>
    <w:rsid w:val="00706D62"/>
    <w:rsid w:val="00707AED"/>
    <w:rsid w:val="007214E3"/>
    <w:rsid w:val="00724EF9"/>
    <w:rsid w:val="00725B58"/>
    <w:rsid w:val="00726742"/>
    <w:rsid w:val="00733029"/>
    <w:rsid w:val="00736661"/>
    <w:rsid w:val="00736CFB"/>
    <w:rsid w:val="00740B41"/>
    <w:rsid w:val="0074371A"/>
    <w:rsid w:val="0076325E"/>
    <w:rsid w:val="00766B11"/>
    <w:rsid w:val="00767720"/>
    <w:rsid w:val="00776077"/>
    <w:rsid w:val="00784466"/>
    <w:rsid w:val="007918F2"/>
    <w:rsid w:val="007B1382"/>
    <w:rsid w:val="007B5637"/>
    <w:rsid w:val="007B6329"/>
    <w:rsid w:val="007C200F"/>
    <w:rsid w:val="007C3600"/>
    <w:rsid w:val="007D3172"/>
    <w:rsid w:val="007D351D"/>
    <w:rsid w:val="007E267B"/>
    <w:rsid w:val="007E2E1C"/>
    <w:rsid w:val="007E373F"/>
    <w:rsid w:val="007E4BB5"/>
    <w:rsid w:val="007E4C18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C4"/>
    <w:rsid w:val="00811BAE"/>
    <w:rsid w:val="00812B52"/>
    <w:rsid w:val="00812BA4"/>
    <w:rsid w:val="00814AD7"/>
    <w:rsid w:val="0082160B"/>
    <w:rsid w:val="00825592"/>
    <w:rsid w:val="0082657E"/>
    <w:rsid w:val="0083266A"/>
    <w:rsid w:val="0083349C"/>
    <w:rsid w:val="008411C5"/>
    <w:rsid w:val="0084303E"/>
    <w:rsid w:val="008442A4"/>
    <w:rsid w:val="00851819"/>
    <w:rsid w:val="00862187"/>
    <w:rsid w:val="008623C0"/>
    <w:rsid w:val="0086486E"/>
    <w:rsid w:val="00866073"/>
    <w:rsid w:val="00871217"/>
    <w:rsid w:val="00871EEB"/>
    <w:rsid w:val="00874A34"/>
    <w:rsid w:val="008823FB"/>
    <w:rsid w:val="0088240F"/>
    <w:rsid w:val="00882772"/>
    <w:rsid w:val="00884AD2"/>
    <w:rsid w:val="00884B11"/>
    <w:rsid w:val="008935DC"/>
    <w:rsid w:val="00894506"/>
    <w:rsid w:val="00895F55"/>
    <w:rsid w:val="008A4C57"/>
    <w:rsid w:val="008B075D"/>
    <w:rsid w:val="008B1518"/>
    <w:rsid w:val="008B1854"/>
    <w:rsid w:val="008B23BE"/>
    <w:rsid w:val="008B2A2B"/>
    <w:rsid w:val="008B3EC3"/>
    <w:rsid w:val="008B526A"/>
    <w:rsid w:val="008B621D"/>
    <w:rsid w:val="008C5663"/>
    <w:rsid w:val="008D059F"/>
    <w:rsid w:val="008D2F31"/>
    <w:rsid w:val="008D5F89"/>
    <w:rsid w:val="008D7868"/>
    <w:rsid w:val="008E03E4"/>
    <w:rsid w:val="008E4282"/>
    <w:rsid w:val="008F276A"/>
    <w:rsid w:val="008F4EC3"/>
    <w:rsid w:val="008F551C"/>
    <w:rsid w:val="0090298F"/>
    <w:rsid w:val="00903CD5"/>
    <w:rsid w:val="009054B9"/>
    <w:rsid w:val="009117D4"/>
    <w:rsid w:val="00922ECD"/>
    <w:rsid w:val="00922F5E"/>
    <w:rsid w:val="009230E9"/>
    <w:rsid w:val="00925479"/>
    <w:rsid w:val="009279FB"/>
    <w:rsid w:val="0093127F"/>
    <w:rsid w:val="00936EBF"/>
    <w:rsid w:val="00937F61"/>
    <w:rsid w:val="00944623"/>
    <w:rsid w:val="00945550"/>
    <w:rsid w:val="009523CE"/>
    <w:rsid w:val="009740F4"/>
    <w:rsid w:val="009758D3"/>
    <w:rsid w:val="00982D75"/>
    <w:rsid w:val="00984D66"/>
    <w:rsid w:val="00985BAE"/>
    <w:rsid w:val="009953AF"/>
    <w:rsid w:val="00995B97"/>
    <w:rsid w:val="00996F57"/>
    <w:rsid w:val="009A7D14"/>
    <w:rsid w:val="009C6CE0"/>
    <w:rsid w:val="009D0833"/>
    <w:rsid w:val="009D1C3C"/>
    <w:rsid w:val="009D1D71"/>
    <w:rsid w:val="009D55CE"/>
    <w:rsid w:val="009E05F2"/>
    <w:rsid w:val="009E137E"/>
    <w:rsid w:val="009E13FE"/>
    <w:rsid w:val="009E1FB6"/>
    <w:rsid w:val="009F03C8"/>
    <w:rsid w:val="009F2552"/>
    <w:rsid w:val="009F342A"/>
    <w:rsid w:val="009F5541"/>
    <w:rsid w:val="00A01BEF"/>
    <w:rsid w:val="00A05ABB"/>
    <w:rsid w:val="00A05F53"/>
    <w:rsid w:val="00A10AED"/>
    <w:rsid w:val="00A13E68"/>
    <w:rsid w:val="00A14B6F"/>
    <w:rsid w:val="00A16B59"/>
    <w:rsid w:val="00A17F89"/>
    <w:rsid w:val="00A2331F"/>
    <w:rsid w:val="00A264F5"/>
    <w:rsid w:val="00A26D69"/>
    <w:rsid w:val="00A32A6B"/>
    <w:rsid w:val="00A3399A"/>
    <w:rsid w:val="00A36785"/>
    <w:rsid w:val="00A4106B"/>
    <w:rsid w:val="00A5311C"/>
    <w:rsid w:val="00A56E69"/>
    <w:rsid w:val="00A62AE8"/>
    <w:rsid w:val="00A6762D"/>
    <w:rsid w:val="00A7114D"/>
    <w:rsid w:val="00A73FF0"/>
    <w:rsid w:val="00A80B7B"/>
    <w:rsid w:val="00A8245D"/>
    <w:rsid w:val="00A83668"/>
    <w:rsid w:val="00A90A60"/>
    <w:rsid w:val="00AA1835"/>
    <w:rsid w:val="00AA30D3"/>
    <w:rsid w:val="00AA6193"/>
    <w:rsid w:val="00AA7716"/>
    <w:rsid w:val="00AC11A5"/>
    <w:rsid w:val="00AC15C9"/>
    <w:rsid w:val="00AC2468"/>
    <w:rsid w:val="00AC7572"/>
    <w:rsid w:val="00AD0509"/>
    <w:rsid w:val="00AD3950"/>
    <w:rsid w:val="00AD3CA7"/>
    <w:rsid w:val="00AD4423"/>
    <w:rsid w:val="00AE5026"/>
    <w:rsid w:val="00AF06D6"/>
    <w:rsid w:val="00AF2CD4"/>
    <w:rsid w:val="00B003A9"/>
    <w:rsid w:val="00B01433"/>
    <w:rsid w:val="00B04BA2"/>
    <w:rsid w:val="00B06D4C"/>
    <w:rsid w:val="00B122F5"/>
    <w:rsid w:val="00B16B52"/>
    <w:rsid w:val="00B26C1F"/>
    <w:rsid w:val="00B30C56"/>
    <w:rsid w:val="00B320A7"/>
    <w:rsid w:val="00B3538A"/>
    <w:rsid w:val="00B35AE8"/>
    <w:rsid w:val="00B37D41"/>
    <w:rsid w:val="00B44CBA"/>
    <w:rsid w:val="00B50C18"/>
    <w:rsid w:val="00B53F2B"/>
    <w:rsid w:val="00B55415"/>
    <w:rsid w:val="00B63FBF"/>
    <w:rsid w:val="00B6708A"/>
    <w:rsid w:val="00B67A41"/>
    <w:rsid w:val="00B67DFE"/>
    <w:rsid w:val="00B72870"/>
    <w:rsid w:val="00B72DAC"/>
    <w:rsid w:val="00B74F45"/>
    <w:rsid w:val="00B818AA"/>
    <w:rsid w:val="00B847B4"/>
    <w:rsid w:val="00B868CD"/>
    <w:rsid w:val="00B86954"/>
    <w:rsid w:val="00B8759E"/>
    <w:rsid w:val="00B91803"/>
    <w:rsid w:val="00B91DDC"/>
    <w:rsid w:val="00B921B8"/>
    <w:rsid w:val="00B92B63"/>
    <w:rsid w:val="00B93BC6"/>
    <w:rsid w:val="00BB4E57"/>
    <w:rsid w:val="00BB71EC"/>
    <w:rsid w:val="00BC214E"/>
    <w:rsid w:val="00BC23D9"/>
    <w:rsid w:val="00BC488F"/>
    <w:rsid w:val="00BC4E57"/>
    <w:rsid w:val="00BC58DC"/>
    <w:rsid w:val="00BD41B0"/>
    <w:rsid w:val="00BE1BB8"/>
    <w:rsid w:val="00BE1CE9"/>
    <w:rsid w:val="00BE2A57"/>
    <w:rsid w:val="00BE4B78"/>
    <w:rsid w:val="00BE5F19"/>
    <w:rsid w:val="00BF15CC"/>
    <w:rsid w:val="00BF4636"/>
    <w:rsid w:val="00BF5303"/>
    <w:rsid w:val="00BF6B0B"/>
    <w:rsid w:val="00C03B5D"/>
    <w:rsid w:val="00C078FC"/>
    <w:rsid w:val="00C07AD6"/>
    <w:rsid w:val="00C1077C"/>
    <w:rsid w:val="00C14C67"/>
    <w:rsid w:val="00C272FB"/>
    <w:rsid w:val="00C27752"/>
    <w:rsid w:val="00C34724"/>
    <w:rsid w:val="00C35034"/>
    <w:rsid w:val="00C352FF"/>
    <w:rsid w:val="00C354F6"/>
    <w:rsid w:val="00C40636"/>
    <w:rsid w:val="00C46C29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0A79"/>
    <w:rsid w:val="00C957F3"/>
    <w:rsid w:val="00C9711D"/>
    <w:rsid w:val="00CA219B"/>
    <w:rsid w:val="00CA693F"/>
    <w:rsid w:val="00CB2D9F"/>
    <w:rsid w:val="00CB6C61"/>
    <w:rsid w:val="00CC0C38"/>
    <w:rsid w:val="00CC14B8"/>
    <w:rsid w:val="00CC55F4"/>
    <w:rsid w:val="00CD0AA7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144CD"/>
    <w:rsid w:val="00D14E2E"/>
    <w:rsid w:val="00D214E1"/>
    <w:rsid w:val="00D22937"/>
    <w:rsid w:val="00D23C6E"/>
    <w:rsid w:val="00D26166"/>
    <w:rsid w:val="00D31D5E"/>
    <w:rsid w:val="00D32858"/>
    <w:rsid w:val="00D346CC"/>
    <w:rsid w:val="00D41CF0"/>
    <w:rsid w:val="00D424B2"/>
    <w:rsid w:val="00D54C75"/>
    <w:rsid w:val="00D57A9C"/>
    <w:rsid w:val="00D604D4"/>
    <w:rsid w:val="00D636EA"/>
    <w:rsid w:val="00D811D9"/>
    <w:rsid w:val="00D82F9C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3E16"/>
    <w:rsid w:val="00DE4671"/>
    <w:rsid w:val="00DF0622"/>
    <w:rsid w:val="00DF52CF"/>
    <w:rsid w:val="00DF59CE"/>
    <w:rsid w:val="00DF60EB"/>
    <w:rsid w:val="00E03786"/>
    <w:rsid w:val="00E11726"/>
    <w:rsid w:val="00E14A27"/>
    <w:rsid w:val="00E14CF6"/>
    <w:rsid w:val="00E2034A"/>
    <w:rsid w:val="00E210B9"/>
    <w:rsid w:val="00E26669"/>
    <w:rsid w:val="00E26865"/>
    <w:rsid w:val="00E27794"/>
    <w:rsid w:val="00E343CC"/>
    <w:rsid w:val="00E45AF4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909D4"/>
    <w:rsid w:val="00E919D1"/>
    <w:rsid w:val="00E92A9F"/>
    <w:rsid w:val="00E92EF8"/>
    <w:rsid w:val="00EA3AA0"/>
    <w:rsid w:val="00EA65C9"/>
    <w:rsid w:val="00EB01C0"/>
    <w:rsid w:val="00EB5C85"/>
    <w:rsid w:val="00EC071C"/>
    <w:rsid w:val="00EC0919"/>
    <w:rsid w:val="00ED1E38"/>
    <w:rsid w:val="00ED1F91"/>
    <w:rsid w:val="00ED21A9"/>
    <w:rsid w:val="00EE140E"/>
    <w:rsid w:val="00EE2547"/>
    <w:rsid w:val="00EF013A"/>
    <w:rsid w:val="00EF0BB5"/>
    <w:rsid w:val="00EF2074"/>
    <w:rsid w:val="00EF5B00"/>
    <w:rsid w:val="00EF6286"/>
    <w:rsid w:val="00EF7074"/>
    <w:rsid w:val="00F039C5"/>
    <w:rsid w:val="00F04C19"/>
    <w:rsid w:val="00F1119F"/>
    <w:rsid w:val="00F128E4"/>
    <w:rsid w:val="00F1568C"/>
    <w:rsid w:val="00F16655"/>
    <w:rsid w:val="00F17BD6"/>
    <w:rsid w:val="00F2143B"/>
    <w:rsid w:val="00F25C5F"/>
    <w:rsid w:val="00F30D3E"/>
    <w:rsid w:val="00F3268D"/>
    <w:rsid w:val="00F33CC1"/>
    <w:rsid w:val="00F33E2B"/>
    <w:rsid w:val="00F40238"/>
    <w:rsid w:val="00F50B3B"/>
    <w:rsid w:val="00F514CA"/>
    <w:rsid w:val="00F53170"/>
    <w:rsid w:val="00F547BE"/>
    <w:rsid w:val="00F55CFD"/>
    <w:rsid w:val="00F618CF"/>
    <w:rsid w:val="00F627B5"/>
    <w:rsid w:val="00F66680"/>
    <w:rsid w:val="00F67752"/>
    <w:rsid w:val="00F67BCB"/>
    <w:rsid w:val="00F707C9"/>
    <w:rsid w:val="00F71371"/>
    <w:rsid w:val="00F76214"/>
    <w:rsid w:val="00F764FF"/>
    <w:rsid w:val="00F810A6"/>
    <w:rsid w:val="00F843D1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88B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F82ABDEA-BD39-4801-B1CA-16D63B73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15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15A6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15A6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15A6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15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8932E-DDAA-4539-B017-42B22F79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Henrique Figueiredo Baldez - MPS</dc:creator>
  <cp:lastModifiedBy>Allex Albert Rodrigues - MPS</cp:lastModifiedBy>
  <cp:revision>9</cp:revision>
  <cp:lastPrinted>2016-03-23T21:20:00Z</cp:lastPrinted>
  <dcterms:created xsi:type="dcterms:W3CDTF">2018-12-11T22:23:00Z</dcterms:created>
  <dcterms:modified xsi:type="dcterms:W3CDTF">2019-01-21T12:33:00Z</dcterms:modified>
</cp:coreProperties>
</file>