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8331"/>
      </w:tblGrid>
      <w:tr w:rsidR="0098038D" w:rsidTr="0098038D">
        <w:trPr>
          <w:trHeight w:val="454"/>
        </w:trPr>
        <w:tc>
          <w:tcPr>
            <w:tcW w:w="9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50" w:type="dxa"/>
            </w:tcMar>
            <w:vAlign w:val="center"/>
          </w:tcPr>
          <w:p w:rsidR="0098038D" w:rsidRDefault="0098038D" w:rsidP="003F7293">
            <w:pPr>
              <w:pStyle w:val="Ttulo1"/>
              <w:pageBreakBefore/>
              <w:rPr>
                <w:lang w:eastAsia="pt-BR"/>
              </w:rPr>
            </w:pPr>
            <w:r>
              <w:rPr>
                <w:lang w:eastAsia="pt-BR"/>
              </w:rPr>
              <w:t>Tabela 26 - Motivos de Cessação/Suspensão de Benefícios</w:t>
            </w:r>
          </w:p>
        </w:tc>
      </w:tr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0" w:type="dxa"/>
            </w:tcMar>
            <w:vAlign w:val="center"/>
          </w:tcPr>
          <w:p w:rsidR="0098038D" w:rsidRDefault="0098038D" w:rsidP="003F729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0" w:type="dxa"/>
            </w:tcMar>
            <w:vAlign w:val="center"/>
          </w:tcPr>
          <w:p w:rsidR="0098038D" w:rsidRDefault="0098038D" w:rsidP="003F729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Descrição do Benefício</w:t>
            </w:r>
          </w:p>
        </w:tc>
      </w:tr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suppressLineNumbers/>
              <w:spacing w:before="0" w:after="0"/>
              <w:rPr>
                <w:rFonts w:eastAsia="Lucida Sans Unicode"/>
                <w:b/>
                <w:bCs w:val="0"/>
                <w:caps w:val="0"/>
                <w:color w:val="FF0000"/>
                <w:sz w:val="22"/>
                <w:szCs w:val="24"/>
              </w:rPr>
            </w:pPr>
            <w:proofErr w:type="gramStart"/>
            <w:r w:rsidRPr="003F7293">
              <w:rPr>
                <w:rFonts w:eastAsia="Lucida Sans Unicode"/>
                <w:b/>
                <w:bCs w:val="0"/>
                <w:caps w:val="0"/>
                <w:sz w:val="22"/>
                <w:szCs w:val="24"/>
              </w:rPr>
              <w:t>1</w:t>
            </w:r>
            <w:proofErr w:type="gramEnd"/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both"/>
              <w:textAlignment w:val="center"/>
              <w:rPr>
                <w:rFonts w:eastAsia="Lucida Sans Unicode"/>
                <w:b/>
                <w:bCs w:val="0"/>
                <w:caps w:val="0"/>
                <w:color w:val="FF0000"/>
                <w:sz w:val="22"/>
                <w:szCs w:val="24"/>
              </w:rPr>
            </w:pPr>
            <w:r w:rsidRPr="003F7293">
              <w:rPr>
                <w:rFonts w:eastAsia="Lucida Sans Unicode"/>
                <w:b/>
                <w:bCs w:val="0"/>
                <w:caps w:val="0"/>
                <w:sz w:val="22"/>
                <w:szCs w:val="24"/>
              </w:rPr>
              <w:t>Cessação</w:t>
            </w:r>
          </w:p>
        </w:tc>
      </w:tr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textAlignment w:val="center"/>
              <w:rPr>
                <w:color w:val="FF0000"/>
                <w:sz w:val="22"/>
              </w:rPr>
            </w:pPr>
            <w:r w:rsidRPr="003F7293">
              <w:rPr>
                <w:rFonts w:eastAsia="Lucida Sans Unicode"/>
                <w:bCs w:val="0"/>
                <w:caps w:val="0"/>
                <w:sz w:val="22"/>
                <w:szCs w:val="24"/>
              </w:rPr>
              <w:t>101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spacing w:before="0" w:after="0"/>
              <w:jc w:val="both"/>
              <w:rPr>
                <w:rFonts w:eastAsia="Lucida Sans Unicode"/>
                <w:bCs w:val="0"/>
                <w:caps w:val="0"/>
                <w:sz w:val="22"/>
                <w:szCs w:val="24"/>
              </w:rPr>
            </w:pPr>
            <w:r>
              <w:rPr>
                <w:rFonts w:eastAsia="Lucida Sans Unicode"/>
                <w:bCs w:val="0"/>
                <w:caps w:val="0"/>
                <w:sz w:val="22"/>
                <w:szCs w:val="24"/>
              </w:rPr>
              <w:t>Óbito</w:t>
            </w:r>
          </w:p>
        </w:tc>
      </w:tr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center"/>
              <w:textAlignment w:val="center"/>
              <w:rPr>
                <w:color w:val="FF0000"/>
                <w:sz w:val="22"/>
              </w:rPr>
            </w:pPr>
            <w:r w:rsidRPr="003F7293">
              <w:rPr>
                <w:sz w:val="22"/>
              </w:rPr>
              <w:t>102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spacing w:before="0" w:after="0"/>
              <w:jc w:val="both"/>
              <w:rPr>
                <w:rFonts w:eastAsia="Lucida Sans Unicode"/>
                <w:bCs w:val="0"/>
                <w:caps w:val="0"/>
                <w:sz w:val="22"/>
                <w:szCs w:val="24"/>
              </w:rPr>
            </w:pPr>
            <w:r>
              <w:rPr>
                <w:rFonts w:eastAsia="Lucida Sans Unicode"/>
                <w:bCs w:val="0"/>
                <w:caps w:val="0"/>
                <w:sz w:val="22"/>
                <w:szCs w:val="24"/>
              </w:rPr>
              <w:t>Reversão</w:t>
            </w:r>
          </w:p>
        </w:tc>
      </w:tr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center"/>
              <w:textAlignment w:val="center"/>
              <w:rPr>
                <w:color w:val="FF0000"/>
                <w:sz w:val="22"/>
              </w:rPr>
            </w:pPr>
            <w:r w:rsidRPr="003F7293">
              <w:rPr>
                <w:sz w:val="22"/>
              </w:rPr>
              <w:t>103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spacing w:before="0" w:after="0"/>
              <w:jc w:val="both"/>
              <w:rPr>
                <w:rFonts w:eastAsia="Lucida Sans Unicode"/>
                <w:bCs w:val="0"/>
                <w:caps w:val="0"/>
                <w:sz w:val="22"/>
                <w:szCs w:val="24"/>
              </w:rPr>
            </w:pPr>
            <w:r>
              <w:rPr>
                <w:rFonts w:eastAsia="Lucida Sans Unicode"/>
                <w:bCs w:val="0"/>
                <w:caps w:val="0"/>
                <w:sz w:val="22"/>
                <w:szCs w:val="24"/>
              </w:rPr>
              <w:t>Por decisão judicial</w:t>
            </w:r>
          </w:p>
        </w:tc>
      </w:tr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center"/>
              <w:textAlignment w:val="center"/>
              <w:rPr>
                <w:color w:val="FF0000"/>
                <w:sz w:val="22"/>
              </w:rPr>
            </w:pPr>
            <w:bookmarkStart w:id="0" w:name="_GoBack"/>
            <w:r w:rsidRPr="003F7293">
              <w:rPr>
                <w:sz w:val="22"/>
              </w:rPr>
              <w:t>104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spacing w:before="0" w:after="0"/>
              <w:jc w:val="both"/>
              <w:rPr>
                <w:rFonts w:eastAsia="Lucida Sans Unicode"/>
                <w:bCs w:val="0"/>
                <w:caps w:val="0"/>
                <w:sz w:val="22"/>
                <w:szCs w:val="24"/>
              </w:rPr>
            </w:pPr>
            <w:r>
              <w:rPr>
                <w:rFonts w:eastAsia="Lucida Sans Unicode"/>
                <w:bCs w:val="0"/>
                <w:caps w:val="0"/>
                <w:sz w:val="22"/>
                <w:szCs w:val="24"/>
              </w:rPr>
              <w:t>Cassação</w:t>
            </w:r>
          </w:p>
        </w:tc>
      </w:tr>
      <w:bookmarkEnd w:id="0"/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center"/>
              <w:textAlignment w:val="center"/>
              <w:rPr>
                <w:color w:val="FF0000"/>
                <w:sz w:val="22"/>
              </w:rPr>
            </w:pPr>
            <w:r w:rsidRPr="003F7293">
              <w:rPr>
                <w:sz w:val="22"/>
              </w:rPr>
              <w:t>105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spacing w:before="0" w:after="0"/>
              <w:jc w:val="both"/>
              <w:rPr>
                <w:rFonts w:eastAsia="Lucida Sans Unicode"/>
                <w:bCs w:val="0"/>
                <w:caps w:val="0"/>
                <w:sz w:val="22"/>
                <w:szCs w:val="24"/>
              </w:rPr>
            </w:pPr>
            <w:r>
              <w:rPr>
                <w:rFonts w:eastAsia="Lucida Sans Unicode"/>
                <w:bCs w:val="0"/>
                <w:caps w:val="0"/>
                <w:sz w:val="22"/>
                <w:szCs w:val="24"/>
              </w:rPr>
              <w:t>Término do prazo do benefício</w:t>
            </w:r>
          </w:p>
        </w:tc>
      </w:tr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center"/>
              <w:textAlignment w:val="center"/>
              <w:rPr>
                <w:color w:val="FF0000"/>
                <w:sz w:val="22"/>
              </w:rPr>
            </w:pPr>
            <w:r w:rsidRPr="003F7293">
              <w:rPr>
                <w:sz w:val="22"/>
              </w:rPr>
              <w:t>106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spacing w:before="0" w:after="0"/>
              <w:jc w:val="both"/>
              <w:rPr>
                <w:rFonts w:eastAsia="Lucida Sans Unicode"/>
                <w:bCs w:val="0"/>
                <w:caps w:val="0"/>
                <w:sz w:val="22"/>
                <w:szCs w:val="24"/>
              </w:rPr>
            </w:pPr>
            <w:r>
              <w:rPr>
                <w:rFonts w:eastAsia="Lucida Sans Unicode"/>
                <w:bCs w:val="0"/>
                <w:caps w:val="0"/>
                <w:sz w:val="22"/>
                <w:szCs w:val="24"/>
              </w:rPr>
              <w:t>Extinção de Quota</w:t>
            </w:r>
          </w:p>
        </w:tc>
      </w:tr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center"/>
              <w:textAlignment w:val="center"/>
              <w:rPr>
                <w:color w:val="FF0000"/>
                <w:sz w:val="22"/>
              </w:rPr>
            </w:pPr>
            <w:r w:rsidRPr="003F7293">
              <w:rPr>
                <w:sz w:val="22"/>
              </w:rPr>
              <w:t>107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spacing w:before="0" w:after="0"/>
              <w:jc w:val="both"/>
              <w:rPr>
                <w:rFonts w:eastAsia="Lucida Sans Unicode"/>
                <w:bCs w:val="0"/>
                <w:caps w:val="0"/>
                <w:sz w:val="22"/>
                <w:szCs w:val="24"/>
              </w:rPr>
            </w:pPr>
            <w:r>
              <w:rPr>
                <w:rFonts w:eastAsia="Lucida Sans Unicode"/>
                <w:bCs w:val="0"/>
                <w:caps w:val="0"/>
                <w:sz w:val="22"/>
                <w:szCs w:val="24"/>
              </w:rPr>
              <w:t>Não homologado pelo Tribunal de Contas</w:t>
            </w:r>
          </w:p>
        </w:tc>
      </w:tr>
      <w:tr w:rsidR="0098038D" w:rsidRP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Pr="0098038D" w:rsidRDefault="0098038D" w:rsidP="003F7293">
            <w:pPr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center"/>
              <w:textAlignment w:val="center"/>
              <w:rPr>
                <w:color w:val="auto"/>
                <w:sz w:val="22"/>
              </w:rPr>
            </w:pPr>
            <w:r w:rsidRPr="0098038D">
              <w:rPr>
                <w:color w:val="auto"/>
                <w:sz w:val="22"/>
              </w:rPr>
              <w:t>108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Pr="0098038D" w:rsidRDefault="0098038D" w:rsidP="003F7293">
            <w:pPr>
              <w:pStyle w:val="01Epgrafe"/>
              <w:widowControl w:val="0"/>
              <w:spacing w:before="0" w:after="0"/>
              <w:jc w:val="both"/>
              <w:rPr>
                <w:rFonts w:eastAsia="Lucida Sans Unicode"/>
                <w:bCs w:val="0"/>
                <w:caps w:val="0"/>
                <w:color w:val="auto"/>
                <w:sz w:val="22"/>
                <w:szCs w:val="24"/>
              </w:rPr>
            </w:pPr>
            <w:r w:rsidRPr="0098038D">
              <w:rPr>
                <w:rFonts w:eastAsia="Lucida Sans Unicode"/>
                <w:bCs w:val="0"/>
                <w:caps w:val="0"/>
                <w:color w:val="auto"/>
                <w:sz w:val="22"/>
                <w:szCs w:val="24"/>
              </w:rPr>
              <w:t>Renúncia Expressa</w:t>
            </w:r>
          </w:p>
        </w:tc>
      </w:tr>
      <w:tr w:rsidR="0098038D" w:rsidRP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Pr="0098038D" w:rsidRDefault="0098038D" w:rsidP="003F7293">
            <w:pPr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center"/>
              <w:textAlignment w:val="center"/>
              <w:rPr>
                <w:color w:val="auto"/>
                <w:sz w:val="22"/>
              </w:rPr>
            </w:pPr>
            <w:r w:rsidRPr="0098038D">
              <w:rPr>
                <w:color w:val="auto"/>
                <w:sz w:val="22"/>
              </w:rPr>
              <w:t>109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Pr="0098038D" w:rsidRDefault="0098038D" w:rsidP="003F7293">
            <w:pPr>
              <w:pStyle w:val="01Epgrafe"/>
              <w:widowControl w:val="0"/>
              <w:spacing w:before="0" w:after="0"/>
              <w:jc w:val="both"/>
              <w:rPr>
                <w:rFonts w:eastAsia="Lucida Sans Unicode"/>
                <w:bCs w:val="0"/>
                <w:caps w:val="0"/>
                <w:color w:val="auto"/>
                <w:sz w:val="22"/>
                <w:szCs w:val="24"/>
              </w:rPr>
            </w:pPr>
            <w:r w:rsidRPr="0098038D">
              <w:rPr>
                <w:rFonts w:eastAsia="Lucida Sans Unicode"/>
                <w:bCs w:val="0"/>
                <w:caps w:val="0"/>
                <w:color w:val="auto"/>
                <w:sz w:val="22"/>
                <w:szCs w:val="24"/>
              </w:rPr>
              <w:t>Alteração de Tipo de Benefício</w:t>
            </w:r>
          </w:p>
        </w:tc>
      </w:tr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center"/>
              <w:textAlignment w:val="center"/>
              <w:rPr>
                <w:b/>
                <w:color w:val="FF0000"/>
                <w:sz w:val="22"/>
              </w:rPr>
            </w:pPr>
            <w:proofErr w:type="gramStart"/>
            <w:r w:rsidRPr="003F7293">
              <w:rPr>
                <w:b/>
                <w:sz w:val="22"/>
              </w:rPr>
              <w:t>2</w:t>
            </w:r>
            <w:proofErr w:type="gramEnd"/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both"/>
              <w:textAlignment w:val="center"/>
              <w:rPr>
                <w:rFonts w:eastAsia="Lucida Sans Unicode"/>
                <w:b/>
                <w:bCs w:val="0"/>
                <w:caps w:val="0"/>
                <w:color w:val="FF0000"/>
                <w:sz w:val="22"/>
                <w:szCs w:val="24"/>
              </w:rPr>
            </w:pPr>
            <w:r w:rsidRPr="003F7293">
              <w:rPr>
                <w:rFonts w:eastAsia="Lucida Sans Unicode"/>
                <w:b/>
                <w:bCs w:val="0"/>
                <w:caps w:val="0"/>
                <w:sz w:val="22"/>
                <w:szCs w:val="24"/>
              </w:rPr>
              <w:t>Suspensão</w:t>
            </w:r>
          </w:p>
        </w:tc>
      </w:tr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center"/>
              <w:textAlignment w:val="center"/>
              <w:rPr>
                <w:color w:val="FF0000"/>
                <w:sz w:val="22"/>
              </w:rPr>
            </w:pPr>
            <w:r w:rsidRPr="003F7293">
              <w:rPr>
                <w:sz w:val="22"/>
              </w:rPr>
              <w:t>201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both"/>
              <w:textAlignment w:val="center"/>
              <w:rPr>
                <w:rFonts w:eastAsia="Lucida Sans Unicode"/>
                <w:bCs w:val="0"/>
                <w:caps w:val="0"/>
                <w:color w:val="FF0000"/>
                <w:sz w:val="22"/>
                <w:szCs w:val="24"/>
              </w:rPr>
            </w:pPr>
            <w:r w:rsidRPr="003F7293">
              <w:rPr>
                <w:rFonts w:eastAsia="Lucida Sans Unicode"/>
                <w:bCs w:val="0"/>
                <w:caps w:val="0"/>
                <w:sz w:val="22"/>
                <w:szCs w:val="24"/>
              </w:rPr>
              <w:t>Suspensão por não recadastramento</w:t>
            </w:r>
          </w:p>
        </w:tc>
      </w:tr>
      <w:tr w:rsidR="0098038D" w:rsidTr="0098038D">
        <w:trPr>
          <w:trHeight w:val="454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center"/>
              <w:textAlignment w:val="center"/>
            </w:pPr>
            <w:r>
              <w:t>299</w:t>
            </w:r>
          </w:p>
        </w:tc>
        <w:tc>
          <w:tcPr>
            <w:tcW w:w="8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8038D" w:rsidRDefault="0098038D" w:rsidP="003F7293">
            <w:pPr>
              <w:pStyle w:val="01Epgrafe"/>
              <w:widowControl w:val="0"/>
              <w:pBdr>
                <w:bottom w:val="single" w:sz="8" w:space="0" w:color="00000A"/>
                <w:right w:val="single" w:sz="8" w:space="0" w:color="00000A"/>
              </w:pBdr>
              <w:shd w:val="clear" w:color="000000" w:fill="D9D9D9"/>
              <w:spacing w:beforeAutospacing="1" w:afterAutospacing="1"/>
              <w:jc w:val="both"/>
              <w:textAlignment w:val="center"/>
            </w:pPr>
            <w:r>
              <w:rPr>
                <w:caps w:val="0"/>
              </w:rPr>
              <w:t>Outros Motivos De Suspensão</w:t>
            </w:r>
          </w:p>
        </w:tc>
      </w:tr>
    </w:tbl>
    <w:p w:rsidR="00076183" w:rsidRDefault="00076183" w:rsidP="0098038D">
      <w:pPr>
        <w:ind w:right="-1419"/>
      </w:pPr>
    </w:p>
    <w:sectPr w:rsidR="00076183" w:rsidSect="0098038D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8D"/>
    <w:rsid w:val="00076183"/>
    <w:rsid w:val="00257560"/>
    <w:rsid w:val="0098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8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8038D"/>
    <w:pPr>
      <w:keepNext/>
      <w:spacing w:before="60" w:after="60"/>
      <w:jc w:val="center"/>
      <w:outlineLvl w:val="0"/>
    </w:pPr>
    <w:rPr>
      <w:rFonts w:ascii="Cambria" w:hAnsi="Cambria"/>
      <w:b/>
      <w:bCs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038D"/>
    <w:rPr>
      <w:rFonts w:ascii="Cambria" w:eastAsia="Times New Roman" w:hAnsi="Cambria" w:cs="Times New Roman"/>
      <w:b/>
      <w:bCs/>
      <w:color w:val="00000A"/>
      <w:sz w:val="24"/>
      <w:szCs w:val="32"/>
      <w:lang w:eastAsia="zh-CN"/>
    </w:rPr>
  </w:style>
  <w:style w:type="paragraph" w:customStyle="1" w:styleId="01Epgrafe">
    <w:name w:val="01 Epígrafe"/>
    <w:basedOn w:val="Normal"/>
    <w:next w:val="Normal"/>
    <w:qFormat/>
    <w:rsid w:val="0098038D"/>
    <w:pPr>
      <w:spacing w:before="480" w:after="480"/>
      <w:jc w:val="center"/>
    </w:pPr>
    <w:rPr>
      <w:bCs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8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8038D"/>
    <w:pPr>
      <w:keepNext/>
      <w:spacing w:before="60" w:after="60"/>
      <w:jc w:val="center"/>
      <w:outlineLvl w:val="0"/>
    </w:pPr>
    <w:rPr>
      <w:rFonts w:ascii="Cambria" w:hAnsi="Cambria"/>
      <w:b/>
      <w:bCs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038D"/>
    <w:rPr>
      <w:rFonts w:ascii="Cambria" w:eastAsia="Times New Roman" w:hAnsi="Cambria" w:cs="Times New Roman"/>
      <w:b/>
      <w:bCs/>
      <w:color w:val="00000A"/>
      <w:sz w:val="24"/>
      <w:szCs w:val="32"/>
      <w:lang w:eastAsia="zh-CN"/>
    </w:rPr>
  </w:style>
  <w:style w:type="paragraph" w:customStyle="1" w:styleId="01Epgrafe">
    <w:name w:val="01 Epígrafe"/>
    <w:basedOn w:val="Normal"/>
    <w:next w:val="Normal"/>
    <w:qFormat/>
    <w:rsid w:val="0098038D"/>
    <w:pPr>
      <w:spacing w:before="480" w:after="480"/>
      <w:jc w:val="center"/>
    </w:pPr>
    <w:rPr>
      <w:bCs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2018-06-13T12:19:00Z</dcterms:created>
  <dcterms:modified xsi:type="dcterms:W3CDTF">2018-06-13T12:19:00Z</dcterms:modified>
</cp:coreProperties>
</file>