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77" w:rsidRPr="006E4B77" w:rsidRDefault="006E4B77" w:rsidP="006E4B77">
      <w:pPr>
        <w:spacing w:after="120"/>
        <w:jc w:val="center"/>
        <w:outlineLvl w:val="8"/>
      </w:pPr>
      <w:r w:rsidRPr="006E4B77">
        <w:rPr>
          <w:b/>
          <w:bCs/>
          <w:sz w:val="28"/>
          <w:szCs w:val="28"/>
        </w:rPr>
        <w:t xml:space="preserve">MODELO DE PROJETO DE LEI - </w:t>
      </w:r>
      <w:r w:rsidRPr="006E4B77">
        <w:rPr>
          <w:b/>
          <w:bCs/>
          <w:sz w:val="28"/>
          <w:szCs w:val="28"/>
          <w:u w:val="single"/>
        </w:rPr>
        <w:t>A</w:t>
      </w:r>
      <w:r>
        <w:rPr>
          <w:b/>
          <w:bCs/>
          <w:sz w:val="28"/>
          <w:szCs w:val="28"/>
          <w:u w:val="single"/>
        </w:rPr>
        <w:t>LTERAÇÃO DE ALÍQUOTAS</w:t>
      </w:r>
      <w:r w:rsidRPr="006E4B77">
        <w:rPr>
          <w:bCs/>
          <w:vertAlign w:val="superscript"/>
        </w:rPr>
        <w:endnoteReference w:id="1"/>
      </w:r>
    </w:p>
    <w:p w:rsidR="006E4B77" w:rsidRDefault="006E4B77" w:rsidP="00CB0E92">
      <w:pPr>
        <w:ind w:firstLine="900"/>
        <w:jc w:val="center"/>
        <w:rPr>
          <w:b/>
        </w:rPr>
      </w:pPr>
    </w:p>
    <w:p w:rsidR="006E4B77" w:rsidRDefault="006E4B77" w:rsidP="00CB0E92">
      <w:pPr>
        <w:ind w:firstLine="900"/>
        <w:jc w:val="center"/>
        <w:rPr>
          <w:b/>
        </w:rPr>
      </w:pPr>
    </w:p>
    <w:p w:rsidR="00800D64" w:rsidRPr="00F13D0F" w:rsidRDefault="00853B7D" w:rsidP="00CB0E92">
      <w:pPr>
        <w:ind w:firstLine="900"/>
        <w:jc w:val="center"/>
        <w:rPr>
          <w:b/>
        </w:rPr>
      </w:pPr>
      <w:r w:rsidRPr="00F13D0F">
        <w:rPr>
          <w:b/>
        </w:rPr>
        <w:t xml:space="preserve">LEI N° </w:t>
      </w:r>
      <w:r w:rsidR="00C304E2">
        <w:rPr>
          <w:b/>
        </w:rPr>
        <w:t>NNNN</w:t>
      </w:r>
      <w:r w:rsidRPr="00F13D0F">
        <w:rPr>
          <w:b/>
        </w:rPr>
        <w:t>/</w:t>
      </w:r>
      <w:r w:rsidR="00C304E2">
        <w:rPr>
          <w:b/>
        </w:rPr>
        <w:t>AAAA</w:t>
      </w:r>
    </w:p>
    <w:p w:rsidR="00CB0E92" w:rsidRDefault="00CB0E92" w:rsidP="00832270">
      <w:pPr>
        <w:jc w:val="both"/>
      </w:pPr>
    </w:p>
    <w:p w:rsidR="00357214" w:rsidRDefault="00357214" w:rsidP="00832270">
      <w:pPr>
        <w:jc w:val="both"/>
      </w:pPr>
    </w:p>
    <w:p w:rsidR="00CB0E92" w:rsidRPr="00CB0E92" w:rsidRDefault="00F0404D" w:rsidP="00CB0E92">
      <w:pPr>
        <w:ind w:left="4500"/>
        <w:jc w:val="both"/>
        <w:rPr>
          <w:i/>
        </w:rPr>
      </w:pPr>
      <w:r>
        <w:rPr>
          <w:i/>
        </w:rPr>
        <w:t xml:space="preserve">Altera </w:t>
      </w:r>
      <w:r w:rsidR="003A5922">
        <w:rPr>
          <w:i/>
        </w:rPr>
        <w:t>as</w:t>
      </w:r>
      <w:r w:rsidR="00853B7D">
        <w:rPr>
          <w:i/>
        </w:rPr>
        <w:t xml:space="preserve"> alíquotas de contribuição previdenciária </w:t>
      </w:r>
      <w:r w:rsidR="003A5922">
        <w:rPr>
          <w:i/>
        </w:rPr>
        <w:t>d</w:t>
      </w:r>
      <w:r w:rsidR="00C304E2">
        <w:rPr>
          <w:i/>
        </w:rPr>
        <w:t>evidas</w:t>
      </w:r>
      <w:r w:rsidR="003A5922">
        <w:rPr>
          <w:i/>
        </w:rPr>
        <w:t xml:space="preserve"> </w:t>
      </w:r>
      <w:r w:rsidR="00C304E2">
        <w:rPr>
          <w:i/>
        </w:rPr>
        <w:t>pelo Município ao Regime Próprio de Previdência Social - RPPS</w:t>
      </w:r>
      <w:r>
        <w:rPr>
          <w:i/>
        </w:rPr>
        <w:t>.</w:t>
      </w:r>
    </w:p>
    <w:p w:rsidR="00EA5B96" w:rsidRDefault="00EA5B96" w:rsidP="00C304E2">
      <w:pPr>
        <w:pStyle w:val="Recuodecorpodetexto"/>
        <w:spacing w:before="0" w:beforeAutospacing="0" w:after="120" w:afterAutospacing="0"/>
        <w:jc w:val="both"/>
      </w:pPr>
    </w:p>
    <w:p w:rsidR="00357214" w:rsidRDefault="00357214" w:rsidP="00C304E2">
      <w:pPr>
        <w:pStyle w:val="Recuodecorpodetexto"/>
        <w:spacing w:before="0" w:beforeAutospacing="0" w:after="120" w:afterAutospacing="0"/>
        <w:jc w:val="both"/>
      </w:pPr>
    </w:p>
    <w:p w:rsidR="00F0404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:rsidR="00F0404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:rsidR="00800D64" w:rsidRDefault="00800D64" w:rsidP="001E29E8"/>
    <w:p w:rsidR="00C304E2" w:rsidRDefault="00800D64" w:rsidP="00414DFB">
      <w:pPr>
        <w:spacing w:afterLines="60" w:after="144"/>
        <w:ind w:firstLine="900"/>
        <w:jc w:val="both"/>
      </w:pPr>
      <w:r>
        <w:t xml:space="preserve">Art. 1° </w:t>
      </w:r>
      <w:r w:rsidR="001E29E8">
        <w:t>A</w:t>
      </w:r>
      <w:r w:rsidR="00CB0E92">
        <w:t xml:space="preserve"> </w:t>
      </w:r>
      <w:r w:rsidR="003A5922">
        <w:t xml:space="preserve">contribuição previdenciária de responsabilidade do ente </w:t>
      </w:r>
      <w:r w:rsidR="00C304E2">
        <w:t xml:space="preserve">relativa ao custo </w:t>
      </w:r>
      <w:r w:rsidR="003A5922">
        <w:t xml:space="preserve">normal </w:t>
      </w:r>
      <w:r w:rsidR="00A66F55">
        <w:t xml:space="preserve">dos benefícios previdenciários e </w:t>
      </w:r>
      <w:r w:rsidR="00832270">
        <w:t xml:space="preserve">ao custeio das despesas correntes e de capital necessárias </w:t>
      </w:r>
      <w:r w:rsidR="00A66F55">
        <w:t xml:space="preserve">à </w:t>
      </w:r>
      <w:r w:rsidR="00832270">
        <w:t>organização e f</w:t>
      </w:r>
      <w:r w:rsidR="00733E8A">
        <w:t>uncion</w:t>
      </w:r>
      <w:r w:rsidR="00832270">
        <w:t>amento da unidade gestora do RPPS</w:t>
      </w:r>
      <w:r w:rsidR="00A66F55">
        <w:t xml:space="preserve"> </w:t>
      </w:r>
      <w:r w:rsidR="003A5922">
        <w:t xml:space="preserve">será de </w:t>
      </w:r>
      <w:proofErr w:type="gramStart"/>
      <w:r w:rsidR="001E29E8">
        <w:t>X</w:t>
      </w:r>
      <w:r w:rsidR="003A5922">
        <w:t>X</w:t>
      </w:r>
      <w:r w:rsidR="00C304E2">
        <w:t>,XX</w:t>
      </w:r>
      <w:proofErr w:type="gramEnd"/>
      <w:r w:rsidR="003A5922">
        <w:t>%</w:t>
      </w:r>
      <w:r w:rsidR="00414DFB">
        <w:t>,</w:t>
      </w:r>
      <w:r w:rsidR="003A5922">
        <w:t xml:space="preserve"> incidente sobre a totalidade da remuneração de contribuição</w:t>
      </w:r>
      <w:r w:rsidR="001E29E8">
        <w:t xml:space="preserve"> dos servidores ativos</w:t>
      </w:r>
      <w:r w:rsidR="003A5922">
        <w:t>.</w:t>
      </w:r>
    </w:p>
    <w:p w:rsidR="00C304E2" w:rsidRDefault="00C304E2" w:rsidP="00414DFB">
      <w:pPr>
        <w:spacing w:afterLines="60" w:after="144"/>
        <w:ind w:firstLine="900"/>
        <w:jc w:val="both"/>
      </w:pPr>
      <w:r>
        <w:t xml:space="preserve">Art. 2° </w:t>
      </w:r>
      <w:r w:rsidR="00414DFB">
        <w:t>F</w:t>
      </w:r>
      <w:r>
        <w:t xml:space="preserve">ica instituída contribuição a cargo do ente no percentual de </w:t>
      </w:r>
      <w:r w:rsidR="001E29E8">
        <w:t>X</w:t>
      </w:r>
      <w:r>
        <w:t>X,XX%</w:t>
      </w:r>
      <w:r w:rsidR="00414DFB">
        <w:t>, relativa ao custo</w:t>
      </w:r>
      <w:r>
        <w:t xml:space="preserve"> suplementar</w:t>
      </w:r>
      <w:r w:rsidR="00414DFB">
        <w:t xml:space="preserve"> destinado à amortização do déficit atuarial,</w:t>
      </w:r>
      <w:r>
        <w:t xml:space="preserve"> incidente sobre a totalidade da remuneração de contribuição</w:t>
      </w:r>
      <w:r w:rsidR="001E29E8">
        <w:t xml:space="preserve"> dos servidores ativos</w:t>
      </w:r>
      <w:r>
        <w:t>, para o período de AAAA (ano inicial) a AAAA (ano final).</w:t>
      </w:r>
      <w:r>
        <w:rPr>
          <w:rStyle w:val="Refdenotadefim"/>
        </w:rPr>
        <w:endnoteReference w:id="2"/>
      </w:r>
    </w:p>
    <w:p w:rsidR="00C304E2" w:rsidRDefault="00C304E2" w:rsidP="00414DFB">
      <w:pPr>
        <w:spacing w:before="120" w:afterLines="60" w:after="144"/>
        <w:ind w:firstLine="902"/>
        <w:jc w:val="both"/>
      </w:pPr>
      <w:r>
        <w:t>Art. 3°</w:t>
      </w:r>
      <w:r w:rsidR="001E29E8">
        <w:t xml:space="preserve"> </w:t>
      </w:r>
      <w:r>
        <w:t xml:space="preserve">As contribuições correspondentes às alíquotas </w:t>
      </w:r>
      <w:r w:rsidR="00414DFB">
        <w:t xml:space="preserve">do custo </w:t>
      </w:r>
      <w:r>
        <w:t>normal e suplementar, relativas ao exercício de AAAA</w:t>
      </w:r>
      <w:r w:rsidR="00414DFB">
        <w:t xml:space="preserve"> (ano inicial)</w:t>
      </w:r>
      <w:r>
        <w:rPr>
          <w:rStyle w:val="Refdenotadefim"/>
        </w:rPr>
        <w:endnoteReference w:id="3"/>
      </w:r>
      <w:r>
        <w:t>, serão exigidas a partir do primeiro dia do mês seguinte ao da publicação desta lei.</w:t>
      </w:r>
    </w:p>
    <w:p w:rsidR="00C304E2" w:rsidRDefault="00C304E2" w:rsidP="00414DFB">
      <w:pPr>
        <w:spacing w:before="120" w:afterLines="60" w:after="144"/>
        <w:ind w:firstLine="902"/>
        <w:jc w:val="both"/>
      </w:pPr>
      <w:r>
        <w:t xml:space="preserve">Art. 4° </w:t>
      </w:r>
      <w:r w:rsidR="00414DFB" w:rsidRPr="00414DFB">
        <w:t xml:space="preserve">Caso a reavaliação atuarial anual indique a necessidade de majoração do plano de custeio, as alíquotas de contribuição do ente poderão ser revistas por </w:t>
      </w:r>
      <w:r w:rsidR="00414DFB">
        <w:t>meio de Decreto expedido pelo</w:t>
      </w:r>
      <w:r w:rsidR="00414DFB" w:rsidRPr="00414DFB">
        <w:t xml:space="preserve"> Poder Executivo</w:t>
      </w:r>
      <w:r>
        <w:t>.</w:t>
      </w:r>
      <w:r>
        <w:rPr>
          <w:rStyle w:val="Refdenotadefim"/>
        </w:rPr>
        <w:endnoteReference w:id="4"/>
      </w:r>
    </w:p>
    <w:p w:rsidR="003F39A7" w:rsidRDefault="003F39A7" w:rsidP="001E29E8">
      <w:pPr>
        <w:spacing w:before="120" w:afterLines="60" w:after="144"/>
        <w:ind w:firstLine="902"/>
        <w:jc w:val="both"/>
      </w:pPr>
      <w:r>
        <w:rPr>
          <w:bCs/>
        </w:rPr>
        <w:t xml:space="preserve">Art. </w:t>
      </w:r>
      <w:r w:rsidR="003A5922">
        <w:rPr>
          <w:bCs/>
        </w:rPr>
        <w:t>5</w:t>
      </w:r>
      <w:r w:rsidRPr="003F39A7">
        <w:rPr>
          <w:bCs/>
        </w:rPr>
        <w:t>º</w:t>
      </w:r>
      <w:r>
        <w:t xml:space="preserve"> Esta Lei entrará em vigor na data de sua publicação, revogadas as disposições em contrário.</w:t>
      </w:r>
    </w:p>
    <w:p w:rsidR="0048780E" w:rsidRDefault="0048780E" w:rsidP="001E29E8">
      <w:pPr>
        <w:pStyle w:val="Recuodecorpodetexto"/>
        <w:spacing w:before="0" w:beforeAutospacing="0" w:after="120" w:afterAutospacing="0"/>
        <w:jc w:val="both"/>
      </w:pPr>
    </w:p>
    <w:p w:rsidR="003F39A7" w:rsidRDefault="003F39A7" w:rsidP="003F39A7">
      <w:pPr>
        <w:pStyle w:val="Recuodecorpodetexto"/>
        <w:spacing w:before="0" w:beforeAutospacing="0" w:after="120" w:afterAutospacing="0"/>
        <w:jc w:val="center"/>
      </w:pPr>
      <w:r>
        <w:t>(LOCAL), (DIA) de (MÊS) de (ANO).</w:t>
      </w:r>
    </w:p>
    <w:p w:rsidR="003F39A7" w:rsidRDefault="003F39A7" w:rsidP="003F39A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_____________________________________</w:t>
      </w:r>
    </w:p>
    <w:p w:rsidR="003F39A7" w:rsidRDefault="003F39A7" w:rsidP="003F39A7">
      <w:pPr>
        <w:pStyle w:val="Ttulo5"/>
        <w:spacing w:after="120"/>
        <w:jc w:val="center"/>
      </w:pPr>
      <w:r>
        <w:rPr>
          <w:sz w:val="24"/>
          <w:szCs w:val="24"/>
        </w:rPr>
        <w:t>(NOME DO PREFEITO)</w:t>
      </w:r>
    </w:p>
    <w:p w:rsidR="003F39A7" w:rsidRDefault="003F39A7" w:rsidP="003F39A7">
      <w:pPr>
        <w:pStyle w:val="Ttulo5"/>
        <w:spacing w:after="120"/>
        <w:jc w:val="center"/>
      </w:pPr>
      <w:r>
        <w:rPr>
          <w:sz w:val="24"/>
          <w:szCs w:val="24"/>
        </w:rPr>
        <w:t>Prefeito Municipal</w:t>
      </w:r>
    </w:p>
    <w:p w:rsidR="003F39A7" w:rsidRDefault="003F39A7" w:rsidP="003F39A7">
      <w:pPr>
        <w:spacing w:after="120"/>
        <w:jc w:val="both"/>
      </w:pPr>
      <w:r>
        <w:t> </w:t>
      </w:r>
    </w:p>
    <w:p w:rsidR="0048780E" w:rsidRDefault="0048780E" w:rsidP="003F39A7">
      <w:pPr>
        <w:spacing w:after="120"/>
        <w:jc w:val="both"/>
      </w:pPr>
    </w:p>
    <w:p w:rsidR="003F39A7" w:rsidRDefault="003F39A7" w:rsidP="003F39A7">
      <w:pPr>
        <w:spacing w:after="120"/>
        <w:jc w:val="both"/>
      </w:pPr>
      <w:r>
        <w:t>PUBLICAD</w:t>
      </w:r>
      <w:r w:rsidR="005864B9">
        <w:t>A</w:t>
      </w:r>
      <w:r>
        <w:t xml:space="preserve"> EM _____/_____/_____ NO ___________________________</w:t>
      </w:r>
    </w:p>
    <w:p w:rsidR="00994513" w:rsidRDefault="00994513" w:rsidP="00994513">
      <w:pPr>
        <w:jc w:val="both"/>
      </w:pPr>
      <w:r>
        <w:t>__________________________________________________________ (Assinatura)</w:t>
      </w:r>
    </w:p>
    <w:p w:rsidR="00994513" w:rsidRDefault="00994513" w:rsidP="00994513">
      <w:pPr>
        <w:jc w:val="both"/>
      </w:pPr>
      <w:r>
        <w:t xml:space="preserve">Nome: </w:t>
      </w:r>
      <w:bookmarkStart w:id="0" w:name="_GoBack"/>
      <w:bookmarkEnd w:id="0"/>
    </w:p>
    <w:p w:rsidR="00994513" w:rsidRDefault="00994513" w:rsidP="00994513">
      <w:pPr>
        <w:jc w:val="both"/>
      </w:pPr>
      <w:r>
        <w:t>Cargo:</w:t>
      </w:r>
    </w:p>
    <w:p w:rsidR="00994513" w:rsidRDefault="00994513" w:rsidP="00994513">
      <w:pPr>
        <w:jc w:val="both"/>
      </w:pPr>
      <w:r>
        <w:t>Matrícula:</w:t>
      </w:r>
    </w:p>
    <w:sectPr w:rsidR="00994513" w:rsidSect="001E29E8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815" w:rsidRDefault="00430815">
      <w:r>
        <w:separator/>
      </w:r>
    </w:p>
  </w:endnote>
  <w:endnote w:type="continuationSeparator" w:id="0">
    <w:p w:rsidR="00430815" w:rsidRDefault="00430815">
      <w:r>
        <w:continuationSeparator/>
      </w:r>
    </w:p>
  </w:endnote>
  <w:endnote w:id="1">
    <w:p w:rsidR="006E4B77" w:rsidRDefault="006E4B77" w:rsidP="006E4B7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 de alteração de alíquotas, devendo ser previamente analisado e adaptado à realidade local, observados os parâmetros estabelecidos nas </w:t>
      </w:r>
      <w:r w:rsidR="00BF144E">
        <w:t>normas gerais (</w:t>
      </w:r>
      <w:r>
        <w:t>Porta</w:t>
      </w:r>
      <w:r w:rsidR="00BF144E">
        <w:t>rias MPS nº 402/2008 e 403/2008), especialmente o art. 25 da Portaria MPS nº 403/2008, que estabelece requisitos a serem observados nas situações de revisão do plano de custeio que impliquem em redução de alíquotas.</w:t>
      </w:r>
    </w:p>
  </w:endnote>
  <w:endnote w:id="2">
    <w:p w:rsidR="00C304E2" w:rsidRDefault="00C304E2" w:rsidP="0048780E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48780E">
        <w:t>Na hipótese de se optar p</w:t>
      </w:r>
      <w:r w:rsidR="00DA2A34">
        <w:t xml:space="preserve">or plano de amortização para equacionamento do déficit atuarial </w:t>
      </w:r>
      <w:r w:rsidR="001E29E8">
        <w:t>composto por</w:t>
      </w:r>
      <w:r w:rsidRPr="0048780E">
        <w:t xml:space="preserve"> alíquotas </w:t>
      </w:r>
      <w:r w:rsidR="00DA2A34">
        <w:t xml:space="preserve">de contribuição </w:t>
      </w:r>
      <w:r>
        <w:t xml:space="preserve">suplementar </w:t>
      </w:r>
      <w:r w:rsidRPr="0048780E">
        <w:t>diferentes a cada exercício, sugere-se a seguinte redação para o dispositivo que as venha a instituir:</w:t>
      </w:r>
    </w:p>
    <w:p w:rsidR="00C304E2" w:rsidRPr="0048780E" w:rsidRDefault="00C304E2" w:rsidP="0048780E">
      <w:pPr>
        <w:ind w:left="720"/>
        <w:jc w:val="both"/>
        <w:rPr>
          <w:sz w:val="20"/>
          <w:szCs w:val="20"/>
        </w:rPr>
      </w:pPr>
      <w:r w:rsidRPr="00EB2873">
        <w:rPr>
          <w:sz w:val="20"/>
          <w:szCs w:val="20"/>
        </w:rPr>
        <w:t>“</w:t>
      </w:r>
      <w:r>
        <w:rPr>
          <w:sz w:val="20"/>
          <w:szCs w:val="20"/>
        </w:rPr>
        <w:t>Art. 2</w:t>
      </w:r>
      <w:r w:rsidRPr="0048780E">
        <w:rPr>
          <w:sz w:val="20"/>
          <w:szCs w:val="20"/>
        </w:rPr>
        <w:t xml:space="preserve">°. </w:t>
      </w:r>
      <w:r w:rsidR="00DA2A34" w:rsidRPr="00DA2A34">
        <w:rPr>
          <w:sz w:val="20"/>
          <w:szCs w:val="20"/>
        </w:rPr>
        <w:t>Fica instituíd</w:t>
      </w:r>
      <w:r w:rsidR="00DA2A34">
        <w:rPr>
          <w:sz w:val="20"/>
          <w:szCs w:val="20"/>
        </w:rPr>
        <w:t xml:space="preserve">o plano de amortização </w:t>
      </w:r>
      <w:r w:rsidR="00DA2A34" w:rsidRPr="00DA2A34">
        <w:rPr>
          <w:sz w:val="20"/>
          <w:szCs w:val="20"/>
        </w:rPr>
        <w:t xml:space="preserve">destinado </w:t>
      </w:r>
      <w:r w:rsidR="00DA2A34">
        <w:rPr>
          <w:sz w:val="20"/>
          <w:szCs w:val="20"/>
        </w:rPr>
        <w:t xml:space="preserve">ao equacionamento </w:t>
      </w:r>
      <w:r w:rsidR="00DA2A34" w:rsidRPr="00DA2A34">
        <w:rPr>
          <w:sz w:val="20"/>
          <w:szCs w:val="20"/>
        </w:rPr>
        <w:t>do déficit atuarial, incidente sobre a totalidade da remuneração de contribuição</w:t>
      </w:r>
      <w:r w:rsidR="00DA2A34">
        <w:rPr>
          <w:sz w:val="20"/>
          <w:szCs w:val="20"/>
        </w:rPr>
        <w:t xml:space="preserve">, conforme alíquotas de contribuição suplementar devidas pelo ente definidas </w:t>
      </w:r>
      <w:r w:rsidRPr="00EB2873">
        <w:rPr>
          <w:sz w:val="20"/>
          <w:szCs w:val="20"/>
        </w:rPr>
        <w:t>na tabela a seguir</w:t>
      </w:r>
      <w:r>
        <w:rPr>
          <w:sz w:val="20"/>
          <w:szCs w:val="20"/>
        </w:rPr>
        <w:t>:</w:t>
      </w:r>
    </w:p>
    <w:p w:rsidR="00C304E2" w:rsidRDefault="00C304E2" w:rsidP="0048780E">
      <w:pPr>
        <w:pStyle w:val="Textodenotadefim"/>
        <w:jc w:val="both"/>
      </w:pPr>
    </w:p>
    <w:tbl>
      <w:tblPr>
        <w:tblW w:w="3537" w:type="dxa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2521"/>
      </w:tblGrid>
      <w:tr w:rsidR="00C304E2" w:rsidRPr="00B9371F" w:rsidTr="00B9371F">
        <w:tc>
          <w:tcPr>
            <w:tcW w:w="1016" w:type="dxa"/>
            <w:shd w:val="clear" w:color="auto" w:fill="auto"/>
            <w:vAlign w:val="center"/>
          </w:tcPr>
          <w:p w:rsidR="00C304E2" w:rsidRPr="00B9371F" w:rsidRDefault="00C304E2" w:rsidP="00B9371F">
            <w:pPr>
              <w:jc w:val="center"/>
              <w:rPr>
                <w:b/>
                <w:sz w:val="20"/>
                <w:szCs w:val="20"/>
              </w:rPr>
            </w:pPr>
            <w:r w:rsidRPr="00B9371F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C304E2" w:rsidRPr="00B9371F" w:rsidRDefault="00C304E2" w:rsidP="00B9371F">
            <w:pPr>
              <w:jc w:val="center"/>
              <w:rPr>
                <w:b/>
                <w:sz w:val="20"/>
                <w:szCs w:val="20"/>
              </w:rPr>
            </w:pPr>
            <w:r w:rsidRPr="00B9371F">
              <w:rPr>
                <w:b/>
                <w:sz w:val="20"/>
                <w:szCs w:val="20"/>
              </w:rPr>
              <w:t>Custo Suplementar (%)</w:t>
            </w:r>
          </w:p>
        </w:tc>
      </w:tr>
      <w:tr w:rsidR="00C304E2" w:rsidRPr="00B9371F" w:rsidTr="00B9371F">
        <w:tc>
          <w:tcPr>
            <w:tcW w:w="1016" w:type="dxa"/>
            <w:shd w:val="clear" w:color="auto" w:fill="auto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2013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C304E2" w:rsidRPr="00B9371F" w:rsidTr="00B9371F">
        <w:tc>
          <w:tcPr>
            <w:tcW w:w="1016" w:type="dxa"/>
            <w:shd w:val="clear" w:color="auto" w:fill="auto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2014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C304E2" w:rsidRPr="00B9371F" w:rsidTr="00B9371F">
        <w:tc>
          <w:tcPr>
            <w:tcW w:w="1016" w:type="dxa"/>
            <w:shd w:val="clear" w:color="auto" w:fill="auto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2015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C304E2" w:rsidRPr="00B9371F" w:rsidTr="00B9371F">
        <w:tc>
          <w:tcPr>
            <w:tcW w:w="1016" w:type="dxa"/>
            <w:shd w:val="clear" w:color="auto" w:fill="auto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2016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C304E2" w:rsidRPr="00B9371F" w:rsidTr="00B9371F">
        <w:tc>
          <w:tcPr>
            <w:tcW w:w="1016" w:type="dxa"/>
            <w:shd w:val="clear" w:color="auto" w:fill="auto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2017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C304E2" w:rsidRPr="00B9371F" w:rsidTr="00B9371F">
        <w:tc>
          <w:tcPr>
            <w:tcW w:w="1016" w:type="dxa"/>
            <w:shd w:val="clear" w:color="auto" w:fill="auto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2018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xxxx</w:t>
            </w:r>
          </w:p>
        </w:tc>
      </w:tr>
      <w:tr w:rsidR="00C304E2" w:rsidRPr="00B9371F" w:rsidTr="00B9371F">
        <w:tc>
          <w:tcPr>
            <w:tcW w:w="1016" w:type="dxa"/>
            <w:shd w:val="clear" w:color="auto" w:fill="auto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.......</w:t>
            </w:r>
          </w:p>
        </w:tc>
        <w:tc>
          <w:tcPr>
            <w:tcW w:w="2521" w:type="dxa"/>
            <w:shd w:val="clear" w:color="auto" w:fill="auto"/>
          </w:tcPr>
          <w:p w:rsidR="00C304E2" w:rsidRPr="00B9371F" w:rsidRDefault="00C304E2" w:rsidP="00B9371F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.......</w:t>
            </w:r>
          </w:p>
        </w:tc>
      </w:tr>
    </w:tbl>
    <w:p w:rsidR="00C304E2" w:rsidRDefault="00C304E2" w:rsidP="0048780E">
      <w:pPr>
        <w:pStyle w:val="Textodenotadefim"/>
        <w:jc w:val="both"/>
      </w:pPr>
    </w:p>
  </w:endnote>
  <w:endnote w:id="3">
    <w:p w:rsidR="00C304E2" w:rsidRDefault="00C304E2">
      <w:pPr>
        <w:pStyle w:val="Textodenotadefim"/>
      </w:pPr>
      <w:r>
        <w:rPr>
          <w:rStyle w:val="Refdenotadefim"/>
        </w:rPr>
        <w:endnoteRef/>
      </w:r>
      <w:r>
        <w:t xml:space="preserve"> Será sempre o exercício de publicação da lei.</w:t>
      </w:r>
    </w:p>
  </w:endnote>
  <w:endnote w:id="4">
    <w:p w:rsidR="00C304E2" w:rsidRDefault="00C304E2" w:rsidP="00357214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EB2873">
        <w:t xml:space="preserve">Artigo destinado a possibilitar a edição de </w:t>
      </w:r>
      <w:r w:rsidR="00DA2A34">
        <w:t>D</w:t>
      </w:r>
      <w:r w:rsidRPr="00EB2873">
        <w:t xml:space="preserve">ecreto para futuras alterações </w:t>
      </w:r>
      <w:r w:rsidR="006E4B77">
        <w:t>das</w:t>
      </w:r>
      <w:r w:rsidRPr="00EB2873">
        <w:t xml:space="preserve"> alíquotas</w:t>
      </w:r>
      <w:r>
        <w:t xml:space="preserve"> a cargo do ente</w:t>
      </w:r>
      <w:r w:rsidRPr="00EB2873">
        <w:t>. Neste caso, a redação do</w:t>
      </w:r>
      <w:r>
        <w:t xml:space="preserve"> futuro</w:t>
      </w:r>
      <w:r w:rsidRPr="00EB2873">
        <w:t xml:space="preserve"> </w:t>
      </w:r>
      <w:r w:rsidR="006E4B77">
        <w:t>D</w:t>
      </w:r>
      <w:r w:rsidRPr="00EB2873">
        <w:t>ecreto seguirá o modelo acima, com as adaptações características desse instrumento</w:t>
      </w:r>
      <w:r w:rsidR="00DA2A34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815" w:rsidRDefault="00430815">
      <w:r>
        <w:separator/>
      </w:r>
    </w:p>
  </w:footnote>
  <w:footnote w:type="continuationSeparator" w:id="0">
    <w:p w:rsidR="00430815" w:rsidRDefault="0043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64"/>
    <w:rsid w:val="000663E9"/>
    <w:rsid w:val="000A7ED7"/>
    <w:rsid w:val="000D18D4"/>
    <w:rsid w:val="0010525B"/>
    <w:rsid w:val="001C7272"/>
    <w:rsid w:val="001E29E8"/>
    <w:rsid w:val="00292A46"/>
    <w:rsid w:val="002F6988"/>
    <w:rsid w:val="00357214"/>
    <w:rsid w:val="003A5922"/>
    <w:rsid w:val="003B2C2E"/>
    <w:rsid w:val="003C60E0"/>
    <w:rsid w:val="003F39A7"/>
    <w:rsid w:val="00414DFB"/>
    <w:rsid w:val="00430815"/>
    <w:rsid w:val="0048780E"/>
    <w:rsid w:val="005669C9"/>
    <w:rsid w:val="005864B9"/>
    <w:rsid w:val="00682AA2"/>
    <w:rsid w:val="006E4B77"/>
    <w:rsid w:val="00733E8A"/>
    <w:rsid w:val="00800D64"/>
    <w:rsid w:val="008231F9"/>
    <w:rsid w:val="00832270"/>
    <w:rsid w:val="00853B7D"/>
    <w:rsid w:val="008F1354"/>
    <w:rsid w:val="00994513"/>
    <w:rsid w:val="009C7EE2"/>
    <w:rsid w:val="00A66F55"/>
    <w:rsid w:val="00AC0BCB"/>
    <w:rsid w:val="00AD2B5D"/>
    <w:rsid w:val="00B663DB"/>
    <w:rsid w:val="00B779FB"/>
    <w:rsid w:val="00B9371F"/>
    <w:rsid w:val="00BF144E"/>
    <w:rsid w:val="00C304E2"/>
    <w:rsid w:val="00C86106"/>
    <w:rsid w:val="00CB0E92"/>
    <w:rsid w:val="00D71190"/>
    <w:rsid w:val="00D768E2"/>
    <w:rsid w:val="00DA2A34"/>
    <w:rsid w:val="00DC3853"/>
    <w:rsid w:val="00E057DE"/>
    <w:rsid w:val="00E93B2E"/>
    <w:rsid w:val="00EA5B96"/>
    <w:rsid w:val="00EB2873"/>
    <w:rsid w:val="00EC516F"/>
    <w:rsid w:val="00F0404D"/>
    <w:rsid w:val="00F05C39"/>
    <w:rsid w:val="00F13D0F"/>
    <w:rsid w:val="00F7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5BCD8A-2CF6-4C4C-A491-466DA1F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3647-8456-4038-B3B2-CD4C5118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Leonardo da Silva Motta</cp:lastModifiedBy>
  <cp:revision>2</cp:revision>
  <dcterms:created xsi:type="dcterms:W3CDTF">2015-12-16T19:36:00Z</dcterms:created>
  <dcterms:modified xsi:type="dcterms:W3CDTF">2015-12-16T19:36:00Z</dcterms:modified>
</cp:coreProperties>
</file>