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4114E">
      <w:pPr>
        <w:pStyle w:val="TIT-QDRXVI1SPNEG"/>
        <w:pageBreakBefore/>
        <w:rPr>
          <w:color w:val="000000"/>
        </w:rPr>
      </w:pPr>
      <w:r>
        <w:t>Quadro XIV.1 - Alíquotas de contribuição de servidores ativos, inativos e pensionistas, da união e dos estados, para o financiamento de benefícios previdenciários - 2013</w:t>
      </w:r>
    </w:p>
    <w:p w:rsidR="00000000" w:rsidRDefault="0014114E">
      <w:pPr>
        <w:pStyle w:val="CONTINUA"/>
      </w:pPr>
      <w:r>
        <w:t>(continua)</w:t>
      </w:r>
    </w:p>
    <w:p w:rsidR="00000000" w:rsidRDefault="001A2E18">
      <w:pPr>
        <w:pStyle w:val="TEXTOAeps2008ServPublc"/>
      </w:pPr>
      <w:r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96610" cy="7710805"/>
            <wp:effectExtent l="0" t="0" r="8890" b="4445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7710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4114E">
      <w:pPr>
        <w:pStyle w:val="TEXTOAeps2008ServPublc"/>
      </w:pPr>
    </w:p>
    <w:p w:rsidR="00000000" w:rsidRDefault="0014114E">
      <w:pPr>
        <w:pStyle w:val="TEXTOAeps2008ServPublc"/>
      </w:pPr>
    </w:p>
    <w:p w:rsidR="00000000" w:rsidRDefault="0014114E">
      <w:pPr>
        <w:pStyle w:val="TEXTOAeps2008ServPublc"/>
      </w:pPr>
    </w:p>
    <w:p w:rsidR="00000000" w:rsidRDefault="0014114E">
      <w:pPr>
        <w:pStyle w:val="TIT-QDRXVI1SPNEG"/>
        <w:rPr>
          <w:color w:val="000000"/>
        </w:rPr>
      </w:pPr>
      <w:r>
        <w:lastRenderedPageBreak/>
        <w:t>Quadro XIV.1 - Alíquotas de contribuição de servidores ati</w:t>
      </w:r>
      <w:r>
        <w:t>vos, inativos e pensionistas, da união e dos estados, para o financiamento de benefícios previdenciários - 2013</w:t>
      </w:r>
    </w:p>
    <w:p w:rsidR="00000000" w:rsidRDefault="0014114E">
      <w:pPr>
        <w:pStyle w:val="CONTINUA"/>
      </w:pPr>
      <w:r>
        <w:t>(conclusão)</w:t>
      </w:r>
    </w:p>
    <w:p w:rsidR="00000000" w:rsidRDefault="001A2E18">
      <w:pPr>
        <w:pStyle w:val="TEXTOAeps2008ServPublc"/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96610" cy="5822950"/>
            <wp:effectExtent l="0" t="0" r="8890" b="635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582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4114E" w:rsidP="001A2E18">
      <w:pPr>
        <w:pStyle w:val="TEXTOAeps2008ServPublc"/>
      </w:pPr>
      <w:r>
        <w:tab/>
      </w:r>
      <w:bookmarkStart w:id="0" w:name="_GoBack"/>
      <w:bookmarkEnd w:id="0"/>
    </w:p>
    <w:p w:rsidR="0014114E" w:rsidRDefault="0014114E">
      <w:pPr>
        <w:jc w:val="both"/>
        <w:rPr>
          <w:sz w:val="20"/>
          <w:szCs w:val="20"/>
        </w:rPr>
      </w:pPr>
    </w:p>
    <w:sectPr w:rsidR="0014114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Sans Serif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18"/>
    <w:rsid w:val="0014114E"/>
    <w:rsid w:val="001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14DACA-7C03-4019-853C-EF83458C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UBSEOentrada">
    <w:name w:val="SUBSEÇÃO entrada"/>
    <w:pPr>
      <w:pBdr>
        <w:bottom w:val="single" w:sz="2" w:space="0" w:color="000000"/>
      </w:pBdr>
      <w:suppressAutoHyphens/>
      <w:autoSpaceDE w:val="0"/>
      <w:jc w:val="right"/>
    </w:pPr>
    <w:rPr>
      <w:b/>
      <w:bCs/>
      <w:color w:val="000000"/>
      <w:kern w:val="1"/>
      <w:sz w:val="36"/>
      <w:szCs w:val="36"/>
      <w:lang w:eastAsia="zh-CN"/>
    </w:rPr>
  </w:style>
  <w:style w:type="paragraph" w:customStyle="1" w:styleId="TEXTOAeps2008ServPublc">
    <w:name w:val="TEXTOAeps2008ServPublc"/>
    <w:pPr>
      <w:tabs>
        <w:tab w:val="left" w:pos="1201"/>
      </w:tabs>
      <w:suppressAutoHyphens/>
      <w:autoSpaceDE w:val="0"/>
      <w:spacing w:after="170"/>
      <w:ind w:left="351" w:right="351" w:hanging="351"/>
      <w:jc w:val="both"/>
    </w:pPr>
    <w:rPr>
      <w:color w:val="000000"/>
      <w:kern w:val="1"/>
      <w:lang w:eastAsia="zh-CN"/>
    </w:rPr>
  </w:style>
  <w:style w:type="paragraph" w:customStyle="1" w:styleId="TIT-QDRXVI1SPNEG">
    <w:name w:val="TIT - QDR XVI.1 SP NEG"/>
    <w:pPr>
      <w:suppressAutoHyphens/>
      <w:autoSpaceDE w:val="0"/>
      <w:spacing w:line="280" w:lineRule="atLeast"/>
      <w:jc w:val="center"/>
    </w:pPr>
    <w:rPr>
      <w:b/>
      <w:bCs/>
      <w:caps/>
      <w:kern w:val="1"/>
      <w:sz w:val="18"/>
      <w:szCs w:val="18"/>
      <w:lang w:eastAsia="zh-CN"/>
    </w:rPr>
  </w:style>
  <w:style w:type="paragraph" w:customStyle="1" w:styleId="CONTINUA">
    <w:name w:val="CONTINUA"/>
    <w:pPr>
      <w:tabs>
        <w:tab w:val="left" w:pos="2088"/>
        <w:tab w:val="left" w:pos="2822"/>
        <w:tab w:val="left" w:pos="3906"/>
        <w:tab w:val="left" w:pos="4990"/>
        <w:tab w:val="left" w:pos="6073"/>
        <w:tab w:val="left" w:pos="7157"/>
        <w:tab w:val="left" w:pos="8240"/>
        <w:tab w:val="left" w:pos="9324"/>
        <w:tab w:val="left" w:pos="10408"/>
      </w:tabs>
      <w:suppressAutoHyphens/>
      <w:autoSpaceDE w:val="0"/>
      <w:spacing w:line="160" w:lineRule="atLeast"/>
      <w:ind w:right="57"/>
      <w:jc w:val="right"/>
    </w:pPr>
    <w:rPr>
      <w:rFonts w:ascii="MS Sans Serif" w:hAnsi="MS Sans Serif" w:cs="MS Sans Serif"/>
      <w:color w:val="000000"/>
      <w:kern w:val="1"/>
      <w:sz w:val="12"/>
      <w:szCs w:val="1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Maximino - MPS</dc:creator>
  <cp:keywords/>
  <dc:description/>
  <cp:lastModifiedBy>Sergio Luiz Maximino - MPS</cp:lastModifiedBy>
  <cp:revision>2</cp:revision>
  <cp:lastPrinted>1601-01-01T00:00:00Z</cp:lastPrinted>
  <dcterms:created xsi:type="dcterms:W3CDTF">2014-09-17T19:51:00Z</dcterms:created>
  <dcterms:modified xsi:type="dcterms:W3CDTF">2014-09-17T19:51:00Z</dcterms:modified>
</cp:coreProperties>
</file>