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05D5" w14:textId="4DA40D05" w:rsidR="006E4B77" w:rsidRPr="002111FD" w:rsidRDefault="006E4B77" w:rsidP="006E4B77">
      <w:pPr>
        <w:spacing w:after="120"/>
        <w:jc w:val="center"/>
        <w:outlineLvl w:val="8"/>
      </w:pPr>
      <w:r w:rsidRPr="002111FD">
        <w:rPr>
          <w:b/>
          <w:bCs/>
          <w:sz w:val="28"/>
          <w:szCs w:val="28"/>
        </w:rPr>
        <w:t>MODELO DE PROJETO DE LEI</w:t>
      </w:r>
      <w:r w:rsidRPr="002111FD">
        <w:rPr>
          <w:bCs/>
          <w:vertAlign w:val="superscript"/>
        </w:rPr>
        <w:endnoteReference w:id="1"/>
      </w:r>
    </w:p>
    <w:p w14:paraId="64809E4F" w14:textId="1C2F9DA9" w:rsidR="006E4B77" w:rsidRPr="002111FD" w:rsidRDefault="006E1F6F" w:rsidP="00CB0E92">
      <w:pPr>
        <w:ind w:firstLine="900"/>
        <w:jc w:val="center"/>
        <w:rPr>
          <w:b/>
        </w:rPr>
      </w:pPr>
      <w:r w:rsidRPr="002111FD">
        <w:rPr>
          <w:b/>
        </w:rPr>
        <w:t>(CONTRIBUIÇ</w:t>
      </w:r>
      <w:r w:rsidR="00337361" w:rsidRPr="002111FD">
        <w:rPr>
          <w:b/>
        </w:rPr>
        <w:t>ÕES</w:t>
      </w:r>
      <w:r w:rsidRPr="002111FD">
        <w:rPr>
          <w:b/>
        </w:rPr>
        <w:t xml:space="preserve">  </w:t>
      </w:r>
      <w:r w:rsidR="008E4EB8" w:rsidRPr="002111FD">
        <w:rPr>
          <w:b/>
        </w:rPr>
        <w:t>SUPLEMENTAR</w:t>
      </w:r>
      <w:r w:rsidR="00337361" w:rsidRPr="002111FD">
        <w:rPr>
          <w:b/>
        </w:rPr>
        <w:t>ES</w:t>
      </w:r>
      <w:r w:rsidR="00B93D08" w:rsidRPr="002111FD">
        <w:rPr>
          <w:b/>
        </w:rPr>
        <w:t xml:space="preserve"> MEDIANTE </w:t>
      </w:r>
      <w:r w:rsidR="008C74F4" w:rsidRPr="002111FD">
        <w:rPr>
          <w:b/>
        </w:rPr>
        <w:t>APORTE</w:t>
      </w:r>
      <w:r w:rsidR="00932CBF" w:rsidRPr="002111FD">
        <w:rPr>
          <w:b/>
        </w:rPr>
        <w:t>S</w:t>
      </w:r>
      <w:r w:rsidRPr="002111FD">
        <w:rPr>
          <w:b/>
        </w:rPr>
        <w:t>)</w:t>
      </w:r>
    </w:p>
    <w:p w14:paraId="3546260D" w14:textId="77777777" w:rsidR="006E4B77" w:rsidRPr="002111FD" w:rsidRDefault="006E4B77" w:rsidP="00CB0E92">
      <w:pPr>
        <w:ind w:firstLine="900"/>
        <w:jc w:val="center"/>
        <w:rPr>
          <w:b/>
        </w:rPr>
      </w:pPr>
    </w:p>
    <w:p w14:paraId="5F2E8308" w14:textId="77777777" w:rsidR="00800D64" w:rsidRPr="002111FD" w:rsidRDefault="00853B7D" w:rsidP="00CB0E92">
      <w:pPr>
        <w:ind w:firstLine="900"/>
        <w:jc w:val="center"/>
        <w:rPr>
          <w:b/>
        </w:rPr>
      </w:pPr>
      <w:r w:rsidRPr="002111FD">
        <w:rPr>
          <w:b/>
        </w:rPr>
        <w:t xml:space="preserve">LEI N° </w:t>
      </w:r>
      <w:r w:rsidR="00C304E2" w:rsidRPr="002111FD">
        <w:rPr>
          <w:b/>
        </w:rPr>
        <w:t>NNNN</w:t>
      </w:r>
      <w:r w:rsidRPr="002111FD">
        <w:rPr>
          <w:b/>
        </w:rPr>
        <w:t>/</w:t>
      </w:r>
      <w:r w:rsidR="00C304E2" w:rsidRPr="002111FD">
        <w:rPr>
          <w:b/>
        </w:rPr>
        <w:t>AAAA</w:t>
      </w:r>
    </w:p>
    <w:p w14:paraId="1665C098" w14:textId="77777777" w:rsidR="00CB0E92" w:rsidRPr="002111FD" w:rsidRDefault="00CB0E92" w:rsidP="00832270">
      <w:pPr>
        <w:jc w:val="both"/>
      </w:pPr>
    </w:p>
    <w:p w14:paraId="589A5644" w14:textId="77777777" w:rsidR="00357214" w:rsidRPr="002111FD" w:rsidRDefault="00357214" w:rsidP="00832270">
      <w:pPr>
        <w:jc w:val="both"/>
      </w:pPr>
    </w:p>
    <w:p w14:paraId="33EC60BF" w14:textId="1B9213C4" w:rsidR="00CB0E92" w:rsidRPr="002111FD" w:rsidRDefault="00D758B6" w:rsidP="00CB0E92">
      <w:pPr>
        <w:ind w:left="4500"/>
        <w:jc w:val="both"/>
        <w:rPr>
          <w:i/>
        </w:rPr>
      </w:pPr>
      <w:r w:rsidRPr="002111FD">
        <w:rPr>
          <w:i/>
        </w:rPr>
        <w:t>Institui</w:t>
      </w:r>
      <w:r w:rsidR="00853B7D" w:rsidRPr="002111FD">
        <w:rPr>
          <w:i/>
        </w:rPr>
        <w:t xml:space="preserve"> </w:t>
      </w:r>
      <w:r w:rsidR="003375F0" w:rsidRPr="002111FD">
        <w:rPr>
          <w:i/>
        </w:rPr>
        <w:t xml:space="preserve">plano de amortização </w:t>
      </w:r>
      <w:r w:rsidR="00FD69CE" w:rsidRPr="002111FD">
        <w:rPr>
          <w:i/>
        </w:rPr>
        <w:t xml:space="preserve">para equacionamento do déficit atuarial do Regime Próprio de Previdência Social </w:t>
      </w:r>
      <w:r w:rsidR="00FD69CE">
        <w:rPr>
          <w:i/>
        </w:rPr>
        <w:t>-</w:t>
      </w:r>
      <w:r w:rsidR="00FD69CE" w:rsidRPr="002111FD">
        <w:rPr>
          <w:i/>
        </w:rPr>
        <w:t xml:space="preserve"> RPPS</w:t>
      </w:r>
      <w:r w:rsidR="00FD69CE">
        <w:rPr>
          <w:i/>
        </w:rPr>
        <w:t>,</w:t>
      </w:r>
      <w:r w:rsidR="00FD69CE" w:rsidRPr="002111FD">
        <w:rPr>
          <w:i/>
        </w:rPr>
        <w:t xml:space="preserve"> </w:t>
      </w:r>
      <w:r w:rsidR="003375F0" w:rsidRPr="002111FD">
        <w:rPr>
          <w:i/>
        </w:rPr>
        <w:t>com contribuições suplementares</w:t>
      </w:r>
      <w:r w:rsidR="00774E5A" w:rsidRPr="002111FD">
        <w:rPr>
          <w:i/>
        </w:rPr>
        <w:t xml:space="preserve"> devidas pelo Município</w:t>
      </w:r>
      <w:r w:rsidR="003375F0" w:rsidRPr="002111FD">
        <w:rPr>
          <w:i/>
        </w:rPr>
        <w:t>, na forma de aportes</w:t>
      </w:r>
      <w:r w:rsidR="00F0404D" w:rsidRPr="002111FD">
        <w:rPr>
          <w:i/>
        </w:rPr>
        <w:t>.</w:t>
      </w:r>
    </w:p>
    <w:p w14:paraId="0E484466" w14:textId="77777777" w:rsidR="00EA5B96" w:rsidRPr="002111FD" w:rsidRDefault="00EA5B96" w:rsidP="00C304E2">
      <w:pPr>
        <w:pStyle w:val="Recuodecorpodetexto"/>
        <w:spacing w:before="0" w:beforeAutospacing="0" w:after="120" w:afterAutospacing="0"/>
        <w:jc w:val="both"/>
      </w:pPr>
    </w:p>
    <w:p w14:paraId="6A516FCE" w14:textId="77777777" w:rsidR="00F0404D" w:rsidRPr="002111F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 w:rsidRPr="002111FD">
        <w:t>O Prefeito Municipal de (NOME DO MUNICÍPIO), no uso de suas atribuições legais;</w:t>
      </w:r>
    </w:p>
    <w:p w14:paraId="513B315D" w14:textId="77777777" w:rsidR="00F0404D" w:rsidRPr="002111F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 w:rsidRPr="002111FD">
        <w:t>Faz saber que a Câmara Municipal de (NOME DO MUNICÍPIO) aprovou e eu sanciono a seguinte Lei:</w:t>
      </w:r>
    </w:p>
    <w:p w14:paraId="66E19C77" w14:textId="77777777" w:rsidR="00800D64" w:rsidRPr="002111FD" w:rsidRDefault="00800D64" w:rsidP="001E29E8"/>
    <w:p w14:paraId="5A084DC4" w14:textId="5AB12B33" w:rsidR="0019704E" w:rsidRPr="002111FD" w:rsidRDefault="00C304E2" w:rsidP="000F6B32">
      <w:pPr>
        <w:spacing w:afterLines="60" w:after="144"/>
        <w:ind w:firstLine="900"/>
        <w:jc w:val="both"/>
      </w:pPr>
      <w:r w:rsidRPr="002111FD">
        <w:t xml:space="preserve">Art. </w:t>
      </w:r>
      <w:r w:rsidR="008E4EB8" w:rsidRPr="002111FD">
        <w:t>1</w:t>
      </w:r>
      <w:r w:rsidRPr="002111FD">
        <w:t>°</w:t>
      </w:r>
      <w:r w:rsidR="000F6B32" w:rsidRPr="002111FD">
        <w:t xml:space="preserve"> </w:t>
      </w:r>
      <w:r w:rsidR="0019704E" w:rsidRPr="002111FD">
        <w:t xml:space="preserve"> </w:t>
      </w:r>
      <w:r w:rsidR="00570217">
        <w:t>Fica instituído</w:t>
      </w:r>
      <w:r w:rsidR="002111FD" w:rsidRPr="002111FD">
        <w:t xml:space="preserve"> o</w:t>
      </w:r>
      <w:r w:rsidR="000F6B32" w:rsidRPr="002111FD">
        <w:t xml:space="preserve"> plano de amortização </w:t>
      </w:r>
      <w:r w:rsidR="00ED1FA7" w:rsidRPr="002111FD">
        <w:t>com contribuições suplementares</w:t>
      </w:r>
      <w:r w:rsidR="00FD69CE">
        <w:t xml:space="preserve"> devidas pelo Município</w:t>
      </w:r>
      <w:r w:rsidR="00ED1FA7" w:rsidRPr="002111FD">
        <w:t xml:space="preserve">, na forma </w:t>
      </w:r>
      <w:r w:rsidR="006C4A60" w:rsidRPr="002111FD">
        <w:t>de</w:t>
      </w:r>
      <w:r w:rsidR="00ED1FA7" w:rsidRPr="002111FD">
        <w:t xml:space="preserve"> aportes mensais com valores preestabelecidos</w:t>
      </w:r>
      <w:r w:rsidR="00DE6B2C" w:rsidRPr="002111FD">
        <w:t>,</w:t>
      </w:r>
      <w:r w:rsidR="00ED1FA7" w:rsidRPr="002111FD">
        <w:t xml:space="preserve"> </w:t>
      </w:r>
      <w:r w:rsidR="000F6B32" w:rsidRPr="002111FD">
        <w:t xml:space="preserve">destinado ao equacionamento do déficit atuarial </w:t>
      </w:r>
      <w:r w:rsidR="000A54F1" w:rsidRPr="002111FD">
        <w:t xml:space="preserve">do Regime Próprio de Previdência Social </w:t>
      </w:r>
      <w:r w:rsidR="00646437" w:rsidRPr="002111FD">
        <w:t>-</w:t>
      </w:r>
      <w:r w:rsidR="000A54F1" w:rsidRPr="002111FD">
        <w:t xml:space="preserve"> RPPS</w:t>
      </w:r>
      <w:r w:rsidR="00646437" w:rsidRPr="002111FD">
        <w:t>.</w:t>
      </w:r>
    </w:p>
    <w:p w14:paraId="624A446E" w14:textId="77777777" w:rsidR="00F60743" w:rsidRPr="002111FD" w:rsidRDefault="00F60743" w:rsidP="00F60743">
      <w:pPr>
        <w:spacing w:afterLines="60" w:after="144"/>
        <w:ind w:firstLine="900"/>
        <w:jc w:val="both"/>
      </w:pPr>
      <w:r w:rsidRPr="002111FD">
        <w:t xml:space="preserve">Parágrafo único. O déficit técnico atuarial a ser equacionado corresponde ao valor de R$ </w:t>
      </w:r>
      <w:proofErr w:type="gramStart"/>
      <w:r w:rsidRPr="008202D6">
        <w:rPr>
          <w:color w:val="FF0000"/>
        </w:rPr>
        <w:t>XX,XX</w:t>
      </w:r>
      <w:proofErr w:type="gramEnd"/>
      <w:r w:rsidRPr="008202D6">
        <w:rPr>
          <w:color w:val="FF0000"/>
        </w:rPr>
        <w:t xml:space="preserve"> </w:t>
      </w:r>
      <w:bookmarkStart w:id="0" w:name="_Hlk192767632"/>
      <w:r>
        <w:rPr>
          <w:i/>
          <w:iCs/>
        </w:rPr>
        <w:t>[</w:t>
      </w:r>
      <w:r w:rsidRPr="00C84B87">
        <w:rPr>
          <w:i/>
          <w:iCs/>
        </w:rPr>
        <w:t xml:space="preserve">discriminar </w:t>
      </w:r>
      <w:bookmarkEnd w:id="0"/>
      <w:r w:rsidRPr="00C84B87">
        <w:rPr>
          <w:i/>
          <w:iCs/>
        </w:rPr>
        <w:t>o valor por extenso</w:t>
      </w:r>
      <w:r>
        <w:rPr>
          <w:i/>
          <w:iCs/>
        </w:rPr>
        <w:t>]</w:t>
      </w:r>
      <w:r w:rsidRPr="002111FD">
        <w:t xml:space="preserve">, conforme apontado no Relatório de Avaliação Atuarial </w:t>
      </w:r>
      <w:r>
        <w:t xml:space="preserve">do exercício de </w:t>
      </w:r>
      <w:r w:rsidRPr="0021440C">
        <w:rPr>
          <w:color w:val="FF0000"/>
        </w:rPr>
        <w:t>AAAA</w:t>
      </w:r>
      <w:r>
        <w:t xml:space="preserve"> </w:t>
      </w:r>
      <w:r>
        <w:rPr>
          <w:i/>
          <w:iCs/>
        </w:rPr>
        <w:t>[inform</w:t>
      </w:r>
      <w:r w:rsidRPr="00C84B87">
        <w:rPr>
          <w:i/>
          <w:iCs/>
        </w:rPr>
        <w:t>ar</w:t>
      </w:r>
      <w:r>
        <w:rPr>
          <w:i/>
          <w:iCs/>
        </w:rPr>
        <w:t xml:space="preserve"> o exercício da avaliação atuarial]</w:t>
      </w:r>
      <w:r w:rsidRPr="002111FD">
        <w:t xml:space="preserve"> </w:t>
      </w:r>
      <w:r>
        <w:t xml:space="preserve">com data focal </w:t>
      </w:r>
      <w:r w:rsidRPr="002111FD">
        <w:t xml:space="preserve">de 31 de dezembro de </w:t>
      </w:r>
      <w:r>
        <w:rPr>
          <w:color w:val="FF0000"/>
        </w:rPr>
        <w:t>AAAA</w:t>
      </w:r>
      <w:r w:rsidRPr="002111FD">
        <w:rPr>
          <w:color w:val="FF0000"/>
        </w:rPr>
        <w:t>-1</w:t>
      </w:r>
      <w:r>
        <w:rPr>
          <w:color w:val="FF0000"/>
        </w:rPr>
        <w:t xml:space="preserve"> </w:t>
      </w:r>
      <w:r>
        <w:rPr>
          <w:i/>
          <w:iCs/>
        </w:rPr>
        <w:t>[</w:t>
      </w:r>
      <w:r w:rsidRPr="005F5BB7">
        <w:rPr>
          <w:i/>
          <w:iCs/>
        </w:rPr>
        <w:t>informar a data focal da avaliação atuarial que é 31 de dezembro do ano anterior ao da avaliação atuarial</w:t>
      </w:r>
      <w:r>
        <w:rPr>
          <w:i/>
          <w:iCs/>
        </w:rPr>
        <w:t>]</w:t>
      </w:r>
      <w:r w:rsidRPr="002111FD">
        <w:t>.</w:t>
      </w:r>
    </w:p>
    <w:p w14:paraId="7910B2BD" w14:textId="48AB20FB" w:rsidR="000F6B32" w:rsidRPr="002111FD" w:rsidRDefault="00FE44F1" w:rsidP="00844B85">
      <w:pPr>
        <w:spacing w:afterLines="150" w:after="360"/>
        <w:ind w:firstLine="902"/>
        <w:jc w:val="both"/>
      </w:pPr>
      <w:r w:rsidRPr="002111FD">
        <w:t>Art. 2</w:t>
      </w:r>
      <w:proofErr w:type="gramStart"/>
      <w:r w:rsidRPr="002111FD">
        <w:t>º</w:t>
      </w:r>
      <w:r w:rsidR="007257D2" w:rsidRPr="002111FD">
        <w:t xml:space="preserve"> </w:t>
      </w:r>
      <w:r w:rsidR="0019704E" w:rsidRPr="002111FD">
        <w:t xml:space="preserve"> </w:t>
      </w:r>
      <w:r w:rsidR="00A3695F" w:rsidRPr="002111FD">
        <w:t>Os</w:t>
      </w:r>
      <w:proofErr w:type="gramEnd"/>
      <w:r w:rsidR="00530E31" w:rsidRPr="002111FD">
        <w:t xml:space="preserve"> aportes</w:t>
      </w:r>
      <w:r w:rsidR="003103A9" w:rsidRPr="002111FD">
        <w:t xml:space="preserve"> </w:t>
      </w:r>
      <w:r w:rsidR="00DF332A" w:rsidRPr="002111FD">
        <w:t>de que trata</w:t>
      </w:r>
      <w:r w:rsidRPr="002111FD">
        <w:t xml:space="preserve"> </w:t>
      </w:r>
      <w:r w:rsidR="008C7724" w:rsidRPr="002111FD">
        <w:t xml:space="preserve">o art. 1º </w:t>
      </w:r>
      <w:r w:rsidR="00D82C1C" w:rsidRPr="002111FD">
        <w:t>ser</w:t>
      </w:r>
      <w:r w:rsidR="003103A9" w:rsidRPr="002111FD">
        <w:t>ão</w:t>
      </w:r>
      <w:r w:rsidR="00D82C1C" w:rsidRPr="002111FD">
        <w:t xml:space="preserve"> devid</w:t>
      </w:r>
      <w:r w:rsidR="003103A9" w:rsidRPr="002111FD">
        <w:t>os</w:t>
      </w:r>
      <w:r w:rsidR="00E65FA8" w:rsidRPr="002111FD">
        <w:t xml:space="preserve"> nos exercícios e </w:t>
      </w:r>
      <w:r w:rsidR="00FE51F3" w:rsidRPr="002111FD">
        <w:t>valores</w:t>
      </w:r>
      <w:r w:rsidR="00E65FA8" w:rsidRPr="002111FD">
        <w:t xml:space="preserve"> definid</w:t>
      </w:r>
      <w:r w:rsidR="00844B85" w:rsidRPr="002111FD">
        <w:t>o</w:t>
      </w:r>
      <w:r w:rsidR="00E65FA8" w:rsidRPr="002111FD">
        <w:t xml:space="preserve">s na tabela abaixo: </w:t>
      </w:r>
      <w:r w:rsidR="0019704E" w:rsidRPr="002111FD">
        <w:t xml:space="preserve"> </w:t>
      </w:r>
    </w:p>
    <w:tbl>
      <w:tblPr>
        <w:tblW w:w="5242" w:type="dxa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737"/>
      </w:tblGrid>
      <w:tr w:rsidR="002111FD" w:rsidRPr="002111FD" w14:paraId="3869ABAC" w14:textId="77777777" w:rsidTr="000F6B32">
        <w:trPr>
          <w:trHeight w:val="407"/>
        </w:trPr>
        <w:tc>
          <w:tcPr>
            <w:tcW w:w="1505" w:type="dxa"/>
            <w:shd w:val="clear" w:color="auto" w:fill="auto"/>
            <w:vAlign w:val="center"/>
          </w:tcPr>
          <w:p w14:paraId="2241D279" w14:textId="450E20EF" w:rsidR="000F6B32" w:rsidRPr="002111FD" w:rsidRDefault="00CA0C10" w:rsidP="000F6B32">
            <w:pPr>
              <w:ind w:left="-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Exercício</w:t>
            </w:r>
            <w:r w:rsidR="006B2905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2343888" w14:textId="1D41D6BD" w:rsidR="000F6B32" w:rsidRPr="002111FD" w:rsidRDefault="003103A9" w:rsidP="00CC4179">
            <w:pPr>
              <w:jc w:val="center"/>
              <w:rPr>
                <w:b/>
                <w:sz w:val="20"/>
                <w:szCs w:val="20"/>
              </w:rPr>
            </w:pPr>
            <w:r w:rsidRPr="002111FD">
              <w:rPr>
                <w:b/>
                <w:sz w:val="20"/>
                <w:szCs w:val="20"/>
              </w:rPr>
              <w:t>Valores Anuais dos Aportes</w:t>
            </w:r>
            <w:r w:rsidR="000F6B32" w:rsidRPr="002111FD">
              <w:rPr>
                <w:b/>
                <w:sz w:val="20"/>
                <w:szCs w:val="20"/>
              </w:rPr>
              <w:t xml:space="preserve"> (</w:t>
            </w:r>
            <w:r w:rsidR="009F117B" w:rsidRPr="002111FD">
              <w:rPr>
                <w:b/>
                <w:sz w:val="20"/>
                <w:szCs w:val="20"/>
              </w:rPr>
              <w:t>R$</w:t>
            </w:r>
            <w:r w:rsidR="000F6B32" w:rsidRPr="002111FD">
              <w:rPr>
                <w:b/>
                <w:sz w:val="20"/>
                <w:szCs w:val="20"/>
              </w:rPr>
              <w:t>)</w:t>
            </w:r>
          </w:p>
        </w:tc>
      </w:tr>
      <w:tr w:rsidR="002111FD" w:rsidRPr="002111FD" w14:paraId="6F6175EE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8EBBF66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2025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71A84B3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2111FD" w:rsidRPr="002111FD" w14:paraId="65F02B9F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08F6206D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2026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546BDE7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2111FD" w:rsidRPr="002111FD" w14:paraId="6394DCC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9C65165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2027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82D7957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2111FD" w:rsidRPr="002111FD" w14:paraId="0E6EB19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0E71795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2028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C80A60B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2111FD" w:rsidRPr="002111FD" w14:paraId="0326545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79FAD2B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2029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3C3371E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2111FD" w:rsidRPr="002111FD" w14:paraId="52821EE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707E4A4B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2030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7F52466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xxxx</w:t>
            </w:r>
          </w:p>
        </w:tc>
      </w:tr>
      <w:tr w:rsidR="000F6B32" w:rsidRPr="002111FD" w14:paraId="08F5F531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4E8EA3F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.......</w:t>
            </w:r>
          </w:p>
        </w:tc>
        <w:tc>
          <w:tcPr>
            <w:tcW w:w="3737" w:type="dxa"/>
            <w:shd w:val="clear" w:color="auto" w:fill="auto"/>
          </w:tcPr>
          <w:p w14:paraId="566F5AA9" w14:textId="77777777" w:rsidR="000F6B32" w:rsidRPr="002111FD" w:rsidRDefault="000F6B32" w:rsidP="00CC4179">
            <w:pPr>
              <w:jc w:val="center"/>
              <w:rPr>
                <w:sz w:val="20"/>
                <w:szCs w:val="20"/>
              </w:rPr>
            </w:pPr>
            <w:r w:rsidRPr="002111FD">
              <w:rPr>
                <w:sz w:val="20"/>
                <w:szCs w:val="20"/>
              </w:rPr>
              <w:t>.......</w:t>
            </w:r>
          </w:p>
        </w:tc>
      </w:tr>
    </w:tbl>
    <w:p w14:paraId="4F8299C8" w14:textId="77777777" w:rsidR="000F6B32" w:rsidRPr="002111FD" w:rsidRDefault="000F6B32" w:rsidP="009F4139">
      <w:pPr>
        <w:ind w:firstLine="902"/>
        <w:jc w:val="both"/>
      </w:pPr>
    </w:p>
    <w:p w14:paraId="5BB3A614" w14:textId="2E098B1D" w:rsidR="00714ADF" w:rsidRPr="002111FD" w:rsidRDefault="002E5B7F" w:rsidP="00414DFB">
      <w:pPr>
        <w:spacing w:before="120" w:afterLines="60" w:after="144"/>
        <w:ind w:firstLine="902"/>
        <w:jc w:val="both"/>
      </w:pPr>
      <w:r w:rsidRPr="002111FD">
        <w:t xml:space="preserve">§ 1º </w:t>
      </w:r>
      <w:r w:rsidR="001E29E8" w:rsidRPr="002111FD">
        <w:t xml:space="preserve"> </w:t>
      </w:r>
      <w:r w:rsidR="00807A68" w:rsidRPr="002111FD">
        <w:t xml:space="preserve">Os aportes </w:t>
      </w:r>
      <w:r w:rsidR="00A563CE" w:rsidRPr="002111FD">
        <w:t xml:space="preserve">de que trata o </w:t>
      </w:r>
      <w:r w:rsidR="00FC720E" w:rsidRPr="002111FD">
        <w:rPr>
          <w:i/>
          <w:iCs/>
        </w:rPr>
        <w:t xml:space="preserve">caput </w:t>
      </w:r>
      <w:r w:rsidR="00714ADF" w:rsidRPr="002111FD">
        <w:t xml:space="preserve">serão </w:t>
      </w:r>
      <w:r w:rsidR="00614728" w:rsidRPr="002111FD">
        <w:t xml:space="preserve">repassados </w:t>
      </w:r>
      <w:r w:rsidR="00CA0C10">
        <w:t xml:space="preserve">mensalmente </w:t>
      </w:r>
      <w:r w:rsidRPr="002111FD">
        <w:t xml:space="preserve">pelo </w:t>
      </w:r>
      <w:r w:rsidR="00614728" w:rsidRPr="002111FD">
        <w:t xml:space="preserve">Município ao </w:t>
      </w:r>
      <w:r w:rsidR="00714ADF" w:rsidRPr="002111FD">
        <w:t>RPPS</w:t>
      </w:r>
      <w:r w:rsidR="00614728" w:rsidRPr="002111FD">
        <w:t xml:space="preserve"> da seguinte forma</w:t>
      </w:r>
      <w:r w:rsidR="00714ADF" w:rsidRPr="002111FD">
        <w:t>:</w:t>
      </w:r>
    </w:p>
    <w:p w14:paraId="6B9F452C" w14:textId="13D2C784" w:rsidR="008E3816" w:rsidRPr="002111FD" w:rsidRDefault="00714ADF" w:rsidP="00414DFB">
      <w:pPr>
        <w:spacing w:before="120" w:afterLines="60" w:after="144"/>
        <w:ind w:firstLine="902"/>
        <w:jc w:val="both"/>
      </w:pPr>
      <w:r w:rsidRPr="002111FD">
        <w:t xml:space="preserve">I </w:t>
      </w:r>
      <w:r w:rsidR="00A955E0" w:rsidRPr="002111FD">
        <w:t>-</w:t>
      </w:r>
      <w:r w:rsidRPr="002111FD">
        <w:t xml:space="preserve"> </w:t>
      </w:r>
      <w:proofErr w:type="gramStart"/>
      <w:r w:rsidR="00FE44F1" w:rsidRPr="002111FD">
        <w:t>o</w:t>
      </w:r>
      <w:proofErr w:type="gramEnd"/>
      <w:r w:rsidR="00C85F88" w:rsidRPr="002111FD">
        <w:t xml:space="preserve"> do</w:t>
      </w:r>
      <w:r w:rsidR="00C304E2" w:rsidRPr="002111FD">
        <w:t xml:space="preserve"> exercício de </w:t>
      </w:r>
      <w:r w:rsidR="00C304E2" w:rsidRPr="006B2905">
        <w:rPr>
          <w:color w:val="FF0000"/>
        </w:rPr>
        <w:t>AAAA</w:t>
      </w:r>
      <w:r w:rsidR="00414DFB" w:rsidRPr="002111FD">
        <w:t xml:space="preserve"> </w:t>
      </w:r>
      <w:r w:rsidR="000F0161" w:rsidRPr="000F0161">
        <w:rPr>
          <w:i/>
          <w:iCs/>
        </w:rPr>
        <w:t>[</w:t>
      </w:r>
      <w:r w:rsidR="00414DFB" w:rsidRPr="000F0161">
        <w:rPr>
          <w:i/>
          <w:iCs/>
        </w:rPr>
        <w:t>ano inicial</w:t>
      </w:r>
      <w:r w:rsidR="000F0161">
        <w:rPr>
          <w:i/>
          <w:iCs/>
        </w:rPr>
        <w:t>]</w:t>
      </w:r>
      <w:r w:rsidR="00C304E2" w:rsidRPr="000F0161">
        <w:rPr>
          <w:rStyle w:val="Refdenotadefim"/>
        </w:rPr>
        <w:endnoteReference w:id="2"/>
      </w:r>
      <w:r w:rsidR="00C304E2" w:rsidRPr="002111FD">
        <w:t>, a partir do primeiro dia do mês seguinte ao da publicação desta lei</w:t>
      </w:r>
      <w:r w:rsidR="00746802" w:rsidRPr="002111FD">
        <w:t>,</w:t>
      </w:r>
      <w:r w:rsidR="008932A3" w:rsidRPr="002111FD">
        <w:t xml:space="preserve"> devendo ser </w:t>
      </w:r>
      <w:r w:rsidR="006E57C9" w:rsidRPr="002111FD">
        <w:t>pago mensalmente</w:t>
      </w:r>
      <w:r w:rsidR="009C17FF" w:rsidRPr="002111FD">
        <w:t xml:space="preserve">, </w:t>
      </w:r>
      <w:r w:rsidR="009C17FF" w:rsidRPr="002111FD">
        <w:rPr>
          <w:i/>
          <w:iCs/>
        </w:rPr>
        <w:t>pro rata</w:t>
      </w:r>
      <w:r w:rsidR="009C17FF" w:rsidRPr="002111FD">
        <w:t>,</w:t>
      </w:r>
      <w:r w:rsidR="006E57C9" w:rsidRPr="002111FD">
        <w:t xml:space="preserve"> e</w:t>
      </w:r>
      <w:r w:rsidR="00E05A4B" w:rsidRPr="002111FD">
        <w:t xml:space="preserve"> </w:t>
      </w:r>
      <w:r w:rsidR="008932A3" w:rsidRPr="002111FD">
        <w:t xml:space="preserve">integralmente </w:t>
      </w:r>
      <w:r w:rsidR="008E3816" w:rsidRPr="002111FD">
        <w:t xml:space="preserve">quitado </w:t>
      </w:r>
      <w:r w:rsidR="00746802" w:rsidRPr="002111FD">
        <w:t>até 31 de dezembro</w:t>
      </w:r>
      <w:r w:rsidR="008E3816" w:rsidRPr="002111FD">
        <w:t xml:space="preserve"> daquele ano; e</w:t>
      </w:r>
    </w:p>
    <w:p w14:paraId="3D629C9E" w14:textId="319B92D3" w:rsidR="00C304E2" w:rsidRPr="002111FD" w:rsidRDefault="008E3816" w:rsidP="00414DFB">
      <w:pPr>
        <w:spacing w:before="120" w:afterLines="60" w:after="144"/>
        <w:ind w:firstLine="902"/>
        <w:jc w:val="both"/>
      </w:pPr>
      <w:r w:rsidRPr="002111FD">
        <w:lastRenderedPageBreak/>
        <w:t xml:space="preserve">II </w:t>
      </w:r>
      <w:r w:rsidR="00A955E0" w:rsidRPr="002111FD">
        <w:t>-</w:t>
      </w:r>
      <w:r w:rsidRPr="002111FD">
        <w:t xml:space="preserve"> </w:t>
      </w:r>
      <w:r w:rsidR="00FE44F1" w:rsidRPr="002111FD">
        <w:t>o</w:t>
      </w:r>
      <w:r w:rsidR="00A70BB0" w:rsidRPr="002111FD">
        <w:t>s dos</w:t>
      </w:r>
      <w:r w:rsidR="00580BE5" w:rsidRPr="002111FD">
        <w:t xml:space="preserve"> </w:t>
      </w:r>
      <w:r w:rsidR="006E21B1" w:rsidRPr="002111FD">
        <w:t xml:space="preserve">demais </w:t>
      </w:r>
      <w:r w:rsidR="00580BE5" w:rsidRPr="002111FD">
        <w:t>exercícios</w:t>
      </w:r>
      <w:r w:rsidR="006E21B1" w:rsidRPr="002111FD">
        <w:t xml:space="preserve">, </w:t>
      </w:r>
      <w:r w:rsidR="00580BE5" w:rsidRPr="002111FD">
        <w:t>a partir de 1º de janeiro de cada ano</w:t>
      </w:r>
      <w:r w:rsidR="004A3368" w:rsidRPr="002111FD">
        <w:t>,</w:t>
      </w:r>
      <w:r w:rsidR="0022552F" w:rsidRPr="002111FD">
        <w:t xml:space="preserve"> </w:t>
      </w:r>
      <w:r w:rsidR="00857F3E" w:rsidRPr="002111FD">
        <w:t xml:space="preserve">devendo ser pagos </w:t>
      </w:r>
      <w:r w:rsidR="0022552F" w:rsidRPr="002111FD">
        <w:t>mensalmente à razão de 1/12</w:t>
      </w:r>
      <w:r w:rsidR="00C604B4" w:rsidRPr="002111FD">
        <w:t>.</w:t>
      </w:r>
      <w:r w:rsidR="00523CE4" w:rsidRPr="002111FD">
        <w:t xml:space="preserve"> </w:t>
      </w:r>
    </w:p>
    <w:p w14:paraId="7DE08ADE" w14:textId="63FB7F2F" w:rsidR="001075EF" w:rsidRPr="002111FD" w:rsidRDefault="001075EF" w:rsidP="009917AA">
      <w:pPr>
        <w:spacing w:before="120" w:afterLines="60" w:after="144"/>
        <w:ind w:firstLine="902"/>
        <w:jc w:val="both"/>
      </w:pPr>
      <w:r w:rsidRPr="002111FD">
        <w:t>§ 2º</w:t>
      </w:r>
      <w:r w:rsidR="00A1442E" w:rsidRPr="002111FD">
        <w:t xml:space="preserve">  Os valores dos aportes</w:t>
      </w:r>
      <w:r w:rsidR="00EA14C2" w:rsidRPr="002111FD">
        <w:t xml:space="preserve"> </w:t>
      </w:r>
      <w:r w:rsidR="009917AA" w:rsidRPr="002111FD">
        <w:t xml:space="preserve">originais </w:t>
      </w:r>
      <w:r w:rsidR="00EA14C2" w:rsidRPr="002111FD">
        <w:t xml:space="preserve">de que trata o </w:t>
      </w:r>
      <w:r w:rsidR="00EA14C2" w:rsidRPr="002111FD">
        <w:rPr>
          <w:i/>
          <w:iCs/>
        </w:rPr>
        <w:t>caput</w:t>
      </w:r>
      <w:r w:rsidR="00A1442E" w:rsidRPr="002111FD">
        <w:t xml:space="preserve">, a serem </w:t>
      </w:r>
      <w:r w:rsidR="005F2052" w:rsidRPr="002111FD">
        <w:t>pago</w:t>
      </w:r>
      <w:r w:rsidR="00A1442E" w:rsidRPr="002111FD">
        <w:t>s</w:t>
      </w:r>
      <w:r w:rsidR="003237FE" w:rsidRPr="002111FD">
        <w:t xml:space="preserve"> na forma dos incisos I e II do § 1º, </w:t>
      </w:r>
      <w:r w:rsidR="009917AA" w:rsidRPr="002111FD">
        <w:t xml:space="preserve">serão atualizados anualmente pelo </w:t>
      </w:r>
      <w:r w:rsidR="007A7CD7" w:rsidRPr="002111FD">
        <w:t xml:space="preserve">índice oficial de </w:t>
      </w:r>
      <w:r w:rsidR="009917AA" w:rsidRPr="002111FD">
        <w:t xml:space="preserve">inflação definido na Política de Investimento do RPPS </w:t>
      </w:r>
      <w:r w:rsidR="00B65B54">
        <w:rPr>
          <w:i/>
          <w:iCs/>
        </w:rPr>
        <w:t>[</w:t>
      </w:r>
      <w:r w:rsidR="000373E2" w:rsidRPr="00B65B54">
        <w:rPr>
          <w:i/>
          <w:iCs/>
        </w:rPr>
        <w:t>ou, alternativamente,</w:t>
      </w:r>
      <w:r w:rsidR="009917AA" w:rsidRPr="00B65B54">
        <w:rPr>
          <w:i/>
          <w:iCs/>
        </w:rPr>
        <w:t xml:space="preserve"> </w:t>
      </w:r>
      <w:r w:rsidR="00570217" w:rsidRPr="00B65B54">
        <w:rPr>
          <w:i/>
          <w:iCs/>
        </w:rPr>
        <w:t xml:space="preserve">pelo “índice oficial de inflação </w:t>
      </w:r>
      <w:r w:rsidR="004C6B7F" w:rsidRPr="00B65B54">
        <w:rPr>
          <w:i/>
          <w:iCs/>
        </w:rPr>
        <w:t xml:space="preserve">previsto </w:t>
      </w:r>
      <w:r w:rsidR="00683502" w:rsidRPr="00B65B54">
        <w:rPr>
          <w:i/>
          <w:iCs/>
        </w:rPr>
        <w:t>na lei que dispõe sobre as contribuições normais do RPP</w:t>
      </w:r>
      <w:r w:rsidR="00570217" w:rsidRPr="00B65B54">
        <w:rPr>
          <w:i/>
          <w:iCs/>
        </w:rPr>
        <w:t>S”</w:t>
      </w:r>
      <w:r w:rsidR="009917AA" w:rsidRPr="00B65B54">
        <w:rPr>
          <w:i/>
          <w:iCs/>
        </w:rPr>
        <w:t xml:space="preserve">, </w:t>
      </w:r>
      <w:r w:rsidR="000373E2" w:rsidRPr="00B65B54">
        <w:rPr>
          <w:i/>
          <w:iCs/>
        </w:rPr>
        <w:t xml:space="preserve">ou, </w:t>
      </w:r>
      <w:r w:rsidR="00B65B54" w:rsidRPr="00B65B54">
        <w:rPr>
          <w:i/>
          <w:iCs/>
        </w:rPr>
        <w:t>ainda,</w:t>
      </w:r>
      <w:r w:rsidR="009917AA" w:rsidRPr="00B65B54">
        <w:rPr>
          <w:i/>
          <w:iCs/>
        </w:rPr>
        <w:t xml:space="preserve"> especificar o índice</w:t>
      </w:r>
      <w:r w:rsidR="00B65B54">
        <w:rPr>
          <w:i/>
          <w:iCs/>
        </w:rPr>
        <w:t>]</w:t>
      </w:r>
      <w:r w:rsidR="009917AA" w:rsidRPr="002111FD">
        <w:t>, acumulado da data base da Avaliação Atuarial que embasou o plano de amortização de que trata esta Lei até o último dia do exercício anterior ao de sua exigência</w:t>
      </w:r>
      <w:r w:rsidR="008D2ADF" w:rsidRPr="002111FD">
        <w:t>.</w:t>
      </w:r>
      <w:r w:rsidR="0094051D" w:rsidRPr="002111FD">
        <w:t xml:space="preserve"> </w:t>
      </w:r>
    </w:p>
    <w:p w14:paraId="16552DC4" w14:textId="21D0C0D6" w:rsidR="00EA2370" w:rsidRPr="002111FD" w:rsidRDefault="00EA2370" w:rsidP="00414DFB">
      <w:pPr>
        <w:spacing w:before="120" w:afterLines="60" w:after="144"/>
        <w:ind w:firstLine="902"/>
        <w:jc w:val="both"/>
      </w:pPr>
      <w:r w:rsidRPr="002111FD">
        <w:t xml:space="preserve">§ </w:t>
      </w:r>
      <w:r w:rsidR="00431BC7" w:rsidRPr="002111FD">
        <w:t>3</w:t>
      </w:r>
      <w:r w:rsidRPr="002111FD">
        <w:t xml:space="preserve">º  </w:t>
      </w:r>
      <w:r w:rsidR="003432A6" w:rsidRPr="002111FD">
        <w:t xml:space="preserve">Até o início da exigência </w:t>
      </w:r>
      <w:r w:rsidR="00836EBA" w:rsidRPr="002111FD">
        <w:t>dos aportes</w:t>
      </w:r>
      <w:r w:rsidR="003432A6" w:rsidRPr="002111FD">
        <w:t xml:space="preserve"> referido</w:t>
      </w:r>
      <w:r w:rsidR="00836EBA" w:rsidRPr="002111FD">
        <w:t>s</w:t>
      </w:r>
      <w:r w:rsidR="003432A6" w:rsidRPr="002111FD">
        <w:t xml:space="preserve"> no</w:t>
      </w:r>
      <w:r w:rsidR="00836EBA" w:rsidRPr="002111FD">
        <w:t xml:space="preserve">s incisos I e II do </w:t>
      </w:r>
      <w:r w:rsidR="00614728" w:rsidRPr="002111FD">
        <w:t>§ 1º</w:t>
      </w:r>
      <w:r w:rsidR="003432A6" w:rsidRPr="002111FD">
        <w:t xml:space="preserve">, </w:t>
      </w:r>
      <w:r w:rsidR="00031179" w:rsidRPr="002111FD">
        <w:t>são devidas</w:t>
      </w:r>
      <w:r w:rsidR="00D81CDE" w:rsidRPr="002111FD">
        <w:t xml:space="preserve"> as</w:t>
      </w:r>
      <w:r w:rsidR="003432A6" w:rsidRPr="002111FD">
        <w:t xml:space="preserve"> contribuiç</w:t>
      </w:r>
      <w:r w:rsidR="00614728" w:rsidRPr="002111FD">
        <w:t>ões</w:t>
      </w:r>
      <w:r w:rsidR="003432A6" w:rsidRPr="002111FD">
        <w:t xml:space="preserve"> suplementar</w:t>
      </w:r>
      <w:r w:rsidR="00614728" w:rsidRPr="002111FD">
        <w:t>es</w:t>
      </w:r>
      <w:r w:rsidR="00D81CDE" w:rsidRPr="002111FD">
        <w:t xml:space="preserve">, na </w:t>
      </w:r>
      <w:r w:rsidR="00CD50C3" w:rsidRPr="002111FD">
        <w:t xml:space="preserve">forma </w:t>
      </w:r>
      <w:r w:rsidR="006D6222" w:rsidRPr="002111FD">
        <w:t xml:space="preserve">de alíquotas </w:t>
      </w:r>
      <w:r w:rsidR="0056564F" w:rsidRPr="002111FD">
        <w:t>ou aportes,</w:t>
      </w:r>
      <w:r w:rsidR="003432A6" w:rsidRPr="002111FD">
        <w:t xml:space="preserve"> anterior</w:t>
      </w:r>
      <w:r w:rsidR="0056564F" w:rsidRPr="002111FD">
        <w:t>mente previstas</w:t>
      </w:r>
      <w:r w:rsidR="007E7A85" w:rsidRPr="002111FD">
        <w:t>.</w:t>
      </w:r>
      <w:r w:rsidR="000E203B" w:rsidRPr="002111FD">
        <w:t xml:space="preserve"> </w:t>
      </w:r>
    </w:p>
    <w:p w14:paraId="05111AFE" w14:textId="77777777" w:rsidR="006E6089" w:rsidRPr="002111FD" w:rsidRDefault="006D0EBD" w:rsidP="00414DFB">
      <w:pPr>
        <w:spacing w:before="120" w:afterLines="60" w:after="144"/>
        <w:ind w:firstLine="902"/>
        <w:jc w:val="both"/>
      </w:pPr>
      <w:r w:rsidRPr="002111FD">
        <w:t xml:space="preserve">§ </w:t>
      </w:r>
      <w:r w:rsidR="00431BC7" w:rsidRPr="002111FD">
        <w:t>4</w:t>
      </w:r>
      <w:r w:rsidRPr="002111FD">
        <w:t>º</w:t>
      </w:r>
      <w:r w:rsidR="003E6BE0" w:rsidRPr="002111FD">
        <w:t xml:space="preserve"> </w:t>
      </w:r>
      <w:r w:rsidRPr="002111FD">
        <w:t xml:space="preserve"> </w:t>
      </w:r>
      <w:r w:rsidR="0091194A" w:rsidRPr="002111FD">
        <w:t>Aos aportes de que trata esta Lei não se aplica a anterioridade nonagesimal</w:t>
      </w:r>
      <w:r w:rsidR="009730FA" w:rsidRPr="002111FD">
        <w:t xml:space="preserve">, </w:t>
      </w:r>
      <w:r w:rsidR="00D052B3" w:rsidRPr="002111FD">
        <w:t xml:space="preserve">conforme dispõe </w:t>
      </w:r>
      <w:r w:rsidR="0091194A" w:rsidRPr="002111FD">
        <w:t>o art. 56</w:t>
      </w:r>
      <w:r w:rsidR="00F24D2E" w:rsidRPr="002111FD">
        <w:t xml:space="preserve">, </w:t>
      </w:r>
      <w:r w:rsidR="005E037D" w:rsidRPr="002111FD">
        <w:rPr>
          <w:i/>
          <w:iCs/>
        </w:rPr>
        <w:t>caput,</w:t>
      </w:r>
      <w:r w:rsidR="008A2007" w:rsidRPr="002111FD">
        <w:rPr>
          <w:i/>
          <w:iCs/>
        </w:rPr>
        <w:t xml:space="preserve"> </w:t>
      </w:r>
      <w:r w:rsidR="00F24D2E" w:rsidRPr="002111FD">
        <w:t>inciso III</w:t>
      </w:r>
      <w:r w:rsidR="008A2007" w:rsidRPr="002111FD">
        <w:t>,</w:t>
      </w:r>
      <w:r w:rsidR="0091194A" w:rsidRPr="002111FD">
        <w:t xml:space="preserve"> da Portaria MTP nº 1.467, de 2 de junho de 2022</w:t>
      </w:r>
      <w:r w:rsidR="002D50A0" w:rsidRPr="002111FD">
        <w:t>.</w:t>
      </w:r>
    </w:p>
    <w:p w14:paraId="38A7FEB8" w14:textId="2F82D724" w:rsidR="00C52952" w:rsidRPr="002111FD" w:rsidRDefault="00C52952" w:rsidP="00414DFB">
      <w:pPr>
        <w:spacing w:before="120" w:afterLines="60" w:after="144"/>
        <w:ind w:firstLine="902"/>
        <w:jc w:val="both"/>
      </w:pPr>
      <w:r w:rsidRPr="002111FD">
        <w:t xml:space="preserve">Art. </w:t>
      </w:r>
      <w:r w:rsidR="007734AB" w:rsidRPr="002111FD">
        <w:t>3</w:t>
      </w:r>
      <w:proofErr w:type="gramStart"/>
      <w:r w:rsidRPr="002111FD">
        <w:t xml:space="preserve">º  </w:t>
      </w:r>
      <w:bookmarkStart w:id="1" w:name="_Hlk192762815"/>
      <w:r w:rsidRPr="002111FD">
        <w:t>O</w:t>
      </w:r>
      <w:proofErr w:type="gramEnd"/>
      <w:r w:rsidRPr="002111FD">
        <w:t xml:space="preserve"> prazo para repasse </w:t>
      </w:r>
      <w:r w:rsidR="009917AA" w:rsidRPr="002111FD">
        <w:t xml:space="preserve">mensal dos aportes </w:t>
      </w:r>
      <w:r w:rsidRPr="002111FD">
        <w:t xml:space="preserve">de que trata esta Lei e os critérios aplicáveis para os recolhimentos em atraso são os mesmos previstos </w:t>
      </w:r>
      <w:r w:rsidR="00D64A22" w:rsidRPr="002111FD">
        <w:t xml:space="preserve">na lei que dispõe sobre as </w:t>
      </w:r>
      <w:r w:rsidRPr="002111FD">
        <w:t>contribuiç</w:t>
      </w:r>
      <w:r w:rsidR="00D64A22" w:rsidRPr="002111FD">
        <w:t xml:space="preserve">ões </w:t>
      </w:r>
      <w:r w:rsidRPr="002111FD">
        <w:t>norma</w:t>
      </w:r>
      <w:r w:rsidR="00D64A22" w:rsidRPr="002111FD">
        <w:t>is do RPPS</w:t>
      </w:r>
      <w:r w:rsidR="009917AA" w:rsidRPr="002111FD">
        <w:t xml:space="preserve"> </w:t>
      </w:r>
      <w:r w:rsidR="000E4BF9">
        <w:rPr>
          <w:i/>
          <w:iCs/>
        </w:rPr>
        <w:t>[</w:t>
      </w:r>
      <w:r w:rsidR="003D0E9B" w:rsidRPr="00167679">
        <w:rPr>
          <w:i/>
          <w:iCs/>
        </w:rPr>
        <w:t>OU, alternativamente,</w:t>
      </w:r>
      <w:r w:rsidR="009917AA" w:rsidRPr="00167679">
        <w:rPr>
          <w:i/>
          <w:iCs/>
        </w:rPr>
        <w:t xml:space="preserve"> especificar o</w:t>
      </w:r>
      <w:r w:rsidR="00CA0C10" w:rsidRPr="00167679">
        <w:rPr>
          <w:i/>
          <w:iCs/>
        </w:rPr>
        <w:t xml:space="preserve">s critérios relativos </w:t>
      </w:r>
      <w:r w:rsidR="00570217" w:rsidRPr="00167679">
        <w:rPr>
          <w:i/>
          <w:iCs/>
        </w:rPr>
        <w:t>à</w:t>
      </w:r>
      <w:r w:rsidR="00CA0C10" w:rsidRPr="00167679">
        <w:rPr>
          <w:i/>
          <w:iCs/>
        </w:rPr>
        <w:t xml:space="preserve"> multa, juros de mora e atualização por índice de inflação </w:t>
      </w:r>
      <w:r w:rsidR="006B2905" w:rsidRPr="00167679">
        <w:rPr>
          <w:i/>
          <w:iCs/>
        </w:rPr>
        <w:t>a serem aplicados em caso de mora</w:t>
      </w:r>
      <w:r w:rsidR="003D0E9B" w:rsidRPr="00167679">
        <w:rPr>
          <w:i/>
          <w:iCs/>
        </w:rPr>
        <w:t>,</w:t>
      </w:r>
      <w:r w:rsidR="006B2905" w:rsidRPr="00167679">
        <w:rPr>
          <w:i/>
          <w:iCs/>
        </w:rPr>
        <w:t xml:space="preserve"> </w:t>
      </w:r>
      <w:r w:rsidR="00167679" w:rsidRPr="00167679">
        <w:rPr>
          <w:i/>
          <w:iCs/>
        </w:rPr>
        <w:t>OU</w:t>
      </w:r>
      <w:r w:rsidR="003D0E9B" w:rsidRPr="00167679">
        <w:rPr>
          <w:i/>
          <w:iCs/>
        </w:rPr>
        <w:t>, ainda,</w:t>
      </w:r>
      <w:r w:rsidR="00CA0C10" w:rsidRPr="00167679">
        <w:rPr>
          <w:i/>
          <w:iCs/>
        </w:rPr>
        <w:t xml:space="preserve"> especificar o</w:t>
      </w:r>
      <w:r w:rsidR="009917AA" w:rsidRPr="00167679">
        <w:rPr>
          <w:i/>
          <w:iCs/>
        </w:rPr>
        <w:t xml:space="preserve"> dispositivo da lei </w:t>
      </w:r>
      <w:r w:rsidR="006B2905" w:rsidRPr="00167679">
        <w:rPr>
          <w:i/>
          <w:iCs/>
        </w:rPr>
        <w:t xml:space="preserve">municipal </w:t>
      </w:r>
      <w:r w:rsidR="009917AA" w:rsidRPr="00167679">
        <w:rPr>
          <w:i/>
          <w:iCs/>
        </w:rPr>
        <w:t>que trata d</w:t>
      </w:r>
      <w:r w:rsidR="006B2905" w:rsidRPr="00167679">
        <w:rPr>
          <w:i/>
          <w:iCs/>
        </w:rPr>
        <w:t>esses</w:t>
      </w:r>
      <w:r w:rsidR="009917AA" w:rsidRPr="00167679">
        <w:rPr>
          <w:i/>
          <w:iCs/>
        </w:rPr>
        <w:t xml:space="preserve"> critérios</w:t>
      </w:r>
      <w:r w:rsidR="00167679">
        <w:rPr>
          <w:i/>
          <w:iCs/>
        </w:rPr>
        <w:t>]</w:t>
      </w:r>
      <w:r w:rsidR="00D64A22" w:rsidRPr="002111FD">
        <w:t>.</w:t>
      </w:r>
      <w:bookmarkEnd w:id="1"/>
    </w:p>
    <w:p w14:paraId="0B1F25FB" w14:textId="6EBA49E2" w:rsidR="00C304E2" w:rsidRPr="002111FD" w:rsidRDefault="00C304E2" w:rsidP="00414DFB">
      <w:pPr>
        <w:spacing w:before="120" w:afterLines="60" w:after="144"/>
        <w:ind w:firstLine="902"/>
        <w:jc w:val="both"/>
      </w:pPr>
      <w:r w:rsidRPr="002111FD">
        <w:t xml:space="preserve">Art. </w:t>
      </w:r>
      <w:r w:rsidR="007734AB" w:rsidRPr="002111FD">
        <w:t>4</w:t>
      </w:r>
      <w:proofErr w:type="gramStart"/>
      <w:r w:rsidRPr="002111FD">
        <w:t>°</w:t>
      </w:r>
      <w:r w:rsidR="006B2905">
        <w:t xml:space="preserve"> </w:t>
      </w:r>
      <w:r w:rsidRPr="002111FD">
        <w:t xml:space="preserve"> </w:t>
      </w:r>
      <w:r w:rsidR="006B2905" w:rsidRPr="00414DFB">
        <w:t>Caso</w:t>
      </w:r>
      <w:proofErr w:type="gramEnd"/>
      <w:r w:rsidR="006B2905" w:rsidRPr="00414DFB">
        <w:t xml:space="preserve"> a </w:t>
      </w:r>
      <w:r w:rsidR="006B2905">
        <w:t xml:space="preserve">próxima </w:t>
      </w:r>
      <w:r w:rsidR="006B2905" w:rsidRPr="00414DFB">
        <w:t xml:space="preserve">reavaliação atuarial anual indique a necessidade de </w:t>
      </w:r>
      <w:r w:rsidR="006B2905">
        <w:t>alteração</w:t>
      </w:r>
      <w:r w:rsidR="006B2905" w:rsidRPr="00414DFB">
        <w:t xml:space="preserve"> d</w:t>
      </w:r>
      <w:r w:rsidR="006B2905">
        <w:t>as contribuições suplementares aqui instituídas</w:t>
      </w:r>
      <w:r w:rsidR="006B2905" w:rsidRPr="00414DFB">
        <w:t xml:space="preserve">, </w:t>
      </w:r>
      <w:r w:rsidR="006B2905">
        <w:t xml:space="preserve">o novo plano de amortização deverá ser estabelecido em lei, após a sua </w:t>
      </w:r>
      <w:r w:rsidR="006B2905" w:rsidRPr="006315A5">
        <w:t>apreciação</w:t>
      </w:r>
      <w:r w:rsidR="006B2905" w:rsidRPr="00495935">
        <w:rPr>
          <w:color w:val="00B050"/>
        </w:rPr>
        <w:t xml:space="preserve"> </w:t>
      </w:r>
      <w:r w:rsidR="006B2905" w:rsidRPr="006571E1">
        <w:t xml:space="preserve">pelo </w:t>
      </w:r>
      <w:r w:rsidR="006B2905" w:rsidRPr="001F2236">
        <w:rPr>
          <w:i/>
          <w:iCs/>
        </w:rPr>
        <w:t xml:space="preserve">Conselho </w:t>
      </w:r>
      <w:r w:rsidR="001F2236">
        <w:rPr>
          <w:i/>
          <w:iCs/>
        </w:rPr>
        <w:t>[</w:t>
      </w:r>
      <w:r w:rsidR="006B2905" w:rsidRPr="001F2236">
        <w:rPr>
          <w:i/>
          <w:iCs/>
        </w:rPr>
        <w:t>colocar a denominação específica do órgão colegiado</w:t>
      </w:r>
      <w:r w:rsidR="001F2236">
        <w:rPr>
          <w:i/>
          <w:iCs/>
        </w:rPr>
        <w:t>]</w:t>
      </w:r>
      <w:r w:rsidR="006B2905">
        <w:t xml:space="preserve"> do RPPS,</w:t>
      </w:r>
      <w:r w:rsidR="0013229A" w:rsidRPr="002111FD">
        <w:t xml:space="preserve"> observado o disposto</w:t>
      </w:r>
      <w:r w:rsidR="00570217">
        <w:t xml:space="preserve"> no</w:t>
      </w:r>
      <w:r w:rsidR="0013229A" w:rsidRPr="002111FD">
        <w:t xml:space="preserve"> art. </w:t>
      </w:r>
      <w:r w:rsidR="00E74F4B" w:rsidRPr="002111FD">
        <w:t>2</w:t>
      </w:r>
      <w:r w:rsidR="0013229A" w:rsidRPr="002111FD">
        <w:t>º</w:t>
      </w:r>
      <w:r w:rsidR="002C14CD" w:rsidRPr="002111FD">
        <w:t xml:space="preserve">, § </w:t>
      </w:r>
      <w:r w:rsidR="004510D5" w:rsidRPr="002111FD">
        <w:t>3</w:t>
      </w:r>
      <w:r w:rsidR="002C14CD" w:rsidRPr="002111FD">
        <w:t>º</w:t>
      </w:r>
      <w:r w:rsidR="0013229A" w:rsidRPr="002111FD">
        <w:t>.</w:t>
      </w:r>
    </w:p>
    <w:p w14:paraId="64D04440" w14:textId="37B233A6" w:rsidR="0091018C" w:rsidRPr="002111FD" w:rsidRDefault="0091018C" w:rsidP="00414DFB">
      <w:pPr>
        <w:spacing w:before="120" w:afterLines="60" w:after="144"/>
        <w:ind w:firstLine="902"/>
        <w:jc w:val="both"/>
      </w:pPr>
      <w:r w:rsidRPr="002111FD">
        <w:t>Parágrafo único.  Os aportes de que trata esta Lei não poderão ser alterados com efeitos retroativos, conforme dispõe o art. 9º</w:t>
      </w:r>
      <w:r w:rsidR="005B1463" w:rsidRPr="002111FD">
        <w:t xml:space="preserve">, </w:t>
      </w:r>
      <w:r w:rsidR="005B1463" w:rsidRPr="002111FD">
        <w:rPr>
          <w:i/>
          <w:iCs/>
        </w:rPr>
        <w:t xml:space="preserve">caput, </w:t>
      </w:r>
      <w:r w:rsidR="005B1463" w:rsidRPr="002111FD">
        <w:t>inciso III,</w:t>
      </w:r>
      <w:r w:rsidRPr="002111FD">
        <w:t xml:space="preserve"> da Portaria MTP nº 1.467, de 2 de junho de 2022.    </w:t>
      </w:r>
    </w:p>
    <w:p w14:paraId="4500B3B9" w14:textId="7FFFD482" w:rsidR="003F39A7" w:rsidRPr="002111FD" w:rsidRDefault="003F39A7" w:rsidP="001E29E8">
      <w:pPr>
        <w:spacing w:before="120" w:afterLines="60" w:after="144"/>
        <w:ind w:firstLine="902"/>
        <w:jc w:val="both"/>
      </w:pPr>
      <w:r w:rsidRPr="002111FD">
        <w:rPr>
          <w:bCs/>
        </w:rPr>
        <w:t xml:space="preserve">Art. </w:t>
      </w:r>
      <w:r w:rsidR="00A563CE" w:rsidRPr="002111FD">
        <w:rPr>
          <w:bCs/>
        </w:rPr>
        <w:t>5</w:t>
      </w:r>
      <w:r w:rsidRPr="002111FD">
        <w:rPr>
          <w:bCs/>
        </w:rPr>
        <w:t>º</w:t>
      </w:r>
      <w:r w:rsidR="006B2905">
        <w:rPr>
          <w:bCs/>
        </w:rPr>
        <w:t xml:space="preserve"> </w:t>
      </w:r>
      <w:r w:rsidRPr="002111FD">
        <w:t xml:space="preserve"> Esta Lei </w:t>
      </w:r>
      <w:r w:rsidR="00B93D08" w:rsidRPr="002111FD">
        <w:t>entra</w:t>
      </w:r>
      <w:r w:rsidRPr="002111FD">
        <w:t xml:space="preserve"> em vigor na data de sua publicação, revogadas as disposições em contrário.</w:t>
      </w:r>
    </w:p>
    <w:p w14:paraId="46FB9A1F" w14:textId="77777777" w:rsidR="0048780E" w:rsidRPr="002111FD" w:rsidRDefault="0048780E" w:rsidP="001E29E8">
      <w:pPr>
        <w:pStyle w:val="Recuodecorpodetexto"/>
        <w:spacing w:before="0" w:beforeAutospacing="0" w:after="120" w:afterAutospacing="0"/>
        <w:jc w:val="both"/>
      </w:pPr>
    </w:p>
    <w:p w14:paraId="3D546FE7" w14:textId="77777777" w:rsidR="003F39A7" w:rsidRPr="002111FD" w:rsidRDefault="003F39A7" w:rsidP="003F39A7">
      <w:pPr>
        <w:pStyle w:val="Recuodecorpodetexto"/>
        <w:spacing w:before="0" w:beforeAutospacing="0" w:after="120" w:afterAutospacing="0"/>
        <w:jc w:val="center"/>
      </w:pPr>
      <w:r w:rsidRPr="002111FD">
        <w:t>(LOCAL), (DIA) de (MÊS) de (ANO).</w:t>
      </w:r>
    </w:p>
    <w:p w14:paraId="6B55C62F" w14:textId="77777777" w:rsidR="003F39A7" w:rsidRPr="002111FD" w:rsidRDefault="003F39A7" w:rsidP="003F39A7">
      <w:pPr>
        <w:pStyle w:val="Recuodecorpodetexto"/>
        <w:spacing w:before="0" w:beforeAutospacing="0" w:after="120" w:afterAutospacing="0"/>
        <w:jc w:val="center"/>
      </w:pPr>
      <w:r w:rsidRPr="002111FD">
        <w:rPr>
          <w:b/>
          <w:bCs/>
        </w:rPr>
        <w:t>_____________________________________</w:t>
      </w:r>
    </w:p>
    <w:p w14:paraId="54A0EE09" w14:textId="77777777" w:rsidR="003F39A7" w:rsidRPr="002111FD" w:rsidRDefault="003F39A7" w:rsidP="003F39A7">
      <w:pPr>
        <w:pStyle w:val="Ttulo5"/>
        <w:spacing w:after="120"/>
        <w:jc w:val="center"/>
      </w:pPr>
      <w:r w:rsidRPr="002111FD">
        <w:rPr>
          <w:sz w:val="24"/>
          <w:szCs w:val="24"/>
        </w:rPr>
        <w:t>(NOME DO PREFEITO)</w:t>
      </w:r>
    </w:p>
    <w:p w14:paraId="3CD8BDF0" w14:textId="77777777" w:rsidR="003F39A7" w:rsidRPr="002111FD" w:rsidRDefault="003F39A7" w:rsidP="003F39A7">
      <w:pPr>
        <w:pStyle w:val="Ttulo5"/>
        <w:spacing w:after="120"/>
        <w:jc w:val="center"/>
      </w:pPr>
      <w:r w:rsidRPr="002111FD">
        <w:rPr>
          <w:sz w:val="24"/>
          <w:szCs w:val="24"/>
        </w:rPr>
        <w:t>Prefeito Municipal</w:t>
      </w:r>
    </w:p>
    <w:p w14:paraId="61FB84E4" w14:textId="77777777" w:rsidR="003F39A7" w:rsidRPr="002111FD" w:rsidRDefault="003F39A7" w:rsidP="003F39A7">
      <w:pPr>
        <w:spacing w:after="120"/>
        <w:jc w:val="both"/>
      </w:pPr>
      <w:r w:rsidRPr="002111FD">
        <w:t> </w:t>
      </w:r>
    </w:p>
    <w:sectPr w:rsidR="003F39A7" w:rsidRPr="002111FD" w:rsidSect="001E29E8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ECFC" w14:textId="77777777" w:rsidR="00E45B9F" w:rsidRDefault="00E45B9F">
      <w:r>
        <w:separator/>
      </w:r>
    </w:p>
  </w:endnote>
  <w:endnote w:type="continuationSeparator" w:id="0">
    <w:p w14:paraId="4CC119A9" w14:textId="77777777" w:rsidR="00E45B9F" w:rsidRDefault="00E45B9F">
      <w:r>
        <w:continuationSeparator/>
      </w:r>
    </w:p>
  </w:endnote>
  <w:endnote w:id="1">
    <w:p w14:paraId="2EF0C11C" w14:textId="0B0F5D18" w:rsidR="006E4B77" w:rsidRDefault="006E4B77" w:rsidP="001B7D59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</w:t>
      </w:r>
      <w:r w:rsidR="00013761">
        <w:t xml:space="preserve">para instituição de alíquota suplementar destinada à amortização do </w:t>
      </w:r>
      <w:r w:rsidR="00570217">
        <w:t>déficit</w:t>
      </w:r>
      <w:r w:rsidR="00013761">
        <w:t xml:space="preserve"> atuarial </w:t>
      </w:r>
      <w:r w:rsidR="002B6DAB">
        <w:t>do RPPS</w:t>
      </w:r>
      <w:r>
        <w:t xml:space="preserve">, devendo ser previamente analisado e adaptado à realidade local, observados os parâmetros estabelecidos nas </w:t>
      </w:r>
      <w:r w:rsidR="00BF144E">
        <w:t>normas gerais (</w:t>
      </w:r>
      <w:r>
        <w:t>Porta</w:t>
      </w:r>
      <w:r w:rsidR="00BF144E">
        <w:t>rias M</w:t>
      </w:r>
      <w:r w:rsidR="002B6DAB">
        <w:t>TP</w:t>
      </w:r>
      <w:r w:rsidR="00BF144E">
        <w:t xml:space="preserve"> nº </w:t>
      </w:r>
      <w:r w:rsidR="002B6DAB">
        <w:t>1.467</w:t>
      </w:r>
      <w:r w:rsidR="00BF144E">
        <w:t>/20</w:t>
      </w:r>
      <w:r w:rsidR="002B6DAB">
        <w:t>22</w:t>
      </w:r>
      <w:r w:rsidR="00BF144E">
        <w:t xml:space="preserve">), especialmente o </w:t>
      </w:r>
      <w:r w:rsidR="00714F16">
        <w:t xml:space="preserve">inciso V do </w:t>
      </w:r>
      <w:r w:rsidR="00BF144E">
        <w:t xml:space="preserve">art. </w:t>
      </w:r>
      <w:r w:rsidR="00714F16">
        <w:t>53 e o art. 65</w:t>
      </w:r>
      <w:r w:rsidR="00BF144E">
        <w:t xml:space="preserve"> da </w:t>
      </w:r>
      <w:r w:rsidR="00A16EAB">
        <w:t>Portarias MTP nº 1.467/2022</w:t>
      </w:r>
      <w:r w:rsidR="00BF144E">
        <w:t>, que estabelece</w:t>
      </w:r>
      <w:r w:rsidR="00D9674D">
        <w:t>m</w:t>
      </w:r>
      <w:r w:rsidR="00BF144E">
        <w:t xml:space="preserve"> </w:t>
      </w:r>
      <w:r w:rsidR="00D9674D">
        <w:t>critérios prudenciais</w:t>
      </w:r>
      <w:r w:rsidR="00BF144E">
        <w:t xml:space="preserve"> a serem observados nas situações de revisão do plano de custeio que impliquem em redução de alíquotas</w:t>
      </w:r>
      <w:r w:rsidR="00D9674D">
        <w:t xml:space="preserve"> ou aportes.</w:t>
      </w:r>
    </w:p>
  </w:endnote>
  <w:endnote w:id="2">
    <w:p w14:paraId="023F50CE" w14:textId="77777777" w:rsidR="00C304E2" w:rsidRDefault="00C304E2">
      <w:pPr>
        <w:pStyle w:val="Textodenotadefim"/>
      </w:pPr>
      <w:r>
        <w:rPr>
          <w:rStyle w:val="Refdenotadefim"/>
        </w:rPr>
        <w:endnoteRef/>
      </w:r>
      <w:r>
        <w:t xml:space="preserve"> Será sempre o exercício de publicação da lei.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BDF5" w14:textId="77777777" w:rsidR="00E45B9F" w:rsidRDefault="00E45B9F">
      <w:r>
        <w:separator/>
      </w:r>
    </w:p>
  </w:footnote>
  <w:footnote w:type="continuationSeparator" w:id="0">
    <w:p w14:paraId="7DD09971" w14:textId="77777777" w:rsidR="00E45B9F" w:rsidRDefault="00E45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64"/>
    <w:rsid w:val="00001867"/>
    <w:rsid w:val="00013761"/>
    <w:rsid w:val="00025CA3"/>
    <w:rsid w:val="00031179"/>
    <w:rsid w:val="000373E2"/>
    <w:rsid w:val="000663E9"/>
    <w:rsid w:val="000A3960"/>
    <w:rsid w:val="000A54F1"/>
    <w:rsid w:val="000A7ED7"/>
    <w:rsid w:val="000B42A6"/>
    <w:rsid w:val="000D1436"/>
    <w:rsid w:val="000D18D4"/>
    <w:rsid w:val="000E203B"/>
    <w:rsid w:val="000E4BF9"/>
    <w:rsid w:val="000E762A"/>
    <w:rsid w:val="000F0161"/>
    <w:rsid w:val="000F6B32"/>
    <w:rsid w:val="0010525B"/>
    <w:rsid w:val="001075EF"/>
    <w:rsid w:val="00115902"/>
    <w:rsid w:val="0013229A"/>
    <w:rsid w:val="001552E8"/>
    <w:rsid w:val="00167679"/>
    <w:rsid w:val="0019704E"/>
    <w:rsid w:val="001A0005"/>
    <w:rsid w:val="001B7D59"/>
    <w:rsid w:val="001C5B8A"/>
    <w:rsid w:val="001C7272"/>
    <w:rsid w:val="001D1CDF"/>
    <w:rsid w:val="001E29E8"/>
    <w:rsid w:val="001F2236"/>
    <w:rsid w:val="001F74C1"/>
    <w:rsid w:val="002111FD"/>
    <w:rsid w:val="00221A7E"/>
    <w:rsid w:val="0022552F"/>
    <w:rsid w:val="00237222"/>
    <w:rsid w:val="00240EE0"/>
    <w:rsid w:val="00263B08"/>
    <w:rsid w:val="002706D8"/>
    <w:rsid w:val="00276898"/>
    <w:rsid w:val="00287FF1"/>
    <w:rsid w:val="00292A46"/>
    <w:rsid w:val="00297756"/>
    <w:rsid w:val="002B1269"/>
    <w:rsid w:val="002B5A7D"/>
    <w:rsid w:val="002B6DAB"/>
    <w:rsid w:val="002C14CD"/>
    <w:rsid w:val="002D241E"/>
    <w:rsid w:val="002D50A0"/>
    <w:rsid w:val="002E5B7F"/>
    <w:rsid w:val="002F4533"/>
    <w:rsid w:val="002F6988"/>
    <w:rsid w:val="002F6C6A"/>
    <w:rsid w:val="00302DB2"/>
    <w:rsid w:val="003103A9"/>
    <w:rsid w:val="003237FE"/>
    <w:rsid w:val="00331E03"/>
    <w:rsid w:val="00337361"/>
    <w:rsid w:val="003375F0"/>
    <w:rsid w:val="003428CB"/>
    <w:rsid w:val="003432A6"/>
    <w:rsid w:val="00346297"/>
    <w:rsid w:val="00357214"/>
    <w:rsid w:val="00381F3C"/>
    <w:rsid w:val="00387578"/>
    <w:rsid w:val="003A403E"/>
    <w:rsid w:val="003A5922"/>
    <w:rsid w:val="003B2C2E"/>
    <w:rsid w:val="003C60E0"/>
    <w:rsid w:val="003D0E9B"/>
    <w:rsid w:val="003D6F2E"/>
    <w:rsid w:val="003E50DC"/>
    <w:rsid w:val="003E6BE0"/>
    <w:rsid w:val="003F39A7"/>
    <w:rsid w:val="00414DFB"/>
    <w:rsid w:val="00430815"/>
    <w:rsid w:val="00431BC7"/>
    <w:rsid w:val="004510D5"/>
    <w:rsid w:val="0048780E"/>
    <w:rsid w:val="004A3368"/>
    <w:rsid w:val="004C6B7F"/>
    <w:rsid w:val="004E1A4C"/>
    <w:rsid w:val="004E719B"/>
    <w:rsid w:val="00501DD5"/>
    <w:rsid w:val="00523CE4"/>
    <w:rsid w:val="00530E31"/>
    <w:rsid w:val="00554BDE"/>
    <w:rsid w:val="00563C5E"/>
    <w:rsid w:val="0056564F"/>
    <w:rsid w:val="005669C9"/>
    <w:rsid w:val="00570217"/>
    <w:rsid w:val="00580BE5"/>
    <w:rsid w:val="005864B9"/>
    <w:rsid w:val="005B1463"/>
    <w:rsid w:val="005B6E26"/>
    <w:rsid w:val="005E037D"/>
    <w:rsid w:val="005F2052"/>
    <w:rsid w:val="00614728"/>
    <w:rsid w:val="006201BB"/>
    <w:rsid w:val="00627975"/>
    <w:rsid w:val="00646437"/>
    <w:rsid w:val="006571E1"/>
    <w:rsid w:val="00682AA2"/>
    <w:rsid w:val="00683502"/>
    <w:rsid w:val="006838E1"/>
    <w:rsid w:val="006A17B9"/>
    <w:rsid w:val="006B2905"/>
    <w:rsid w:val="006C4A60"/>
    <w:rsid w:val="006D0EBD"/>
    <w:rsid w:val="006D6222"/>
    <w:rsid w:val="006D79A2"/>
    <w:rsid w:val="006E1F6F"/>
    <w:rsid w:val="006E21B1"/>
    <w:rsid w:val="006E4A00"/>
    <w:rsid w:val="006E4B77"/>
    <w:rsid w:val="006E57C9"/>
    <w:rsid w:val="006E6089"/>
    <w:rsid w:val="00714ADF"/>
    <w:rsid w:val="00714F16"/>
    <w:rsid w:val="00724D26"/>
    <w:rsid w:val="007257D2"/>
    <w:rsid w:val="00733E8A"/>
    <w:rsid w:val="0073427A"/>
    <w:rsid w:val="00745DBF"/>
    <w:rsid w:val="00746802"/>
    <w:rsid w:val="007604C0"/>
    <w:rsid w:val="007619CD"/>
    <w:rsid w:val="0077187A"/>
    <w:rsid w:val="0077339E"/>
    <w:rsid w:val="007734AB"/>
    <w:rsid w:val="00774E5A"/>
    <w:rsid w:val="007A7CD7"/>
    <w:rsid w:val="007B13F2"/>
    <w:rsid w:val="007C055C"/>
    <w:rsid w:val="007E7A85"/>
    <w:rsid w:val="007F4E3C"/>
    <w:rsid w:val="00800D64"/>
    <w:rsid w:val="00802650"/>
    <w:rsid w:val="00807A68"/>
    <w:rsid w:val="00815BB0"/>
    <w:rsid w:val="008171B5"/>
    <w:rsid w:val="008202D6"/>
    <w:rsid w:val="008231F9"/>
    <w:rsid w:val="00832270"/>
    <w:rsid w:val="00836EBA"/>
    <w:rsid w:val="00844B85"/>
    <w:rsid w:val="00847C29"/>
    <w:rsid w:val="008527F0"/>
    <w:rsid w:val="00853B7D"/>
    <w:rsid w:val="00857F3E"/>
    <w:rsid w:val="00877C8E"/>
    <w:rsid w:val="008932A3"/>
    <w:rsid w:val="008A2007"/>
    <w:rsid w:val="008C26E1"/>
    <w:rsid w:val="008C74F4"/>
    <w:rsid w:val="008C7724"/>
    <w:rsid w:val="008D2ADF"/>
    <w:rsid w:val="008E3816"/>
    <w:rsid w:val="008E4EB8"/>
    <w:rsid w:val="008F1354"/>
    <w:rsid w:val="0091018C"/>
    <w:rsid w:val="0091194A"/>
    <w:rsid w:val="00912598"/>
    <w:rsid w:val="009203B6"/>
    <w:rsid w:val="00932CBF"/>
    <w:rsid w:val="0094051D"/>
    <w:rsid w:val="009623AC"/>
    <w:rsid w:val="00962641"/>
    <w:rsid w:val="009730FA"/>
    <w:rsid w:val="009917AA"/>
    <w:rsid w:val="00994513"/>
    <w:rsid w:val="009B0C87"/>
    <w:rsid w:val="009B299B"/>
    <w:rsid w:val="009C141C"/>
    <w:rsid w:val="009C17FF"/>
    <w:rsid w:val="009C7EE2"/>
    <w:rsid w:val="009D1554"/>
    <w:rsid w:val="009F117B"/>
    <w:rsid w:val="009F4139"/>
    <w:rsid w:val="00A13A61"/>
    <w:rsid w:val="00A1442E"/>
    <w:rsid w:val="00A16EAB"/>
    <w:rsid w:val="00A22B9B"/>
    <w:rsid w:val="00A313D3"/>
    <w:rsid w:val="00A3695F"/>
    <w:rsid w:val="00A5566C"/>
    <w:rsid w:val="00A563CE"/>
    <w:rsid w:val="00A627DB"/>
    <w:rsid w:val="00A66F55"/>
    <w:rsid w:val="00A70BB0"/>
    <w:rsid w:val="00A955E0"/>
    <w:rsid w:val="00AA5F8B"/>
    <w:rsid w:val="00AB405F"/>
    <w:rsid w:val="00AC0BCB"/>
    <w:rsid w:val="00AC131E"/>
    <w:rsid w:val="00AC3A73"/>
    <w:rsid w:val="00AC5325"/>
    <w:rsid w:val="00AD2B5D"/>
    <w:rsid w:val="00AD7E26"/>
    <w:rsid w:val="00B42803"/>
    <w:rsid w:val="00B464CB"/>
    <w:rsid w:val="00B65B54"/>
    <w:rsid w:val="00B663DB"/>
    <w:rsid w:val="00B779FB"/>
    <w:rsid w:val="00B82BF3"/>
    <w:rsid w:val="00B9371F"/>
    <w:rsid w:val="00B93D08"/>
    <w:rsid w:val="00BB3617"/>
    <w:rsid w:val="00BD6EAF"/>
    <w:rsid w:val="00BE6626"/>
    <w:rsid w:val="00BF0BAD"/>
    <w:rsid w:val="00BF144E"/>
    <w:rsid w:val="00BF33B0"/>
    <w:rsid w:val="00C1095D"/>
    <w:rsid w:val="00C2613B"/>
    <w:rsid w:val="00C304E2"/>
    <w:rsid w:val="00C52952"/>
    <w:rsid w:val="00C54F73"/>
    <w:rsid w:val="00C604B4"/>
    <w:rsid w:val="00C73402"/>
    <w:rsid w:val="00C76C75"/>
    <w:rsid w:val="00C85F88"/>
    <w:rsid w:val="00C86106"/>
    <w:rsid w:val="00C93267"/>
    <w:rsid w:val="00CA0C10"/>
    <w:rsid w:val="00CA5A2F"/>
    <w:rsid w:val="00CB0E92"/>
    <w:rsid w:val="00CC4E05"/>
    <w:rsid w:val="00CD50C3"/>
    <w:rsid w:val="00CD5A7D"/>
    <w:rsid w:val="00CE6B73"/>
    <w:rsid w:val="00D052B3"/>
    <w:rsid w:val="00D2100B"/>
    <w:rsid w:val="00D436B8"/>
    <w:rsid w:val="00D64A22"/>
    <w:rsid w:val="00D71190"/>
    <w:rsid w:val="00D758B6"/>
    <w:rsid w:val="00D768E2"/>
    <w:rsid w:val="00D81CDE"/>
    <w:rsid w:val="00D82C1C"/>
    <w:rsid w:val="00D9674D"/>
    <w:rsid w:val="00DA2A34"/>
    <w:rsid w:val="00DA2FF9"/>
    <w:rsid w:val="00DC3853"/>
    <w:rsid w:val="00DE0BFA"/>
    <w:rsid w:val="00DE6B2C"/>
    <w:rsid w:val="00DF332A"/>
    <w:rsid w:val="00E057DE"/>
    <w:rsid w:val="00E05A4B"/>
    <w:rsid w:val="00E141A8"/>
    <w:rsid w:val="00E45B9F"/>
    <w:rsid w:val="00E65FA8"/>
    <w:rsid w:val="00E74F4B"/>
    <w:rsid w:val="00E80444"/>
    <w:rsid w:val="00E9327B"/>
    <w:rsid w:val="00E93B2E"/>
    <w:rsid w:val="00EA14C2"/>
    <w:rsid w:val="00EA2370"/>
    <w:rsid w:val="00EA5B96"/>
    <w:rsid w:val="00EB2873"/>
    <w:rsid w:val="00EB6E4B"/>
    <w:rsid w:val="00EC516F"/>
    <w:rsid w:val="00ED1FA7"/>
    <w:rsid w:val="00F01756"/>
    <w:rsid w:val="00F0404D"/>
    <w:rsid w:val="00F05C39"/>
    <w:rsid w:val="00F07F12"/>
    <w:rsid w:val="00F13D0F"/>
    <w:rsid w:val="00F24D2E"/>
    <w:rsid w:val="00F24E61"/>
    <w:rsid w:val="00F30936"/>
    <w:rsid w:val="00F33373"/>
    <w:rsid w:val="00F526ED"/>
    <w:rsid w:val="00F60743"/>
    <w:rsid w:val="00F744A7"/>
    <w:rsid w:val="00F74770"/>
    <w:rsid w:val="00F85AF2"/>
    <w:rsid w:val="00F979DF"/>
    <w:rsid w:val="00FA6B8A"/>
    <w:rsid w:val="00FC720E"/>
    <w:rsid w:val="00FD69CE"/>
    <w:rsid w:val="00FE44F1"/>
    <w:rsid w:val="00FE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F29F8"/>
  <w15:docId w15:val="{C75BCD8A-2CF6-4C4C-A491-466DA1F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Fontepargpadro"/>
    <w:unhideWhenUsed/>
    <w:rsid w:val="00AD7E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7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647-8456-4038-B3B2-CD4C511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David Pinheiro Montenegro</cp:lastModifiedBy>
  <cp:revision>11</cp:revision>
  <dcterms:created xsi:type="dcterms:W3CDTF">2025-03-13T17:23:00Z</dcterms:created>
  <dcterms:modified xsi:type="dcterms:W3CDTF">2025-03-13T17:29:00Z</dcterms:modified>
</cp:coreProperties>
</file>