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3" w:lineRule="auto" w:before="77"/>
        <w:ind w:left="1391" w:right="891" w:hanging="73"/>
        <w:jc w:val="center"/>
        <w:rPr>
          <w:b/>
          <w:sz w:val="24"/>
        </w:rPr>
      </w:pPr>
      <w:bookmarkStart w:name="MODELO DE PROJETO DE LEI" w:id="1"/>
      <w:bookmarkEnd w:id="1"/>
      <w:r>
        <w:rPr/>
      </w:r>
      <w:r>
        <w:rPr>
          <w:b/>
          <w:color w:val="000000"/>
          <w:sz w:val="27"/>
          <w:highlight w:val="yellow"/>
        </w:rPr>
        <w:t>MODELO DE PROJETO DE LEI</w:t>
      </w:r>
      <w:r>
        <w:rPr>
          <w:b/>
          <w:color w:val="000000"/>
          <w:sz w:val="27"/>
        </w:rPr>
        <w:t> </w:t>
      </w:r>
      <w:bookmarkStart w:name="PARCELAMENTO/REPARCELAMENTO CONVENCIONAL" w:id="2"/>
      <w:bookmarkEnd w:id="2"/>
      <w:r>
        <w:rPr>
          <w:b/>
          <w:color w:val="000000"/>
          <w:spacing w:val="-1"/>
          <w:sz w:val="27"/>
        </w:rPr>
      </w:r>
      <w:r>
        <w:rPr>
          <w:b/>
          <w:color w:val="000000"/>
          <w:sz w:val="27"/>
          <w:u w:val="single"/>
        </w:rPr>
        <w:t>PARCELAMENTO/REPARCELAMENTO</w:t>
      </w:r>
      <w:r>
        <w:rPr>
          <w:b/>
          <w:color w:val="000000"/>
          <w:spacing w:val="-17"/>
          <w:sz w:val="27"/>
          <w:u w:val="single"/>
        </w:rPr>
        <w:t> </w:t>
      </w:r>
      <w:r>
        <w:rPr>
          <w:b/>
          <w:color w:val="000000"/>
          <w:sz w:val="27"/>
          <w:u w:val="single"/>
        </w:rPr>
        <w:t>CONVENCIONAL</w:t>
      </w:r>
      <w:bookmarkStart w:name="_bookmark0" w:id="3"/>
      <w:bookmarkEnd w:id="3"/>
      <w:r>
        <w:rPr>
          <w:b/>
          <w:color w:val="000000"/>
          <w:spacing w:val="10"/>
          <w:sz w:val="27"/>
        </w:rPr>
      </w:r>
      <w:hyperlink w:history="true" w:anchor="_bookmark7">
        <w:r>
          <w:rPr>
            <w:color w:val="000000"/>
            <w:sz w:val="27"/>
            <w:vertAlign w:val="superscript"/>
          </w:rPr>
          <w:t>1</w:t>
        </w:r>
      </w:hyperlink>
      <w:r>
        <w:rPr>
          <w:color w:val="000000"/>
          <w:sz w:val="27"/>
          <w:vertAlign w:val="baseline"/>
        </w:rPr>
        <w:t> </w:t>
      </w:r>
      <w:bookmarkStart w:name="(SÓ CONTRIBUIÇÕES PATRONAIS)" w:id="4"/>
      <w:bookmarkEnd w:id="4"/>
      <w:r>
        <w:rPr>
          <w:color w:val="000000"/>
          <w:w w:val="90"/>
          <w:sz w:val="27"/>
          <w:vertAlign w:val="baseline"/>
        </w:rPr>
      </w:r>
      <w:r>
        <w:rPr>
          <w:b/>
          <w:color w:val="000000"/>
          <w:sz w:val="24"/>
          <w:vertAlign w:val="baseline"/>
        </w:rPr>
        <w:t>(SÓ CONTRIBUIÇÕES PATRONAIS)</w:t>
      </w:r>
    </w:p>
    <w:p>
      <w:pPr>
        <w:pStyle w:val="BodyText"/>
        <w:spacing w:before="96"/>
        <w:ind w:left="0"/>
        <w:rPr>
          <w:b/>
          <w:sz w:val="27"/>
        </w:rPr>
      </w:pPr>
    </w:p>
    <w:p>
      <w:pPr>
        <w:pStyle w:val="Title"/>
        <w:tabs>
          <w:tab w:pos="2045" w:val="left" w:leader="dot"/>
        </w:tabs>
      </w:pPr>
      <w:bookmarkStart w:name="Lei nº ............, de (dia) de (mês) d" w:id="5"/>
      <w:bookmarkEnd w:id="5"/>
      <w:r>
        <w:rPr>
          <w:b w:val="0"/>
        </w:rPr>
      </w:r>
      <w:r>
        <w:rPr/>
        <w:t>Lei</w:t>
      </w:r>
      <w:r>
        <w:rPr>
          <w:spacing w:val="-5"/>
        </w:rPr>
        <w:t> nº</w:t>
      </w:r>
      <w:r>
        <w:rPr>
          <w:b w:val="0"/>
        </w:rPr>
        <w:tab/>
      </w:r>
      <w:r>
        <w:rPr/>
        <w:t>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(dia)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(mês)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(ano).</w:t>
      </w:r>
    </w:p>
    <w:p>
      <w:pPr>
        <w:pStyle w:val="BodyText"/>
        <w:spacing w:before="194"/>
        <w:ind w:left="0"/>
        <w:rPr>
          <w:b/>
          <w:sz w:val="28"/>
        </w:rPr>
      </w:pPr>
    </w:p>
    <w:p>
      <w:pPr>
        <w:pStyle w:val="BodyText"/>
        <w:ind w:left="3972" w:right="138"/>
        <w:jc w:val="both"/>
      </w:pPr>
      <w:r>
        <w:rPr/>
        <w:t>Dispõe sobre o parcelamento/reparcelamento de débitos</w:t>
      </w:r>
      <w:r>
        <w:rPr>
          <w:spacing w:val="40"/>
        </w:rPr>
        <w:t> </w:t>
      </w:r>
      <w:r>
        <w:rPr/>
        <w:t>do Município de (NOME DO MUNICÍPIO)</w:t>
      </w:r>
      <w:bookmarkStart w:name="_bookmark1" w:id="6"/>
      <w:bookmarkEnd w:id="6"/>
      <w:r>
        <w:rPr>
          <w:spacing w:val="5"/>
        </w:rPr>
      </w:r>
      <w:hyperlink w:history="true" w:anchor="_bookmark8">
        <w:r>
          <w:rPr>
            <w:vertAlign w:val="superscript"/>
          </w:rPr>
          <w:t>2</w:t>
        </w:r>
      </w:hyperlink>
      <w:r>
        <w:rPr>
          <w:vertAlign w:val="baseline"/>
        </w:rPr>
        <w:t> com seu Regime Próprio de Previdência Social – RPPS.</w:t>
      </w:r>
    </w:p>
    <w:p>
      <w:pPr>
        <w:pStyle w:val="BodyText"/>
        <w:spacing w:before="240"/>
        <w:ind w:left="0"/>
      </w:pPr>
    </w:p>
    <w:p>
      <w:pPr>
        <w:pStyle w:val="BodyText"/>
        <w:ind w:left="1988"/>
      </w:pPr>
      <w:r>
        <w:rPr/>
        <w:t>O Prefeito Municipal</w:t>
      </w:r>
      <w:r>
        <w:rPr>
          <w:spacing w:val="1"/>
        </w:rPr>
        <w:t> </w:t>
      </w:r>
      <w:r>
        <w:rPr/>
        <w:t>de (NOME DO</w:t>
      </w:r>
      <w:r>
        <w:rPr>
          <w:spacing w:val="1"/>
        </w:rPr>
        <w:t> </w:t>
      </w:r>
      <w:r>
        <w:rPr/>
        <w:t>MUNICÍPIO), no uso</w:t>
      </w:r>
      <w:r>
        <w:rPr>
          <w:spacing w:val="1"/>
        </w:rPr>
        <w:t> </w:t>
      </w:r>
      <w:r>
        <w:rPr/>
        <w:t>de suas</w:t>
      </w:r>
      <w:r>
        <w:rPr>
          <w:spacing w:val="1"/>
        </w:rPr>
        <w:t> </w:t>
      </w:r>
      <w:r>
        <w:rPr>
          <w:spacing w:val="-2"/>
        </w:rPr>
        <w:t>atribuições</w:t>
      </w:r>
    </w:p>
    <w:p>
      <w:pPr>
        <w:pStyle w:val="BodyText"/>
      </w:pPr>
      <w:r>
        <w:rPr>
          <w:spacing w:val="-2"/>
        </w:rPr>
        <w:t>legais;</w:t>
      </w:r>
    </w:p>
    <w:p>
      <w:pPr>
        <w:pStyle w:val="BodyText"/>
        <w:spacing w:before="240"/>
        <w:ind w:left="0"/>
      </w:pPr>
    </w:p>
    <w:p>
      <w:pPr>
        <w:pStyle w:val="BodyText"/>
        <w:ind w:right="155" w:firstLine="1418"/>
        <w:jc w:val="both"/>
      </w:pPr>
      <w:r>
        <w:rPr/>
        <w:t>Faz saber que a Câmara Municipal de (NOME DO MUNICÍPIO) aprovou e eu sanciono a seguinte Lei:</w:t>
      </w:r>
    </w:p>
    <w:p>
      <w:pPr>
        <w:pStyle w:val="BodyText"/>
        <w:spacing w:before="240"/>
        <w:ind w:left="0"/>
      </w:pPr>
    </w:p>
    <w:p>
      <w:pPr>
        <w:pStyle w:val="BodyText"/>
        <w:ind w:right="147" w:firstLine="1418"/>
        <w:jc w:val="both"/>
      </w:pPr>
      <w:r>
        <w:rPr>
          <w:b/>
        </w:rPr>
        <w:t>Art. 1º</w:t>
      </w:r>
      <w:r>
        <w:rPr>
          <w:b/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contribuições legalmente instituídas, inclusive seus encargos legais, devidos pelo Município (patronal) e não repassadas à unidade gestora do RPPS até o seu vencimento,</w:t>
      </w:r>
      <w:r>
        <w:rPr>
          <w:spacing w:val="40"/>
        </w:rPr>
        <w:t> </w:t>
      </w:r>
      <w:r>
        <w:rPr/>
        <w:t>depois de apuradas e confessadas, poderão ser objeto de termo de acordo de parcelamento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pagamento,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até</w:t>
      </w:r>
      <w:r>
        <w:rPr>
          <w:spacing w:val="-1"/>
        </w:rPr>
        <w:t> </w:t>
      </w:r>
      <w:r>
        <w:rPr/>
        <w:t>60</w:t>
      </w:r>
      <w:r>
        <w:rPr>
          <w:spacing w:val="-1"/>
        </w:rPr>
        <w:t> </w:t>
      </w:r>
      <w:r>
        <w:rPr/>
        <w:t>(sessenta)</w:t>
      </w:r>
      <w:r>
        <w:rPr>
          <w:spacing w:val="-1"/>
        </w:rPr>
        <w:t> </w:t>
      </w:r>
      <w:r>
        <w:rPr/>
        <w:t>prestações</w:t>
      </w:r>
      <w:r>
        <w:rPr>
          <w:spacing w:val="-1"/>
        </w:rPr>
        <w:t> </w:t>
      </w:r>
      <w:r>
        <w:rPr/>
        <w:t>mensais,</w:t>
      </w:r>
      <w:r>
        <w:rPr>
          <w:spacing w:val="-1"/>
        </w:rPr>
        <w:t> </w:t>
      </w:r>
      <w:r>
        <w:rPr/>
        <w:t>iguais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consecutivas, nos termos do art. 14 da Portaria MTP nº 1.467, de 2 de junho de 2022.</w:t>
      </w:r>
      <w:bookmarkStart w:name="_bookmark2" w:id="7"/>
      <w:bookmarkEnd w:id="7"/>
      <w:r>
        <w:rPr>
          <w:spacing w:val="3"/>
        </w:rPr>
      </w:r>
      <w:hyperlink w:history="true" w:anchor="_bookmark9">
        <w:r>
          <w:rPr>
            <w:vertAlign w:val="superscript"/>
          </w:rPr>
          <w:t>3</w:t>
        </w:r>
      </w:hyperlink>
    </w:p>
    <w:p>
      <w:pPr>
        <w:pStyle w:val="BodyText"/>
        <w:spacing w:before="120"/>
        <w:ind w:right="137" w:firstLine="1418"/>
        <w:jc w:val="both"/>
      </w:pPr>
      <w:r>
        <w:rPr>
          <w:b/>
        </w:rPr>
        <w:t>§</w:t>
      </w:r>
      <w:r>
        <w:rPr>
          <w:b/>
          <w:spacing w:val="-2"/>
        </w:rPr>
        <w:t> </w:t>
      </w:r>
      <w:r>
        <w:rPr>
          <w:b/>
        </w:rPr>
        <w:t>1º</w:t>
      </w:r>
      <w:r>
        <w:rPr>
          <w:b/>
          <w:spacing w:val="40"/>
        </w:rPr>
        <w:t>  </w:t>
      </w:r>
      <w:r>
        <w:rPr/>
        <w:t>O vencimento da primeira prestação do ajuste a que se refere o </w:t>
      </w:r>
      <w:r>
        <w:rPr>
          <w:b/>
        </w:rPr>
        <w:t>caput </w:t>
      </w:r>
      <w:r>
        <w:rPr/>
        <w:t>ocorrerá até o último dia útil do mês subsequente ao da assinatura do termo de acordo de </w:t>
      </w:r>
      <w:r>
        <w:rPr>
          <w:spacing w:val="-2"/>
        </w:rPr>
        <w:t>parcelamento.</w:t>
      </w:r>
    </w:p>
    <w:p>
      <w:pPr>
        <w:pStyle w:val="BodyText"/>
        <w:spacing w:before="120"/>
        <w:ind w:right="141" w:firstLine="1418"/>
        <w:jc w:val="both"/>
      </w:pPr>
      <w:r>
        <w:rPr>
          <w:b/>
        </w:rPr>
        <w:t>§ 2º</w:t>
      </w:r>
      <w:r>
        <w:rPr>
          <w:b/>
          <w:spacing w:val="40"/>
        </w:rPr>
        <w:t> </w:t>
      </w:r>
      <w:r>
        <w:rPr/>
        <w:t>É vedado o parcelamento de débitos oriundos de contribuições previdenciárias</w:t>
      </w:r>
      <w:r>
        <w:rPr>
          <w:spacing w:val="-1"/>
        </w:rPr>
        <w:t> </w:t>
      </w:r>
      <w:r>
        <w:rPr/>
        <w:t>descontadas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segurados</w:t>
      </w:r>
      <w:r>
        <w:rPr>
          <w:spacing w:val="-1"/>
        </w:rPr>
        <w:t> </w:t>
      </w:r>
      <w:r>
        <w:rPr/>
        <w:t>ativos,</w:t>
      </w:r>
      <w:r>
        <w:rPr>
          <w:spacing w:val="-1"/>
        </w:rPr>
        <w:t> </w:t>
      </w:r>
      <w:r>
        <w:rPr/>
        <w:t>aposentados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pensionistas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débitos</w:t>
      </w:r>
      <w:r>
        <w:rPr>
          <w:spacing w:val="-1"/>
        </w:rPr>
        <w:t> </w:t>
      </w:r>
      <w:r>
        <w:rPr/>
        <w:t>não decorrentes de contribuições previdenciárias.</w:t>
      </w:r>
    </w:p>
    <w:p>
      <w:pPr>
        <w:pStyle w:val="BodyText"/>
        <w:spacing w:before="120"/>
        <w:ind w:right="140" w:firstLine="1440"/>
        <w:jc w:val="both"/>
      </w:pPr>
      <w:r>
        <w:rPr>
          <w:b/>
        </w:rPr>
        <w:t>Art. 2º</w:t>
      </w:r>
      <w:r>
        <w:rPr>
          <w:b/>
          <w:spacing w:val="40"/>
        </w:rPr>
        <w:t> </w:t>
      </w:r>
      <w:r>
        <w:rPr/>
        <w:t>Para apuração dos montantes devidos</w:t>
      </w:r>
      <w:bookmarkStart w:name="_bookmark3" w:id="8"/>
      <w:bookmarkEnd w:id="8"/>
      <w:r>
        <w:rPr>
          <w:spacing w:val="4"/>
        </w:rPr>
      </w:r>
      <w:hyperlink w:history="true" w:anchor="_bookmark10">
        <w:r>
          <w:rPr>
            <w:vertAlign w:val="superscript"/>
          </w:rPr>
          <w:t>4</w:t>
        </w:r>
      </w:hyperlink>
      <w:r>
        <w:rPr>
          <w:vertAlign w:val="baseline"/>
        </w:rPr>
        <w:t> a serem parcelados, os valores originais serão atualizados pelo (ÍNDICE)</w:t>
      </w:r>
      <w:bookmarkStart w:name="_bookmark4" w:id="9"/>
      <w:bookmarkEnd w:id="9"/>
      <w:r>
        <w:rPr>
          <w:spacing w:val="2"/>
          <w:vertAlign w:val="baseline"/>
        </w:rPr>
      </w:r>
      <w:hyperlink w:history="true" w:anchor="_bookmark11">
        <w:r>
          <w:rPr>
            <w:vertAlign w:val="superscript"/>
          </w:rPr>
          <w:t>5</w:t>
        </w:r>
      </w:hyperlink>
      <w:r>
        <w:rPr>
          <w:vertAlign w:val="baseline"/>
        </w:rPr>
        <w:t>, acrescidos de juros (SIMPLES ou</w:t>
      </w:r>
      <w:r>
        <w:rPr>
          <w:spacing w:val="40"/>
          <w:vertAlign w:val="baseline"/>
        </w:rPr>
        <w:t> </w:t>
      </w:r>
      <w:r>
        <w:rPr>
          <w:vertAlign w:val="baseline"/>
        </w:rPr>
        <w:t>COMPOSTOS)</w:t>
      </w:r>
      <w:r>
        <w:rPr>
          <w:spacing w:val="51"/>
          <w:vertAlign w:val="baseline"/>
        </w:rPr>
        <w:t> </w:t>
      </w:r>
      <w:r>
        <w:rPr>
          <w:vertAlign w:val="baseline"/>
        </w:rPr>
        <w:t>de</w:t>
      </w:r>
      <w:r>
        <w:rPr>
          <w:spacing w:val="52"/>
          <w:vertAlign w:val="baseline"/>
        </w:rPr>
        <w:t> </w:t>
      </w:r>
      <w:r>
        <w:rPr>
          <w:vertAlign w:val="baseline"/>
        </w:rPr>
        <w:t>(TAXA)%</w:t>
      </w:r>
      <w:r>
        <w:rPr>
          <w:spacing w:val="51"/>
          <w:vertAlign w:val="baseline"/>
        </w:rPr>
        <w:t> </w:t>
      </w:r>
      <w:r>
        <w:rPr>
          <w:vertAlign w:val="baseline"/>
        </w:rPr>
        <w:t>(EXTENSO)</w:t>
      </w:r>
      <w:r>
        <w:rPr>
          <w:spacing w:val="52"/>
          <w:vertAlign w:val="baseline"/>
        </w:rPr>
        <w:t> </w:t>
      </w:r>
      <w:r>
        <w:rPr>
          <w:vertAlign w:val="baseline"/>
        </w:rPr>
        <w:t>ao</w:t>
      </w:r>
      <w:r>
        <w:rPr>
          <w:spacing w:val="51"/>
          <w:vertAlign w:val="baseline"/>
        </w:rPr>
        <w:t> </w:t>
      </w:r>
      <w:r>
        <w:rPr>
          <w:vertAlign w:val="baseline"/>
        </w:rPr>
        <w:t>mês</w:t>
      </w:r>
      <w:r>
        <w:rPr>
          <w:spacing w:val="52"/>
          <w:vertAlign w:val="baseline"/>
        </w:rPr>
        <w:t> </w:t>
      </w:r>
      <w:r>
        <w:rPr>
          <w:vertAlign w:val="baseline"/>
        </w:rPr>
        <w:t>e</w:t>
      </w:r>
      <w:r>
        <w:rPr>
          <w:spacing w:val="51"/>
          <w:vertAlign w:val="baseline"/>
        </w:rPr>
        <w:t> </w:t>
      </w:r>
      <w:r>
        <w:rPr>
          <w:vertAlign w:val="baseline"/>
        </w:rPr>
        <w:t>multa</w:t>
      </w:r>
      <w:bookmarkStart w:name="_bookmark5" w:id="10"/>
      <w:bookmarkEnd w:id="10"/>
      <w:r>
        <w:rPr>
          <w:spacing w:val="4"/>
          <w:vertAlign w:val="baseline"/>
        </w:rPr>
      </w:r>
      <w:hyperlink w:history="true" w:anchor="_bookmark12">
        <w:r>
          <w:rPr>
            <w:vertAlign w:val="superscript"/>
          </w:rPr>
          <w:t>6</w:t>
        </w:r>
      </w:hyperlink>
      <w:r>
        <w:rPr>
          <w:spacing w:val="52"/>
          <w:vertAlign w:val="baseline"/>
        </w:rPr>
        <w:t> </w:t>
      </w:r>
      <w:r>
        <w:rPr>
          <w:vertAlign w:val="baseline"/>
        </w:rPr>
        <w:t>de</w:t>
      </w:r>
      <w:r>
        <w:rPr>
          <w:spacing w:val="52"/>
          <w:vertAlign w:val="baseline"/>
        </w:rPr>
        <w:t> </w:t>
      </w:r>
      <w:r>
        <w:rPr>
          <w:vertAlign w:val="baseline"/>
        </w:rPr>
        <w:t>(TAXA)%</w:t>
      </w:r>
      <w:r>
        <w:rPr>
          <w:spacing w:val="51"/>
          <w:vertAlign w:val="baseline"/>
        </w:rPr>
        <w:t> </w:t>
      </w:r>
      <w:r>
        <w:rPr>
          <w:spacing w:val="-2"/>
          <w:vertAlign w:val="baseline"/>
        </w:rPr>
        <w:t>(EXTENSO),</w:t>
      </w:r>
    </w:p>
    <w:p>
      <w:pPr>
        <w:pStyle w:val="BodyText"/>
        <w:ind w:right="149"/>
        <w:jc w:val="both"/>
      </w:pPr>
      <w:r>
        <w:rPr/>
        <w:t>acumulados desde a data de vencimento até o mês anterior ao da consolidação do termo de acordo de parcelamento, respeitada a meta utilizada na avaliação atuarial do RPPS quando da celebração do acordo.</w:t>
      </w:r>
    </w:p>
    <w:p>
      <w:pPr>
        <w:pStyle w:val="BodyText"/>
        <w:spacing w:before="120"/>
        <w:ind w:right="145" w:firstLine="1440"/>
        <w:jc w:val="both"/>
      </w:pPr>
      <w:r>
        <w:rPr>
          <w:b/>
        </w:rPr>
        <w:t>Art. 3º</w:t>
      </w:r>
      <w:r>
        <w:rPr>
          <w:b/>
          <w:spacing w:val="40"/>
        </w:rPr>
        <w:t> </w:t>
      </w:r>
      <w:r>
        <w:rPr/>
        <w:t>As prestações vincendas serão atualizadas mensalmente pelo (ÍNDICE), acrescido de juros (SIMPLES ou COMPOSTOS) de (TAXA)% (EXTENSO) ao mês, acumulados desde a data de consolidação dos montantes devidos nos termos de acordo de parcelamento até o mês anterior ao de vencimento, respeitada a meta utilizada na avaliação atuarial do RPPS quando da celebração do acordo.</w:t>
      </w:r>
    </w:p>
    <w:p>
      <w:pPr>
        <w:pStyle w:val="BodyText"/>
        <w:spacing w:before="120"/>
        <w:ind w:right="145" w:firstLine="1440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4º</w:t>
      </w:r>
      <w:r>
        <w:rPr>
          <w:b/>
          <w:spacing w:val="40"/>
        </w:rPr>
        <w:t> </w:t>
      </w:r>
      <w:r>
        <w:rPr/>
        <w:t>As</w:t>
      </w:r>
      <w:r>
        <w:rPr>
          <w:spacing w:val="-3"/>
        </w:rPr>
        <w:t> </w:t>
      </w:r>
      <w:r>
        <w:rPr/>
        <w:t>prestações</w:t>
      </w:r>
      <w:r>
        <w:rPr>
          <w:spacing w:val="-3"/>
        </w:rPr>
        <w:t> </w:t>
      </w:r>
      <w:r>
        <w:rPr/>
        <w:t>vencidas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atualizadas</w:t>
      </w:r>
      <w:r>
        <w:rPr>
          <w:spacing w:val="-3"/>
        </w:rPr>
        <w:t> </w:t>
      </w:r>
      <w:r>
        <w:rPr/>
        <w:t>mensalmente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(ÍNDICE), acrescido de juros (SIMPLES ou COMPOSTOS) de (TAXA)% (EXTENSO) ao mês e multa de TAXA% (EXTENSO), acumulados desde a data do seu vencimento, até o mês anterior ao do efetivo pagamento, respeitada a meta utilizada na avaliação atuarial do RPPS quando da celebração do acordo.</w:t>
      </w:r>
    </w:p>
    <w:p>
      <w:pPr>
        <w:pStyle w:val="BodyText"/>
        <w:spacing w:before="121"/>
        <w:ind w:right="147" w:firstLine="1418"/>
        <w:jc w:val="both"/>
      </w:pPr>
      <w:r>
        <w:rPr>
          <w:b/>
        </w:rPr>
        <w:t>Art. 5º</w:t>
      </w:r>
      <w:r>
        <w:rPr>
          <w:b/>
          <w:spacing w:val="40"/>
        </w:rPr>
        <w:t> </w:t>
      </w:r>
      <w:r>
        <w:rPr/>
        <w:t>Fica autorizado o</w:t>
      </w:r>
      <w:r>
        <w:rPr>
          <w:spacing w:val="40"/>
        </w:rPr>
        <w:t> </w:t>
      </w:r>
      <w:r>
        <w:rPr/>
        <w:t>reparcelamento de débitos de contribuições a cargo do Município (patronais) parcelados anteriormente, mediante nova consolidação do montante parcelado calculada a partir da diferença entre o valor originalmente consolidado do termo de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1133" w:right="992"/>
        </w:sectPr>
      </w:pPr>
    </w:p>
    <w:p>
      <w:pPr>
        <w:pStyle w:val="BodyText"/>
        <w:spacing w:before="76"/>
        <w:ind w:right="147"/>
        <w:jc w:val="both"/>
      </w:pPr>
      <w:r>
        <w:rPr/>
        <w:t>parcelamento em vigor e o valor total das prestações pagas posteriormente, ajustadas a valor presente na data de formalização do termo em vigor, sendo essa diferença atualizada até a</w:t>
      </w:r>
      <w:r>
        <w:rPr>
          <w:spacing w:val="40"/>
        </w:rPr>
        <w:t> </w:t>
      </w:r>
      <w:r>
        <w:rPr/>
        <w:t>data de consolidação do reparcelamento.</w:t>
      </w:r>
    </w:p>
    <w:p>
      <w:pPr>
        <w:pStyle w:val="BodyText"/>
        <w:spacing w:before="120"/>
        <w:ind w:right="145" w:firstLine="1418"/>
        <w:jc w:val="both"/>
      </w:pPr>
      <w:r>
        <w:rPr>
          <w:b/>
        </w:rPr>
        <w:t>§ 1º</w:t>
      </w:r>
      <w:r>
        <w:rPr>
          <w:b/>
          <w:spacing w:val="80"/>
        </w:rPr>
        <w:t> </w:t>
      </w:r>
      <w:r>
        <w:rPr/>
        <w:t>No reparcelamento de que trata o </w:t>
      </w:r>
      <w:r>
        <w:rPr>
          <w:b/>
        </w:rPr>
        <w:t>caput</w:t>
      </w:r>
      <w:r>
        <w:rPr/>
        <w:t>, para apuração do novo saldo devedor, aplicam-se os critérios previstos no art. 2º aos valores dos montantes consolidados</w:t>
      </w:r>
      <w:r>
        <w:rPr>
          <w:spacing w:val="40"/>
        </w:rPr>
        <w:t> </w:t>
      </w:r>
      <w:r>
        <w:rPr/>
        <w:t>do parcelamento ou reparcelamento anterior deduzidos das respectivas prestações pagas, acumulados desde a data da consolidação do parcelamento ou reparcelamento anterior até a data da nova consolidação do termo de reparcelamento.</w:t>
      </w:r>
      <w:r>
        <w:rPr>
          <w:spacing w:val="-12"/>
        </w:rPr>
        <w:t> </w:t>
      </w:r>
      <w:bookmarkStart w:name="_bookmark6" w:id="11"/>
      <w:bookmarkEnd w:id="11"/>
      <w:r>
        <w:rPr>
          <w:spacing w:val="-23"/>
        </w:rPr>
      </w:r>
      <w:hyperlink w:history="true" w:anchor="_bookmark13">
        <w:r>
          <w:rPr>
            <w:vertAlign w:val="superscript"/>
          </w:rPr>
          <w:t>7</w:t>
        </w:r>
      </w:hyperlink>
    </w:p>
    <w:p>
      <w:pPr>
        <w:pStyle w:val="BodyText"/>
        <w:spacing w:before="120"/>
        <w:ind w:right="144" w:firstLine="1418"/>
        <w:jc w:val="both"/>
      </w:pPr>
      <w:r>
        <w:rPr>
          <w:b/>
        </w:rPr>
        <w:t>§ 2º</w:t>
      </w:r>
      <w:r>
        <w:rPr>
          <w:b/>
          <w:spacing w:val="80"/>
        </w:rPr>
        <w:t> </w:t>
      </w:r>
      <w:r>
        <w:rPr/>
        <w:t>As prestações em atraso não poderão ser objeto de novo parcelamento desvinculado do parcelamento originário, devendo ser quitadas integralmente ou incluídas no saldo devedor do reparcelamento.</w:t>
      </w:r>
    </w:p>
    <w:p>
      <w:pPr>
        <w:pStyle w:val="BodyText"/>
        <w:spacing w:before="120"/>
        <w:ind w:right="148" w:firstLine="1418"/>
        <w:jc w:val="both"/>
      </w:pPr>
      <w:r>
        <w:rPr>
          <w:b/>
        </w:rPr>
        <w:t>§ 3º</w:t>
      </w:r>
      <w:r>
        <w:rPr>
          <w:b/>
          <w:spacing w:val="40"/>
        </w:rPr>
        <w:t>  </w:t>
      </w:r>
      <w:r>
        <w:rPr/>
        <w:t>A quantidade de prestações mensais, iguais e sucessivas, em cada termo de acordo de reparcelamento, não deverá ultrapassar 60 (sessenta) meses quando somadas à quantidade de prestações pagas previstas no parcelamento originário.</w:t>
      </w:r>
    </w:p>
    <w:p>
      <w:pPr>
        <w:pStyle w:val="BodyText"/>
        <w:spacing w:before="120"/>
        <w:ind w:right="148" w:firstLine="1418"/>
        <w:jc w:val="both"/>
      </w:pPr>
      <w:r>
        <w:rPr>
          <w:b/>
        </w:rPr>
        <w:t>§ 4º</w:t>
      </w:r>
      <w:r>
        <w:rPr>
          <w:b/>
          <w:spacing w:val="80"/>
          <w:w w:val="150"/>
        </w:rPr>
        <w:t> </w:t>
      </w:r>
      <w:r>
        <w:rPr/>
        <w:t>O reparcelamento previsto neste artigo será realizado uma única vez, vedada a inclusão de débitos que não integravam o parcelamento originário.</w:t>
      </w:r>
    </w:p>
    <w:p>
      <w:pPr>
        <w:pStyle w:val="BodyText"/>
        <w:spacing w:before="120"/>
        <w:ind w:left="1988"/>
        <w:jc w:val="both"/>
      </w:pPr>
      <w:r>
        <w:rPr>
          <w:b/>
        </w:rPr>
        <w:t>Art.</w:t>
      </w:r>
      <w:r>
        <w:rPr>
          <w:b/>
          <w:spacing w:val="6"/>
        </w:rPr>
        <w:t> </w:t>
      </w:r>
      <w:r>
        <w:rPr>
          <w:b/>
        </w:rPr>
        <w:t>6º</w:t>
      </w:r>
      <w:r>
        <w:rPr>
          <w:b/>
          <w:spacing w:val="78"/>
        </w:rPr>
        <w:t> </w:t>
      </w:r>
      <w:r>
        <w:rPr/>
        <w:t>O</w:t>
      </w:r>
      <w:r>
        <w:rPr>
          <w:spacing w:val="8"/>
        </w:rPr>
        <w:t> </w:t>
      </w:r>
      <w:r>
        <w:rPr/>
        <w:t>Município</w:t>
      </w:r>
      <w:r>
        <w:rPr>
          <w:spacing w:val="9"/>
        </w:rPr>
        <w:t> </w:t>
      </w:r>
      <w:r>
        <w:rPr/>
        <w:t>poderá</w:t>
      </w:r>
      <w:r>
        <w:rPr>
          <w:spacing w:val="8"/>
        </w:rPr>
        <w:t> </w:t>
      </w:r>
      <w:r>
        <w:rPr/>
        <w:t>vincular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Fundo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Participação</w:t>
      </w:r>
      <w:r>
        <w:rPr>
          <w:spacing w:val="8"/>
        </w:rPr>
        <w:t> </w:t>
      </w:r>
      <w:r>
        <w:rPr/>
        <w:t>dos</w:t>
      </w:r>
      <w:r>
        <w:rPr>
          <w:spacing w:val="9"/>
        </w:rPr>
        <w:t> </w:t>
      </w:r>
      <w:r>
        <w:rPr>
          <w:spacing w:val="-2"/>
        </w:rPr>
        <w:t>Municípios</w:t>
      </w:r>
    </w:p>
    <w:p>
      <w:pPr>
        <w:pStyle w:val="BodyText"/>
        <w:ind w:right="146"/>
        <w:jc w:val="both"/>
      </w:pPr>
      <w:r>
        <w:rPr/>
        <w:t>- FPM como garantia das prestações acordadas no termo de parcelamento ou reparcelamento não pagas no seu vencimento.</w:t>
      </w:r>
    </w:p>
    <w:p>
      <w:pPr>
        <w:pStyle w:val="BodyText"/>
        <w:spacing w:before="120"/>
        <w:ind w:right="151" w:firstLine="1418"/>
        <w:jc w:val="both"/>
      </w:pPr>
      <w:r>
        <w:rPr>
          <w:b/>
        </w:rPr>
        <w:t>Parágrafo único.</w:t>
      </w:r>
      <w:r>
        <w:rPr>
          <w:b/>
          <w:spacing w:val="80"/>
        </w:rPr>
        <w:t> </w:t>
      </w:r>
      <w:r>
        <w:rPr/>
        <w:t>A garantia de vinculação do FPM deverá constar de</w:t>
      </w:r>
      <w:r>
        <w:rPr>
          <w:spacing w:val="40"/>
        </w:rPr>
        <w:t> </w:t>
      </w:r>
      <w:r>
        <w:rPr/>
        <w:t>cláusula do termo de parcelamento ou reparcelamento e de autorização fornecida ao agente financeiro responsável pelo repasse das cotas e vigorará até a quitação do termo.</w:t>
      </w:r>
    </w:p>
    <w:p>
      <w:pPr>
        <w:pStyle w:val="BodyText"/>
        <w:spacing w:before="120"/>
        <w:ind w:right="145" w:firstLine="1418"/>
        <w:jc w:val="both"/>
      </w:pPr>
      <w:r>
        <w:rPr>
          <w:b/>
        </w:rPr>
        <w:t>Art. 7º</w:t>
      </w:r>
      <w:r>
        <w:rPr>
          <w:b/>
          <w:spacing w:val="80"/>
          <w:w w:val="150"/>
        </w:rPr>
        <w:t> </w:t>
      </w:r>
      <w:r>
        <w:rPr/>
        <w:t>O Poder Executivo adotará as providências necessárias a assegurar a regularidade orçamentária, financeira e patrimonial do parcelamento e reparcelamento previstos nesta Lei.</w:t>
      </w:r>
    </w:p>
    <w:p>
      <w:pPr>
        <w:pStyle w:val="BodyText"/>
        <w:spacing w:before="120"/>
        <w:ind w:right="153" w:firstLine="1418"/>
        <w:jc w:val="both"/>
      </w:pPr>
      <w:r>
        <w:rPr>
          <w:b/>
        </w:rPr>
        <w:t>Art. 8º</w:t>
      </w:r>
      <w:r>
        <w:rPr>
          <w:b/>
          <w:spacing w:val="40"/>
        </w:rPr>
        <w:t> </w:t>
      </w:r>
      <w:r>
        <w:rPr/>
        <w:t>Esta Lei entrará em vigor na data de sua publicação, revogadas as disposições em contrário.</w:t>
      </w:r>
    </w:p>
    <w:p>
      <w:pPr>
        <w:pStyle w:val="BodyText"/>
        <w:spacing w:before="240"/>
        <w:ind w:left="0"/>
      </w:pPr>
    </w:p>
    <w:p>
      <w:pPr>
        <w:pStyle w:val="BodyText"/>
        <w:spacing w:before="1"/>
        <w:ind w:left="428"/>
        <w:jc w:val="center"/>
      </w:pPr>
      <w:r>
        <w:rPr/>
        <w:t>(LOCAL),</w:t>
      </w:r>
      <w:r>
        <w:rPr>
          <w:spacing w:val="-3"/>
        </w:rPr>
        <w:t> </w:t>
      </w:r>
      <w:r>
        <w:rPr/>
        <w:t>(DIA) de</w:t>
      </w:r>
      <w:r>
        <w:rPr>
          <w:spacing w:val="-2"/>
        </w:rPr>
        <w:t> </w:t>
      </w:r>
      <w:r>
        <w:rPr/>
        <w:t>(MÊS) de</w:t>
      </w:r>
      <w:r>
        <w:rPr>
          <w:spacing w:val="-1"/>
        </w:rPr>
        <w:t> </w:t>
      </w:r>
      <w:r>
        <w:rPr>
          <w:spacing w:val="-2"/>
        </w:rPr>
        <w:t>(ANO).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2552064</wp:posOffset>
                </wp:positionH>
                <wp:positionV relativeFrom="paragraph">
                  <wp:posOffset>165263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49997pt;margin-top:13.012896pt;width:222pt;height:.1pt;mso-position-horizontal-relative:page;mso-position-vertical-relative:paragraph;z-index:-15728640;mso-wrap-distance-left:0;mso-wrap-distance-right:0" id="docshape1" coordorigin="4019,260" coordsize="4440,0" path="m4019,260l8459,26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0"/>
        <w:ind w:left="428" w:right="0" w:firstLine="0"/>
        <w:jc w:val="center"/>
        <w:rPr>
          <w:b/>
          <w:sz w:val="24"/>
        </w:rPr>
      </w:pPr>
      <w:bookmarkStart w:name="(NOME DO PREFEITO)" w:id="12"/>
      <w:bookmarkEnd w:id="12"/>
      <w:r>
        <w:rPr/>
      </w:r>
      <w:r>
        <w:rPr>
          <w:b/>
          <w:sz w:val="24"/>
        </w:rPr>
        <w:t>(NOME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PREFEITO)</w:t>
      </w:r>
    </w:p>
    <w:p>
      <w:pPr>
        <w:spacing w:before="120"/>
        <w:ind w:left="429" w:right="0" w:firstLine="0"/>
        <w:jc w:val="center"/>
        <w:rPr>
          <w:b/>
          <w:sz w:val="24"/>
        </w:rPr>
      </w:pPr>
      <w:bookmarkStart w:name="Prefeito Municipal" w:id="13"/>
      <w:bookmarkEnd w:id="13"/>
      <w:r>
        <w:rPr/>
      </w:r>
      <w:r>
        <w:rPr>
          <w:b/>
          <w:sz w:val="24"/>
        </w:rPr>
        <w:t>Prefeito </w:t>
      </w:r>
      <w:r>
        <w:rPr>
          <w:b/>
          <w:spacing w:val="-2"/>
          <w:sz w:val="24"/>
        </w:rPr>
        <w:t>Municipal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84"/>
        <w:ind w:left="0"/>
        <w:rPr>
          <w:b/>
        </w:rPr>
      </w:pPr>
    </w:p>
    <w:p>
      <w:pPr>
        <w:pStyle w:val="BodyText"/>
        <w:tabs>
          <w:tab w:pos="3022" w:val="left" w:leader="none"/>
          <w:tab w:pos="3689" w:val="left" w:leader="none"/>
          <w:tab w:pos="4411" w:val="left" w:leader="none"/>
          <w:tab w:pos="8117" w:val="left" w:leader="none"/>
        </w:tabs>
      </w:pPr>
      <w:r>
        <w:rPr/>
        <w:t>PUBLICADO EM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NO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49" w:firstLine="0"/>
        <w:jc w:val="both"/>
        <w:rPr>
          <w:sz w:val="20"/>
        </w:rPr>
      </w:pPr>
      <w:bookmarkStart w:name="_bookmark7" w:id="14"/>
      <w:bookmarkEnd w:id="14"/>
      <w:r>
        <w:rPr/>
      </w:r>
      <w:hyperlink w:history="true" w:anchor="_bookmark0">
        <w:r>
          <w:rPr>
            <w:sz w:val="20"/>
            <w:vertAlign w:val="superscript"/>
          </w:rPr>
          <w:t>1</w:t>
        </w:r>
      </w:hyperlink>
      <w:r>
        <w:rPr>
          <w:sz w:val="20"/>
          <w:vertAlign w:val="baseline"/>
        </w:rPr>
        <w:t> </w:t>
      </w:r>
      <w:r>
        <w:rPr>
          <w:b/>
          <w:sz w:val="20"/>
          <w:u w:val="single"/>
          <w:vertAlign w:val="baseline"/>
        </w:rPr>
        <w:t>ATENÇÃO</w:t>
      </w:r>
      <w:r>
        <w:rPr>
          <w:b/>
          <w:sz w:val="20"/>
          <w:vertAlign w:val="baseline"/>
        </w:rPr>
        <w:t>: </w:t>
      </w:r>
      <w:r>
        <w:rPr>
          <w:sz w:val="20"/>
          <w:vertAlign w:val="baseline"/>
        </w:rPr>
        <w:t>Este modelo tem por objetivo auxiliar o ente federativo na elaboração do projeto de lei para o parcelamento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convencional,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porém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deverá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previamente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analisado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adaptado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realidade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local,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observadas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normas gerais dos parcelamentos estabelecidas no artigo 14 da Portaria MTP nº 1.467, de 2022.</w:t>
      </w:r>
    </w:p>
    <w:p>
      <w:pPr>
        <w:spacing w:before="123"/>
        <w:ind w:left="2" w:right="149" w:firstLine="0"/>
        <w:jc w:val="both"/>
        <w:rPr>
          <w:sz w:val="20"/>
        </w:rPr>
      </w:pPr>
      <w:bookmarkStart w:name="_bookmark8" w:id="15"/>
      <w:bookmarkEnd w:id="15"/>
      <w:r>
        <w:rPr/>
      </w:r>
      <w:hyperlink w:history="true" w:anchor="_bookmark1">
        <w:r>
          <w:rPr>
            <w:sz w:val="20"/>
            <w:vertAlign w:val="superscript"/>
          </w:rPr>
          <w:t>2</w:t>
        </w:r>
      </w:hyperlink>
      <w:r>
        <w:rPr>
          <w:sz w:val="20"/>
          <w:vertAlign w:val="baseline"/>
        </w:rPr>
        <w:t> No caso de parcelamento de débitos de Estado ou do Distrito Federal, fazer as adaptações necessárias, substituindo as referências a “Município”, “Prefeito Municipal”, “Câmara Municipal” e “Fundo de Participação dos Municípios - </w:t>
      </w:r>
      <w:r>
        <w:rPr>
          <w:spacing w:val="-2"/>
          <w:sz w:val="20"/>
          <w:vertAlign w:val="baseline"/>
        </w:rPr>
        <w:t>FPM”.</w:t>
      </w:r>
    </w:p>
    <w:p>
      <w:pPr>
        <w:spacing w:before="123"/>
        <w:ind w:left="2" w:right="164" w:firstLine="0"/>
        <w:jc w:val="both"/>
        <w:rPr>
          <w:sz w:val="20"/>
        </w:rPr>
      </w:pPr>
      <w:bookmarkStart w:name="_bookmark9" w:id="16"/>
      <w:bookmarkEnd w:id="16"/>
      <w:r>
        <w:rPr/>
      </w:r>
      <w:hyperlink w:history="true" w:anchor="_bookmark2">
        <w:r>
          <w:rPr>
            <w:sz w:val="20"/>
            <w:vertAlign w:val="superscript"/>
          </w:rPr>
          <w:t>3</w:t>
        </w:r>
      </w:hyperlink>
      <w:r>
        <w:rPr>
          <w:sz w:val="20"/>
          <w:vertAlign w:val="baseline"/>
        </w:rPr>
        <w:t> Recomenda-se não constar do texto da lei o valor consolidado dos débitos, uma vez que este será apurado posteriormente, por meio do aplicativo CADPREV, disponibilizado pelo Ministério da Previdência Social.</w:t>
      </w:r>
    </w:p>
    <w:p>
      <w:pPr>
        <w:spacing w:before="122"/>
        <w:ind w:left="2" w:right="151" w:firstLine="0"/>
        <w:jc w:val="both"/>
        <w:rPr>
          <w:sz w:val="20"/>
        </w:rPr>
      </w:pPr>
      <w:bookmarkStart w:name="_bookmark10" w:id="17"/>
      <w:bookmarkEnd w:id="17"/>
      <w:r>
        <w:rPr/>
      </w:r>
      <w:hyperlink w:history="true" w:anchor="_bookmark3">
        <w:r>
          <w:rPr>
            <w:sz w:val="20"/>
            <w:vertAlign w:val="superscript"/>
          </w:rPr>
          <w:t>4</w:t>
        </w:r>
      </w:hyperlink>
      <w:r>
        <w:rPr>
          <w:sz w:val="20"/>
          <w:vertAlign w:val="baseline"/>
        </w:rPr>
        <w:t> A lei deverá estabelecer os critérios de atualização aplicáveis, respeitando como limite mínimo a meta atuarial do RPPS, para a consolidação do débito (art. 2º), as prestações vincendas (art. 3º) e as prestações vencidas (art. 4º): a) o índice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atualização;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juros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serão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simples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compostos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taxa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mensal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aplicável;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percentual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multa aplicável aos valores em atraso.</w:t>
      </w:r>
    </w:p>
    <w:p>
      <w:pPr>
        <w:spacing w:before="124"/>
        <w:ind w:left="2" w:right="0" w:firstLine="0"/>
        <w:jc w:val="left"/>
        <w:rPr>
          <w:sz w:val="20"/>
        </w:rPr>
      </w:pPr>
      <w:r>
        <w:rPr>
          <w:sz w:val="20"/>
        </w:rPr>
        <w:t>Exemplo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redação</w:t>
      </w:r>
      <w:r>
        <w:rPr>
          <w:spacing w:val="-2"/>
          <w:sz w:val="20"/>
        </w:rPr>
        <w:t> </w:t>
      </w:r>
      <w:r>
        <w:rPr>
          <w:sz w:val="20"/>
        </w:rPr>
        <w:t>completa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arts.</w:t>
      </w:r>
      <w:r>
        <w:rPr>
          <w:spacing w:val="-2"/>
          <w:sz w:val="20"/>
        </w:rPr>
        <w:t> </w:t>
      </w:r>
      <w:r>
        <w:rPr>
          <w:sz w:val="20"/>
        </w:rPr>
        <w:t>2º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4º: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before="0"/>
        <w:ind w:left="287" w:right="432" w:firstLine="0"/>
        <w:jc w:val="both"/>
        <w:rPr>
          <w:sz w:val="20"/>
        </w:rPr>
      </w:pPr>
      <w:r>
        <w:rPr>
          <w:b/>
          <w:sz w:val="20"/>
        </w:rPr>
        <w:t>Art. 2º </w:t>
      </w:r>
      <w:r>
        <w:rPr>
          <w:sz w:val="20"/>
        </w:rPr>
        <w:t>Para apuração dos montantes devidos a serem parcelados, os valores originais serão atualizados pelo Índice de Preços ao Consumidor Amplo - IPCA/IBGE, acrescido de juros simples de 0,5% (meio por cento) ao mês e multa de 2% (dois por cento), acumulados desde a data de vencimento até o mês anterior ao da consolidação do termo de acordo de parcelamento, respeitada a meta utilizada na avaliação atuarial do RPPS quando da celebração do acordo.</w:t>
      </w:r>
    </w:p>
    <w:p>
      <w:pPr>
        <w:spacing w:before="6"/>
        <w:ind w:left="287" w:right="433" w:firstLine="0"/>
        <w:jc w:val="both"/>
        <w:rPr>
          <w:sz w:val="20"/>
        </w:rPr>
      </w:pPr>
      <w:r>
        <w:rPr>
          <w:b/>
          <w:sz w:val="20"/>
        </w:rPr>
        <w:t>Art. 3º </w:t>
      </w:r>
      <w:r>
        <w:rPr>
          <w:sz w:val="20"/>
        </w:rPr>
        <w:t>As prestações vincendas serão atualizadas mensalmente pelo IPCA/IBGE, acrescido de juros simples de 0,5% (meio por cento) ao mês, acumulados desde a data de consolidação dos montantes devidos nos termos de acordo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parcelamento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mês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vencimento,</w:t>
      </w:r>
      <w:r>
        <w:rPr>
          <w:spacing w:val="-1"/>
          <w:sz w:val="20"/>
        </w:rPr>
        <w:t> </w:t>
      </w:r>
      <w:r>
        <w:rPr>
          <w:sz w:val="20"/>
        </w:rPr>
        <w:t>respeitada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meta</w:t>
      </w:r>
      <w:r>
        <w:rPr>
          <w:spacing w:val="-1"/>
          <w:sz w:val="20"/>
        </w:rPr>
        <w:t> </w:t>
      </w:r>
      <w:r>
        <w:rPr>
          <w:sz w:val="20"/>
        </w:rPr>
        <w:t>utilizada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avaliação</w:t>
      </w:r>
      <w:r>
        <w:rPr>
          <w:spacing w:val="-1"/>
          <w:sz w:val="20"/>
        </w:rPr>
        <w:t> </w:t>
      </w:r>
      <w:r>
        <w:rPr>
          <w:sz w:val="20"/>
        </w:rPr>
        <w:t>atuarial</w:t>
      </w:r>
      <w:r>
        <w:rPr>
          <w:spacing w:val="-1"/>
          <w:sz w:val="20"/>
        </w:rPr>
        <w:t> </w:t>
      </w:r>
      <w:r>
        <w:rPr>
          <w:sz w:val="20"/>
        </w:rPr>
        <w:t>do RPPS quando da celebração do acordo.</w:t>
      </w:r>
    </w:p>
    <w:p>
      <w:pPr>
        <w:spacing w:before="4"/>
        <w:ind w:left="287" w:right="427" w:firstLine="0"/>
        <w:jc w:val="both"/>
        <w:rPr>
          <w:sz w:val="20"/>
        </w:rPr>
      </w:pPr>
      <w:r>
        <w:rPr>
          <w:b/>
          <w:sz w:val="20"/>
        </w:rPr>
        <w:t>Art. 4º </w:t>
      </w:r>
      <w:r>
        <w:rPr>
          <w:sz w:val="20"/>
        </w:rPr>
        <w:t>As prestações vencidas serão atualizadas mensalmente pelo IPCA/IBGE, acrescido de juros simples de 1% (um por cento) ao mês e multa de 2% (dois por cento), acumulados desde a data do seu vencimento, até o mês anterior ao do efetivo pagamento, respeitada a meta utilizada na avaliação atuarial do RPPS quando da celebração do acordo.</w:t>
      </w:r>
    </w:p>
    <w:p>
      <w:pPr>
        <w:spacing w:before="124"/>
        <w:ind w:left="2" w:right="161" w:firstLine="0"/>
        <w:jc w:val="both"/>
        <w:rPr>
          <w:sz w:val="20"/>
        </w:rPr>
      </w:pPr>
      <w:bookmarkStart w:name="_bookmark11" w:id="18"/>
      <w:bookmarkEnd w:id="18"/>
      <w:r>
        <w:rPr/>
      </w:r>
      <w:hyperlink w:history="true" w:anchor="_bookmark4">
        <w:r>
          <w:rPr>
            <w:sz w:val="20"/>
            <w:vertAlign w:val="superscript"/>
          </w:rPr>
          <w:t>5</w:t>
        </w:r>
      </w:hyperlink>
      <w:r>
        <w:rPr>
          <w:sz w:val="20"/>
          <w:vertAlign w:val="baseline"/>
        </w:rPr>
        <w:t> Somente serão aceitos índices oficiais de atualização, de abrangência nacional, que expressem a variação de preços. Por essa razão, não serão aceitos outros índices, como SELIC e UFM.</w:t>
      </w:r>
    </w:p>
    <w:p>
      <w:pPr>
        <w:pStyle w:val="BodyText"/>
        <w:spacing w:before="3"/>
        <w:ind w:left="0"/>
        <w:rPr>
          <w:sz w:val="20"/>
        </w:rPr>
      </w:pPr>
    </w:p>
    <w:p>
      <w:pPr>
        <w:spacing w:before="0"/>
        <w:ind w:left="2" w:right="0" w:firstLine="0"/>
        <w:jc w:val="left"/>
        <w:rPr>
          <w:sz w:val="20"/>
        </w:rPr>
      </w:pPr>
      <w:bookmarkStart w:name="_bookmark12" w:id="19"/>
      <w:bookmarkEnd w:id="19"/>
      <w:r>
        <w:rPr/>
      </w:r>
      <w:hyperlink w:history="true" w:anchor="_bookmark5">
        <w:r>
          <w:rPr>
            <w:sz w:val="20"/>
            <w:vertAlign w:val="superscript"/>
          </w:rPr>
          <w:t>6</w:t>
        </w:r>
      </w:hyperlink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Caso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ente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opte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dispensar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reduzir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multa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consolidação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débito,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essa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situação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deverá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estar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prevista expressamente no texto da lei.</w:t>
      </w:r>
    </w:p>
    <w:p>
      <w:pPr>
        <w:spacing w:before="122"/>
        <w:ind w:left="153" w:right="0" w:firstLine="0"/>
        <w:jc w:val="both"/>
        <w:rPr>
          <w:sz w:val="20"/>
        </w:rPr>
      </w:pPr>
      <w:r>
        <w:rPr>
          <w:sz w:val="20"/>
        </w:rPr>
        <w:t>Exemplo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redação</w:t>
      </w:r>
      <w:r>
        <w:rPr>
          <w:spacing w:val="-1"/>
          <w:sz w:val="20"/>
        </w:rPr>
        <w:t> </w:t>
      </w:r>
      <w:r>
        <w:rPr>
          <w:sz w:val="20"/>
        </w:rPr>
        <w:t>do art.</w:t>
      </w:r>
      <w:r>
        <w:rPr>
          <w:spacing w:val="-1"/>
          <w:sz w:val="20"/>
        </w:rPr>
        <w:t> </w:t>
      </w:r>
      <w:r>
        <w:rPr>
          <w:sz w:val="20"/>
        </w:rPr>
        <w:t>2º,</w:t>
      </w:r>
      <w:r>
        <w:rPr>
          <w:spacing w:val="-1"/>
          <w:sz w:val="20"/>
        </w:rPr>
        <w:t> </w:t>
      </w:r>
      <w:r>
        <w:rPr>
          <w:sz w:val="20"/>
        </w:rPr>
        <w:t>nesse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caso:</w:t>
      </w:r>
    </w:p>
    <w:p>
      <w:pPr>
        <w:spacing w:before="1"/>
        <w:ind w:left="287" w:right="432" w:firstLine="0"/>
        <w:jc w:val="both"/>
        <w:rPr>
          <w:sz w:val="20"/>
        </w:rPr>
      </w:pPr>
      <w:r>
        <w:rPr>
          <w:b/>
          <w:sz w:val="20"/>
        </w:rPr>
        <w:t>Art. 2º </w:t>
      </w:r>
      <w:r>
        <w:rPr>
          <w:sz w:val="20"/>
        </w:rPr>
        <w:t>Para apuração do montante devido os valores originais serão atualizados pelo Índice de Preços ao Consumidor Amplo - IPCA/IBGE, acrescido de juros simples de 0,5% (meio por cento) ao mês, acumulados desde a data de vencimento até o mês anterior ao da consolidação do termo de acordo de parcelamento, respeitada a meta utilizada na avaliação atuarial do RPPS quando da celebração do acordo, com dispensa da multa. (OU: “com redução da multa para X%”).</w:t>
      </w:r>
    </w:p>
    <w:p>
      <w:pPr>
        <w:pStyle w:val="BodyText"/>
        <w:spacing w:before="6"/>
        <w:ind w:left="0"/>
        <w:rPr>
          <w:sz w:val="20"/>
        </w:rPr>
      </w:pPr>
    </w:p>
    <w:p>
      <w:pPr>
        <w:spacing w:before="0"/>
        <w:ind w:left="2" w:right="60" w:firstLine="0"/>
        <w:jc w:val="left"/>
        <w:rPr>
          <w:sz w:val="20"/>
        </w:rPr>
      </w:pPr>
      <w:bookmarkStart w:name="_bookmark13" w:id="20"/>
      <w:bookmarkEnd w:id="20"/>
      <w:r>
        <w:rPr/>
      </w:r>
      <w:hyperlink w:history="true" w:anchor="_bookmark6">
        <w:r>
          <w:rPr>
            <w:sz w:val="20"/>
            <w:vertAlign w:val="superscript"/>
          </w:rPr>
          <w:t>7</w:t>
        </w:r>
      </w:hyperlink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caso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reparcelamento,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eventual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redução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multas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juros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é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relativa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critérios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aplicados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apuração do novo saldo devedor a ser reparcelado. Os juros e as multas que eram previstas em lei e que foram utilizados para consolidação dos débitos originários parcelados ou reparcelados anteriormente não poderão ser revistos, ou seja, não é recalculado o valor consolidado do parcelamento/reparcelamento originário.</w:t>
      </w:r>
    </w:p>
    <w:sectPr>
      <w:pgSz w:w="11910" w:h="16840"/>
      <w:pgMar w:top="10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7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2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dcterms:created xsi:type="dcterms:W3CDTF">2025-09-30T17:31:06Z</dcterms:created>
  <dcterms:modified xsi:type="dcterms:W3CDTF">2025-09-30T17:31:06Z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2024-01-18T00:00:00Z</vt:filetime>
  </property>
</Properties>
</file>