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5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7"/>
        <w:gridCol w:w="3823"/>
        <w:gridCol w:w="2269"/>
        <w:gridCol w:w="2070"/>
      </w:tblGrid>
      <w:tr w:rsidR="002E3626" w14:paraId="0AD5B9C5" w14:textId="77777777" w:rsidTr="00AD2E3A">
        <w:trPr>
          <w:cantSplit/>
          <w:trHeight w:hRule="exact" w:val="542"/>
        </w:trPr>
        <w:tc>
          <w:tcPr>
            <w:tcW w:w="5720" w:type="dxa"/>
            <w:gridSpan w:val="2"/>
            <w:vMerge w:val="restart"/>
            <w:tcBorders>
              <w:top w:val="double" w:sz="2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32B3DDDF" w14:textId="3CA0541F" w:rsidR="002E3626" w:rsidRPr="00AD2E3A" w:rsidRDefault="00E735B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anchor distT="0" distB="0" distL="114300" distR="114300" simplePos="0" relativeHeight="251658240" behindDoc="1" locked="0" layoutInCell="1" allowOverlap="1" wp14:anchorId="5D6F1A7A" wp14:editId="6315210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95250</wp:posOffset>
                  </wp:positionV>
                  <wp:extent cx="873125" cy="5207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207" y="21337"/>
                      <wp:lineTo x="21207" y="0"/>
                      <wp:lineTo x="0" y="0"/>
                    </wp:wrapPolygon>
                  </wp:wrapTight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5370A1" w14:textId="24A32526" w:rsidR="00AD2E3A" w:rsidRDefault="002E3626">
            <w:pPr>
              <w:jc w:val="center"/>
              <w:rPr>
                <w:b/>
                <w:bCs/>
                <w:sz w:val="20"/>
              </w:rPr>
            </w:pPr>
            <w:r w:rsidRPr="00AD2E3A">
              <w:rPr>
                <w:sz w:val="18"/>
                <w:szCs w:val="18"/>
              </w:rPr>
              <w:t>MINISTÉRIO DA PREVIDÊNCIA SOCIAL - MPS</w:t>
            </w:r>
            <w:r w:rsidRPr="00AD2E3A">
              <w:rPr>
                <w:sz w:val="18"/>
                <w:szCs w:val="18"/>
              </w:rPr>
              <w:br/>
              <w:t>INSTITUTO NACIONAL DO SEGURO SOCIAL - INSS</w:t>
            </w:r>
            <w:r w:rsidRPr="00AD2E3A">
              <w:rPr>
                <w:sz w:val="20"/>
              </w:rPr>
              <w:br/>
            </w:r>
          </w:p>
          <w:p w14:paraId="5114A84E" w14:textId="77777777" w:rsidR="002E3626" w:rsidRPr="00AD2E3A" w:rsidRDefault="002E3626">
            <w:pPr>
              <w:jc w:val="center"/>
              <w:rPr>
                <w:sz w:val="20"/>
              </w:rPr>
            </w:pPr>
            <w:r w:rsidRPr="00AD2E3A">
              <w:rPr>
                <w:b/>
                <w:bCs/>
                <w:sz w:val="20"/>
              </w:rPr>
              <w:t>GUIA DA PREVIDÊNCIA SOCIAL – GPS</w:t>
            </w:r>
            <w:r w:rsidRPr="00AD2E3A">
              <w:rPr>
                <w:rFonts w:eastAsia="Times New Roman"/>
                <w:color w:val="3333F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double" w:sz="2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20898DAE" w14:textId="77777777" w:rsidR="002E3626" w:rsidRPr="00AD2E3A" w:rsidRDefault="002E3626">
            <w:pPr>
              <w:rPr>
                <w:sz w:val="20"/>
              </w:rPr>
            </w:pPr>
            <w:r w:rsidRPr="00AD2E3A">
              <w:rPr>
                <w:sz w:val="20"/>
              </w:rPr>
              <w:t>3 - CÓDIGO DE PAGAMENTO</w:t>
            </w:r>
          </w:p>
        </w:tc>
        <w:tc>
          <w:tcPr>
            <w:tcW w:w="2070" w:type="dxa"/>
            <w:tcBorders>
              <w:top w:val="double" w:sz="2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580D21C7" w14:textId="77777777" w:rsidR="002E3626" w:rsidRDefault="002E3626">
            <w:pPr>
              <w:jc w:val="center"/>
              <w:rPr>
                <w:sz w:val="22"/>
                <w:szCs w:val="22"/>
              </w:rPr>
            </w:pPr>
          </w:p>
        </w:tc>
      </w:tr>
      <w:tr w:rsidR="002E3626" w14:paraId="148AD560" w14:textId="77777777" w:rsidTr="00AD2E3A">
        <w:trPr>
          <w:cantSplit/>
          <w:trHeight w:hRule="exact" w:val="403"/>
        </w:trPr>
        <w:tc>
          <w:tcPr>
            <w:tcW w:w="5720" w:type="dxa"/>
            <w:gridSpan w:val="2"/>
            <w:vMerge/>
            <w:tcBorders>
              <w:left w:val="double" w:sz="2" w:space="0" w:color="808080"/>
              <w:right w:val="double" w:sz="2" w:space="0" w:color="808080"/>
            </w:tcBorders>
            <w:shd w:val="clear" w:color="auto" w:fill="auto"/>
          </w:tcPr>
          <w:p w14:paraId="44447250" w14:textId="77777777" w:rsidR="002E3626" w:rsidRDefault="002E362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10E2464D" w14:textId="77777777" w:rsidR="002E3626" w:rsidRPr="00AD2E3A" w:rsidRDefault="002E3626">
            <w:pPr>
              <w:rPr>
                <w:sz w:val="20"/>
              </w:rPr>
            </w:pPr>
            <w:r w:rsidRPr="00AD2E3A">
              <w:rPr>
                <w:sz w:val="20"/>
              </w:rPr>
              <w:t xml:space="preserve">4 - COMPETÊNCIA 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53AFA647" w14:textId="77777777" w:rsidR="002E3626" w:rsidRDefault="002E3626">
            <w:pPr>
              <w:snapToGrid w:val="0"/>
              <w:jc w:val="center"/>
            </w:pPr>
          </w:p>
        </w:tc>
      </w:tr>
      <w:tr w:rsidR="002E3626" w14:paraId="108019EE" w14:textId="77777777" w:rsidTr="00AD2E3A">
        <w:trPr>
          <w:cantSplit/>
        </w:trPr>
        <w:tc>
          <w:tcPr>
            <w:tcW w:w="5720" w:type="dxa"/>
            <w:gridSpan w:val="2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14:paraId="2D2886B6" w14:textId="77777777" w:rsidR="002E3626" w:rsidRDefault="002E362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06C4CEDC" w14:textId="77777777" w:rsidR="002E3626" w:rsidRPr="00AD2E3A" w:rsidRDefault="00AD2E3A">
            <w:pPr>
              <w:rPr>
                <w:color w:val="0000FF"/>
                <w:sz w:val="20"/>
              </w:rPr>
            </w:pPr>
            <w:r w:rsidRPr="00AD2E3A">
              <w:rPr>
                <w:rFonts w:eastAsia="Times New Roman"/>
                <w:sz w:val="20"/>
              </w:rPr>
              <w:t>5</w:t>
            </w:r>
            <w:r w:rsidR="002E3626" w:rsidRPr="00AD2E3A">
              <w:rPr>
                <w:rFonts w:eastAsia="Times New Roman"/>
                <w:sz w:val="20"/>
              </w:rPr>
              <w:t xml:space="preserve"> </w:t>
            </w:r>
            <w:r w:rsidR="002E3626" w:rsidRPr="00AD2E3A">
              <w:rPr>
                <w:sz w:val="20"/>
              </w:rPr>
              <w:t xml:space="preserve">- IDENTIFICADOR 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47408020" w14:textId="77777777" w:rsidR="002E3626" w:rsidRDefault="002E3626">
            <w:pPr>
              <w:jc w:val="center"/>
              <w:rPr>
                <w:sz w:val="22"/>
                <w:szCs w:val="22"/>
              </w:rPr>
            </w:pPr>
          </w:p>
        </w:tc>
      </w:tr>
      <w:tr w:rsidR="002E3626" w14:paraId="7F8712B2" w14:textId="77777777" w:rsidTr="00AD2E3A">
        <w:trPr>
          <w:cantSplit/>
          <w:trHeight w:hRule="exact" w:val="490"/>
        </w:trPr>
        <w:tc>
          <w:tcPr>
            <w:tcW w:w="5720" w:type="dxa"/>
            <w:gridSpan w:val="2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auto"/>
          </w:tcPr>
          <w:p w14:paraId="1D6F6BD2" w14:textId="77777777" w:rsidR="002E3626" w:rsidRPr="00AD2E3A" w:rsidRDefault="002E3626">
            <w:pPr>
              <w:rPr>
                <w:sz w:val="20"/>
              </w:rPr>
            </w:pPr>
            <w:r w:rsidRPr="00AD2E3A">
              <w:rPr>
                <w:sz w:val="20"/>
              </w:rPr>
              <w:t>1. NOME/RAZÃO SOCIAL/FONE/ENDEREÇO</w:t>
            </w:r>
          </w:p>
          <w:p w14:paraId="56881F25" w14:textId="77777777" w:rsidR="002E3626" w:rsidRPr="00AD2E3A" w:rsidRDefault="00AD2E3A">
            <w:pPr>
              <w:rPr>
                <w:b/>
                <w:sz w:val="20"/>
              </w:rPr>
            </w:pPr>
            <w:r w:rsidRPr="00AD2E3A">
              <w:rPr>
                <w:b/>
                <w:sz w:val="20"/>
              </w:rPr>
              <w:t>CNPJ:</w:t>
            </w:r>
            <w:r w:rsidR="0082500F">
              <w:rPr>
                <w:b/>
                <w:sz w:val="20"/>
              </w:rPr>
              <w:t xml:space="preserve"> </w:t>
            </w:r>
          </w:p>
          <w:p w14:paraId="3F1FAFB3" w14:textId="77777777" w:rsidR="00AD2E3A" w:rsidRPr="00AD2E3A" w:rsidRDefault="0082500F">
            <w:pPr>
              <w:rPr>
                <w:sz w:val="20"/>
              </w:rPr>
            </w:pPr>
            <w:r>
              <w:rPr>
                <w:sz w:val="20"/>
              </w:rPr>
              <w:t>RPPS</w:t>
            </w:r>
            <w:r w:rsidR="00AD2E3A" w:rsidRPr="00AD2E3A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  <w:p w14:paraId="3DA43706" w14:textId="77777777" w:rsidR="00AD2E3A" w:rsidRPr="00AD2E3A" w:rsidRDefault="00AD2E3A">
            <w:pPr>
              <w:rPr>
                <w:sz w:val="20"/>
              </w:rPr>
            </w:pPr>
            <w:r w:rsidRPr="00AD2E3A">
              <w:rPr>
                <w:sz w:val="20"/>
              </w:rPr>
              <w:t>Endereço:</w:t>
            </w:r>
            <w:r w:rsidR="0082500F">
              <w:rPr>
                <w:sz w:val="20"/>
              </w:rPr>
              <w:t xml:space="preserve"> </w:t>
            </w:r>
          </w:p>
          <w:p w14:paraId="5FDFC894" w14:textId="77777777" w:rsidR="00AD2E3A" w:rsidRPr="00AD2E3A" w:rsidRDefault="00AD2E3A">
            <w:pPr>
              <w:rPr>
                <w:sz w:val="20"/>
              </w:rPr>
            </w:pPr>
            <w:r w:rsidRPr="00AD2E3A">
              <w:rPr>
                <w:sz w:val="20"/>
              </w:rPr>
              <w:t>Bairro:</w:t>
            </w:r>
            <w:r w:rsidR="0082500F">
              <w:rPr>
                <w:sz w:val="20"/>
              </w:rPr>
              <w:t xml:space="preserve"> </w:t>
            </w:r>
          </w:p>
          <w:p w14:paraId="271EC915" w14:textId="77777777" w:rsidR="00AD2E3A" w:rsidRPr="00AD2E3A" w:rsidRDefault="00AD2E3A">
            <w:pPr>
              <w:rPr>
                <w:sz w:val="20"/>
              </w:rPr>
            </w:pPr>
            <w:r w:rsidRPr="00AD2E3A">
              <w:rPr>
                <w:sz w:val="20"/>
              </w:rPr>
              <w:t>Cidade/UF:</w:t>
            </w:r>
            <w:r w:rsidR="0082500F">
              <w:rPr>
                <w:sz w:val="20"/>
              </w:rPr>
              <w:t xml:space="preserve"> </w:t>
            </w:r>
          </w:p>
          <w:p w14:paraId="6314F302" w14:textId="77777777" w:rsidR="00AD2E3A" w:rsidRDefault="00AD2E3A">
            <w:pPr>
              <w:rPr>
                <w:sz w:val="22"/>
                <w:szCs w:val="22"/>
              </w:rPr>
            </w:pPr>
            <w:r w:rsidRPr="00AD2E3A">
              <w:rPr>
                <w:sz w:val="20"/>
              </w:rPr>
              <w:t>CEP:</w:t>
            </w:r>
            <w:r w:rsidR="0082500F">
              <w:rPr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35BB7F66" w14:textId="77777777" w:rsidR="002E3626" w:rsidRPr="00AD2E3A" w:rsidRDefault="002E3626">
            <w:pPr>
              <w:rPr>
                <w:sz w:val="20"/>
              </w:rPr>
            </w:pPr>
            <w:r w:rsidRPr="00AD2E3A">
              <w:rPr>
                <w:sz w:val="20"/>
              </w:rPr>
              <w:t>6 - VALOR DO INSS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75134691" w14:textId="77777777" w:rsidR="002E3626" w:rsidRDefault="002E3626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2E3626" w14:paraId="0B5BCA22" w14:textId="77777777" w:rsidTr="00AD2E3A">
        <w:trPr>
          <w:cantSplit/>
          <w:trHeight w:hRule="exact" w:val="423"/>
        </w:trPr>
        <w:tc>
          <w:tcPr>
            <w:tcW w:w="5720" w:type="dxa"/>
            <w:gridSpan w:val="2"/>
            <w:vMerge/>
            <w:tcBorders>
              <w:left w:val="double" w:sz="2" w:space="0" w:color="808080"/>
              <w:right w:val="double" w:sz="2" w:space="0" w:color="808080"/>
            </w:tcBorders>
            <w:shd w:val="clear" w:color="auto" w:fill="auto"/>
          </w:tcPr>
          <w:p w14:paraId="7BE537C3" w14:textId="77777777" w:rsidR="002E3626" w:rsidRDefault="002E362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239932D8" w14:textId="77777777" w:rsidR="002E3626" w:rsidRPr="00AD2E3A" w:rsidRDefault="002E3626">
            <w:pPr>
              <w:rPr>
                <w:sz w:val="20"/>
              </w:rPr>
            </w:pPr>
            <w:r w:rsidRPr="00AD2E3A">
              <w:rPr>
                <w:sz w:val="20"/>
              </w:rPr>
              <w:t xml:space="preserve">7 - 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47405DD0" w14:textId="77777777" w:rsidR="002E3626" w:rsidRDefault="002E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E3626" w14:paraId="04E34DD5" w14:textId="77777777" w:rsidTr="00AD2E3A">
        <w:trPr>
          <w:cantSplit/>
        </w:trPr>
        <w:tc>
          <w:tcPr>
            <w:tcW w:w="5720" w:type="dxa"/>
            <w:gridSpan w:val="2"/>
            <w:vMerge/>
            <w:tcBorders>
              <w:left w:val="double" w:sz="2" w:space="0" w:color="808080"/>
              <w:right w:val="double" w:sz="2" w:space="0" w:color="808080"/>
            </w:tcBorders>
            <w:shd w:val="clear" w:color="auto" w:fill="auto"/>
          </w:tcPr>
          <w:p w14:paraId="5B663E76" w14:textId="77777777" w:rsidR="002E3626" w:rsidRDefault="002E362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7C7712F9" w14:textId="77777777" w:rsidR="002E3626" w:rsidRPr="00AD2E3A" w:rsidRDefault="002E3626">
            <w:pPr>
              <w:rPr>
                <w:sz w:val="20"/>
              </w:rPr>
            </w:pPr>
            <w:r w:rsidRPr="00AD2E3A">
              <w:rPr>
                <w:sz w:val="20"/>
              </w:rPr>
              <w:t xml:space="preserve">8 - 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7F1FE00D" w14:textId="77777777" w:rsidR="002E3626" w:rsidRDefault="002E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E3626" w14:paraId="2A42D826" w14:textId="77777777" w:rsidTr="00AD2E3A">
        <w:trPr>
          <w:cantSplit/>
          <w:trHeight w:val="450"/>
        </w:trPr>
        <w:tc>
          <w:tcPr>
            <w:tcW w:w="1897" w:type="dxa"/>
            <w:tcBorders>
              <w:top w:val="double" w:sz="2" w:space="0" w:color="808080"/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1F2DA8A4" w14:textId="77777777" w:rsidR="002E3626" w:rsidRPr="00AD2E3A" w:rsidRDefault="002E3626">
            <w:pPr>
              <w:rPr>
                <w:rFonts w:eastAsia="Times New Roman"/>
                <w:sz w:val="20"/>
              </w:rPr>
            </w:pPr>
            <w:r w:rsidRPr="00AD2E3A">
              <w:rPr>
                <w:sz w:val="20"/>
              </w:rPr>
              <w:t>2 - VENCIMENTO</w:t>
            </w:r>
            <w:r w:rsidRPr="00AD2E3A">
              <w:rPr>
                <w:sz w:val="20"/>
              </w:rPr>
              <w:br/>
              <w:t>(Uso exclusivo INSS)</w:t>
            </w:r>
          </w:p>
        </w:tc>
        <w:tc>
          <w:tcPr>
            <w:tcW w:w="382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35AB6143" w14:textId="77777777" w:rsidR="002E3626" w:rsidRDefault="002E3626" w:rsidP="00AD2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0ABF1E56" w14:textId="77777777" w:rsidR="002E3626" w:rsidRPr="00AD2E3A" w:rsidRDefault="002E3626">
            <w:pPr>
              <w:rPr>
                <w:b/>
                <w:bCs/>
                <w:sz w:val="20"/>
              </w:rPr>
            </w:pPr>
            <w:r w:rsidRPr="00AD2E3A">
              <w:rPr>
                <w:sz w:val="20"/>
              </w:rPr>
              <w:t>9 - VALOR OUTRAS ENTIDADES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60FB784C" w14:textId="77777777" w:rsidR="002E3626" w:rsidRDefault="002E3626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2E3626" w14:paraId="23441FDF" w14:textId="77777777" w:rsidTr="00AD2E3A">
        <w:trPr>
          <w:cantSplit/>
          <w:trHeight w:hRule="exact" w:val="490"/>
        </w:trPr>
        <w:tc>
          <w:tcPr>
            <w:tcW w:w="5720" w:type="dxa"/>
            <w:gridSpan w:val="2"/>
            <w:vMerge w:val="restart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616AE9CB" w14:textId="77777777" w:rsidR="002E3626" w:rsidRPr="00AD2E3A" w:rsidRDefault="002E3626" w:rsidP="0082500F">
            <w:pPr>
              <w:ind w:right="35"/>
              <w:jc w:val="both"/>
              <w:rPr>
                <w:sz w:val="20"/>
              </w:rPr>
            </w:pPr>
            <w:r w:rsidRPr="00AD2E3A">
              <w:rPr>
                <w:b/>
                <w:bCs/>
                <w:sz w:val="20"/>
              </w:rPr>
              <w:t>ATENÇÃO:</w:t>
            </w:r>
            <w:r w:rsidRPr="00AD2E3A">
              <w:rPr>
                <w:sz w:val="20"/>
              </w:rPr>
              <w:t xml:space="preserve"> É vedada a utilização de GPS para recolhimento de receita de valor inferior ao estipulado em resolução publicada pelo INSS. A receita que resultar valor inferior deverá ser adicionada à contribuição ou importância correspondente nos meses subsequentes, até que o total seja igual ou superior ao valor mínimo fixado.</w:t>
            </w:r>
          </w:p>
        </w:tc>
        <w:tc>
          <w:tcPr>
            <w:tcW w:w="2269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5D97EF3B" w14:textId="77777777" w:rsidR="002E3626" w:rsidRPr="00AD2E3A" w:rsidRDefault="002E3626">
            <w:pPr>
              <w:rPr>
                <w:sz w:val="20"/>
              </w:rPr>
            </w:pPr>
            <w:r w:rsidRPr="00AD2E3A">
              <w:rPr>
                <w:sz w:val="20"/>
              </w:rPr>
              <w:t>10 - ATM/MULTA E JUROS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28C18626" w14:textId="77777777" w:rsidR="002E3626" w:rsidRDefault="002E3626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2E3626" w14:paraId="75375A78" w14:textId="77777777" w:rsidTr="00AD2E3A">
        <w:trPr>
          <w:cantSplit/>
        </w:trPr>
        <w:tc>
          <w:tcPr>
            <w:tcW w:w="5720" w:type="dxa"/>
            <w:gridSpan w:val="2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14:paraId="07876D1B" w14:textId="77777777" w:rsidR="002E3626" w:rsidRDefault="002E362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71715609" w14:textId="77777777" w:rsidR="002E3626" w:rsidRPr="00AD2E3A" w:rsidRDefault="002E3626">
            <w:pPr>
              <w:rPr>
                <w:b/>
                <w:bCs/>
                <w:sz w:val="20"/>
              </w:rPr>
            </w:pPr>
            <w:r w:rsidRPr="00AD2E3A">
              <w:rPr>
                <w:sz w:val="20"/>
              </w:rPr>
              <w:t xml:space="preserve">11 </w:t>
            </w:r>
            <w:r w:rsidR="00AD2E3A" w:rsidRPr="00AD2E3A">
              <w:rPr>
                <w:sz w:val="20"/>
              </w:rPr>
              <w:t>–</w:t>
            </w:r>
            <w:r w:rsidRPr="00AD2E3A">
              <w:rPr>
                <w:sz w:val="20"/>
              </w:rPr>
              <w:t xml:space="preserve"> TOTAL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23FE7E13" w14:textId="77777777" w:rsidR="002E3626" w:rsidRDefault="002E3626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AD2E3A" w14:paraId="2390A324" w14:textId="77777777" w:rsidTr="002E3626">
        <w:trPr>
          <w:cantSplit/>
        </w:trPr>
        <w:tc>
          <w:tcPr>
            <w:tcW w:w="10059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14:paraId="679696F1" w14:textId="7943889F" w:rsidR="00AD2E3A" w:rsidRPr="00AD2E3A" w:rsidRDefault="00AD2E3A">
            <w:pPr>
              <w:snapToGrid w:val="0"/>
              <w:jc w:val="right"/>
              <w:rPr>
                <w:bCs/>
                <w:sz w:val="16"/>
                <w:szCs w:val="16"/>
              </w:rPr>
            </w:pPr>
            <w:r w:rsidRPr="00AD2E3A">
              <w:rPr>
                <w:bCs/>
                <w:sz w:val="16"/>
                <w:szCs w:val="16"/>
              </w:rPr>
              <w:t xml:space="preserve">AUTENTICAÇÃO </w:t>
            </w:r>
            <w:proofErr w:type="gramStart"/>
            <w:r w:rsidR="00895DCC" w:rsidRPr="00AD2E3A">
              <w:rPr>
                <w:bCs/>
                <w:sz w:val="16"/>
                <w:szCs w:val="16"/>
              </w:rPr>
              <w:t>BANCÁRIA</w:t>
            </w:r>
            <w:r w:rsidR="00895DCC">
              <w:rPr>
                <w:bCs/>
                <w:sz w:val="16"/>
                <w:szCs w:val="16"/>
              </w:rPr>
              <w:t xml:space="preserve"> .</w:t>
            </w:r>
            <w:proofErr w:type="gramEnd"/>
          </w:p>
          <w:p w14:paraId="17298461" w14:textId="77777777" w:rsidR="00AD2E3A" w:rsidRDefault="00AD2E3A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  <w:p w14:paraId="2EC83523" w14:textId="77777777" w:rsidR="00AD2E3A" w:rsidRDefault="00AD2E3A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  <w:p w14:paraId="51AB4685" w14:textId="77777777" w:rsidR="00AD2E3A" w:rsidRDefault="00AD2E3A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  <w:p w14:paraId="32BD4F1C" w14:textId="77777777" w:rsidR="00AD2E3A" w:rsidRDefault="00AD2E3A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7ECF57DE" w14:textId="77777777" w:rsidR="002E3626" w:rsidRDefault="002E3626">
      <w:pPr>
        <w:jc w:val="both"/>
        <w:rPr>
          <w:rFonts w:eastAsia="Times New Roman"/>
          <w:szCs w:val="24"/>
        </w:rPr>
      </w:pPr>
    </w:p>
    <w:p w14:paraId="736ADDE6" w14:textId="77777777" w:rsidR="00D74B48" w:rsidRPr="00E511B8" w:rsidRDefault="00D74B48">
      <w:pPr>
        <w:jc w:val="both"/>
        <w:rPr>
          <w:rFonts w:eastAsia="Times New Roman"/>
          <w:b/>
          <w:szCs w:val="24"/>
          <w:u w:val="single"/>
        </w:rPr>
      </w:pPr>
      <w:r w:rsidRPr="00E511B8">
        <w:rPr>
          <w:rFonts w:eastAsia="Times New Roman"/>
          <w:b/>
          <w:szCs w:val="24"/>
          <w:u w:val="single"/>
        </w:rPr>
        <w:t>Orientações de Preenchimento:</w:t>
      </w:r>
    </w:p>
    <w:p w14:paraId="65CFC34D" w14:textId="77777777" w:rsidR="00D74B48" w:rsidRPr="00E511B8" w:rsidRDefault="00D74B48">
      <w:pPr>
        <w:jc w:val="both"/>
        <w:rPr>
          <w:rFonts w:eastAsia="Times New Roman"/>
          <w:szCs w:val="24"/>
        </w:rPr>
      </w:pPr>
    </w:p>
    <w:p w14:paraId="6E845FD3" w14:textId="77777777" w:rsidR="00D74B48" w:rsidRPr="00E511B8" w:rsidRDefault="00D74B48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b/>
          <w:szCs w:val="24"/>
        </w:rPr>
        <w:t>1 - Nome/Razão Social/Fone/Endereço:</w:t>
      </w:r>
      <w:r w:rsidRPr="00E511B8">
        <w:rPr>
          <w:rFonts w:eastAsia="Times New Roman"/>
          <w:szCs w:val="24"/>
        </w:rPr>
        <w:t xml:space="preserve"> Informar os dados solicitados;</w:t>
      </w:r>
    </w:p>
    <w:p w14:paraId="675D0F58" w14:textId="77777777" w:rsidR="000C0FF9" w:rsidRPr="00E511B8" w:rsidRDefault="00D74B48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b/>
          <w:szCs w:val="24"/>
        </w:rPr>
        <w:t>2 - Vencimento:</w:t>
      </w:r>
      <w:r w:rsidRPr="00E511B8">
        <w:rPr>
          <w:rFonts w:eastAsia="Times New Roman"/>
          <w:szCs w:val="24"/>
        </w:rPr>
        <w:t xml:space="preserve"> </w:t>
      </w:r>
      <w:r w:rsidR="000C0FF9" w:rsidRPr="00E511B8">
        <w:rPr>
          <w:rFonts w:eastAsia="Times New Roman"/>
          <w:szCs w:val="24"/>
        </w:rPr>
        <w:t xml:space="preserve">Orientamos a informar o vencimento no dia do pagamento. </w:t>
      </w:r>
    </w:p>
    <w:p w14:paraId="7822A02C" w14:textId="77777777" w:rsidR="00462CB2" w:rsidRPr="00E511B8" w:rsidRDefault="000C0FF9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szCs w:val="24"/>
        </w:rPr>
        <w:t>Para c</w:t>
      </w:r>
      <w:r w:rsidR="00462CB2" w:rsidRPr="00E511B8">
        <w:rPr>
          <w:rFonts w:eastAsia="Times New Roman"/>
          <w:szCs w:val="24"/>
        </w:rPr>
        <w:t>alcular os acréscimos legais</w:t>
      </w:r>
      <w:r w:rsidRPr="00E511B8">
        <w:rPr>
          <w:rFonts w:eastAsia="Times New Roman"/>
          <w:szCs w:val="24"/>
        </w:rPr>
        <w:t>, acessar o Sistema COMPREV, n</w:t>
      </w:r>
      <w:r w:rsidR="00462CB2" w:rsidRPr="00E511B8">
        <w:rPr>
          <w:rFonts w:eastAsia="Times New Roman"/>
          <w:szCs w:val="24"/>
        </w:rPr>
        <w:t>o menu Ferramentas&gt;Acréscimos Legais</w:t>
      </w:r>
      <w:r w:rsidRPr="00E511B8">
        <w:rPr>
          <w:rFonts w:eastAsia="Times New Roman"/>
          <w:szCs w:val="24"/>
        </w:rPr>
        <w:t xml:space="preserve">. </w:t>
      </w:r>
    </w:p>
    <w:p w14:paraId="6367A5D4" w14:textId="77777777" w:rsidR="00AD2E3A" w:rsidRPr="00E511B8" w:rsidRDefault="00D74B48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b/>
          <w:szCs w:val="24"/>
        </w:rPr>
        <w:t>3 - Código de Pagamento:</w:t>
      </w:r>
      <w:r w:rsidRPr="00E511B8">
        <w:rPr>
          <w:rFonts w:eastAsia="Times New Roman"/>
          <w:szCs w:val="24"/>
        </w:rPr>
        <w:t xml:space="preserve"> </w:t>
      </w:r>
      <w:r w:rsidR="000C0FF9" w:rsidRPr="00E511B8">
        <w:rPr>
          <w:rFonts w:eastAsia="Times New Roman"/>
          <w:szCs w:val="24"/>
        </w:rPr>
        <w:t>Conforme explicação abaixo</w:t>
      </w:r>
    </w:p>
    <w:p w14:paraId="1A519AF2" w14:textId="77777777" w:rsidR="00D74B48" w:rsidRPr="00E511B8" w:rsidRDefault="00D74B48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b/>
          <w:szCs w:val="24"/>
        </w:rPr>
        <w:t>4 - Competência:</w:t>
      </w:r>
      <w:r w:rsidRPr="00E511B8">
        <w:rPr>
          <w:rFonts w:eastAsia="Times New Roman"/>
          <w:szCs w:val="24"/>
        </w:rPr>
        <w:t xml:space="preserve"> </w:t>
      </w:r>
      <w:r w:rsidR="003E1D2D" w:rsidRPr="00E511B8">
        <w:rPr>
          <w:rFonts w:eastAsia="Times New Roman"/>
          <w:szCs w:val="24"/>
        </w:rPr>
        <w:t>Competência a que se refere o pagamento da compensação previdenciária</w:t>
      </w:r>
      <w:r w:rsidRPr="00E511B8">
        <w:rPr>
          <w:rFonts w:eastAsia="Times New Roman"/>
          <w:szCs w:val="24"/>
        </w:rPr>
        <w:t>;</w:t>
      </w:r>
    </w:p>
    <w:p w14:paraId="47B20317" w14:textId="77777777" w:rsidR="00D74B48" w:rsidRPr="00E511B8" w:rsidRDefault="00D74B48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b/>
          <w:szCs w:val="24"/>
        </w:rPr>
        <w:t xml:space="preserve">5 - Identificador: </w:t>
      </w:r>
      <w:r w:rsidRPr="00E511B8">
        <w:rPr>
          <w:rFonts w:eastAsia="Times New Roman"/>
          <w:szCs w:val="24"/>
        </w:rPr>
        <w:t>Informar o CNPJ do RPPS;</w:t>
      </w:r>
    </w:p>
    <w:p w14:paraId="132D66A5" w14:textId="77777777" w:rsidR="00D74B48" w:rsidRPr="00E511B8" w:rsidRDefault="00D74B48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b/>
          <w:szCs w:val="24"/>
        </w:rPr>
        <w:t>6 - Valor do INSS:</w:t>
      </w:r>
      <w:r w:rsidRPr="00E511B8">
        <w:rPr>
          <w:rFonts w:eastAsia="Times New Roman"/>
          <w:szCs w:val="24"/>
        </w:rPr>
        <w:t xml:space="preserve"> Informar o valor principal divulgado pelo INSS;</w:t>
      </w:r>
    </w:p>
    <w:p w14:paraId="4FC780E3" w14:textId="77777777" w:rsidR="00D74B48" w:rsidRPr="00E511B8" w:rsidRDefault="00D74B48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b/>
          <w:szCs w:val="24"/>
        </w:rPr>
        <w:t>11 - Total:</w:t>
      </w:r>
      <w:r w:rsidRPr="00E511B8">
        <w:rPr>
          <w:rFonts w:eastAsia="Times New Roman"/>
          <w:szCs w:val="24"/>
        </w:rPr>
        <w:t xml:space="preserve"> </w:t>
      </w:r>
      <w:r w:rsidR="00462CB2" w:rsidRPr="00E511B8">
        <w:rPr>
          <w:rFonts w:eastAsia="Times New Roman"/>
          <w:szCs w:val="24"/>
        </w:rPr>
        <w:t>Valor do INSS mais multas e juros</w:t>
      </w:r>
      <w:r w:rsidRPr="00E511B8">
        <w:rPr>
          <w:rFonts w:eastAsia="Times New Roman"/>
          <w:szCs w:val="24"/>
        </w:rPr>
        <w:t xml:space="preserve">. </w:t>
      </w:r>
    </w:p>
    <w:p w14:paraId="33A8601A" w14:textId="77777777" w:rsidR="00D74B48" w:rsidRPr="00E511B8" w:rsidRDefault="00D74B48">
      <w:pPr>
        <w:jc w:val="both"/>
        <w:rPr>
          <w:rFonts w:eastAsia="Times New Roman"/>
          <w:szCs w:val="24"/>
        </w:rPr>
      </w:pPr>
    </w:p>
    <w:p w14:paraId="5D7BA4E7" w14:textId="77777777" w:rsidR="000C0FF9" w:rsidRPr="00E511B8" w:rsidRDefault="000C0FF9">
      <w:pPr>
        <w:jc w:val="both"/>
        <w:rPr>
          <w:rFonts w:eastAsia="Times New Roman"/>
          <w:b/>
          <w:bCs/>
          <w:szCs w:val="24"/>
        </w:rPr>
      </w:pPr>
      <w:r w:rsidRPr="00E511B8">
        <w:rPr>
          <w:rFonts w:eastAsia="Times New Roman"/>
          <w:b/>
          <w:bCs/>
          <w:szCs w:val="24"/>
        </w:rPr>
        <w:t xml:space="preserve">O Código de Pagamento seguirá a forma da competência a ser desembolsada, como segue:  </w:t>
      </w:r>
    </w:p>
    <w:p w14:paraId="6B721B7D" w14:textId="77777777" w:rsidR="000C0FF9" w:rsidRPr="00E511B8" w:rsidRDefault="000C0FF9">
      <w:pPr>
        <w:jc w:val="both"/>
        <w:rPr>
          <w:rFonts w:eastAsia="Times New Roman"/>
          <w:szCs w:val="24"/>
        </w:rPr>
      </w:pPr>
    </w:p>
    <w:p w14:paraId="139587FE" w14:textId="77777777" w:rsidR="000C0FF9" w:rsidRPr="000C0FF9" w:rsidRDefault="000C0FF9" w:rsidP="00E511B8">
      <w:pPr>
        <w:widowControl/>
        <w:shd w:val="clear" w:color="auto" w:fill="FFFFFF"/>
        <w:suppressAutoHyphens w:val="0"/>
        <w:jc w:val="both"/>
        <w:textAlignment w:val="baseline"/>
        <w:rPr>
          <w:rFonts w:eastAsia="Times New Roman"/>
          <w:color w:val="000000"/>
          <w:szCs w:val="24"/>
        </w:rPr>
      </w:pPr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</w:rPr>
        <w:t xml:space="preserve">As competências atrasadas </w:t>
      </w:r>
      <w:r w:rsidRPr="000C0FF9">
        <w:rPr>
          <w:rFonts w:eastAsia="Times New Roman"/>
          <w:b/>
          <w:bCs/>
          <w:color w:val="000000"/>
          <w:szCs w:val="24"/>
          <w:bdr w:val="none" w:sz="0" w:space="0" w:color="auto" w:frame="1"/>
          <w:shd w:val="clear" w:color="auto" w:fill="FFFFFF"/>
        </w:rPr>
        <w:t>anteriores a 12/2020</w:t>
      </w:r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</w:rPr>
        <w:t>, ou seja, do período compreendido ao antigo sistema, que calculava os saldos de compensação de estoque e de fluxo separadamente, o preenchimento deve ser: </w:t>
      </w:r>
    </w:p>
    <w:p w14:paraId="6A8EDF3B" w14:textId="77777777" w:rsidR="000C0FF9" w:rsidRPr="000C0FF9" w:rsidRDefault="000C0FF9" w:rsidP="00E511B8">
      <w:pPr>
        <w:widowControl/>
        <w:shd w:val="clear" w:color="auto" w:fill="FFFFFF"/>
        <w:suppressAutoHyphens w:val="0"/>
        <w:jc w:val="both"/>
        <w:textAlignment w:val="baseline"/>
        <w:rPr>
          <w:rFonts w:eastAsia="Times New Roman"/>
          <w:color w:val="000000"/>
          <w:szCs w:val="24"/>
        </w:rPr>
      </w:pPr>
    </w:p>
    <w:p w14:paraId="0616D0F9" w14:textId="77777777" w:rsidR="000C0FF9" w:rsidRPr="000C0FF9" w:rsidRDefault="000C0FF9" w:rsidP="00E511B8">
      <w:pPr>
        <w:widowControl/>
        <w:shd w:val="clear" w:color="auto" w:fill="FFFFFF"/>
        <w:suppressAutoHyphens w:val="0"/>
        <w:jc w:val="both"/>
        <w:textAlignment w:val="baseline"/>
        <w:rPr>
          <w:rFonts w:eastAsia="Times New Roman"/>
          <w:color w:val="000000"/>
          <w:szCs w:val="24"/>
        </w:rPr>
      </w:pPr>
      <w:r w:rsidRPr="000C0FF9">
        <w:rPr>
          <w:rFonts w:eastAsia="Times New Roman"/>
          <w:color w:val="000000"/>
          <w:szCs w:val="24"/>
          <w:bdr w:val="none" w:sz="0" w:space="0" w:color="auto" w:frame="1"/>
        </w:rPr>
        <w:t>Pagamentos de saldo de compensação devidos ao RGPS referente a competências até </w:t>
      </w:r>
      <w:r w:rsidRPr="000C0FF9">
        <w:rPr>
          <w:rFonts w:eastAsia="Times New Roman"/>
          <w:b/>
          <w:bCs/>
          <w:color w:val="000000"/>
          <w:szCs w:val="24"/>
          <w:bdr w:val="none" w:sz="0" w:space="0" w:color="auto" w:frame="1"/>
        </w:rPr>
        <w:t>11/2020 separados entre fluxo e estoque</w:t>
      </w:r>
      <w:r w:rsidRPr="000C0FF9">
        <w:rPr>
          <w:rFonts w:eastAsia="Times New Roman"/>
          <w:color w:val="000000"/>
          <w:szCs w:val="24"/>
          <w:bdr w:val="none" w:sz="0" w:space="0" w:color="auto" w:frame="1"/>
        </w:rPr>
        <w:t>:</w:t>
      </w:r>
    </w:p>
    <w:p w14:paraId="345BA192" w14:textId="77777777" w:rsidR="000C0FF9" w:rsidRPr="000C0FF9" w:rsidRDefault="000C0FF9" w:rsidP="00E511B8">
      <w:pPr>
        <w:widowControl/>
        <w:numPr>
          <w:ilvl w:val="0"/>
          <w:numId w:val="1"/>
        </w:numPr>
        <w:shd w:val="clear" w:color="auto" w:fill="FFFFFF"/>
        <w:suppressAutoHyphens w:val="0"/>
        <w:spacing w:beforeAutospacing="1" w:afterAutospacing="1"/>
        <w:jc w:val="both"/>
        <w:textAlignment w:val="baseline"/>
        <w:rPr>
          <w:rFonts w:eastAsia="Times New Roman"/>
          <w:color w:val="000000"/>
          <w:szCs w:val="24"/>
        </w:rPr>
      </w:pPr>
      <w:r w:rsidRPr="000C0FF9">
        <w:rPr>
          <w:rFonts w:eastAsia="Times New Roman"/>
          <w:color w:val="000000"/>
          <w:szCs w:val="24"/>
          <w:bdr w:val="none" w:sz="0" w:space="0" w:color="auto" w:frame="1"/>
        </w:rPr>
        <w:t>Estoque - GPS - Cód. 7315 - COMPREV - RECOLHIMENTO EFETUADO POR RPPS - ORGÃO DE PODER PÚBLICO - CNPJ - ESTOQUE</w:t>
      </w:r>
    </w:p>
    <w:p w14:paraId="3A5231F6" w14:textId="77777777" w:rsidR="000C0FF9" w:rsidRPr="000C0FF9" w:rsidRDefault="000C0FF9" w:rsidP="00E511B8">
      <w:pPr>
        <w:widowControl/>
        <w:numPr>
          <w:ilvl w:val="0"/>
          <w:numId w:val="2"/>
        </w:numPr>
        <w:shd w:val="clear" w:color="auto" w:fill="FFFFFF"/>
        <w:suppressAutoHyphens w:val="0"/>
        <w:spacing w:beforeAutospacing="1" w:afterAutospacing="1"/>
        <w:jc w:val="both"/>
        <w:textAlignment w:val="baseline"/>
        <w:rPr>
          <w:rFonts w:eastAsia="Times New Roman"/>
          <w:color w:val="000000"/>
          <w:szCs w:val="24"/>
        </w:rPr>
      </w:pPr>
      <w:r w:rsidRPr="000C0FF9">
        <w:rPr>
          <w:rFonts w:eastAsia="Times New Roman"/>
          <w:color w:val="000000"/>
          <w:szCs w:val="24"/>
          <w:bdr w:val="none" w:sz="0" w:space="0" w:color="auto" w:frame="1"/>
        </w:rPr>
        <w:t>Fluxo - GPS - Cód. 7307 - </w:t>
      </w:r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</w:rPr>
        <w:t>COMPREV - RECOLHIMENTO EFETUADO POR RPPS - ORGÃO DE PODER PÚBLICO - CNPJ - FLUXO</w:t>
      </w:r>
    </w:p>
    <w:p w14:paraId="61C7DC2B" w14:textId="77777777" w:rsidR="000C0FF9" w:rsidRPr="000C0FF9" w:rsidRDefault="000C0FF9" w:rsidP="00E511B8">
      <w:pPr>
        <w:widowControl/>
        <w:shd w:val="clear" w:color="auto" w:fill="FFFFFF"/>
        <w:suppressAutoHyphens w:val="0"/>
        <w:jc w:val="both"/>
        <w:textAlignment w:val="baseline"/>
        <w:rPr>
          <w:rFonts w:eastAsia="Times New Roman"/>
          <w:color w:val="000000"/>
          <w:szCs w:val="24"/>
        </w:rPr>
      </w:pPr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</w:rPr>
        <w:t>Pagamentos de saldo de compensação devidos ao RGPS referente a competências entre o período </w:t>
      </w:r>
      <w:r w:rsidRPr="000C0FF9">
        <w:rPr>
          <w:rFonts w:eastAsia="Times New Roman"/>
          <w:b/>
          <w:bCs/>
          <w:color w:val="000000"/>
          <w:szCs w:val="24"/>
          <w:bdr w:val="none" w:sz="0" w:space="0" w:color="auto" w:frame="1"/>
          <w:shd w:val="clear" w:color="auto" w:fill="FFFFFF"/>
        </w:rPr>
        <w:t>12/2020 a 09/2022</w:t>
      </w:r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</w:rPr>
        <w:t>, qual o </w:t>
      </w:r>
      <w:r w:rsidRPr="000C0FF9">
        <w:rPr>
          <w:rFonts w:eastAsia="Times New Roman"/>
          <w:b/>
          <w:bCs/>
          <w:color w:val="000000"/>
          <w:szCs w:val="24"/>
          <w:bdr w:val="none" w:sz="0" w:space="0" w:color="auto" w:frame="1"/>
          <w:shd w:val="clear" w:color="auto" w:fill="FFFFFF"/>
        </w:rPr>
        <w:t>estoque e o fluxo compõem um único saldo</w:t>
      </w:r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</w:rPr>
        <w:t>:</w:t>
      </w:r>
    </w:p>
    <w:p w14:paraId="4AF2BDFB" w14:textId="011434F3" w:rsidR="000C0FF9" w:rsidRPr="00895DCC" w:rsidRDefault="000C0FF9" w:rsidP="00895DCC">
      <w:pPr>
        <w:widowControl/>
        <w:numPr>
          <w:ilvl w:val="0"/>
          <w:numId w:val="3"/>
        </w:numPr>
        <w:shd w:val="clear" w:color="auto" w:fill="FFFFFF"/>
        <w:suppressAutoHyphens w:val="0"/>
        <w:spacing w:beforeAutospacing="1" w:afterAutospacing="1"/>
        <w:jc w:val="both"/>
        <w:textAlignment w:val="baseline"/>
        <w:rPr>
          <w:rFonts w:eastAsia="Times New Roman"/>
          <w:color w:val="000000"/>
          <w:szCs w:val="24"/>
        </w:rPr>
      </w:pPr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</w:rPr>
        <w:lastRenderedPageBreak/>
        <w:t xml:space="preserve">Saldo de compensação - GPS - </w:t>
      </w:r>
      <w:proofErr w:type="spellStart"/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</w:rPr>
        <w:t>Cód</w:t>
      </w:r>
      <w:proofErr w:type="spellEnd"/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</w:rPr>
        <w:t xml:space="preserve"> 7307 - COMPREV - RECOLHIMENTO EFETUADO POR RPPS - ORGÃO DE PODER PÚBLICO - CNPJ</w:t>
      </w:r>
    </w:p>
    <w:sectPr w:rsidR="000C0FF9" w:rsidRPr="00895DCC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534C9"/>
    <w:multiLevelType w:val="multilevel"/>
    <w:tmpl w:val="95F4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03ACE"/>
    <w:multiLevelType w:val="multilevel"/>
    <w:tmpl w:val="6018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C0757"/>
    <w:multiLevelType w:val="multilevel"/>
    <w:tmpl w:val="8C92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113950">
    <w:abstractNumId w:val="1"/>
  </w:num>
  <w:num w:numId="2" w16cid:durableId="1241527865">
    <w:abstractNumId w:val="0"/>
  </w:num>
  <w:num w:numId="3" w16cid:durableId="1582444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3A"/>
    <w:rsid w:val="00083C91"/>
    <w:rsid w:val="000C0FF9"/>
    <w:rsid w:val="002E3626"/>
    <w:rsid w:val="003E1D2D"/>
    <w:rsid w:val="00462CB2"/>
    <w:rsid w:val="0082500F"/>
    <w:rsid w:val="00895DCC"/>
    <w:rsid w:val="00AD2E3A"/>
    <w:rsid w:val="00BD3D65"/>
    <w:rsid w:val="00D74B48"/>
    <w:rsid w:val="00DF65DF"/>
    <w:rsid w:val="00E46FC7"/>
    <w:rsid w:val="00E511B8"/>
    <w:rsid w:val="00E7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D883AD"/>
  <w15:chartTrackingRefBased/>
  <w15:docId w15:val="{874E7E2B-968C-4354-A4C4-169CDC8E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acteresdenotaderodap">
    <w:name w:val="Caracteres de nota de rodapé"/>
  </w:style>
  <w:style w:type="character" w:customStyle="1" w:styleId="WW-Fontepargpadro">
    <w:name w:val="WW-Fonte parág. padrão"/>
  </w:style>
  <w:style w:type="character" w:styleId="Hyperlink">
    <w:name w:val="Hyperlink"/>
    <w:rPr>
      <w:color w:val="0000FF"/>
      <w:u w:val="single"/>
    </w:rPr>
  </w:style>
  <w:style w:type="character" w:customStyle="1" w:styleId="Caracteresdenotadefim">
    <w:name w:val="Caracteres de nota de fim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etabela">
    <w:name w:val="Conteúdo de tabela"/>
    <w:basedOn w:val="Corpodetexto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  <w:i/>
      <w:iCs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">
    <w:name w:val="WW-Índice11"/>
    <w:basedOn w:val="Normal"/>
    <w:pPr>
      <w:suppressLineNumbers/>
    </w:pPr>
    <w:rPr>
      <w:rFonts w:cs="Tahoma"/>
    </w:r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1">
    <w:name w:val="WW-Índice111"/>
    <w:basedOn w:val="Normal"/>
    <w:pPr>
      <w:suppressLineNumbers/>
    </w:pPr>
    <w:rPr>
      <w:rFonts w:cs="Tahoma"/>
    </w:rPr>
  </w:style>
  <w:style w:type="paragraph" w:customStyle="1" w:styleId="WW-Legenda1111">
    <w:name w:val="WW-Legenda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11">
    <w:name w:val="WW-Índice1111"/>
    <w:basedOn w:val="Normal"/>
    <w:pPr>
      <w:suppressLineNumbers/>
    </w:pPr>
    <w:rPr>
      <w:rFonts w:cs="Tahoma"/>
    </w:rPr>
  </w:style>
  <w:style w:type="paragraph" w:customStyle="1" w:styleId="WW-Legenda11111">
    <w:name w:val="WW-Legenda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111">
    <w:name w:val="WW-Índice11111"/>
    <w:basedOn w:val="Normal"/>
    <w:pPr>
      <w:suppressLineNumbers/>
    </w:pPr>
    <w:rPr>
      <w:rFonts w:cs="Tahoma"/>
    </w:rPr>
  </w:style>
  <w:style w:type="paragraph" w:customStyle="1" w:styleId="WW-Legenda111111">
    <w:name w:val="WW-Legenda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1111">
    <w:name w:val="WW-Índice111111"/>
    <w:basedOn w:val="Normal"/>
    <w:pPr>
      <w:suppressLineNumbers/>
    </w:pPr>
    <w:rPr>
      <w:rFonts w:cs="Tahoma"/>
    </w:rPr>
  </w:style>
  <w:style w:type="paragraph" w:customStyle="1" w:styleId="WW-Legenda1111111">
    <w:name w:val="WW-Legenda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11111">
    <w:name w:val="WW-Índice1111111"/>
    <w:basedOn w:val="Normal"/>
    <w:pPr>
      <w:suppressLineNumbers/>
    </w:pPr>
    <w:rPr>
      <w:rFonts w:cs="Tahoma"/>
    </w:rPr>
  </w:style>
  <w:style w:type="paragraph" w:customStyle="1" w:styleId="WW-ContedodaTabela">
    <w:name w:val="WW-Conteúdo da Tabela"/>
    <w:basedOn w:val="Corpodetexto"/>
    <w:pPr>
      <w:suppressLineNumbers/>
    </w:pPr>
  </w:style>
  <w:style w:type="paragraph" w:customStyle="1" w:styleId="WW-ContedodaTabela1">
    <w:name w:val="WW-Conteúdo da Tabela1"/>
    <w:basedOn w:val="Corpodetexto"/>
    <w:pPr>
      <w:suppressLineNumbers/>
    </w:pPr>
  </w:style>
  <w:style w:type="paragraph" w:customStyle="1" w:styleId="WW-ContedodaTabela11">
    <w:name w:val="WW-Conteúdo da Tabela11"/>
    <w:basedOn w:val="Corpodetexto"/>
    <w:pPr>
      <w:suppressLineNumbers/>
    </w:pPr>
  </w:style>
  <w:style w:type="paragraph" w:customStyle="1" w:styleId="WW-ContedodaTabela111">
    <w:name w:val="WW-Conteúdo da Tabela111"/>
    <w:basedOn w:val="Corpodetexto"/>
    <w:pPr>
      <w:suppressLineNumbers/>
    </w:pPr>
  </w:style>
  <w:style w:type="paragraph" w:customStyle="1" w:styleId="WW-ContedodaTabela1111">
    <w:name w:val="WW-Conteúdo da Tabela1111"/>
    <w:basedOn w:val="Corpodetexto"/>
    <w:pPr>
      <w:suppressLineNumbers/>
    </w:pPr>
  </w:style>
  <w:style w:type="paragraph" w:customStyle="1" w:styleId="WW-ContedodaTabela11111">
    <w:name w:val="WW-Conteúdo da Tabela11111"/>
    <w:basedOn w:val="Corpodetexto"/>
    <w:pPr>
      <w:suppressLineNumbers/>
    </w:pPr>
  </w:style>
  <w:style w:type="paragraph" w:customStyle="1" w:styleId="WW-ContedodaTabela111111">
    <w:name w:val="WW-Conteúdo da Tabela111111"/>
    <w:basedOn w:val="Corpodetexto"/>
    <w:pPr>
      <w:suppressLineNumbers/>
    </w:pPr>
  </w:style>
  <w:style w:type="paragraph" w:customStyle="1" w:styleId="WW-TtulodaTabela">
    <w:name w:val="WW-Título da Tabela"/>
    <w:basedOn w:val="WW-ContedodaTabela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pPr>
      <w:jc w:val="center"/>
    </w:pPr>
    <w:rPr>
      <w:b/>
      <w:bCs/>
      <w:i/>
      <w:iCs/>
    </w:rPr>
  </w:style>
  <w:style w:type="character" w:customStyle="1" w:styleId="xelementtoproof">
    <w:name w:val="x_elementtoproof"/>
    <w:basedOn w:val="Fontepargpadro"/>
    <w:rsid w:val="000C0FF9"/>
  </w:style>
  <w:style w:type="character" w:customStyle="1" w:styleId="contentpasted2">
    <w:name w:val="contentpasted2"/>
    <w:basedOn w:val="Fontepargpadro"/>
    <w:rsid w:val="000C0FF9"/>
  </w:style>
  <w:style w:type="character" w:customStyle="1" w:styleId="xcontentpasted1">
    <w:name w:val="x_contentpasted1"/>
    <w:basedOn w:val="Fontepargpadro"/>
    <w:rsid w:val="000C0FF9"/>
  </w:style>
  <w:style w:type="character" w:customStyle="1" w:styleId="xcontentpasted2">
    <w:name w:val="x_contentpasted2"/>
    <w:basedOn w:val="Fontepargpadro"/>
    <w:rsid w:val="000C0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sal.receita.fazenda.gov.br/PortalSalInternet/images/gps/MpasLogo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2247</CharactersWithSpaces>
  <SharedDoc>false</SharedDoc>
  <HLinks>
    <vt:vector size="6" baseType="variant">
      <vt:variant>
        <vt:i4>8126581</vt:i4>
      </vt:variant>
      <vt:variant>
        <vt:i4>-1</vt:i4>
      </vt:variant>
      <vt:variant>
        <vt:i4>1029</vt:i4>
      </vt:variant>
      <vt:variant>
        <vt:i4>1</vt:i4>
      </vt:variant>
      <vt:variant>
        <vt:lpwstr>http://sal.receita.fazenda.gov.br/PortalSalInternet/images/gps/MpasLogo.gif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cp:lastModifiedBy>Katia Marciniak</cp:lastModifiedBy>
  <cp:revision>2</cp:revision>
  <cp:lastPrinted>2014-01-02T22:08:00Z</cp:lastPrinted>
  <dcterms:created xsi:type="dcterms:W3CDTF">2024-03-21T16:05:00Z</dcterms:created>
  <dcterms:modified xsi:type="dcterms:W3CDTF">2024-03-21T16:05:00Z</dcterms:modified>
</cp:coreProperties>
</file>