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0BBD1DDC" w:rsidR="0022344B" w:rsidRDefault="006E181F" w:rsidP="000756D0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5B4A2D7" wp14:editId="14EA8FCD">
            <wp:simplePos x="0" y="0"/>
            <wp:positionH relativeFrom="page">
              <wp:posOffset>13970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A6D23" w14:textId="77777777" w:rsidR="00C33CBD" w:rsidRPr="0022344B" w:rsidRDefault="00C33CBD" w:rsidP="000756D0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3560EDB0" w:rsidR="0026034A" w:rsidRDefault="00CB269A" w:rsidP="000756D0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DESTINAÇÃO DE RESERVA ESPECIAL COM REVERSÃO DE VALORES</w:t>
      </w:r>
    </w:p>
    <w:p w14:paraId="5BEC8335" w14:textId="77777777" w:rsidR="00493DEE" w:rsidRPr="0022344B" w:rsidRDefault="00493DEE" w:rsidP="000756D0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03CC9760" w:rsidR="007E1A04" w:rsidRDefault="0022344B" w:rsidP="000756D0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CB269A" w:rsidRPr="00CE0122">
        <w:rPr>
          <w:sz w:val="24"/>
          <w:szCs w:val="24"/>
        </w:rPr>
        <w:t>para fins de instrução do requerimento de destinação de reserva especial com reversão de valores</w:t>
      </w:r>
      <w:r w:rsidR="00D97F0F">
        <w:rPr>
          <w:sz w:val="24"/>
          <w:szCs w:val="24"/>
        </w:rPr>
        <w:t>,</w:t>
      </w:r>
    </w:p>
    <w:p w14:paraId="678803A7" w14:textId="77777777" w:rsidR="00CB269A" w:rsidRPr="00CE0122" w:rsidRDefault="00CB269A" w:rsidP="000756D0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CE0122">
        <w:rPr>
          <w:b/>
          <w:sz w:val="24"/>
          <w:szCs w:val="24"/>
        </w:rPr>
        <w:t>DECLARO</w:t>
      </w:r>
    </w:p>
    <w:p w14:paraId="50D11687" w14:textId="77777777" w:rsidR="000756D0" w:rsidRPr="00134931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899"/>
      <w:r>
        <w:rPr>
          <w:sz w:val="24"/>
          <w:szCs w:val="24"/>
        </w:rPr>
        <w:t xml:space="preserve">- </w:t>
      </w:r>
      <w:r w:rsidRPr="00134931">
        <w:rPr>
          <w:sz w:val="24"/>
          <w:szCs w:val="24"/>
        </w:rPr>
        <w:t>que toda e qualquer documentação digitalizada e enviada para compor o pertinente processo administrativo é idêntica à documentação original mantida sob guarda desta Entidade;</w:t>
      </w:r>
    </w:p>
    <w:p w14:paraId="005A22EC" w14:textId="43D223F2" w:rsid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4931">
        <w:rPr>
          <w:sz w:val="24"/>
          <w:szCs w:val="24"/>
        </w:rPr>
        <w:t>que os documentos originais ficarão sob a guarda desta Entidade, estando sujeitos os seus dirigentes e demais responsáveis às penas da lei em caso de extravio ou de quaisquer danos havidos;</w:t>
      </w:r>
    </w:p>
    <w:p w14:paraId="6FB9D461" w14:textId="6498CBDB" w:rsidR="00DB3C58" w:rsidRPr="00134931" w:rsidRDefault="00DB3C58" w:rsidP="000756D0">
      <w:pPr>
        <w:spacing w:before="120" w:after="120" w:line="400" w:lineRule="atLeast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- </w:t>
      </w:r>
      <w:r w:rsidR="00DD4264">
        <w:rPr>
          <w:sz w:val="24"/>
          <w:szCs w:val="24"/>
        </w:rPr>
        <w:t xml:space="preserve">a legitimidade de </w:t>
      </w:r>
      <w:r w:rsidRPr="00134931">
        <w:rPr>
          <w:sz w:val="24"/>
          <w:szCs w:val="24"/>
        </w:rPr>
        <w:t>todos os signatários dos documentos que embasaram e que compõem o referido processo administrativo;</w:t>
      </w:r>
    </w:p>
    <w:bookmarkEnd w:id="0"/>
    <w:p w14:paraId="1DA2D287" w14:textId="54D18FDC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 xml:space="preserve">que o inteiro teor da proposta, bem como as medidas, prazos, valores e condições para a utilização da reserva especial foram aprovados </w:t>
      </w:r>
      <w:r w:rsidR="00907C26">
        <w:rPr>
          <w:sz w:val="24"/>
          <w:szCs w:val="24"/>
        </w:rPr>
        <w:t>p</w:t>
      </w:r>
      <w:r w:rsidR="00D236D7">
        <w:rPr>
          <w:sz w:val="24"/>
          <w:szCs w:val="24"/>
        </w:rPr>
        <w:t>ela</w:t>
      </w:r>
      <w:r w:rsidR="00907C26">
        <w:rPr>
          <w:sz w:val="24"/>
          <w:szCs w:val="24"/>
        </w:rPr>
        <w:t xml:space="preserve"> maioria absoluta </w:t>
      </w:r>
      <w:r w:rsidR="00862A17">
        <w:rPr>
          <w:sz w:val="24"/>
          <w:szCs w:val="24"/>
        </w:rPr>
        <w:t>dos membros do</w:t>
      </w:r>
      <w:r w:rsidR="00862A17" w:rsidRPr="000756D0">
        <w:rPr>
          <w:sz w:val="24"/>
          <w:szCs w:val="24"/>
        </w:rPr>
        <w:t xml:space="preserve"> </w:t>
      </w:r>
      <w:r w:rsidR="00CB269A" w:rsidRPr="000756D0">
        <w:rPr>
          <w:sz w:val="24"/>
          <w:szCs w:val="24"/>
        </w:rPr>
        <w:t>Conselho Deliberativo da Entidade, observadas as disposições</w:t>
      </w:r>
      <w:r w:rsidR="00907C26">
        <w:rPr>
          <w:sz w:val="24"/>
          <w:szCs w:val="24"/>
        </w:rPr>
        <w:t xml:space="preserve"> legais,</w:t>
      </w:r>
      <w:r w:rsidR="00CB269A" w:rsidRPr="000756D0">
        <w:rPr>
          <w:sz w:val="24"/>
          <w:szCs w:val="24"/>
        </w:rPr>
        <w:t xml:space="preserve"> estatutárias e regimentais;</w:t>
      </w:r>
    </w:p>
    <w:p w14:paraId="6DC29CFE" w14:textId="1695779C" w:rsidR="004677EB" w:rsidRDefault="00DB3C58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que, para a apuração do resultado do plano, foi considerada a</w:t>
      </w:r>
      <w:r w:rsidRPr="00DB3C58">
        <w:rPr>
          <w:sz w:val="24"/>
          <w:szCs w:val="24"/>
        </w:rPr>
        <w:t xml:space="preserve"> satisfação das exigências regulamentares relativas ao custeio do plano, mediante o uso de modelos e critérios consistentes</w:t>
      </w:r>
      <w:r>
        <w:rPr>
          <w:sz w:val="24"/>
          <w:szCs w:val="24"/>
        </w:rPr>
        <w:t xml:space="preserve">; </w:t>
      </w:r>
    </w:p>
    <w:p w14:paraId="01EFF09F" w14:textId="76B09F5A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>que os recursos garantidores do plano de benefícios encontram-se adequadamente precificados, com seus valores ajustados ao risco</w:t>
      </w:r>
      <w:r w:rsidR="00862A17">
        <w:rPr>
          <w:sz w:val="24"/>
          <w:szCs w:val="24"/>
        </w:rPr>
        <w:t xml:space="preserve"> para cada modalidade operacional</w:t>
      </w:r>
      <w:r w:rsidR="00CB269A" w:rsidRPr="000756D0">
        <w:rPr>
          <w:sz w:val="24"/>
          <w:szCs w:val="24"/>
        </w:rPr>
        <w:t xml:space="preserve">, bem como enquadrados </w:t>
      </w:r>
      <w:r w:rsidR="00930F52">
        <w:rPr>
          <w:sz w:val="24"/>
          <w:szCs w:val="24"/>
        </w:rPr>
        <w:t>n</w:t>
      </w:r>
      <w:r w:rsidR="00930F52" w:rsidRPr="000756D0">
        <w:rPr>
          <w:sz w:val="24"/>
          <w:szCs w:val="24"/>
        </w:rPr>
        <w:t xml:space="preserve">os </w:t>
      </w:r>
      <w:r w:rsidR="00CB269A" w:rsidRPr="000756D0">
        <w:rPr>
          <w:sz w:val="24"/>
          <w:szCs w:val="24"/>
        </w:rPr>
        <w:t>limites de que trata a norma do Conselho Monetário Nacional que dispõe sobre as diretrizes de aplicação dos recursos garantidores dos planos administrados pelas EFPC;</w:t>
      </w:r>
    </w:p>
    <w:p w14:paraId="6CEEB211" w14:textId="55C53701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>que a perenidade das causas que deram origem ao superávit e a necessidade de liquidez para fazer frente aos compromissos do plano de benefícios foram consideradas na determinação das formas e dos prazos para a utilização da reserva especial;</w:t>
      </w:r>
    </w:p>
    <w:p w14:paraId="1C3219C3" w14:textId="7D572707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>que as contingências passivas imputáveis ao plano de benefícios foram corretamente provisionadas, observados os princípios contábeis e as normas legais vigentes;</w:t>
      </w:r>
    </w:p>
    <w:p w14:paraId="38FE5B19" w14:textId="712F36B8" w:rsidR="00B74CE7" w:rsidRDefault="006E181F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435A885B" wp14:editId="34EF7DF1">
            <wp:simplePos x="0" y="0"/>
            <wp:positionH relativeFrom="page">
              <wp:posOffset>13970</wp:posOffset>
            </wp:positionH>
            <wp:positionV relativeFrom="paragraph">
              <wp:posOffset>328295</wp:posOffset>
            </wp:positionV>
            <wp:extent cx="7548245" cy="1009650"/>
            <wp:effectExtent l="0" t="0" r="0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6D0">
        <w:rPr>
          <w:sz w:val="24"/>
          <w:szCs w:val="24"/>
        </w:rPr>
        <w:t xml:space="preserve">- </w:t>
      </w:r>
      <w:proofErr w:type="gramStart"/>
      <w:r w:rsidR="00CB269A" w:rsidRPr="000756D0">
        <w:rPr>
          <w:sz w:val="24"/>
          <w:szCs w:val="24"/>
        </w:rPr>
        <w:t>que</w:t>
      </w:r>
      <w:proofErr w:type="gramEnd"/>
      <w:r w:rsidR="00CB269A" w:rsidRPr="000756D0">
        <w:rPr>
          <w:sz w:val="24"/>
          <w:szCs w:val="24"/>
        </w:rPr>
        <w:t xml:space="preserve"> </w:t>
      </w:r>
      <w:r w:rsidR="005B2B11">
        <w:rPr>
          <w:sz w:val="24"/>
          <w:szCs w:val="24"/>
        </w:rPr>
        <w:t xml:space="preserve">os parâmetros técnico-atuariais estabelecidos na legislação foram observados e que </w:t>
      </w:r>
      <w:r w:rsidR="00CB269A" w:rsidRPr="000756D0">
        <w:rPr>
          <w:sz w:val="24"/>
          <w:szCs w:val="24"/>
        </w:rPr>
        <w:t xml:space="preserve">o estudo de aderência das hipóteses biométricas, demográficas, econômicas e financeiras foi realizado pelo atuário </w:t>
      </w:r>
    </w:p>
    <w:p w14:paraId="551355C0" w14:textId="1F7EB652" w:rsidR="00B74CE7" w:rsidRDefault="006E181F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6F9956FB" wp14:editId="16DFE6FB">
            <wp:simplePos x="0" y="0"/>
            <wp:positionH relativeFrom="page">
              <wp:posOffset>13970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1246236039" name="Imagem 124623603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D2A83" w14:textId="77777777" w:rsidR="00B74CE7" w:rsidRDefault="00B74CE7" w:rsidP="000756D0">
      <w:pPr>
        <w:spacing w:before="120" w:after="120" w:line="400" w:lineRule="atLeast"/>
        <w:jc w:val="both"/>
        <w:rPr>
          <w:sz w:val="24"/>
          <w:szCs w:val="24"/>
        </w:rPr>
      </w:pPr>
    </w:p>
    <w:p w14:paraId="49130151" w14:textId="795ED46D" w:rsidR="00CB269A" w:rsidRPr="000756D0" w:rsidRDefault="00CB269A" w:rsidP="000756D0">
      <w:pPr>
        <w:spacing w:before="120" w:after="120" w:line="400" w:lineRule="atLeast"/>
        <w:jc w:val="both"/>
        <w:rPr>
          <w:sz w:val="24"/>
          <w:szCs w:val="24"/>
        </w:rPr>
      </w:pPr>
      <w:r w:rsidRPr="000756D0">
        <w:rPr>
          <w:sz w:val="24"/>
          <w:szCs w:val="24"/>
        </w:rPr>
        <w:t>responsável pelo plano, demonstrando que se encontram adequadas às características da massa de participantes e assistidos, patrocinadores e instituidores, bem como do plano de benefícios;</w:t>
      </w:r>
    </w:p>
    <w:p w14:paraId="47E5FE80" w14:textId="77777777" w:rsidR="00F46D4F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>que, anteriormente à destinação, foram deduzidos da reserva especial, para fins de cálculo do montante a ser destinado</w:t>
      </w:r>
      <w:r w:rsidR="00F46D4F">
        <w:rPr>
          <w:sz w:val="24"/>
          <w:szCs w:val="24"/>
        </w:rPr>
        <w:t>:</w:t>
      </w:r>
    </w:p>
    <w:p w14:paraId="32CD27E3" w14:textId="197FA9B8" w:rsidR="00B85689" w:rsidRDefault="00F46D4F" w:rsidP="00FE7821">
      <w:pPr>
        <w:spacing w:before="120" w:after="120" w:line="400" w:lineRule="atLeast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CB269A" w:rsidRPr="000756D0">
        <w:rPr>
          <w:sz w:val="24"/>
          <w:szCs w:val="24"/>
        </w:rPr>
        <w:t>os valores correspondentes a contratos de confissão de dívida firmados com patrocinadores relativamente, entre outros, a contribuições em atraso, a equacionamento de déficit e a serviço passado;</w:t>
      </w:r>
    </w:p>
    <w:p w14:paraId="2A82B260" w14:textId="736F7494" w:rsidR="00F46D4F" w:rsidRDefault="00F46D4F" w:rsidP="00F46D4F">
      <w:pPr>
        <w:spacing w:before="120" w:after="120" w:line="400" w:lineRule="atLeast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) </w:t>
      </w:r>
      <w:r w:rsidRPr="00F46D4F">
        <w:rPr>
          <w:sz w:val="24"/>
          <w:szCs w:val="24"/>
        </w:rPr>
        <w:t>o valor do ajuste de precificação negativo</w:t>
      </w:r>
      <w:r>
        <w:rPr>
          <w:sz w:val="24"/>
          <w:szCs w:val="24"/>
        </w:rPr>
        <w:t>;</w:t>
      </w:r>
    </w:p>
    <w:p w14:paraId="15D853CE" w14:textId="15BEE239" w:rsidR="00F46D4F" w:rsidRPr="000756D0" w:rsidRDefault="00F46D4F" w:rsidP="00FE7821">
      <w:pPr>
        <w:spacing w:before="120" w:after="120" w:line="400" w:lineRule="atLeast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iii</w:t>
      </w:r>
      <w:proofErr w:type="spellEnd"/>
      <w:r>
        <w:rPr>
          <w:sz w:val="24"/>
          <w:szCs w:val="24"/>
        </w:rPr>
        <w:t xml:space="preserve">) </w:t>
      </w:r>
      <w:r w:rsidRPr="00F46D4F">
        <w:rPr>
          <w:sz w:val="24"/>
          <w:szCs w:val="24"/>
        </w:rPr>
        <w:t>os valores correspondentes à diferença entre as provisões matemáticas calculadas com as hipóteses efetivamente adotadas pelo plano e aquelas estabelecidas na legislação vigente</w:t>
      </w:r>
      <w:r>
        <w:rPr>
          <w:sz w:val="24"/>
          <w:szCs w:val="24"/>
        </w:rPr>
        <w:t xml:space="preserve"> para fins de destinação da reserva especial.</w:t>
      </w:r>
    </w:p>
    <w:p w14:paraId="4E286279" w14:textId="66386FA4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B269A" w:rsidRPr="000756D0">
        <w:rPr>
          <w:sz w:val="24"/>
          <w:szCs w:val="24"/>
        </w:rPr>
        <w:t>que</w:t>
      </w:r>
      <w:proofErr w:type="gramEnd"/>
      <w:r w:rsidR="00CB269A" w:rsidRPr="000756D0">
        <w:rPr>
          <w:sz w:val="24"/>
          <w:szCs w:val="24"/>
        </w:rPr>
        <w:t xml:space="preserve"> o </w:t>
      </w:r>
      <w:r w:rsidR="00C34903">
        <w:rPr>
          <w:sz w:val="24"/>
          <w:szCs w:val="24"/>
        </w:rPr>
        <w:t xml:space="preserve">plano encontra-se </w:t>
      </w:r>
      <w:r w:rsidR="00567E1F">
        <w:rPr>
          <w:sz w:val="24"/>
          <w:szCs w:val="24"/>
        </w:rPr>
        <w:t>em extinção</w:t>
      </w:r>
      <w:r w:rsidR="00C34903">
        <w:rPr>
          <w:sz w:val="24"/>
          <w:szCs w:val="24"/>
        </w:rPr>
        <w:t xml:space="preserve"> e que </w:t>
      </w:r>
      <w:r w:rsidR="00CB269A" w:rsidRPr="000756D0">
        <w:rPr>
          <w:sz w:val="24"/>
          <w:szCs w:val="24"/>
        </w:rPr>
        <w:t>valor presente dos benefícios do plano encontra-se integralizado;</w:t>
      </w:r>
    </w:p>
    <w:p w14:paraId="7E568A41" w14:textId="7C482B38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>que a EFPC comunicou o inteiro teor da proposta e das alterações ao regulamento do plano de benefícios, quando for o caso, aos participantes e assistidos, com antecedência mínima de 30 dias do requerimento; e</w:t>
      </w:r>
    </w:p>
    <w:p w14:paraId="5902D8B2" w14:textId="46444D9A" w:rsidR="00CB269A" w:rsidRP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69A" w:rsidRPr="000756D0">
        <w:rPr>
          <w:sz w:val="24"/>
          <w:szCs w:val="24"/>
        </w:rPr>
        <w:t xml:space="preserve">que a EFPC deu ciência aos patrocinadores e instituidores do plano de benefícios </w:t>
      </w:r>
      <w:r w:rsidR="004569D2" w:rsidRPr="000756D0">
        <w:rPr>
          <w:sz w:val="24"/>
          <w:szCs w:val="24"/>
        </w:rPr>
        <w:t>sobre o inteiro teor da proposta,</w:t>
      </w:r>
      <w:r w:rsidR="004569D2">
        <w:rPr>
          <w:sz w:val="24"/>
          <w:szCs w:val="24"/>
        </w:rPr>
        <w:t xml:space="preserve"> os quais não manifestaram discordância</w:t>
      </w:r>
      <w:r w:rsidR="00CB269A" w:rsidRPr="000756D0">
        <w:rPr>
          <w:sz w:val="24"/>
          <w:szCs w:val="24"/>
        </w:rPr>
        <w:t>.</w:t>
      </w:r>
    </w:p>
    <w:p w14:paraId="585FD6F3" w14:textId="77777777" w:rsid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</w:p>
    <w:p w14:paraId="1D6E067E" w14:textId="77777777" w:rsidR="000756D0" w:rsidRDefault="000756D0" w:rsidP="000756D0">
      <w:pPr>
        <w:spacing w:before="120" w:after="120" w:line="400" w:lineRule="atLeast"/>
        <w:jc w:val="both"/>
        <w:rPr>
          <w:sz w:val="24"/>
          <w:szCs w:val="24"/>
        </w:rPr>
      </w:pPr>
    </w:p>
    <w:p w14:paraId="5E081F6B" w14:textId="6FC61705" w:rsidR="00CB269A" w:rsidRDefault="00CB269A" w:rsidP="000756D0">
      <w:pPr>
        <w:spacing w:before="120" w:after="120" w:line="400" w:lineRule="atLeast"/>
        <w:jc w:val="both"/>
        <w:rPr>
          <w:sz w:val="24"/>
          <w:szCs w:val="24"/>
        </w:rPr>
      </w:pPr>
      <w:r w:rsidRPr="00CE0122"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FE7821">
        <w:rPr>
          <w:sz w:val="24"/>
          <w:szCs w:val="24"/>
        </w:rPr>
        <w:t>rá</w:t>
      </w:r>
      <w:r w:rsidRPr="00CE0122"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2243581F" w14:textId="6DCD1C2F" w:rsidR="00B00A1A" w:rsidRDefault="00B00A1A" w:rsidP="000756D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77777777" w:rsidR="00A86A45" w:rsidRDefault="00A86A45" w:rsidP="000756D0">
      <w:pPr>
        <w:spacing w:before="120" w:after="120" w:line="400" w:lineRule="atLeast"/>
        <w:rPr>
          <w:sz w:val="24"/>
          <w:szCs w:val="24"/>
        </w:rPr>
      </w:pPr>
    </w:p>
    <w:p w14:paraId="4A6B1AB9" w14:textId="77777777" w:rsidR="00A9587D" w:rsidRDefault="00B00A1A" w:rsidP="000756D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DBFAB81" w14:textId="5B251A97" w:rsidR="004569D2" w:rsidRDefault="006E181F" w:rsidP="000756D0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78FDACC4" wp14:editId="50401291">
            <wp:simplePos x="0" y="0"/>
            <wp:positionH relativeFrom="page">
              <wp:posOffset>13970</wp:posOffset>
            </wp:positionH>
            <wp:positionV relativeFrom="paragraph">
              <wp:posOffset>760095</wp:posOffset>
            </wp:positionV>
            <wp:extent cx="7548245" cy="1009650"/>
            <wp:effectExtent l="0" t="0" r="0" b="0"/>
            <wp:wrapNone/>
            <wp:docPr id="740248224" name="Imagem 740248224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(assinatura)</w:t>
      </w:r>
    </w:p>
    <w:sectPr w:rsidR="004569D2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0200">
    <w:abstractNumId w:val="2"/>
  </w:num>
  <w:num w:numId="2" w16cid:durableId="155414784">
    <w:abstractNumId w:val="0"/>
  </w:num>
  <w:num w:numId="3" w16cid:durableId="204597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756D0"/>
    <w:rsid w:val="00081543"/>
    <w:rsid w:val="000B38A4"/>
    <w:rsid w:val="000B7AC2"/>
    <w:rsid w:val="000D12A0"/>
    <w:rsid w:val="0010124D"/>
    <w:rsid w:val="00106549"/>
    <w:rsid w:val="00106B2A"/>
    <w:rsid w:val="001202EC"/>
    <w:rsid w:val="00144949"/>
    <w:rsid w:val="001845AF"/>
    <w:rsid w:val="001B60AC"/>
    <w:rsid w:val="001C5FAA"/>
    <w:rsid w:val="001C7A6A"/>
    <w:rsid w:val="001D03C9"/>
    <w:rsid w:val="001D0897"/>
    <w:rsid w:val="001F0216"/>
    <w:rsid w:val="00203F0C"/>
    <w:rsid w:val="0022344B"/>
    <w:rsid w:val="0024367D"/>
    <w:rsid w:val="00260335"/>
    <w:rsid w:val="0026034A"/>
    <w:rsid w:val="0027713C"/>
    <w:rsid w:val="002B260C"/>
    <w:rsid w:val="002F297A"/>
    <w:rsid w:val="00304E1E"/>
    <w:rsid w:val="00326F3C"/>
    <w:rsid w:val="00327C01"/>
    <w:rsid w:val="00357D6C"/>
    <w:rsid w:val="003B1022"/>
    <w:rsid w:val="003D56AC"/>
    <w:rsid w:val="00446162"/>
    <w:rsid w:val="004569D2"/>
    <w:rsid w:val="004612CD"/>
    <w:rsid w:val="004677EB"/>
    <w:rsid w:val="00490006"/>
    <w:rsid w:val="00493DEE"/>
    <w:rsid w:val="004E1A7B"/>
    <w:rsid w:val="0054422D"/>
    <w:rsid w:val="00564CD2"/>
    <w:rsid w:val="00567E1F"/>
    <w:rsid w:val="00576F2E"/>
    <w:rsid w:val="00587E54"/>
    <w:rsid w:val="005B2B11"/>
    <w:rsid w:val="005B4463"/>
    <w:rsid w:val="005D6FB3"/>
    <w:rsid w:val="005E47CD"/>
    <w:rsid w:val="00634B05"/>
    <w:rsid w:val="00636721"/>
    <w:rsid w:val="00670FE6"/>
    <w:rsid w:val="006869FE"/>
    <w:rsid w:val="006B114A"/>
    <w:rsid w:val="006B1D10"/>
    <w:rsid w:val="006E181F"/>
    <w:rsid w:val="00702C97"/>
    <w:rsid w:val="007241BC"/>
    <w:rsid w:val="007773BF"/>
    <w:rsid w:val="007A0057"/>
    <w:rsid w:val="007A11DC"/>
    <w:rsid w:val="007A4F57"/>
    <w:rsid w:val="007B1210"/>
    <w:rsid w:val="007E1A04"/>
    <w:rsid w:val="0084402B"/>
    <w:rsid w:val="008512FA"/>
    <w:rsid w:val="00862A17"/>
    <w:rsid w:val="00872A03"/>
    <w:rsid w:val="00907C26"/>
    <w:rsid w:val="00930F52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9587D"/>
    <w:rsid w:val="00AA4DC8"/>
    <w:rsid w:val="00AA75FE"/>
    <w:rsid w:val="00AE68A4"/>
    <w:rsid w:val="00AF25BB"/>
    <w:rsid w:val="00B00A1A"/>
    <w:rsid w:val="00B1445B"/>
    <w:rsid w:val="00B5061D"/>
    <w:rsid w:val="00B74CE7"/>
    <w:rsid w:val="00B7602E"/>
    <w:rsid w:val="00B813AF"/>
    <w:rsid w:val="00B85689"/>
    <w:rsid w:val="00B86E8F"/>
    <w:rsid w:val="00BB5DD5"/>
    <w:rsid w:val="00C33CBD"/>
    <w:rsid w:val="00C34903"/>
    <w:rsid w:val="00C47C01"/>
    <w:rsid w:val="00C72538"/>
    <w:rsid w:val="00CA6E8A"/>
    <w:rsid w:val="00CB269A"/>
    <w:rsid w:val="00CC4FCE"/>
    <w:rsid w:val="00CD29B8"/>
    <w:rsid w:val="00D236D7"/>
    <w:rsid w:val="00D279DD"/>
    <w:rsid w:val="00D37745"/>
    <w:rsid w:val="00D565BD"/>
    <w:rsid w:val="00D904B6"/>
    <w:rsid w:val="00D97F0F"/>
    <w:rsid w:val="00DB3C58"/>
    <w:rsid w:val="00DD4264"/>
    <w:rsid w:val="00DD654C"/>
    <w:rsid w:val="00E0115F"/>
    <w:rsid w:val="00E0598C"/>
    <w:rsid w:val="00E328E9"/>
    <w:rsid w:val="00E5139F"/>
    <w:rsid w:val="00E96B75"/>
    <w:rsid w:val="00EC7DCB"/>
    <w:rsid w:val="00F13CD9"/>
    <w:rsid w:val="00F45D46"/>
    <w:rsid w:val="00F46D4F"/>
    <w:rsid w:val="00F5484F"/>
    <w:rsid w:val="00F773AC"/>
    <w:rsid w:val="00FA33FB"/>
    <w:rsid w:val="00FD071F"/>
    <w:rsid w:val="00FE5D36"/>
    <w:rsid w:val="00FE694B"/>
    <w:rsid w:val="00FE782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907C2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30F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0F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0F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F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2020-04-23T14:29:00Z</cp:lastPrinted>
  <dcterms:created xsi:type="dcterms:W3CDTF">2023-08-30T14:30:00Z</dcterms:created>
  <dcterms:modified xsi:type="dcterms:W3CDTF">2023-08-30T14:30:00Z</dcterms:modified>
</cp:coreProperties>
</file>