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8B8D4" w14:textId="24066DD7" w:rsidR="0022344B" w:rsidRDefault="00BA53E5" w:rsidP="00695619">
      <w:pPr>
        <w:pStyle w:val="SemEspaamento"/>
        <w:spacing w:before="120" w:after="120" w:line="400" w:lineRule="atLeast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0488F440" wp14:editId="3F7879BD">
            <wp:simplePos x="0" y="0"/>
            <wp:positionH relativeFrom="page">
              <wp:align>right</wp:align>
            </wp:positionH>
            <wp:positionV relativeFrom="paragraph">
              <wp:posOffset>-574675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A6D23" w14:textId="1FA0DAF6" w:rsidR="00C33CBD" w:rsidRPr="0022344B" w:rsidRDefault="00C33CBD" w:rsidP="00F83DC7">
      <w:pPr>
        <w:pStyle w:val="SemEspaamento"/>
        <w:spacing w:before="120" w:after="120" w:line="400" w:lineRule="atLeast"/>
        <w:jc w:val="center"/>
        <w:rPr>
          <w:b/>
          <w:sz w:val="24"/>
        </w:rPr>
      </w:pPr>
      <w:r w:rsidRPr="0022344B">
        <w:rPr>
          <w:b/>
          <w:sz w:val="24"/>
        </w:rPr>
        <w:t>TERMO DE RESPONSABILIDADE</w:t>
      </w:r>
    </w:p>
    <w:p w14:paraId="5CC6A899" w14:textId="4243E86E" w:rsidR="0026034A" w:rsidRDefault="00DD654C" w:rsidP="00F83DC7">
      <w:pPr>
        <w:pStyle w:val="SemEspaamento"/>
        <w:spacing w:before="120" w:after="120" w:line="4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FINALIZAÇÃO DE </w:t>
      </w:r>
      <w:r w:rsidRPr="00C33CBD">
        <w:rPr>
          <w:b/>
          <w:sz w:val="24"/>
          <w:szCs w:val="24"/>
        </w:rPr>
        <w:t>RETIRADA DE PATROCÍNIO</w:t>
      </w:r>
    </w:p>
    <w:p w14:paraId="5BEC8335" w14:textId="77777777" w:rsidR="00493DEE" w:rsidRPr="0022344B" w:rsidRDefault="00493DEE" w:rsidP="00695619">
      <w:pPr>
        <w:pStyle w:val="SemEspaamento"/>
        <w:spacing w:before="120" w:after="120" w:line="400" w:lineRule="atLeast"/>
        <w:rPr>
          <w:b/>
          <w:sz w:val="24"/>
        </w:rPr>
      </w:pPr>
    </w:p>
    <w:p w14:paraId="72244D05" w14:textId="6D23F117" w:rsidR="007E1A04" w:rsidRDefault="0022344B" w:rsidP="00695619">
      <w:pPr>
        <w:spacing w:before="120" w:after="120" w:line="400" w:lineRule="atLeast"/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</w:t>
      </w:r>
      <w:r w:rsidR="00490006">
        <w:rPr>
          <w:sz w:val="24"/>
          <w:szCs w:val="24"/>
        </w:rPr>
        <w:t>__</w:t>
      </w:r>
      <w:r>
        <w:rPr>
          <w:sz w:val="24"/>
          <w:szCs w:val="24"/>
        </w:rPr>
        <w:t>____________</w:t>
      </w:r>
      <w:r w:rsidR="009A6D68">
        <w:rPr>
          <w:sz w:val="24"/>
          <w:szCs w:val="24"/>
        </w:rPr>
        <w:t>____</w:t>
      </w:r>
      <w:r w:rsidR="002B260C">
        <w:rPr>
          <w:sz w:val="24"/>
          <w:szCs w:val="24"/>
        </w:rPr>
        <w:t>__</w:t>
      </w:r>
      <w:r w:rsidR="005D6FB3">
        <w:rPr>
          <w:sz w:val="24"/>
          <w:szCs w:val="24"/>
        </w:rPr>
        <w:t xml:space="preserve">_ </w:t>
      </w:r>
      <w:r w:rsidR="009A6D68">
        <w:rPr>
          <w:sz w:val="24"/>
          <w:szCs w:val="24"/>
        </w:rPr>
        <w:t>(</w:t>
      </w:r>
      <w:r w:rsidR="005D6FB3">
        <w:rPr>
          <w:sz w:val="24"/>
          <w:szCs w:val="24"/>
        </w:rPr>
        <w:t>Entidade</w:t>
      </w:r>
      <w:r w:rsidR="009A6D68">
        <w:rPr>
          <w:sz w:val="24"/>
          <w:szCs w:val="24"/>
        </w:rPr>
        <w:t>), Atestado de Habilitaç</w:t>
      </w:r>
      <w:r w:rsidR="001D0897">
        <w:rPr>
          <w:sz w:val="24"/>
          <w:szCs w:val="24"/>
        </w:rPr>
        <w:t>ão nº ___________________________</w:t>
      </w:r>
      <w:r w:rsidR="005D6FB3">
        <w:rPr>
          <w:sz w:val="24"/>
          <w:szCs w:val="24"/>
        </w:rPr>
        <w:t xml:space="preserve">, </w:t>
      </w:r>
      <w:r w:rsidR="00DD654C">
        <w:rPr>
          <w:sz w:val="24"/>
          <w:szCs w:val="24"/>
        </w:rPr>
        <w:t>para fins de comprovação da finalização de retirada de patrocínio autorizada nos termos do Processo SEI ____________________________</w:t>
      </w:r>
      <w:r w:rsidR="00D97F0F">
        <w:rPr>
          <w:sz w:val="24"/>
          <w:szCs w:val="24"/>
        </w:rPr>
        <w:t>,</w:t>
      </w:r>
    </w:p>
    <w:p w14:paraId="13E588FB" w14:textId="77777777" w:rsidR="00F83DC7" w:rsidRDefault="00F83DC7" w:rsidP="00F83DC7">
      <w:pPr>
        <w:spacing w:before="120" w:after="120" w:line="400" w:lineRule="atLeast"/>
        <w:ind w:firstLine="708"/>
        <w:jc w:val="center"/>
        <w:rPr>
          <w:b/>
          <w:sz w:val="24"/>
          <w:szCs w:val="24"/>
        </w:rPr>
      </w:pPr>
    </w:p>
    <w:p w14:paraId="07B539C2" w14:textId="78FCC384" w:rsidR="00DD654C" w:rsidRPr="00FF424A" w:rsidRDefault="00DD654C" w:rsidP="00F83DC7">
      <w:pPr>
        <w:spacing w:before="120" w:after="120" w:line="400" w:lineRule="atLeast"/>
        <w:ind w:firstLine="708"/>
        <w:jc w:val="center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1A64B9AE" w14:textId="0843009B" w:rsidR="00695619" w:rsidRPr="00695619" w:rsidRDefault="00695619" w:rsidP="00695619">
      <w:pPr>
        <w:spacing w:before="120" w:after="120" w:line="400" w:lineRule="atLeast"/>
        <w:jc w:val="both"/>
        <w:rPr>
          <w:sz w:val="24"/>
          <w:szCs w:val="24"/>
        </w:rPr>
      </w:pPr>
      <w:bookmarkStart w:id="0" w:name="_Hlk103266899"/>
      <w:r>
        <w:rPr>
          <w:sz w:val="24"/>
          <w:szCs w:val="24"/>
        </w:rPr>
        <w:t xml:space="preserve">- </w:t>
      </w:r>
      <w:proofErr w:type="gramStart"/>
      <w:r w:rsidRPr="00695619">
        <w:rPr>
          <w:sz w:val="24"/>
          <w:szCs w:val="24"/>
        </w:rPr>
        <w:t>que</w:t>
      </w:r>
      <w:proofErr w:type="gramEnd"/>
      <w:r w:rsidRPr="00695619">
        <w:rPr>
          <w:sz w:val="24"/>
          <w:szCs w:val="24"/>
        </w:rPr>
        <w:t xml:space="preserve"> toda e qualquer documentação digitalizada e enviada para compor o pertinente processo administrativo é idêntica à documentação original mantida sob guarda desta Entidade;</w:t>
      </w:r>
    </w:p>
    <w:p w14:paraId="25340CEC" w14:textId="1B1155DB" w:rsidR="00695619" w:rsidRPr="00695619" w:rsidRDefault="00695619" w:rsidP="00695619">
      <w:pPr>
        <w:spacing w:before="120" w:after="120" w:line="400" w:lineRule="atLeast"/>
        <w:jc w:val="both"/>
        <w:rPr>
          <w:sz w:val="24"/>
          <w:szCs w:val="24"/>
        </w:rPr>
      </w:pPr>
      <w:r w:rsidRPr="00695619">
        <w:rPr>
          <w:sz w:val="24"/>
          <w:szCs w:val="24"/>
        </w:rPr>
        <w:t xml:space="preserve">- </w:t>
      </w:r>
      <w:proofErr w:type="gramStart"/>
      <w:r w:rsidRPr="00695619">
        <w:rPr>
          <w:sz w:val="24"/>
          <w:szCs w:val="24"/>
        </w:rPr>
        <w:t>que</w:t>
      </w:r>
      <w:proofErr w:type="gramEnd"/>
      <w:r w:rsidRPr="00695619">
        <w:rPr>
          <w:sz w:val="24"/>
          <w:szCs w:val="24"/>
        </w:rPr>
        <w:t xml:space="preserve"> os documentos originais ficarão sob a guarda desta Entidade, estando sujeitos os seus dirigentes e demais responsáveis às penas da lei em caso de extravio ou de quaisquer danos havidos;</w:t>
      </w:r>
    </w:p>
    <w:bookmarkEnd w:id="0"/>
    <w:p w14:paraId="111D05A4" w14:textId="2247D625" w:rsidR="00695619" w:rsidRPr="00F83DC7" w:rsidRDefault="00695619" w:rsidP="00695619">
      <w:pPr>
        <w:spacing w:before="120" w:after="120" w:line="400" w:lineRule="atLeast"/>
        <w:jc w:val="both"/>
        <w:rPr>
          <w:sz w:val="24"/>
          <w:szCs w:val="24"/>
        </w:rPr>
      </w:pPr>
      <w:r w:rsidRPr="00F83DC7">
        <w:rPr>
          <w:sz w:val="24"/>
          <w:szCs w:val="24"/>
        </w:rPr>
        <w:t xml:space="preserve">- </w:t>
      </w:r>
      <w:proofErr w:type="gramStart"/>
      <w:r w:rsidRPr="00F83DC7">
        <w:rPr>
          <w:sz w:val="24"/>
          <w:szCs w:val="24"/>
        </w:rPr>
        <w:t>que</w:t>
      </w:r>
      <w:proofErr w:type="gramEnd"/>
      <w:r w:rsidRPr="00F83DC7">
        <w:rPr>
          <w:sz w:val="24"/>
          <w:szCs w:val="24"/>
        </w:rPr>
        <w:t xml:space="preserve"> a data </w:t>
      </w:r>
      <w:r w:rsidR="00BC30D9" w:rsidRPr="00F83DC7">
        <w:rPr>
          <w:rFonts w:ascii="Calibri" w:hAnsi="Calibri" w:cs="Calibri"/>
        </w:rPr>
        <w:t>de conclusão da retirada</w:t>
      </w:r>
      <w:r w:rsidRPr="00F83DC7">
        <w:rPr>
          <w:sz w:val="24"/>
          <w:szCs w:val="24"/>
        </w:rPr>
        <w:t xml:space="preserve"> de patrocínio ocorreu em ___/___/______;</w:t>
      </w:r>
      <w:r w:rsidR="006D2A1A" w:rsidRPr="00F83DC7">
        <w:rPr>
          <w:sz w:val="24"/>
          <w:szCs w:val="24"/>
        </w:rPr>
        <w:t xml:space="preserve"> </w:t>
      </w:r>
    </w:p>
    <w:p w14:paraId="216E13DC" w14:textId="43DF894A" w:rsidR="00695619" w:rsidRPr="00F83DC7" w:rsidRDefault="00695619" w:rsidP="00695619">
      <w:pPr>
        <w:spacing w:before="120" w:after="120" w:line="400" w:lineRule="atLeast"/>
        <w:jc w:val="both"/>
        <w:rPr>
          <w:sz w:val="24"/>
          <w:szCs w:val="24"/>
        </w:rPr>
      </w:pPr>
      <w:r w:rsidRPr="00F83DC7">
        <w:rPr>
          <w:sz w:val="24"/>
          <w:szCs w:val="24"/>
        </w:rPr>
        <w:t xml:space="preserve">- </w:t>
      </w:r>
      <w:proofErr w:type="gramStart"/>
      <w:r w:rsidRPr="00F83DC7">
        <w:rPr>
          <w:sz w:val="24"/>
          <w:szCs w:val="24"/>
        </w:rPr>
        <w:t>que</w:t>
      </w:r>
      <w:proofErr w:type="gramEnd"/>
      <w:r w:rsidRPr="00F83DC7">
        <w:rPr>
          <w:sz w:val="24"/>
          <w:szCs w:val="24"/>
        </w:rPr>
        <w:t xml:space="preserve"> o órgão estatutário competente da Entidade deliberou sobre a confirmação da data de finalização da operação e o cumprimento do inteiro teor do Termo de Retirada, observadas as disposições </w:t>
      </w:r>
      <w:r w:rsidR="00BE6402" w:rsidRPr="00F83DC7">
        <w:rPr>
          <w:sz w:val="24"/>
          <w:szCs w:val="24"/>
        </w:rPr>
        <w:t xml:space="preserve">legais, </w:t>
      </w:r>
      <w:r w:rsidRPr="00F83DC7">
        <w:rPr>
          <w:sz w:val="24"/>
          <w:szCs w:val="24"/>
        </w:rPr>
        <w:t>estatutárias e regimentais;</w:t>
      </w:r>
    </w:p>
    <w:p w14:paraId="16FCAA01" w14:textId="2422873F" w:rsidR="00695619" w:rsidRPr="00F83DC7" w:rsidRDefault="00695619" w:rsidP="00695619">
      <w:pPr>
        <w:spacing w:before="120" w:after="120" w:line="400" w:lineRule="atLeast"/>
        <w:jc w:val="both"/>
        <w:rPr>
          <w:sz w:val="24"/>
          <w:szCs w:val="24"/>
        </w:rPr>
      </w:pPr>
      <w:bookmarkStart w:id="1" w:name="_Hlk103266944"/>
      <w:r w:rsidRPr="00F83DC7">
        <w:rPr>
          <w:sz w:val="24"/>
          <w:szCs w:val="24"/>
        </w:rPr>
        <w:t xml:space="preserve">- </w:t>
      </w:r>
      <w:proofErr w:type="gramStart"/>
      <w:r w:rsidR="002D44C6" w:rsidRPr="00F83DC7">
        <w:rPr>
          <w:sz w:val="24"/>
          <w:szCs w:val="24"/>
        </w:rPr>
        <w:t>a</w:t>
      </w:r>
      <w:proofErr w:type="gramEnd"/>
      <w:r w:rsidR="002D44C6" w:rsidRPr="00F83DC7">
        <w:rPr>
          <w:sz w:val="24"/>
          <w:szCs w:val="24"/>
        </w:rPr>
        <w:t xml:space="preserve"> legitimidade de </w:t>
      </w:r>
      <w:r w:rsidRPr="00F83DC7">
        <w:rPr>
          <w:sz w:val="24"/>
          <w:szCs w:val="24"/>
        </w:rPr>
        <w:t>todos os signatários dos documentos que embasaram e que compõem o referido processo administrativo;</w:t>
      </w:r>
    </w:p>
    <w:bookmarkEnd w:id="1"/>
    <w:p w14:paraId="448ACC31" w14:textId="6B386949" w:rsidR="00DD654C" w:rsidRPr="00F83DC7" w:rsidRDefault="00695619" w:rsidP="00695619">
      <w:pPr>
        <w:spacing w:before="120" w:after="120" w:line="400" w:lineRule="atLeast"/>
        <w:jc w:val="both"/>
        <w:rPr>
          <w:sz w:val="24"/>
          <w:szCs w:val="24"/>
        </w:rPr>
      </w:pPr>
      <w:r w:rsidRPr="00F83DC7">
        <w:rPr>
          <w:sz w:val="24"/>
          <w:szCs w:val="24"/>
        </w:rPr>
        <w:t xml:space="preserve">- </w:t>
      </w:r>
      <w:proofErr w:type="gramStart"/>
      <w:r w:rsidR="00DD654C" w:rsidRPr="00F83DC7">
        <w:rPr>
          <w:sz w:val="24"/>
          <w:szCs w:val="24"/>
        </w:rPr>
        <w:t>que</w:t>
      </w:r>
      <w:proofErr w:type="gramEnd"/>
      <w:r w:rsidR="00DD654C" w:rsidRPr="00F83DC7">
        <w:rPr>
          <w:sz w:val="24"/>
          <w:szCs w:val="24"/>
        </w:rPr>
        <w:t xml:space="preserve"> os patrocinadores/instituidores retirantes realizaram o aporte dos encargos de sua responsabilidade listados abaixo, quando devidos, até a data do aporte</w:t>
      </w:r>
      <w:r w:rsidR="00757634" w:rsidRPr="00F83DC7">
        <w:rPr>
          <w:sz w:val="24"/>
          <w:szCs w:val="24"/>
        </w:rPr>
        <w:t xml:space="preserve"> ou até a data da conclusão da retirada de patrocínio, conforme o caso</w:t>
      </w:r>
      <w:r w:rsidR="00DD654C" w:rsidRPr="00F83DC7">
        <w:rPr>
          <w:sz w:val="24"/>
          <w:szCs w:val="24"/>
        </w:rPr>
        <w:t>:</w:t>
      </w:r>
    </w:p>
    <w:p w14:paraId="1BC84CE5" w14:textId="583B494F" w:rsidR="00DD654C" w:rsidRPr="00F83DC7" w:rsidRDefault="00757634" w:rsidP="00F83DC7">
      <w:pPr>
        <w:pStyle w:val="PargrafodaLista"/>
        <w:numPr>
          <w:ilvl w:val="0"/>
          <w:numId w:val="4"/>
        </w:numPr>
        <w:spacing w:before="120" w:after="120" w:line="400" w:lineRule="atLeast"/>
        <w:jc w:val="both"/>
        <w:rPr>
          <w:rFonts w:ascii="Calibri" w:hAnsi="Calibri" w:cs="Calibri"/>
          <w:sz w:val="24"/>
          <w:szCs w:val="24"/>
        </w:rPr>
      </w:pPr>
      <w:r w:rsidRPr="00F83DC7">
        <w:rPr>
          <w:rFonts w:ascii="Calibri" w:hAnsi="Calibri" w:cs="Calibri"/>
          <w:sz w:val="24"/>
          <w:szCs w:val="24"/>
        </w:rPr>
        <w:t>diferença a menor entre o valor contabilizado dos ativos, na data do cálculo, e sua posterior realização</w:t>
      </w:r>
      <w:r w:rsidR="00DD654C" w:rsidRPr="00F83DC7">
        <w:rPr>
          <w:rFonts w:ascii="Calibri" w:hAnsi="Calibri" w:cs="Calibri"/>
          <w:sz w:val="24"/>
          <w:szCs w:val="24"/>
        </w:rPr>
        <w:t>;</w:t>
      </w:r>
    </w:p>
    <w:p w14:paraId="6F4C5BB8" w14:textId="02D5360A" w:rsidR="000E7132" w:rsidRPr="00F83DC7" w:rsidRDefault="00757634" w:rsidP="00F83DC7">
      <w:pPr>
        <w:pStyle w:val="PargrafodaLista"/>
        <w:numPr>
          <w:ilvl w:val="0"/>
          <w:numId w:val="4"/>
        </w:numPr>
        <w:spacing w:before="120" w:after="120" w:line="400" w:lineRule="atLeast"/>
        <w:jc w:val="both"/>
        <w:rPr>
          <w:rFonts w:ascii="Calibri" w:hAnsi="Calibri" w:cs="Calibri"/>
          <w:sz w:val="24"/>
          <w:szCs w:val="24"/>
        </w:rPr>
      </w:pPr>
      <w:r w:rsidRPr="00F83DC7">
        <w:rPr>
          <w:rFonts w:ascii="Calibri" w:hAnsi="Calibri" w:cs="Calibri"/>
          <w:sz w:val="24"/>
          <w:szCs w:val="24"/>
        </w:rPr>
        <w:t>diferença de custos decorrente da reavaliação das reservas matemáticas individuais dos assistidos, decorrente da sobrevida, não podendo ser inferior a sessenta meses</w:t>
      </w:r>
      <w:r w:rsidR="000E7132" w:rsidRPr="00F83DC7">
        <w:rPr>
          <w:rFonts w:ascii="Calibri" w:hAnsi="Calibri" w:cs="Calibri"/>
          <w:sz w:val="24"/>
          <w:szCs w:val="24"/>
        </w:rPr>
        <w:t>;</w:t>
      </w:r>
    </w:p>
    <w:p w14:paraId="344E42D9" w14:textId="521C5997" w:rsidR="00757634" w:rsidRPr="00F83DC7" w:rsidRDefault="00757634" w:rsidP="00F83DC7">
      <w:pPr>
        <w:pStyle w:val="PargrafodaLista"/>
        <w:numPr>
          <w:ilvl w:val="0"/>
          <w:numId w:val="4"/>
        </w:numPr>
        <w:spacing w:before="120" w:after="120" w:line="400" w:lineRule="atLeast"/>
        <w:jc w:val="both"/>
        <w:rPr>
          <w:rFonts w:ascii="Calibri" w:hAnsi="Calibri" w:cs="Calibri"/>
          <w:sz w:val="24"/>
          <w:szCs w:val="24"/>
        </w:rPr>
      </w:pPr>
      <w:r w:rsidRPr="00F83DC7">
        <w:rPr>
          <w:rFonts w:ascii="Calibri" w:hAnsi="Calibri" w:cs="Calibri"/>
          <w:sz w:val="24"/>
          <w:szCs w:val="24"/>
        </w:rPr>
        <w:t>parcela do valor presente das contribuições normais futuras dos assistidos, de responsabilidade do patrocinador retirante;</w:t>
      </w:r>
    </w:p>
    <w:p w14:paraId="17BDAA39" w14:textId="77777777" w:rsidR="00F83DC7" w:rsidRPr="00F83DC7" w:rsidRDefault="00757634" w:rsidP="00F83DC7">
      <w:pPr>
        <w:pStyle w:val="PargrafodaLista"/>
        <w:numPr>
          <w:ilvl w:val="0"/>
          <w:numId w:val="4"/>
        </w:numPr>
        <w:spacing w:before="120" w:after="120" w:line="400" w:lineRule="atLeast"/>
        <w:jc w:val="both"/>
        <w:rPr>
          <w:rFonts w:ascii="Calibri" w:hAnsi="Calibri" w:cs="Calibri"/>
          <w:sz w:val="24"/>
          <w:szCs w:val="24"/>
        </w:rPr>
      </w:pPr>
      <w:r w:rsidRPr="00F83DC7">
        <w:rPr>
          <w:rFonts w:ascii="Calibri" w:hAnsi="Calibri" w:cs="Calibri"/>
          <w:sz w:val="24"/>
          <w:szCs w:val="24"/>
        </w:rPr>
        <w:t>diferença entre as reservas matemáticas individualmente apuradas na avaliação atuarial de retirada e o montante do seu recálculo considerando a tábua biométrica de mortalidade geral vigente no plano de benefícios, com aplicação da escala geracional AA</w:t>
      </w:r>
      <w:r w:rsidR="00DD654C" w:rsidRPr="00F83DC7">
        <w:rPr>
          <w:rFonts w:ascii="Calibri" w:hAnsi="Calibri" w:cs="Calibri"/>
          <w:sz w:val="24"/>
          <w:szCs w:val="24"/>
        </w:rPr>
        <w:t xml:space="preserve">; </w:t>
      </w:r>
    </w:p>
    <w:p w14:paraId="4C73F38F" w14:textId="1C4B81C2" w:rsidR="00757634" w:rsidRPr="00F83DC7" w:rsidRDefault="00757634" w:rsidP="00F83DC7">
      <w:pPr>
        <w:pStyle w:val="PargrafodaLista"/>
        <w:numPr>
          <w:ilvl w:val="0"/>
          <w:numId w:val="4"/>
        </w:numPr>
        <w:spacing w:before="120" w:after="120" w:line="400" w:lineRule="atLeast"/>
        <w:jc w:val="both"/>
        <w:rPr>
          <w:rFonts w:ascii="Calibri" w:hAnsi="Calibri" w:cs="Calibri"/>
          <w:sz w:val="24"/>
          <w:szCs w:val="24"/>
        </w:rPr>
      </w:pPr>
      <w:r w:rsidRPr="00F83DC7">
        <w:rPr>
          <w:rFonts w:ascii="Calibri" w:hAnsi="Calibri" w:cs="Calibri"/>
          <w:sz w:val="24"/>
          <w:szCs w:val="24"/>
        </w:rPr>
        <w:lastRenderedPageBreak/>
        <w:t>dívidas contratadas, provisões a constituir, parcela do déficit apurado e outras dívidas e compromissos assumidos com o plano objeto da retirada ou com a entidade; e</w:t>
      </w:r>
    </w:p>
    <w:p w14:paraId="3F4B727D" w14:textId="61B01583" w:rsidR="00757634" w:rsidRPr="00F83DC7" w:rsidRDefault="00757634" w:rsidP="00F83DC7">
      <w:pPr>
        <w:pStyle w:val="PargrafodaLista"/>
        <w:numPr>
          <w:ilvl w:val="0"/>
          <w:numId w:val="4"/>
        </w:numPr>
        <w:spacing w:before="120" w:after="120" w:line="400" w:lineRule="atLeast"/>
        <w:jc w:val="both"/>
        <w:rPr>
          <w:sz w:val="24"/>
          <w:szCs w:val="24"/>
        </w:rPr>
      </w:pPr>
      <w:r w:rsidRPr="00F83DC7">
        <w:rPr>
          <w:rFonts w:ascii="Calibri" w:hAnsi="Calibri" w:cs="Calibri"/>
        </w:rPr>
        <w:t>despesas administrativas referentes ao processo de licenciamento de retirada de patrocínio e sua operacionalização, incluindo-se os custos de implantação e avaliação de viabilidade do Plano Instituído de Preservação da Proteção Previdenciária, ou de adaptações do regulamento e operacionalização de outro plano de benefícios instituído, conforme o caso, e os custos de avaliação de viabilidade atuarial do Fundo Previdencial de Proteção à Longevidade, quando couber.</w:t>
      </w:r>
    </w:p>
    <w:p w14:paraId="6AEFBDD9" w14:textId="0ABB98DC" w:rsidR="00DD654C" w:rsidRDefault="00695619" w:rsidP="00695619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="00DD654C">
        <w:rPr>
          <w:sz w:val="24"/>
          <w:szCs w:val="24"/>
        </w:rPr>
        <w:t>que</w:t>
      </w:r>
      <w:proofErr w:type="gramEnd"/>
      <w:r w:rsidR="00DD654C">
        <w:rPr>
          <w:sz w:val="24"/>
          <w:szCs w:val="24"/>
        </w:rPr>
        <w:t xml:space="preserve"> a EFPC concretizou as opções realizadas pelos participantes e assistidos que foram localizados, não permaneceram inertes e não se recusaram a receber o valor a que faziam jus foram efetivadas até a data efetiva; </w:t>
      </w:r>
    </w:p>
    <w:p w14:paraId="4AF2E9FF" w14:textId="629EE287" w:rsidR="00C93937" w:rsidRPr="00F83DC7" w:rsidRDefault="00C93937" w:rsidP="00695619">
      <w:pPr>
        <w:spacing w:before="120" w:after="120" w:line="400" w:lineRule="atLeast"/>
        <w:jc w:val="both"/>
        <w:rPr>
          <w:rFonts w:ascii="Calibri" w:hAnsi="Calibri" w:cs="Calibri"/>
        </w:rPr>
      </w:pPr>
      <w:r w:rsidRPr="00F83DC7">
        <w:rPr>
          <w:sz w:val="24"/>
          <w:szCs w:val="24"/>
        </w:rPr>
        <w:t xml:space="preserve">- </w:t>
      </w:r>
      <w:proofErr w:type="gramStart"/>
      <w:r w:rsidRPr="00F83DC7">
        <w:rPr>
          <w:sz w:val="24"/>
          <w:szCs w:val="24"/>
        </w:rPr>
        <w:t>que</w:t>
      </w:r>
      <w:proofErr w:type="gramEnd"/>
      <w:r w:rsidRPr="00F83DC7">
        <w:rPr>
          <w:sz w:val="24"/>
          <w:szCs w:val="24"/>
        </w:rPr>
        <w:t xml:space="preserve"> </w:t>
      </w:r>
      <w:r w:rsidRPr="00F83DC7">
        <w:rPr>
          <w:rFonts w:ascii="Calibri" w:hAnsi="Calibri" w:cs="Calibri"/>
        </w:rPr>
        <w:t>o participante ou assistido que não foi localizado ou permaneceu inerte em relação às opções de que trata o art. 13 da Resolução CNPC nº 59, de 2023, permaneceu inscrito no novo plano de benefícios instituído para a retirada de patrocínio, com o cumprimento de todas as obrigações previstas no regulamento do plano;</w:t>
      </w:r>
      <w:r w:rsidR="0022358C" w:rsidRPr="00F83DC7">
        <w:rPr>
          <w:rFonts w:ascii="Calibri" w:hAnsi="Calibri" w:cs="Calibri"/>
        </w:rPr>
        <w:t xml:space="preserve"> </w:t>
      </w:r>
    </w:p>
    <w:p w14:paraId="14D09E82" w14:textId="607BA23B" w:rsidR="0063362F" w:rsidRPr="000F10A3" w:rsidRDefault="0063362F" w:rsidP="00695619">
      <w:pPr>
        <w:spacing w:before="120" w:after="120" w:line="400" w:lineRule="atLeast"/>
        <w:jc w:val="both"/>
        <w:rPr>
          <w:sz w:val="24"/>
          <w:szCs w:val="24"/>
        </w:rPr>
      </w:pPr>
      <w:r w:rsidRPr="000F10A3">
        <w:rPr>
          <w:rFonts w:ascii="Calibri" w:hAnsi="Calibri" w:cs="Calibri"/>
        </w:rPr>
        <w:t xml:space="preserve">- </w:t>
      </w:r>
      <w:proofErr w:type="gramStart"/>
      <w:r w:rsidR="002F4D4A" w:rsidRPr="000F10A3">
        <w:rPr>
          <w:rFonts w:ascii="Calibri" w:hAnsi="Calibri" w:cs="Calibri"/>
        </w:rPr>
        <w:t>que</w:t>
      </w:r>
      <w:proofErr w:type="gramEnd"/>
      <w:r w:rsidR="002F4D4A" w:rsidRPr="000F10A3">
        <w:rPr>
          <w:rFonts w:ascii="Calibri" w:hAnsi="Calibri" w:cs="Calibri"/>
        </w:rPr>
        <w:t xml:space="preserve"> os recursos de que trata o inciso I do art. 8º e o §3º do </w:t>
      </w:r>
      <w:r w:rsidR="002F4D4A" w:rsidRPr="000F10A3">
        <w:rPr>
          <w:rFonts w:ascii="Calibri" w:hAnsi="Calibri" w:cs="Calibri"/>
          <w:i/>
          <w:iCs/>
        </w:rPr>
        <w:t>caput</w:t>
      </w:r>
      <w:r w:rsidR="0022358C" w:rsidRPr="000F10A3">
        <w:rPr>
          <w:rFonts w:ascii="Calibri" w:hAnsi="Calibri" w:cs="Calibri"/>
        </w:rPr>
        <w:t xml:space="preserve"> </w:t>
      </w:r>
      <w:r w:rsidR="002F4D4A" w:rsidRPr="000F10A3">
        <w:rPr>
          <w:rFonts w:ascii="Calibri" w:hAnsi="Calibri" w:cs="Calibri"/>
        </w:rPr>
        <w:t xml:space="preserve">do art. 11 da Resolução CNPC nº 59, de 2023, foram creditados </w:t>
      </w:r>
      <w:r w:rsidR="006655C1" w:rsidRPr="000F10A3">
        <w:rPr>
          <w:rFonts w:ascii="Calibri" w:hAnsi="Calibri" w:cs="Calibri"/>
        </w:rPr>
        <w:t xml:space="preserve">até a data da conclusão da retirada de patrocínio </w:t>
      </w:r>
      <w:r w:rsidR="002F4D4A" w:rsidRPr="000F10A3">
        <w:rPr>
          <w:rFonts w:ascii="Calibri" w:hAnsi="Calibri" w:cs="Calibri"/>
        </w:rPr>
        <w:t xml:space="preserve">na conta individual dos participantes e assistidos que se mantiveram inscritos </w:t>
      </w:r>
      <w:r w:rsidR="006655C1" w:rsidRPr="000F10A3">
        <w:rPr>
          <w:rFonts w:ascii="Calibri" w:hAnsi="Calibri" w:cs="Calibri"/>
        </w:rPr>
        <w:t xml:space="preserve">no </w:t>
      </w:r>
      <w:r w:rsidR="002F4D4A" w:rsidRPr="000F10A3">
        <w:rPr>
          <w:rFonts w:ascii="Calibri" w:hAnsi="Calibri" w:cs="Calibri"/>
        </w:rPr>
        <w:t>novo plano de benefícios instituído para a retirada de patrocínio</w:t>
      </w:r>
      <w:r w:rsidR="006655C1" w:rsidRPr="000F10A3">
        <w:rPr>
          <w:rFonts w:ascii="Calibri" w:hAnsi="Calibri" w:cs="Calibri"/>
        </w:rPr>
        <w:t xml:space="preserve">, </w:t>
      </w:r>
      <w:r w:rsidR="00445476" w:rsidRPr="000F10A3">
        <w:rPr>
          <w:rFonts w:ascii="Calibri" w:hAnsi="Calibri" w:cs="Calibri"/>
        </w:rPr>
        <w:t xml:space="preserve">em razão da constatação </w:t>
      </w:r>
      <w:r w:rsidR="002F4D4A" w:rsidRPr="000F10A3">
        <w:rPr>
          <w:rFonts w:ascii="Calibri" w:hAnsi="Calibri" w:cs="Calibri"/>
        </w:rPr>
        <w:t>de inviabilidade atuarial do Fundo Previdencial de Proteção à Longevidade.</w:t>
      </w:r>
      <w:r w:rsidR="0022358C" w:rsidRPr="000F10A3">
        <w:rPr>
          <w:rFonts w:ascii="Calibri" w:hAnsi="Calibri" w:cs="Calibri"/>
        </w:rPr>
        <w:t xml:space="preserve"> </w:t>
      </w:r>
    </w:p>
    <w:p w14:paraId="6BC96BBF" w14:textId="0C1B2D72" w:rsidR="00BA53E5" w:rsidRDefault="00DD654C" w:rsidP="00695619">
      <w:pPr>
        <w:spacing w:before="120" w:after="120" w:line="4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 implicar as sanções previstas na legislação pertinente</w:t>
      </w:r>
      <w:r w:rsidR="00A73FCF">
        <w:rPr>
          <w:sz w:val="24"/>
          <w:szCs w:val="24"/>
        </w:rPr>
        <w:t>.</w:t>
      </w:r>
    </w:p>
    <w:p w14:paraId="14604E43" w14:textId="604CA781" w:rsidR="00BA53E5" w:rsidRDefault="00BA53E5" w:rsidP="00695619">
      <w:pPr>
        <w:spacing w:before="120" w:after="120" w:line="400" w:lineRule="atLeast"/>
        <w:jc w:val="both"/>
        <w:rPr>
          <w:sz w:val="24"/>
          <w:szCs w:val="24"/>
        </w:rPr>
      </w:pPr>
    </w:p>
    <w:p w14:paraId="1E2BA50A" w14:textId="00564D1A" w:rsidR="00BA53E5" w:rsidRDefault="00BA53E5" w:rsidP="00695619">
      <w:pPr>
        <w:spacing w:before="120" w:after="120" w:line="400" w:lineRule="atLeast"/>
        <w:jc w:val="both"/>
        <w:rPr>
          <w:sz w:val="24"/>
          <w:szCs w:val="24"/>
        </w:rPr>
      </w:pPr>
    </w:p>
    <w:p w14:paraId="6F7CF8C1" w14:textId="002A314A" w:rsidR="009416F9" w:rsidRDefault="009416F9" w:rsidP="00695619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285FF7CE" w14:textId="4FF40EF2" w:rsidR="009416F9" w:rsidRDefault="009416F9" w:rsidP="00695619">
      <w:pPr>
        <w:spacing w:before="120" w:after="120" w:line="400" w:lineRule="atLeast"/>
        <w:jc w:val="center"/>
        <w:rPr>
          <w:sz w:val="24"/>
          <w:szCs w:val="24"/>
        </w:rPr>
      </w:pPr>
    </w:p>
    <w:p w14:paraId="04B26C7C" w14:textId="3EC06357" w:rsidR="009416F9" w:rsidRDefault="009416F9" w:rsidP="00695619">
      <w:pPr>
        <w:spacing w:before="120" w:after="120" w:line="400" w:lineRule="atLeast"/>
        <w:jc w:val="center"/>
      </w:pPr>
      <w:r>
        <w:rPr>
          <w:sz w:val="24"/>
          <w:szCs w:val="24"/>
        </w:rPr>
        <w:t>______________________________________________</w:t>
      </w:r>
    </w:p>
    <w:p w14:paraId="3DBFAB81" w14:textId="77C2E9E2" w:rsidR="008C381E" w:rsidRPr="009416F9" w:rsidRDefault="00F83DC7" w:rsidP="00695619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75FDC8DD" wp14:editId="3C1CFF3C">
            <wp:simplePos x="0" y="0"/>
            <wp:positionH relativeFrom="page">
              <wp:align>right</wp:align>
            </wp:positionH>
            <wp:positionV relativeFrom="paragraph">
              <wp:posOffset>8422005</wp:posOffset>
            </wp:positionV>
            <wp:extent cx="7743825" cy="1009650"/>
            <wp:effectExtent l="0" t="0" r="9525" b="0"/>
            <wp:wrapNone/>
            <wp:docPr id="630002270" name="Imagem 630002270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74382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6F9">
        <w:rPr>
          <w:sz w:val="24"/>
          <w:szCs w:val="24"/>
        </w:rPr>
        <w:t>(assinatura)</w:t>
      </w:r>
    </w:p>
    <w:sectPr w:rsidR="008C381E" w:rsidRPr="009416F9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37F83" w14:textId="77777777" w:rsidR="00710DD6" w:rsidRDefault="00710DD6" w:rsidP="009616DA">
      <w:pPr>
        <w:spacing w:after="0" w:line="240" w:lineRule="auto"/>
      </w:pPr>
      <w:r>
        <w:separator/>
      </w:r>
    </w:p>
  </w:endnote>
  <w:endnote w:type="continuationSeparator" w:id="0">
    <w:p w14:paraId="7407567A" w14:textId="77777777" w:rsidR="00710DD6" w:rsidRDefault="00710DD6" w:rsidP="0096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A517E" w14:textId="77777777" w:rsidR="00710DD6" w:rsidRDefault="00710DD6" w:rsidP="009616DA">
      <w:pPr>
        <w:spacing w:after="0" w:line="240" w:lineRule="auto"/>
      </w:pPr>
      <w:r>
        <w:separator/>
      </w:r>
    </w:p>
  </w:footnote>
  <w:footnote w:type="continuationSeparator" w:id="0">
    <w:p w14:paraId="25667C03" w14:textId="77777777" w:rsidR="00710DD6" w:rsidRDefault="00710DD6" w:rsidP="00961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E3E5D"/>
    <w:multiLevelType w:val="hybridMultilevel"/>
    <w:tmpl w:val="5C50C55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B0703"/>
    <w:multiLevelType w:val="hybridMultilevel"/>
    <w:tmpl w:val="3B36D3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08057">
    <w:abstractNumId w:val="3"/>
  </w:num>
  <w:num w:numId="2" w16cid:durableId="2107729201">
    <w:abstractNumId w:val="2"/>
  </w:num>
  <w:num w:numId="3" w16cid:durableId="510144456">
    <w:abstractNumId w:val="1"/>
  </w:num>
  <w:num w:numId="4" w16cid:durableId="182118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5BF4"/>
    <w:rsid w:val="000376F9"/>
    <w:rsid w:val="00044C88"/>
    <w:rsid w:val="00067941"/>
    <w:rsid w:val="00081543"/>
    <w:rsid w:val="000B7AC2"/>
    <w:rsid w:val="000C5F9E"/>
    <w:rsid w:val="000D12A0"/>
    <w:rsid w:val="000E7132"/>
    <w:rsid w:val="000F10A3"/>
    <w:rsid w:val="000F3E8B"/>
    <w:rsid w:val="0010124D"/>
    <w:rsid w:val="00106549"/>
    <w:rsid w:val="001202EC"/>
    <w:rsid w:val="00167DC3"/>
    <w:rsid w:val="001B60AC"/>
    <w:rsid w:val="001C5FAA"/>
    <w:rsid w:val="001C7A6A"/>
    <w:rsid w:val="001D03C9"/>
    <w:rsid w:val="001D0897"/>
    <w:rsid w:val="0022344B"/>
    <w:rsid w:val="0022358C"/>
    <w:rsid w:val="0024367D"/>
    <w:rsid w:val="00253C1E"/>
    <w:rsid w:val="00260335"/>
    <w:rsid w:val="0026034A"/>
    <w:rsid w:val="002757F5"/>
    <w:rsid w:val="002B260C"/>
    <w:rsid w:val="002D44C6"/>
    <w:rsid w:val="002F297A"/>
    <w:rsid w:val="002F4D4A"/>
    <w:rsid w:val="00304E1E"/>
    <w:rsid w:val="0031753A"/>
    <w:rsid w:val="00326F3C"/>
    <w:rsid w:val="00327C01"/>
    <w:rsid w:val="003313C8"/>
    <w:rsid w:val="003B1022"/>
    <w:rsid w:val="00445476"/>
    <w:rsid w:val="00446162"/>
    <w:rsid w:val="004612CD"/>
    <w:rsid w:val="00473944"/>
    <w:rsid w:val="00475DAB"/>
    <w:rsid w:val="00490006"/>
    <w:rsid w:val="00493DEE"/>
    <w:rsid w:val="004B1675"/>
    <w:rsid w:val="004E1A7B"/>
    <w:rsid w:val="0054422D"/>
    <w:rsid w:val="00564CD2"/>
    <w:rsid w:val="005765CD"/>
    <w:rsid w:val="00576F2E"/>
    <w:rsid w:val="00587E54"/>
    <w:rsid w:val="005B4463"/>
    <w:rsid w:val="005D6FB3"/>
    <w:rsid w:val="005E47CD"/>
    <w:rsid w:val="005F1A3B"/>
    <w:rsid w:val="005F2AC2"/>
    <w:rsid w:val="0063362F"/>
    <w:rsid w:val="006655C1"/>
    <w:rsid w:val="00670FE6"/>
    <w:rsid w:val="006869FE"/>
    <w:rsid w:val="00695619"/>
    <w:rsid w:val="006B114A"/>
    <w:rsid w:val="006B1D10"/>
    <w:rsid w:val="006D2A1A"/>
    <w:rsid w:val="00702C97"/>
    <w:rsid w:val="00710DD6"/>
    <w:rsid w:val="007241BC"/>
    <w:rsid w:val="00757634"/>
    <w:rsid w:val="0077500B"/>
    <w:rsid w:val="007A11DC"/>
    <w:rsid w:val="007B1210"/>
    <w:rsid w:val="007B5BE1"/>
    <w:rsid w:val="007E1A04"/>
    <w:rsid w:val="0084402B"/>
    <w:rsid w:val="008512FA"/>
    <w:rsid w:val="00866D7B"/>
    <w:rsid w:val="00872A03"/>
    <w:rsid w:val="008A72AB"/>
    <w:rsid w:val="008C381E"/>
    <w:rsid w:val="008D6FF3"/>
    <w:rsid w:val="009120AB"/>
    <w:rsid w:val="009313E2"/>
    <w:rsid w:val="00937D35"/>
    <w:rsid w:val="009416F9"/>
    <w:rsid w:val="009453F1"/>
    <w:rsid w:val="00956EDD"/>
    <w:rsid w:val="009616DA"/>
    <w:rsid w:val="009919CA"/>
    <w:rsid w:val="009A6D68"/>
    <w:rsid w:val="00A31920"/>
    <w:rsid w:val="00A33E8E"/>
    <w:rsid w:val="00A4633E"/>
    <w:rsid w:val="00A469FB"/>
    <w:rsid w:val="00A55097"/>
    <w:rsid w:val="00A73FCF"/>
    <w:rsid w:val="00A86A45"/>
    <w:rsid w:val="00AA4DC8"/>
    <w:rsid w:val="00AA75FE"/>
    <w:rsid w:val="00AE68A4"/>
    <w:rsid w:val="00B00A1A"/>
    <w:rsid w:val="00B1445B"/>
    <w:rsid w:val="00B5061D"/>
    <w:rsid w:val="00B7602E"/>
    <w:rsid w:val="00B763DF"/>
    <w:rsid w:val="00BA1E8F"/>
    <w:rsid w:val="00BA53E5"/>
    <w:rsid w:val="00BC30D9"/>
    <w:rsid w:val="00BE6402"/>
    <w:rsid w:val="00C33CBD"/>
    <w:rsid w:val="00C47C01"/>
    <w:rsid w:val="00C72538"/>
    <w:rsid w:val="00C93937"/>
    <w:rsid w:val="00CA6E8A"/>
    <w:rsid w:val="00CB2E70"/>
    <w:rsid w:val="00CC4FCE"/>
    <w:rsid w:val="00CD29B8"/>
    <w:rsid w:val="00CD624E"/>
    <w:rsid w:val="00CE388B"/>
    <w:rsid w:val="00D21B7B"/>
    <w:rsid w:val="00D279DD"/>
    <w:rsid w:val="00D37745"/>
    <w:rsid w:val="00D55E8C"/>
    <w:rsid w:val="00D565BD"/>
    <w:rsid w:val="00D7515E"/>
    <w:rsid w:val="00D904B6"/>
    <w:rsid w:val="00D97F0F"/>
    <w:rsid w:val="00DD654C"/>
    <w:rsid w:val="00E0115F"/>
    <w:rsid w:val="00E0598C"/>
    <w:rsid w:val="00E328E9"/>
    <w:rsid w:val="00E5139F"/>
    <w:rsid w:val="00E96B75"/>
    <w:rsid w:val="00EC7DCB"/>
    <w:rsid w:val="00EF5778"/>
    <w:rsid w:val="00F20D06"/>
    <w:rsid w:val="00F236F1"/>
    <w:rsid w:val="00F45D46"/>
    <w:rsid w:val="00F5484F"/>
    <w:rsid w:val="00F71BB3"/>
    <w:rsid w:val="00F773AC"/>
    <w:rsid w:val="00F83DC7"/>
    <w:rsid w:val="00FA33FB"/>
    <w:rsid w:val="00FC14B5"/>
    <w:rsid w:val="00FD071F"/>
    <w:rsid w:val="00FE26B7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  <w:style w:type="paragraph" w:styleId="Reviso">
    <w:name w:val="Revision"/>
    <w:hidden/>
    <w:uiPriority w:val="99"/>
    <w:semiHidden/>
    <w:rsid w:val="00F20D06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D44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44C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44C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44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44C6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616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6DA"/>
  </w:style>
  <w:style w:type="paragraph" w:styleId="Rodap">
    <w:name w:val="footer"/>
    <w:basedOn w:val="Normal"/>
    <w:link w:val="RodapChar"/>
    <w:uiPriority w:val="99"/>
    <w:unhideWhenUsed/>
    <w:rsid w:val="009616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3527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Nádia de Moura Chagas Souza - PREVICDF</cp:lastModifiedBy>
  <cp:revision>2</cp:revision>
  <cp:lastPrinted>2020-04-23T14:20:00Z</cp:lastPrinted>
  <dcterms:created xsi:type="dcterms:W3CDTF">2024-11-13T01:39:00Z</dcterms:created>
  <dcterms:modified xsi:type="dcterms:W3CDTF">2024-11-13T01:39:00Z</dcterms:modified>
</cp:coreProperties>
</file>