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8197" w14:textId="4A0137E4" w:rsidR="00516538" w:rsidRDefault="00FB3D7D" w:rsidP="00597AAB">
      <w:pPr>
        <w:spacing w:before="120" w:after="120" w:line="400" w:lineRule="atLeast"/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8752" behindDoc="0" locked="0" layoutInCell="1" allowOverlap="1" wp14:anchorId="1F99FA9A" wp14:editId="4ECA4D09">
            <wp:simplePos x="0" y="0"/>
            <wp:positionH relativeFrom="page">
              <wp:align>right</wp:align>
            </wp:positionH>
            <wp:positionV relativeFrom="paragraph">
              <wp:posOffset>-577215</wp:posOffset>
            </wp:positionV>
            <wp:extent cx="7548245" cy="112395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89473"/>
                    <a:stretch/>
                  </pic:blipFill>
                  <pic:spPr bwMode="auto">
                    <a:xfrm>
                      <a:off x="0" y="0"/>
                      <a:ext cx="7548245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C26B6" w14:textId="77777777" w:rsidR="00FB3D7D" w:rsidRDefault="00FB3D7D" w:rsidP="00597AAB">
      <w:pPr>
        <w:spacing w:before="120" w:after="120" w:line="400" w:lineRule="atLeast"/>
        <w:jc w:val="center"/>
        <w:rPr>
          <w:b/>
          <w:sz w:val="28"/>
          <w:szCs w:val="24"/>
        </w:rPr>
      </w:pPr>
    </w:p>
    <w:p w14:paraId="04DA6D23" w14:textId="368A099E" w:rsidR="00C33CBD" w:rsidRPr="00516538" w:rsidRDefault="00C33CBD" w:rsidP="00597AAB">
      <w:pPr>
        <w:pStyle w:val="SemEspaamento"/>
        <w:spacing w:before="120" w:after="120" w:line="400" w:lineRule="atLeast"/>
        <w:rPr>
          <w:b/>
          <w:sz w:val="24"/>
        </w:rPr>
      </w:pPr>
      <w:r w:rsidRPr="00516538">
        <w:rPr>
          <w:b/>
          <w:sz w:val="24"/>
        </w:rPr>
        <w:t xml:space="preserve">TERMO DE RESPONSABILIDADE </w:t>
      </w:r>
    </w:p>
    <w:p w14:paraId="00B13AA4" w14:textId="762879FF" w:rsidR="00C33CBD" w:rsidRDefault="004141D1" w:rsidP="00597AAB">
      <w:pPr>
        <w:pStyle w:val="SemEspaamento"/>
        <w:spacing w:before="120" w:after="120" w:line="400" w:lineRule="atLeast"/>
        <w:rPr>
          <w:b/>
          <w:sz w:val="24"/>
        </w:rPr>
      </w:pPr>
      <w:r>
        <w:rPr>
          <w:b/>
          <w:sz w:val="24"/>
        </w:rPr>
        <w:t xml:space="preserve">REQUERIMENTO DE </w:t>
      </w:r>
      <w:r w:rsidR="00A8391F" w:rsidRPr="00516538">
        <w:rPr>
          <w:b/>
          <w:sz w:val="24"/>
        </w:rPr>
        <w:t xml:space="preserve">ALTERAÇÃO DE </w:t>
      </w:r>
      <w:r w:rsidR="00BF2477" w:rsidRPr="00516538">
        <w:rPr>
          <w:b/>
          <w:sz w:val="24"/>
        </w:rPr>
        <w:t>REGULAMENTO</w:t>
      </w:r>
    </w:p>
    <w:p w14:paraId="290A424A" w14:textId="07D7EFDD" w:rsidR="00C6119C" w:rsidRPr="00C6119C" w:rsidRDefault="00C6119C" w:rsidP="00597AAB">
      <w:pPr>
        <w:pStyle w:val="SemEspaamento"/>
        <w:spacing w:before="120" w:after="120" w:line="400" w:lineRule="atLeast"/>
        <w:rPr>
          <w:b/>
          <w:sz w:val="24"/>
        </w:rPr>
      </w:pPr>
    </w:p>
    <w:p w14:paraId="72244D05" w14:textId="7E50B2B5" w:rsidR="007E1A04" w:rsidRDefault="004141D1" w:rsidP="00597AAB">
      <w:pPr>
        <w:spacing w:before="120" w:after="120" w:line="400" w:lineRule="atLeast"/>
        <w:jc w:val="both"/>
        <w:rPr>
          <w:sz w:val="24"/>
          <w:szCs w:val="24"/>
        </w:rPr>
      </w:pPr>
      <w:r w:rsidRPr="00255FD6">
        <w:rPr>
          <w:sz w:val="24"/>
          <w:szCs w:val="24"/>
        </w:rPr>
        <w:t>Eu, _________________________________________________, CPF nº ________________________, RG nº _____________________, órgão emissor ___________________________, diretor-executivo da ______________________________________________________ (Entidade), Atestado de Habilitação nº _______________________, para fins de instrução d</w:t>
      </w:r>
      <w:r w:rsidR="008C45C4">
        <w:rPr>
          <w:sz w:val="24"/>
          <w:szCs w:val="24"/>
        </w:rPr>
        <w:t>o</w:t>
      </w:r>
      <w:r w:rsidRPr="00255FD6">
        <w:rPr>
          <w:sz w:val="24"/>
          <w:szCs w:val="24"/>
        </w:rPr>
        <w:t xml:space="preserve"> requerimento de </w:t>
      </w:r>
      <w:r w:rsidR="00D50448" w:rsidRPr="00D50448">
        <w:rPr>
          <w:sz w:val="24"/>
          <w:szCs w:val="24"/>
        </w:rPr>
        <w:t xml:space="preserve">alteração de </w:t>
      </w:r>
      <w:r w:rsidR="00BF2477" w:rsidRPr="00BF2477">
        <w:rPr>
          <w:sz w:val="24"/>
          <w:szCs w:val="24"/>
        </w:rPr>
        <w:t>regulamento</w:t>
      </w:r>
      <w:r w:rsidR="001D48D5">
        <w:rPr>
          <w:sz w:val="24"/>
          <w:szCs w:val="24"/>
        </w:rPr>
        <w:t xml:space="preserve"> do Plano _______________________________________________</w:t>
      </w:r>
      <w:r w:rsidR="007E1A04">
        <w:rPr>
          <w:sz w:val="24"/>
          <w:szCs w:val="24"/>
        </w:rPr>
        <w:t>,</w:t>
      </w:r>
      <w:r w:rsidR="001D48D5">
        <w:rPr>
          <w:sz w:val="24"/>
          <w:szCs w:val="24"/>
        </w:rPr>
        <w:t xml:space="preserve"> CNPB nº</w:t>
      </w:r>
      <w:r w:rsidR="00BC7F54">
        <w:rPr>
          <w:sz w:val="24"/>
          <w:szCs w:val="24"/>
        </w:rPr>
        <w:t xml:space="preserve"> ________________,</w:t>
      </w:r>
    </w:p>
    <w:p w14:paraId="1AB59D95" w14:textId="45DCC516" w:rsidR="00F2662E" w:rsidRPr="00FF424A" w:rsidRDefault="00F2662E" w:rsidP="00597AAB">
      <w:pPr>
        <w:spacing w:before="120" w:after="120" w:line="400" w:lineRule="atLeast"/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2587A64A" w14:textId="77777777" w:rsidR="004141D1" w:rsidRPr="004141D1" w:rsidRDefault="004141D1" w:rsidP="00597AAB">
      <w:pPr>
        <w:spacing w:before="120" w:after="120" w:line="400" w:lineRule="atLeast"/>
        <w:jc w:val="both"/>
        <w:rPr>
          <w:sz w:val="24"/>
          <w:szCs w:val="24"/>
        </w:rPr>
      </w:pPr>
      <w:r w:rsidRPr="004141D1">
        <w:rPr>
          <w:sz w:val="24"/>
          <w:szCs w:val="24"/>
        </w:rPr>
        <w:t>- que toda e qualquer documentação digitalizada e enviada para compor o pertinente processo administrativo é idêntica à documentação original mantida sob guarda desta Entidade;</w:t>
      </w:r>
    </w:p>
    <w:p w14:paraId="60031B34" w14:textId="77777777" w:rsidR="004141D1" w:rsidRPr="004141D1" w:rsidRDefault="004141D1" w:rsidP="00597AAB">
      <w:pPr>
        <w:spacing w:before="120" w:after="120" w:line="400" w:lineRule="atLeast"/>
        <w:jc w:val="both"/>
        <w:rPr>
          <w:sz w:val="24"/>
          <w:szCs w:val="24"/>
        </w:rPr>
      </w:pPr>
      <w:r w:rsidRPr="004141D1">
        <w:rPr>
          <w:sz w:val="24"/>
          <w:szCs w:val="24"/>
        </w:rPr>
        <w:t>- que os documentos originais ficarão sob a guarda desta Entidade, estando sujeitos os seus dirigentes e demais responsáveis às penas da lei em caso de extravio ou de quaisquer danos havidos;</w:t>
      </w:r>
    </w:p>
    <w:p w14:paraId="72378E2D" w14:textId="5265772F" w:rsidR="004141D1" w:rsidRDefault="004141D1" w:rsidP="00597AAB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0000"/>
          <w:sz w:val="24"/>
          <w:szCs w:val="24"/>
        </w:rPr>
      </w:pPr>
      <w:r w:rsidRPr="004141D1">
        <w:rPr>
          <w:color w:val="000000"/>
          <w:sz w:val="24"/>
          <w:szCs w:val="24"/>
        </w:rPr>
        <w:t>- que a proposta de</w:t>
      </w:r>
      <w:r>
        <w:rPr>
          <w:color w:val="000000"/>
          <w:sz w:val="24"/>
          <w:szCs w:val="24"/>
        </w:rPr>
        <w:t xml:space="preserve"> alteração de</w:t>
      </w:r>
      <w:r w:rsidRPr="004141D1">
        <w:rPr>
          <w:color w:val="000000"/>
          <w:sz w:val="24"/>
          <w:szCs w:val="24"/>
        </w:rPr>
        <w:t xml:space="preserve"> regulamento e toda a documentação pertinente foi aprovada pelo órgão estatutário competente da Entidade, observadas as disposições </w:t>
      </w:r>
      <w:r w:rsidR="00093926">
        <w:rPr>
          <w:color w:val="000000"/>
          <w:sz w:val="24"/>
          <w:szCs w:val="24"/>
        </w:rPr>
        <w:t xml:space="preserve">legais, </w:t>
      </w:r>
      <w:r w:rsidRPr="004141D1">
        <w:rPr>
          <w:color w:val="000000"/>
          <w:sz w:val="24"/>
          <w:szCs w:val="24"/>
        </w:rPr>
        <w:t>estatutárias e regimentais;</w:t>
      </w:r>
    </w:p>
    <w:p w14:paraId="27DC3F7C" w14:textId="530A1D28" w:rsidR="004141D1" w:rsidRPr="00F669EF" w:rsidRDefault="004141D1" w:rsidP="00597AAB">
      <w:pPr>
        <w:spacing w:before="120" w:after="120" w:line="400" w:lineRule="atLeast"/>
        <w:jc w:val="both"/>
        <w:rPr>
          <w:sz w:val="24"/>
          <w:szCs w:val="24"/>
        </w:rPr>
      </w:pPr>
      <w:r w:rsidRPr="00F669EF">
        <w:rPr>
          <w:sz w:val="24"/>
          <w:szCs w:val="24"/>
        </w:rPr>
        <w:t xml:space="preserve">- </w:t>
      </w:r>
      <w:r w:rsidR="00093926">
        <w:rPr>
          <w:sz w:val="24"/>
          <w:szCs w:val="24"/>
        </w:rPr>
        <w:t>a legitimidade de</w:t>
      </w:r>
      <w:r w:rsidRPr="00F669EF">
        <w:rPr>
          <w:sz w:val="24"/>
          <w:szCs w:val="24"/>
        </w:rPr>
        <w:t xml:space="preserve"> todos os signatários dos documentos que embasaram e que compõem o referido processo administrativo;</w:t>
      </w:r>
    </w:p>
    <w:p w14:paraId="3D386857" w14:textId="7222B5FF" w:rsidR="00F2662E" w:rsidRPr="00BB2806" w:rsidRDefault="00BB2806" w:rsidP="00597AAB">
      <w:pPr>
        <w:spacing w:before="120" w:after="120" w:line="400" w:lineRule="atLeast"/>
        <w:jc w:val="both"/>
        <w:rPr>
          <w:color w:val="000000"/>
          <w:sz w:val="24"/>
          <w:szCs w:val="24"/>
        </w:rPr>
      </w:pPr>
      <w:r w:rsidRPr="00F669EF">
        <w:rPr>
          <w:sz w:val="24"/>
          <w:szCs w:val="24"/>
        </w:rPr>
        <w:t xml:space="preserve">- </w:t>
      </w:r>
      <w:r w:rsidR="00F2662E" w:rsidRPr="00F669EF">
        <w:rPr>
          <w:sz w:val="24"/>
          <w:szCs w:val="24"/>
        </w:rPr>
        <w:t>que os dirigentes</w:t>
      </w:r>
      <w:r w:rsidR="00F2662E" w:rsidRPr="00BB2806">
        <w:rPr>
          <w:color w:val="000000"/>
          <w:sz w:val="24"/>
          <w:szCs w:val="24"/>
        </w:rPr>
        <w:t xml:space="preserve"> (conselheiros e/ou diretores) envolvidos no presente processo administrativo, enquanto componentes do órgão estatutariamente competente para a decisão que aprova a alteração, estão devidamente cadastrados como tal no sistema Cadastro Nacional de Dirigentes – CAND;</w:t>
      </w:r>
    </w:p>
    <w:p w14:paraId="3807B902" w14:textId="601620BC" w:rsidR="00F2662E" w:rsidRPr="00BB2806" w:rsidRDefault="00BB2806" w:rsidP="00D865B2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F2662E" w:rsidRPr="00BB2806">
        <w:rPr>
          <w:color w:val="000000"/>
          <w:sz w:val="24"/>
          <w:szCs w:val="24"/>
        </w:rPr>
        <w:t xml:space="preserve">que a EFPC </w:t>
      </w:r>
      <w:r w:rsidR="00D865B2">
        <w:rPr>
          <w:color w:val="000000"/>
          <w:sz w:val="24"/>
          <w:szCs w:val="24"/>
        </w:rPr>
        <w:t xml:space="preserve">disponibilizou </w:t>
      </w:r>
      <w:r w:rsidR="00D865B2" w:rsidRPr="00D865B2">
        <w:rPr>
          <w:color w:val="000000"/>
          <w:sz w:val="24"/>
          <w:szCs w:val="24"/>
        </w:rPr>
        <w:t>o inteiro teor da proposta de alteração, com todos os documentos</w:t>
      </w:r>
      <w:r w:rsidR="00D865B2">
        <w:rPr>
          <w:color w:val="000000"/>
          <w:sz w:val="24"/>
          <w:szCs w:val="24"/>
        </w:rPr>
        <w:t xml:space="preserve"> </w:t>
      </w:r>
      <w:r w:rsidR="00D865B2" w:rsidRPr="00D865B2">
        <w:rPr>
          <w:color w:val="000000"/>
          <w:sz w:val="24"/>
          <w:szCs w:val="24"/>
        </w:rPr>
        <w:t xml:space="preserve">que </w:t>
      </w:r>
      <w:proofErr w:type="spellStart"/>
      <w:r w:rsidR="00D865B2" w:rsidRPr="00D865B2">
        <w:rPr>
          <w:color w:val="000000"/>
          <w:sz w:val="24"/>
          <w:szCs w:val="24"/>
        </w:rPr>
        <w:t>instruir</w:t>
      </w:r>
      <w:r w:rsidR="004E38C5">
        <w:rPr>
          <w:color w:val="000000"/>
          <w:sz w:val="24"/>
          <w:szCs w:val="24"/>
        </w:rPr>
        <w:t>am</w:t>
      </w:r>
      <w:proofErr w:type="spellEnd"/>
      <w:r w:rsidR="00D865B2" w:rsidRPr="00D865B2">
        <w:rPr>
          <w:color w:val="000000"/>
          <w:sz w:val="24"/>
          <w:szCs w:val="24"/>
        </w:rPr>
        <w:t xml:space="preserve"> o requerimento, aos participantes e assistidos pelos meios de</w:t>
      </w:r>
      <w:r w:rsidR="00D865B2">
        <w:rPr>
          <w:color w:val="000000"/>
          <w:sz w:val="24"/>
          <w:szCs w:val="24"/>
        </w:rPr>
        <w:t xml:space="preserve"> </w:t>
      </w:r>
      <w:r w:rsidR="00D865B2" w:rsidRPr="00D865B2">
        <w:rPr>
          <w:color w:val="000000"/>
          <w:sz w:val="24"/>
          <w:szCs w:val="24"/>
        </w:rPr>
        <w:t>comunicação usualmente utilizados, com antecedência mínima de trinta dias de sua</w:t>
      </w:r>
      <w:r w:rsidR="00D865B2">
        <w:rPr>
          <w:color w:val="000000"/>
          <w:sz w:val="24"/>
          <w:szCs w:val="24"/>
        </w:rPr>
        <w:t xml:space="preserve"> </w:t>
      </w:r>
      <w:r w:rsidR="00D865B2" w:rsidRPr="00D865B2">
        <w:rPr>
          <w:color w:val="000000"/>
          <w:sz w:val="24"/>
          <w:szCs w:val="24"/>
        </w:rPr>
        <w:t>remessa à Previc</w:t>
      </w:r>
      <w:r w:rsidR="00F2662E" w:rsidRPr="00BB2806">
        <w:rPr>
          <w:color w:val="000000"/>
          <w:sz w:val="24"/>
          <w:szCs w:val="24"/>
        </w:rPr>
        <w:t>; e</w:t>
      </w:r>
    </w:p>
    <w:p w14:paraId="1B514EAE" w14:textId="63E69645" w:rsidR="00F2662E" w:rsidRDefault="00BB2806" w:rsidP="00A053D4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F2662E" w:rsidRPr="00BB2806">
        <w:rPr>
          <w:color w:val="000000"/>
          <w:sz w:val="24"/>
          <w:szCs w:val="24"/>
        </w:rPr>
        <w:t xml:space="preserve">que a EFPC </w:t>
      </w:r>
      <w:r w:rsidR="00A053D4">
        <w:rPr>
          <w:color w:val="000000"/>
          <w:sz w:val="24"/>
          <w:szCs w:val="24"/>
        </w:rPr>
        <w:t xml:space="preserve">comunicou </w:t>
      </w:r>
      <w:r w:rsidR="00A053D4" w:rsidRPr="00A053D4">
        <w:rPr>
          <w:color w:val="000000"/>
          <w:sz w:val="24"/>
          <w:szCs w:val="24"/>
        </w:rPr>
        <w:t>aos patrocinadores e instituidores o inteiro teor da proposta de</w:t>
      </w:r>
      <w:r w:rsidR="00A053D4">
        <w:rPr>
          <w:color w:val="000000"/>
          <w:sz w:val="24"/>
          <w:szCs w:val="24"/>
        </w:rPr>
        <w:t xml:space="preserve"> </w:t>
      </w:r>
      <w:r w:rsidR="00A053D4" w:rsidRPr="00A053D4">
        <w:rPr>
          <w:color w:val="000000"/>
          <w:sz w:val="24"/>
          <w:szCs w:val="24"/>
        </w:rPr>
        <w:t>alteração, com prazo mínimo de trinta dias para manifestação expressa de eventual</w:t>
      </w:r>
      <w:r w:rsidR="00A053D4">
        <w:rPr>
          <w:color w:val="000000"/>
          <w:sz w:val="24"/>
          <w:szCs w:val="24"/>
        </w:rPr>
        <w:t xml:space="preserve"> </w:t>
      </w:r>
      <w:r w:rsidR="00A053D4" w:rsidRPr="00A053D4">
        <w:rPr>
          <w:color w:val="000000"/>
          <w:sz w:val="24"/>
          <w:szCs w:val="24"/>
        </w:rPr>
        <w:t>discordância</w:t>
      </w:r>
      <w:r w:rsidR="001F79CE">
        <w:rPr>
          <w:color w:val="000000"/>
          <w:sz w:val="24"/>
          <w:szCs w:val="24"/>
        </w:rPr>
        <w:t>;</w:t>
      </w:r>
    </w:p>
    <w:p w14:paraId="5A7CD9DB" w14:textId="1FAC2D88" w:rsidR="00F669EF" w:rsidRDefault="00F669EF" w:rsidP="00597AAB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0000"/>
          <w:sz w:val="24"/>
          <w:szCs w:val="24"/>
        </w:rPr>
      </w:pPr>
    </w:p>
    <w:p w14:paraId="02A1BE5A" w14:textId="75A0E65E" w:rsidR="00F669EF" w:rsidRPr="00987F11" w:rsidRDefault="00F669EF" w:rsidP="00597AAB">
      <w:pPr>
        <w:spacing w:before="120" w:after="120" w:line="400" w:lineRule="atLeast"/>
        <w:jc w:val="both"/>
        <w:rPr>
          <w:color w:val="0070C0"/>
          <w:sz w:val="24"/>
          <w:szCs w:val="24"/>
        </w:rPr>
      </w:pPr>
      <w:r w:rsidRPr="00987F11">
        <w:rPr>
          <w:color w:val="0070C0"/>
          <w:sz w:val="24"/>
          <w:szCs w:val="24"/>
        </w:rPr>
        <w:t>No caso de proposta de alteração de regulamento de plano de benefícios envolvendo alteração no critério de reajuste dos benefícios:</w:t>
      </w:r>
    </w:p>
    <w:p w14:paraId="38B2925E" w14:textId="01941219" w:rsidR="00F669EF" w:rsidRPr="00987F11" w:rsidRDefault="00987F11" w:rsidP="00597AAB">
      <w:pPr>
        <w:spacing w:before="120" w:after="120" w:line="400" w:lineRule="atLeast"/>
        <w:jc w:val="both"/>
        <w:rPr>
          <w:color w:val="0070C0"/>
          <w:sz w:val="24"/>
          <w:szCs w:val="24"/>
        </w:rPr>
      </w:pPr>
      <w:r w:rsidRPr="00987F11">
        <w:rPr>
          <w:color w:val="0070C0"/>
          <w:sz w:val="24"/>
          <w:szCs w:val="24"/>
        </w:rPr>
        <w:t>- que a EFPC elaborou estudo técnico demonstrando a necessidade de mudança do critério de atualização, bem como a adequação econômica, financeira e atuarial do índice proposto;</w:t>
      </w:r>
    </w:p>
    <w:p w14:paraId="1F4F6ABF" w14:textId="2886F6CA" w:rsidR="00FB3D7D" w:rsidRDefault="005F00DF" w:rsidP="00597AAB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70C0"/>
          <w:sz w:val="24"/>
          <w:szCs w:val="24"/>
        </w:rPr>
      </w:pPr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62848" behindDoc="1" locked="0" layoutInCell="1" allowOverlap="1" wp14:anchorId="0E228D0C" wp14:editId="7EA659A7">
            <wp:simplePos x="0" y="0"/>
            <wp:positionH relativeFrom="page">
              <wp:align>left</wp:align>
            </wp:positionH>
            <wp:positionV relativeFrom="paragraph">
              <wp:posOffset>78740</wp:posOffset>
            </wp:positionV>
            <wp:extent cx="8000563" cy="772663"/>
            <wp:effectExtent l="0" t="0" r="635" b="8890"/>
            <wp:wrapNone/>
            <wp:docPr id="503916921" name="Imagem 50391692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68"/>
                    <a:stretch/>
                  </pic:blipFill>
                  <pic:spPr bwMode="auto">
                    <a:xfrm>
                      <a:off x="0" y="0"/>
                      <a:ext cx="8000563" cy="772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A36EC" w14:textId="2BCA09C9" w:rsidR="00FB3D7D" w:rsidRDefault="005F00DF" w:rsidP="00597AAB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70C0"/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4896" behindDoc="0" locked="0" layoutInCell="1" allowOverlap="1" wp14:anchorId="7D8A2CD6" wp14:editId="355AFCF0">
            <wp:simplePos x="0" y="0"/>
            <wp:positionH relativeFrom="page">
              <wp:align>right</wp:align>
            </wp:positionH>
            <wp:positionV relativeFrom="paragraph">
              <wp:posOffset>-581025</wp:posOffset>
            </wp:positionV>
            <wp:extent cx="7548245" cy="1123950"/>
            <wp:effectExtent l="0" t="0" r="0" b="0"/>
            <wp:wrapNone/>
            <wp:docPr id="1686857562" name="Imagem 1686857562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89473"/>
                    <a:stretch/>
                  </pic:blipFill>
                  <pic:spPr bwMode="auto">
                    <a:xfrm>
                      <a:off x="0" y="0"/>
                      <a:ext cx="7548245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97887" w14:textId="77777777" w:rsidR="00FB3D7D" w:rsidRDefault="00FB3D7D" w:rsidP="00597AAB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70C0"/>
          <w:sz w:val="24"/>
          <w:szCs w:val="24"/>
        </w:rPr>
      </w:pPr>
    </w:p>
    <w:p w14:paraId="63FB505C" w14:textId="5FDA751A" w:rsidR="00987F11" w:rsidRPr="00987F11" w:rsidRDefault="00987F11" w:rsidP="00597AAB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- que a EFPC deu ampla divulgação da proposta de </w:t>
      </w:r>
      <w:r w:rsidRPr="00987F11">
        <w:rPr>
          <w:color w:val="0070C0"/>
          <w:sz w:val="24"/>
          <w:szCs w:val="24"/>
        </w:rPr>
        <w:t>mudança do critério de atualização</w:t>
      </w:r>
      <w:r>
        <w:rPr>
          <w:color w:val="0070C0"/>
          <w:sz w:val="24"/>
          <w:szCs w:val="24"/>
        </w:rPr>
        <w:t xml:space="preserve"> aos participantes e assistidos, com antecedência mínima de cento e oitenta dias do envio da proposta ao órgão estatutário competente;</w:t>
      </w:r>
    </w:p>
    <w:p w14:paraId="22B99E9E" w14:textId="21827C50" w:rsidR="00987F11" w:rsidRDefault="00987F11" w:rsidP="00597AAB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70C0"/>
          <w:sz w:val="24"/>
          <w:szCs w:val="24"/>
        </w:rPr>
      </w:pPr>
    </w:p>
    <w:p w14:paraId="6344C439" w14:textId="12786750" w:rsidR="00F669EF" w:rsidRPr="00987F11" w:rsidRDefault="00F669EF" w:rsidP="00597AAB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FF0000"/>
          <w:sz w:val="24"/>
          <w:szCs w:val="24"/>
        </w:rPr>
      </w:pPr>
      <w:r w:rsidRPr="00987F11">
        <w:rPr>
          <w:color w:val="FF0000"/>
          <w:sz w:val="24"/>
          <w:szCs w:val="24"/>
        </w:rPr>
        <w:t>No caso de proposta de alteração de regulamento de plano de benefícios, submetido na forma de licenciamento automático:</w:t>
      </w:r>
    </w:p>
    <w:p w14:paraId="28AE3198" w14:textId="0795293D" w:rsidR="00F669EF" w:rsidRPr="00987F11" w:rsidRDefault="00F669EF" w:rsidP="00597AAB">
      <w:pPr>
        <w:spacing w:before="120" w:after="120" w:line="400" w:lineRule="atLeast"/>
        <w:jc w:val="both"/>
        <w:rPr>
          <w:color w:val="FF0000"/>
          <w:sz w:val="24"/>
          <w:szCs w:val="24"/>
        </w:rPr>
      </w:pPr>
      <w:r w:rsidRPr="00987F11">
        <w:rPr>
          <w:color w:val="FF0000"/>
          <w:sz w:val="24"/>
          <w:szCs w:val="24"/>
        </w:rPr>
        <w:t xml:space="preserve">- que todas as condições para enquadramento do requerimento como licenciamento automático, nos termos dos arts. </w:t>
      </w:r>
      <w:r w:rsidR="003E2DF6">
        <w:rPr>
          <w:color w:val="FF0000"/>
          <w:sz w:val="24"/>
          <w:szCs w:val="24"/>
        </w:rPr>
        <w:t>105</w:t>
      </w:r>
      <w:r w:rsidR="003E2DF6" w:rsidRPr="00987F11">
        <w:rPr>
          <w:color w:val="FF0000"/>
          <w:sz w:val="24"/>
          <w:szCs w:val="24"/>
        </w:rPr>
        <w:t xml:space="preserve"> </w:t>
      </w:r>
      <w:r w:rsidRPr="00987F11">
        <w:rPr>
          <w:color w:val="FF0000"/>
          <w:sz w:val="24"/>
          <w:szCs w:val="24"/>
        </w:rPr>
        <w:t xml:space="preserve">e </w:t>
      </w:r>
      <w:r w:rsidR="003E2DF6">
        <w:rPr>
          <w:color w:val="FF0000"/>
          <w:sz w:val="24"/>
          <w:szCs w:val="24"/>
        </w:rPr>
        <w:t>106</w:t>
      </w:r>
      <w:r w:rsidR="003E2DF6" w:rsidRPr="00987F11">
        <w:rPr>
          <w:color w:val="FF0000"/>
          <w:sz w:val="24"/>
          <w:szCs w:val="24"/>
        </w:rPr>
        <w:t xml:space="preserve"> </w:t>
      </w:r>
      <w:r w:rsidRPr="00987F11">
        <w:rPr>
          <w:color w:val="FF0000"/>
          <w:sz w:val="24"/>
          <w:szCs w:val="24"/>
        </w:rPr>
        <w:t xml:space="preserve">da Resolução Previc nº </w:t>
      </w:r>
      <w:r w:rsidR="003E2DF6">
        <w:rPr>
          <w:color w:val="FF0000"/>
          <w:sz w:val="24"/>
          <w:szCs w:val="24"/>
        </w:rPr>
        <w:t>23</w:t>
      </w:r>
      <w:r w:rsidRPr="00987F11">
        <w:rPr>
          <w:color w:val="FF0000"/>
          <w:sz w:val="24"/>
          <w:szCs w:val="24"/>
        </w:rPr>
        <w:t xml:space="preserve">, de </w:t>
      </w:r>
      <w:r w:rsidR="003E2DF6">
        <w:rPr>
          <w:color w:val="FF0000"/>
          <w:sz w:val="24"/>
          <w:szCs w:val="24"/>
        </w:rPr>
        <w:t>14</w:t>
      </w:r>
      <w:r w:rsidR="003E2DF6" w:rsidRPr="00987F11">
        <w:rPr>
          <w:color w:val="FF0000"/>
          <w:sz w:val="24"/>
          <w:szCs w:val="24"/>
        </w:rPr>
        <w:t xml:space="preserve"> </w:t>
      </w:r>
      <w:r w:rsidRPr="00987F11">
        <w:rPr>
          <w:color w:val="FF0000"/>
          <w:sz w:val="24"/>
          <w:szCs w:val="24"/>
        </w:rPr>
        <w:t xml:space="preserve">de </w:t>
      </w:r>
      <w:r w:rsidR="003E2DF6">
        <w:rPr>
          <w:color w:val="FF0000"/>
          <w:sz w:val="24"/>
          <w:szCs w:val="24"/>
        </w:rPr>
        <w:t>agosto</w:t>
      </w:r>
      <w:r w:rsidR="003E2DF6" w:rsidRPr="00987F11">
        <w:rPr>
          <w:color w:val="FF0000"/>
          <w:sz w:val="24"/>
          <w:szCs w:val="24"/>
        </w:rPr>
        <w:t xml:space="preserve"> </w:t>
      </w:r>
      <w:r w:rsidRPr="00987F11">
        <w:rPr>
          <w:color w:val="FF0000"/>
          <w:sz w:val="24"/>
          <w:szCs w:val="24"/>
        </w:rPr>
        <w:t>de 202</w:t>
      </w:r>
      <w:r w:rsidR="003E2DF6">
        <w:rPr>
          <w:color w:val="FF0000"/>
          <w:sz w:val="24"/>
          <w:szCs w:val="24"/>
        </w:rPr>
        <w:t>3</w:t>
      </w:r>
      <w:r w:rsidRPr="00987F11">
        <w:rPr>
          <w:color w:val="FF0000"/>
          <w:sz w:val="24"/>
          <w:szCs w:val="24"/>
        </w:rPr>
        <w:t>, foram observadas pela EFPC; e</w:t>
      </w:r>
    </w:p>
    <w:p w14:paraId="3DB15A5A" w14:textId="30A0B3FF" w:rsidR="00F669EF" w:rsidRPr="00987F11" w:rsidRDefault="00F669EF" w:rsidP="00597AAB">
      <w:pPr>
        <w:spacing w:before="120" w:after="120" w:line="400" w:lineRule="atLeast"/>
        <w:jc w:val="both"/>
        <w:rPr>
          <w:color w:val="FF0000"/>
          <w:sz w:val="24"/>
          <w:szCs w:val="24"/>
        </w:rPr>
      </w:pPr>
      <w:r w:rsidRPr="00987F11">
        <w:rPr>
          <w:color w:val="FF0000"/>
          <w:sz w:val="24"/>
          <w:szCs w:val="24"/>
        </w:rPr>
        <w:t>- que estou ciente de que a desconformidade do requerimento com as condições para seu enquadramento como licenciamento automático tornam nula, para todos os fins, a autorização concedida por ocasião da emissão de protocolo pelo sistema informatizado da Previc;</w:t>
      </w:r>
    </w:p>
    <w:p w14:paraId="6090A8F2" w14:textId="77777777" w:rsidR="00F669EF" w:rsidRPr="00612C43" w:rsidRDefault="00F669EF" w:rsidP="00597AAB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rFonts w:cstheme="minorHAnsi"/>
        </w:rPr>
      </w:pPr>
    </w:p>
    <w:p w14:paraId="4FC54269" w14:textId="4AD98CA7" w:rsidR="00F2662E" w:rsidRDefault="00F2662E" w:rsidP="00FB3D7D">
      <w:pPr>
        <w:spacing w:before="120" w:after="120" w:line="4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5D6F45">
        <w:rPr>
          <w:sz w:val="24"/>
          <w:szCs w:val="24"/>
        </w:rPr>
        <w:t>.</w:t>
      </w:r>
    </w:p>
    <w:p w14:paraId="6B5C23C2" w14:textId="77777777" w:rsidR="00FB3D7D" w:rsidRDefault="00FB3D7D" w:rsidP="00FB3D7D">
      <w:pPr>
        <w:spacing w:before="120" w:after="120" w:line="400" w:lineRule="atLeast"/>
        <w:ind w:firstLine="709"/>
        <w:jc w:val="both"/>
        <w:rPr>
          <w:sz w:val="24"/>
          <w:szCs w:val="24"/>
        </w:rPr>
      </w:pPr>
    </w:p>
    <w:p w14:paraId="2243581F" w14:textId="44B2A83C" w:rsidR="00B00A1A" w:rsidRDefault="00B00A1A" w:rsidP="00597AAB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63D204FF" w14:textId="77777777" w:rsidR="00352333" w:rsidRDefault="00352333" w:rsidP="00597AAB">
      <w:pPr>
        <w:spacing w:before="120" w:after="120" w:line="400" w:lineRule="atLeast"/>
        <w:rPr>
          <w:sz w:val="24"/>
          <w:szCs w:val="24"/>
        </w:rPr>
      </w:pPr>
    </w:p>
    <w:p w14:paraId="66CBB404" w14:textId="77777777" w:rsidR="00B00A1A" w:rsidRDefault="00B00A1A" w:rsidP="00597AAB">
      <w:pPr>
        <w:spacing w:before="120" w:after="120" w:line="400" w:lineRule="atLeast"/>
        <w:jc w:val="center"/>
      </w:pPr>
      <w:r>
        <w:rPr>
          <w:sz w:val="24"/>
          <w:szCs w:val="24"/>
        </w:rPr>
        <w:t>______________________________________________</w:t>
      </w:r>
    </w:p>
    <w:p w14:paraId="7181148B" w14:textId="5D15700A" w:rsidR="00064DDE" w:rsidRDefault="005F00DF" w:rsidP="00FB3D7D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0800" behindDoc="0" locked="0" layoutInCell="1" allowOverlap="1" wp14:anchorId="034A49C5" wp14:editId="5F8967AB">
            <wp:simplePos x="0" y="0"/>
            <wp:positionH relativeFrom="page">
              <wp:posOffset>15240</wp:posOffset>
            </wp:positionH>
            <wp:positionV relativeFrom="paragraph">
              <wp:posOffset>2793365</wp:posOffset>
            </wp:positionV>
            <wp:extent cx="7548245" cy="728980"/>
            <wp:effectExtent l="0" t="0" r="0" b="0"/>
            <wp:wrapNone/>
            <wp:docPr id="1676829070" name="Imagem 1676829070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68"/>
                    <a:stretch/>
                  </pic:blipFill>
                  <pic:spPr bwMode="auto">
                    <a:xfrm>
                      <a:off x="0" y="0"/>
                      <a:ext cx="7548245" cy="728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51E" w:rsidRPr="00255FD6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hidden="0" allowOverlap="1" wp14:anchorId="139E87BE" wp14:editId="2D758E7A">
                <wp:simplePos x="0" y="0"/>
                <wp:positionH relativeFrom="margin">
                  <wp:align>left</wp:align>
                </wp:positionH>
                <wp:positionV relativeFrom="paragraph">
                  <wp:posOffset>412601</wp:posOffset>
                </wp:positionV>
                <wp:extent cx="6372225" cy="2266315"/>
                <wp:effectExtent l="0" t="0" r="28575" b="19685"/>
                <wp:wrapSquare wrapText="bothSides" distT="45720" distB="45720" distL="114300" distR="1143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266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2398" w14:textId="77777777" w:rsidR="00064DDE" w:rsidRDefault="00064DDE" w:rsidP="00064DDE">
                            <w:r>
                              <w:t>Orientações:</w:t>
                            </w:r>
                          </w:p>
                          <w:p w14:paraId="020B54EA" w14:textId="77777777" w:rsidR="00064DDE" w:rsidRDefault="00064DDE" w:rsidP="00064DDE">
                            <w:r>
                              <w:t>- os itens em preto são obrigatórios e aplicáveis a todos os requerimentos;</w:t>
                            </w:r>
                          </w:p>
                          <w:p w14:paraId="1A353CE3" w14:textId="2212A5B2" w:rsidR="00064DDE" w:rsidRDefault="00064DDE" w:rsidP="00064DDE">
                            <w:r>
                              <w:t xml:space="preserve">- os itens destacados em </w:t>
                            </w:r>
                            <w:r>
                              <w:rPr>
                                <w:color w:val="0070C0"/>
                              </w:rPr>
                              <w:t xml:space="preserve">azul </w:t>
                            </w:r>
                            <w:r w:rsidRPr="00CB6273">
                              <w:rPr>
                                <w:color w:val="000000" w:themeColor="text1"/>
                              </w:rPr>
                              <w:t>são a</w:t>
                            </w:r>
                            <w:r>
                              <w:t xml:space="preserve">plicáveis aos casos em que a proposta </w:t>
                            </w:r>
                            <w:r w:rsidRPr="00064DDE">
                              <w:t>de alteração de regulamento de plano de benefícios envolve alteração no critério de reajuste dos benefícios</w:t>
                            </w:r>
                            <w:r>
                              <w:t>;</w:t>
                            </w:r>
                          </w:p>
                          <w:p w14:paraId="3763643F" w14:textId="2DD703D9" w:rsidR="00064DDE" w:rsidRDefault="00064DDE" w:rsidP="00064DDE">
                            <w:r>
                              <w:t xml:space="preserve"> - os itens destacados em </w:t>
                            </w:r>
                            <w:r>
                              <w:rPr>
                                <w:color w:val="FF0000"/>
                              </w:rPr>
                              <w:t>vermelho</w:t>
                            </w:r>
                            <w:r>
                              <w:t xml:space="preserve"> são aplicáveis aos casos em que a proposta de alteração de regulamento se enquadra nas condições de licenciamento automático definidos na </w:t>
                            </w:r>
                            <w:r w:rsidRPr="00064DDE">
                              <w:t>Resolução Previc nº 9, de 30 de março de 2022</w:t>
                            </w:r>
                            <w:r>
                              <w:t>.</w:t>
                            </w:r>
                          </w:p>
                          <w:p w14:paraId="7B099A5E" w14:textId="6FE86D6B" w:rsidR="00064DDE" w:rsidRPr="00616F50" w:rsidRDefault="00064DDE" w:rsidP="00064DDE">
                            <w:r>
                              <w:t xml:space="preserve">Os itens destacados em </w:t>
                            </w:r>
                            <w:r>
                              <w:rPr>
                                <w:color w:val="0070C0"/>
                              </w:rPr>
                              <w:t xml:space="preserve">azul </w:t>
                            </w:r>
                            <w:r>
                              <w:t xml:space="preserve">e em </w:t>
                            </w:r>
                            <w:r>
                              <w:rPr>
                                <w:color w:val="FF0000"/>
                              </w:rPr>
                              <w:t xml:space="preserve">vermelho </w:t>
                            </w:r>
                            <w:r w:rsidR="00093926">
                              <w:t>dev</w:t>
                            </w:r>
                            <w:r>
                              <w:t>em ser excluídos pela EFPC quando não aplicáveis ao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E87B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32.5pt;width:501.75pt;height:178.45pt;z-index:251656704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3bpEAIAACAEAAAOAAAAZHJzL2Uyb0RvYy54bWysU9tu2zAMfR+wfxD0vjjxkrQ14hRdugwD&#10;ugvQ7QNoWY6FyaImKbG7ry+luGl2wR6G6UEgReqQPCRX10On2UE6r9CUfDaZciaNwFqZXcm/ftm+&#10;uuTMBzA1aDSy5A/S8+v1yxer3hYyxxZ1LR0jEOOL3pa8DcEWWeZFKzvwE7TSkLFB10Eg1e2y2kFP&#10;6J3O8ul0mfXoautQSO/p9fZo5OuE3zRShE9N42VguuSUW0i3S3cV72y9gmLnwLZKjGnAP2TRgTIU&#10;9AR1CwHY3qnfoDolHHpswkRgl2HTKCFTDVTNbPpLNfctWJlqIXK8PdHk/x+s+Hi4t58dC8MbHKiB&#10;qQhv71B888zgpgWzkzfOYd9KqCnwLFKW9dYX49dItS98BKn6D1hTk2EfMAENjesiK1QnI3RqwMOJ&#10;dDkEJuhx+foiz/MFZ4Jseb5cLubzFAOKp+/W+fBOYseiUHJHXU3wcLjzIaYDxZNLjOZRq3qrtE6K&#10;21Ub7dgBaAK26YzoP7lpw/qSXy0okb9DTNP5E0SnAo2yVl3JL09OUETe3po6DVoApY8ypazNSGTk&#10;7shiGKqBHCOhFdYPRKnD48jSipHQovvBWU/jWnL/fQ9OcqbfG2rL1Ww+j/OdlPniIifFnVuqcwsY&#10;QVAlD5wdxU1IOxFLN3hD7WtUIvY5kzFXGsPE97gycc7P9eT1vNjrRwAAAP//AwBQSwMEFAAGAAgA&#10;AAAhABfGyJLfAAAACAEAAA8AAABkcnMvZG93bnJldi54bWxMj81OwzAQhO9IvIO1SFwQtfsX2pBN&#10;hZBAcIOC4OrG2yQiXgfbTcPb457gNFrNauabYjPaTgzkQ+sYYTpRIIgrZ1quEd7fHq5XIELUbHTn&#10;mBB+KMCmPD8rdG7ckV9p2MZapBAOuUZoYuxzKUPVkNVh4nri5O2dtzqm09fSeH1M4baTM6UyaXXL&#10;qaHRPd03VH1tDxZhtXgaPsPz/OWjyvbdOl7dDI/fHvHyYry7BRFpjH/PcMJP6FAmpp07sAmiQ0hD&#10;IkK2THpylZovQewQFrPpGmRZyP8Dyl8AAAD//wMAUEsBAi0AFAAGAAgAAAAhALaDOJL+AAAA4QEA&#10;ABMAAAAAAAAAAAAAAAAAAAAAAFtDb250ZW50X1R5cGVzXS54bWxQSwECLQAUAAYACAAAACEAOP0h&#10;/9YAAACUAQAACwAAAAAAAAAAAAAAAAAvAQAAX3JlbHMvLnJlbHNQSwECLQAUAAYACAAAACEAxfd2&#10;6RACAAAgBAAADgAAAAAAAAAAAAAAAAAuAgAAZHJzL2Uyb0RvYy54bWxQSwECLQAUAAYACAAAACEA&#10;F8bIkt8AAAAIAQAADwAAAAAAAAAAAAAAAABqBAAAZHJzL2Rvd25yZXYueG1sUEsFBgAAAAAEAAQA&#10;8wAAAHYFAAAAAA==&#10;">
                <v:textbox>
                  <w:txbxContent>
                    <w:p w14:paraId="5BBD2398" w14:textId="77777777" w:rsidR="00064DDE" w:rsidRDefault="00064DDE" w:rsidP="00064DDE">
                      <w:r>
                        <w:t>Orientações:</w:t>
                      </w:r>
                    </w:p>
                    <w:p w14:paraId="020B54EA" w14:textId="77777777" w:rsidR="00064DDE" w:rsidRDefault="00064DDE" w:rsidP="00064DDE">
                      <w:r>
                        <w:t>- os itens em preto são obrigatórios e aplicáveis a todos os requerimentos;</w:t>
                      </w:r>
                    </w:p>
                    <w:p w14:paraId="1A353CE3" w14:textId="2212A5B2" w:rsidR="00064DDE" w:rsidRDefault="00064DDE" w:rsidP="00064DDE">
                      <w:r>
                        <w:t xml:space="preserve">- os itens destacados em </w:t>
                      </w:r>
                      <w:r>
                        <w:rPr>
                          <w:color w:val="0070C0"/>
                        </w:rPr>
                        <w:t xml:space="preserve">azul </w:t>
                      </w:r>
                      <w:r w:rsidRPr="00CB6273">
                        <w:rPr>
                          <w:color w:val="000000" w:themeColor="text1"/>
                        </w:rPr>
                        <w:t>são a</w:t>
                      </w:r>
                      <w:r>
                        <w:t xml:space="preserve">plicáveis aos casos em que a proposta </w:t>
                      </w:r>
                      <w:r w:rsidRPr="00064DDE">
                        <w:t>de alteração de regulamento de plano de benefícios envolve alteração no critério de reajuste dos benefícios</w:t>
                      </w:r>
                      <w:r>
                        <w:t>;</w:t>
                      </w:r>
                    </w:p>
                    <w:p w14:paraId="3763643F" w14:textId="2DD703D9" w:rsidR="00064DDE" w:rsidRDefault="00064DDE" w:rsidP="00064DDE">
                      <w:r>
                        <w:t xml:space="preserve"> - os itens destacados em </w:t>
                      </w:r>
                      <w:r>
                        <w:rPr>
                          <w:color w:val="FF0000"/>
                        </w:rPr>
                        <w:t>vermelho</w:t>
                      </w:r>
                      <w:r>
                        <w:t xml:space="preserve"> são aplicáveis aos casos em que a proposta de alteração de regulamento se enquadra nas condições de licenciamento automático definidos na </w:t>
                      </w:r>
                      <w:r w:rsidRPr="00064DDE">
                        <w:t>Resolução Previc nº 9, de 30 de março de 2022</w:t>
                      </w:r>
                      <w:r>
                        <w:t>.</w:t>
                      </w:r>
                    </w:p>
                    <w:p w14:paraId="7B099A5E" w14:textId="6FE86D6B" w:rsidR="00064DDE" w:rsidRPr="00616F50" w:rsidRDefault="00064DDE" w:rsidP="00064DDE">
                      <w:r>
                        <w:t xml:space="preserve">Os itens destacados em </w:t>
                      </w:r>
                      <w:r>
                        <w:rPr>
                          <w:color w:val="0070C0"/>
                        </w:rPr>
                        <w:t xml:space="preserve">azul </w:t>
                      </w:r>
                      <w:r>
                        <w:t xml:space="preserve">e em </w:t>
                      </w:r>
                      <w:r>
                        <w:rPr>
                          <w:color w:val="FF0000"/>
                        </w:rPr>
                        <w:t xml:space="preserve">vermelho </w:t>
                      </w:r>
                      <w:r w:rsidR="00093926">
                        <w:t>dev</w:t>
                      </w:r>
                      <w:r>
                        <w:t>em ser excluídos pela EFPC quando não aplicáveis ao requerimento.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0A1A">
        <w:rPr>
          <w:sz w:val="24"/>
          <w:szCs w:val="24"/>
        </w:rPr>
        <w:t>(assinatura)</w:t>
      </w:r>
    </w:p>
    <w:sectPr w:rsidR="00064DDE" w:rsidSect="000D4B1C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CEC"/>
    <w:multiLevelType w:val="hybridMultilevel"/>
    <w:tmpl w:val="60E6B70E"/>
    <w:lvl w:ilvl="0" w:tplc="AD368A6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A00CF"/>
    <w:multiLevelType w:val="hybridMultilevel"/>
    <w:tmpl w:val="6E563CE4"/>
    <w:lvl w:ilvl="0" w:tplc="3C1EB68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99123">
    <w:abstractNumId w:val="1"/>
  </w:num>
  <w:num w:numId="2" w16cid:durableId="658968083">
    <w:abstractNumId w:val="0"/>
  </w:num>
  <w:num w:numId="3" w16cid:durableId="1866601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76F9"/>
    <w:rsid w:val="000513F2"/>
    <w:rsid w:val="00064DDE"/>
    <w:rsid w:val="00067941"/>
    <w:rsid w:val="00081543"/>
    <w:rsid w:val="000859BB"/>
    <w:rsid w:val="00093926"/>
    <w:rsid w:val="000A4168"/>
    <w:rsid w:val="000B0CF9"/>
    <w:rsid w:val="000B7AC2"/>
    <w:rsid w:val="000D12A0"/>
    <w:rsid w:val="000D3A82"/>
    <w:rsid w:val="000D4B1C"/>
    <w:rsid w:val="001202EC"/>
    <w:rsid w:val="001643BB"/>
    <w:rsid w:val="001B60AC"/>
    <w:rsid w:val="001C3EBF"/>
    <w:rsid w:val="001C5FAA"/>
    <w:rsid w:val="001D48D5"/>
    <w:rsid w:val="001F1E46"/>
    <w:rsid w:val="001F79CE"/>
    <w:rsid w:val="002865A6"/>
    <w:rsid w:val="00287B75"/>
    <w:rsid w:val="002C4EF5"/>
    <w:rsid w:val="00352333"/>
    <w:rsid w:val="003C2010"/>
    <w:rsid w:val="003E2DF6"/>
    <w:rsid w:val="004141D1"/>
    <w:rsid w:val="00446162"/>
    <w:rsid w:val="00447D1F"/>
    <w:rsid w:val="00490F7E"/>
    <w:rsid w:val="004D2D65"/>
    <w:rsid w:val="004D2E5D"/>
    <w:rsid w:val="004E38C5"/>
    <w:rsid w:val="00516538"/>
    <w:rsid w:val="0051751A"/>
    <w:rsid w:val="0054422D"/>
    <w:rsid w:val="00571050"/>
    <w:rsid w:val="00597AAB"/>
    <w:rsid w:val="005B4463"/>
    <w:rsid w:val="005D6F45"/>
    <w:rsid w:val="005F00DF"/>
    <w:rsid w:val="00612C43"/>
    <w:rsid w:val="006D0A93"/>
    <w:rsid w:val="006E71BE"/>
    <w:rsid w:val="007241BC"/>
    <w:rsid w:val="007A11DC"/>
    <w:rsid w:val="007B1210"/>
    <w:rsid w:val="007B4DF1"/>
    <w:rsid w:val="007E1A04"/>
    <w:rsid w:val="007E4AA1"/>
    <w:rsid w:val="008C45C4"/>
    <w:rsid w:val="009313E2"/>
    <w:rsid w:val="00987F11"/>
    <w:rsid w:val="009A452E"/>
    <w:rsid w:val="009F58CE"/>
    <w:rsid w:val="00A053D4"/>
    <w:rsid w:val="00A17215"/>
    <w:rsid w:val="00A31920"/>
    <w:rsid w:val="00A41181"/>
    <w:rsid w:val="00A469FB"/>
    <w:rsid w:val="00A55097"/>
    <w:rsid w:val="00A8391F"/>
    <w:rsid w:val="00AE68A4"/>
    <w:rsid w:val="00AF7ACE"/>
    <w:rsid w:val="00B00A1A"/>
    <w:rsid w:val="00B1445B"/>
    <w:rsid w:val="00B5620A"/>
    <w:rsid w:val="00B77667"/>
    <w:rsid w:val="00B9751E"/>
    <w:rsid w:val="00BA1D35"/>
    <w:rsid w:val="00BB2806"/>
    <w:rsid w:val="00BC7F54"/>
    <w:rsid w:val="00BD7B38"/>
    <w:rsid w:val="00BF2477"/>
    <w:rsid w:val="00C33CBD"/>
    <w:rsid w:val="00C413D0"/>
    <w:rsid w:val="00C47C01"/>
    <w:rsid w:val="00C6119C"/>
    <w:rsid w:val="00CA6E8A"/>
    <w:rsid w:val="00CE354A"/>
    <w:rsid w:val="00D37745"/>
    <w:rsid w:val="00D44CC7"/>
    <w:rsid w:val="00D50448"/>
    <w:rsid w:val="00D565BD"/>
    <w:rsid w:val="00D76EE5"/>
    <w:rsid w:val="00D865B2"/>
    <w:rsid w:val="00DA4083"/>
    <w:rsid w:val="00DC062D"/>
    <w:rsid w:val="00ED5D36"/>
    <w:rsid w:val="00F0545E"/>
    <w:rsid w:val="00F2662E"/>
    <w:rsid w:val="00F669EF"/>
    <w:rsid w:val="00FA33FB"/>
    <w:rsid w:val="00FB3D7D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16538"/>
    <w:pPr>
      <w:spacing w:after="0" w:line="240" w:lineRule="auto"/>
    </w:pPr>
  </w:style>
  <w:style w:type="paragraph" w:styleId="Reviso">
    <w:name w:val="Revision"/>
    <w:hidden/>
    <w:uiPriority w:val="99"/>
    <w:semiHidden/>
    <w:rsid w:val="00D86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Manoel Robson Aguiar - PREVICDF</cp:lastModifiedBy>
  <cp:revision>4</cp:revision>
  <cp:lastPrinted>2020-04-23T14:50:00Z</cp:lastPrinted>
  <dcterms:created xsi:type="dcterms:W3CDTF">2025-03-19T14:27:00Z</dcterms:created>
  <dcterms:modified xsi:type="dcterms:W3CDTF">2025-03-19T14:28:00Z</dcterms:modified>
</cp:coreProperties>
</file>