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15E22" w:rsidRDefault="00315E22">
      <w:pPr>
        <w:pStyle w:val="Ttulo"/>
        <w:rPr>
          <w:sz w:val="2"/>
        </w:rPr>
      </w:pPr>
    </w:p>
    <w:tbl>
      <w:tblPr>
        <w:tblW w:w="9133" w:type="dxa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6"/>
      </w:tblGrid>
      <w:tr w:rsidR="00315E22" w14:paraId="44DEAC70" w14:textId="77777777" w:rsidTr="00A925DD">
        <w:trPr>
          <w:trHeight w:val="1257"/>
        </w:trPr>
        <w:tc>
          <w:tcPr>
            <w:tcW w:w="2687" w:type="dxa"/>
          </w:tcPr>
          <w:p w14:paraId="0A37501D" w14:textId="77777777" w:rsidR="00315E22" w:rsidRDefault="00315E22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5DAB6C7B" w14:textId="77777777" w:rsidR="00315E22" w:rsidRDefault="00000000" w:rsidP="198D3CE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6" w:type="dxa"/>
          </w:tcPr>
          <w:p w14:paraId="3F254520" w14:textId="77777777" w:rsidR="00315E22" w:rsidRDefault="198D3CE7" w:rsidP="198D3CE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14:paraId="022C0047" w14:textId="77777777" w:rsidR="00315E22" w:rsidRDefault="198D3CE7" w:rsidP="198D3CE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14:paraId="061A034E" w14:textId="77777777" w:rsidR="00315E22" w:rsidRDefault="198D3CE7" w:rsidP="198D3CE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315E22" w14:paraId="6A98547A" w14:textId="77777777" w:rsidTr="77EA622C">
        <w:trPr>
          <w:trHeight w:val="998"/>
        </w:trPr>
        <w:tc>
          <w:tcPr>
            <w:tcW w:w="9133" w:type="dxa"/>
            <w:gridSpan w:val="2"/>
            <w:shd w:val="clear" w:color="auto" w:fill="B8CCE3"/>
          </w:tcPr>
          <w:p w14:paraId="02EB378F" w14:textId="77777777" w:rsidR="00315E22" w:rsidRDefault="00315E22">
            <w:pPr>
              <w:pStyle w:val="TableParagraph"/>
              <w:spacing w:before="88"/>
              <w:rPr>
                <w:rFonts w:ascii="Times New Roman"/>
              </w:rPr>
            </w:pPr>
          </w:p>
          <w:p w14:paraId="23669FBB" w14:textId="77777777" w:rsidR="00315E22" w:rsidRDefault="198D3CE7" w:rsidP="198D3CE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315E22" w14:paraId="36FE6696" w14:textId="77777777" w:rsidTr="77EA622C">
        <w:trPr>
          <w:trHeight w:val="494"/>
        </w:trPr>
        <w:tc>
          <w:tcPr>
            <w:tcW w:w="9133" w:type="dxa"/>
            <w:gridSpan w:val="2"/>
            <w:shd w:val="clear" w:color="auto" w:fill="B8CCE3"/>
          </w:tcPr>
          <w:p w14:paraId="5C6754BA" w14:textId="77777777" w:rsidR="00315E22" w:rsidRDefault="198D3CE7" w:rsidP="198D3CE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315E22" w14:paraId="1E71641A" w14:textId="77777777" w:rsidTr="00A925DD">
        <w:trPr>
          <w:trHeight w:val="470"/>
        </w:trPr>
        <w:tc>
          <w:tcPr>
            <w:tcW w:w="2687" w:type="dxa"/>
            <w:shd w:val="clear" w:color="auto" w:fill="DBE4F0"/>
          </w:tcPr>
          <w:p w14:paraId="149FB2B8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14:paraId="6A2AF087" w14:textId="2A2B4155" w:rsidR="00315E22" w:rsidRDefault="00404281" w:rsidP="60F199D0">
            <w:pPr>
              <w:pStyle w:val="TableParagraph"/>
              <w:spacing w:before="81"/>
              <w:ind w:left="105"/>
            </w:pPr>
            <w:r>
              <w:t>Subsecretário de Gestão e Administração</w:t>
            </w:r>
          </w:p>
        </w:tc>
      </w:tr>
      <w:tr w:rsidR="00315E22" w14:paraId="7B12E371" w14:textId="77777777" w:rsidTr="00A925DD">
        <w:trPr>
          <w:trHeight w:val="475"/>
        </w:trPr>
        <w:tc>
          <w:tcPr>
            <w:tcW w:w="2687" w:type="dxa"/>
            <w:shd w:val="clear" w:color="auto" w:fill="DBE4F0"/>
          </w:tcPr>
          <w:p w14:paraId="13C9D9E2" w14:textId="77777777" w:rsidR="00315E22" w:rsidRDefault="198D3CE7" w:rsidP="198D3CE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14:paraId="1082F84B" w14:textId="485D7A84" w:rsidR="00315E22" w:rsidRDefault="5408D1A0" w:rsidP="4E5F151B">
            <w:pPr>
              <w:pStyle w:val="TableParagraph"/>
              <w:spacing w:before="82"/>
              <w:ind w:left="105"/>
            </w:pPr>
            <w:r w:rsidRPr="4E5F151B">
              <w:t>F</w:t>
            </w:r>
            <w:r w:rsidR="4E5F151B" w:rsidRPr="4E5F151B">
              <w:t>CE</w:t>
            </w:r>
            <w:r w:rsidR="4E5F151B" w:rsidRPr="4E5F151B">
              <w:rPr>
                <w:spacing w:val="-2"/>
              </w:rPr>
              <w:t xml:space="preserve"> </w:t>
            </w:r>
            <w:r w:rsidR="7242F597" w:rsidRPr="4E5F151B">
              <w:rPr>
                <w:spacing w:val="-2"/>
              </w:rPr>
              <w:t>1</w:t>
            </w:r>
            <w:r w:rsidR="486B3981" w:rsidRPr="4E5F151B">
              <w:rPr>
                <w:spacing w:val="-2"/>
              </w:rPr>
              <w:t>.1</w:t>
            </w:r>
            <w:r w:rsidR="00404281">
              <w:rPr>
                <w:spacing w:val="-2"/>
              </w:rPr>
              <w:t>5</w:t>
            </w:r>
          </w:p>
        </w:tc>
      </w:tr>
      <w:tr w:rsidR="00315E22" w14:paraId="78D1F31F" w14:textId="77777777" w:rsidTr="00A925DD">
        <w:trPr>
          <w:trHeight w:val="474"/>
        </w:trPr>
        <w:tc>
          <w:tcPr>
            <w:tcW w:w="2687" w:type="dxa"/>
            <w:shd w:val="clear" w:color="auto" w:fill="DBE4F0"/>
          </w:tcPr>
          <w:p w14:paraId="639189D9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6446" w:type="dxa"/>
          </w:tcPr>
          <w:p w14:paraId="09751147" w14:textId="706D085E" w:rsidR="00315E22" w:rsidRDefault="00404281" w:rsidP="67E8931E">
            <w:pPr>
              <w:pStyle w:val="TableParagraph"/>
              <w:spacing w:before="81"/>
              <w:ind w:left="105"/>
            </w:pPr>
            <w:r>
              <w:t>Subsecretaria de Gestão e Administração</w:t>
            </w:r>
          </w:p>
        </w:tc>
      </w:tr>
      <w:tr w:rsidR="00315E22" w14:paraId="2D85A8B8" w14:textId="77777777" w:rsidTr="77EA622C">
        <w:trPr>
          <w:trHeight w:val="349"/>
        </w:trPr>
        <w:tc>
          <w:tcPr>
            <w:tcW w:w="9133" w:type="dxa"/>
            <w:gridSpan w:val="2"/>
            <w:shd w:val="clear" w:color="auto" w:fill="C5D9F0"/>
          </w:tcPr>
          <w:p w14:paraId="57D35F57" w14:textId="77777777" w:rsidR="00315E22" w:rsidRDefault="198D3CE7" w:rsidP="198D3CE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315E22" w:rsidRPr="00863DD7" w14:paraId="7F9FB668" w14:textId="77777777" w:rsidTr="00A925DD">
        <w:trPr>
          <w:trHeight w:val="495"/>
        </w:trPr>
        <w:tc>
          <w:tcPr>
            <w:tcW w:w="2687" w:type="dxa"/>
            <w:tcBorders>
              <w:bottom w:val="nil"/>
            </w:tcBorders>
          </w:tcPr>
          <w:p w14:paraId="0DFDFEA3" w14:textId="77777777" w:rsidR="00315E22" w:rsidRDefault="5B73B74A" w:rsidP="77EA622C">
            <w:pPr>
              <w:pStyle w:val="TableParagraph"/>
              <w:spacing w:before="1" w:line="278" w:lineRule="auto"/>
              <w:ind w:left="14" w:right="173"/>
            </w:pPr>
            <w:r w:rsidRPr="77EA622C">
              <w:t>Principais Responsabilidades</w:t>
            </w:r>
          </w:p>
          <w:p w14:paraId="6A05A809" w14:textId="4F96ABC8" w:rsidR="00315E22" w:rsidRDefault="00315E22" w:rsidP="77EA62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bottom w:val="nil"/>
            </w:tcBorders>
          </w:tcPr>
          <w:p w14:paraId="135CAFEC" w14:textId="77777777" w:rsidR="00315E22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>Conforme Decreto 11.354 de 01 de janeiro de 2023</w:t>
            </w:r>
          </w:p>
          <w:p w14:paraId="05F1F9A1" w14:textId="69EA35D5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Art. 11-A.  À Subsecretaria de Gestão e Administração compete:    </w:t>
            </w:r>
          </w:p>
          <w:p w14:paraId="2F0242E5" w14:textId="158A032F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I - </w:t>
            </w:r>
            <w:proofErr w:type="gramStart"/>
            <w:r w:rsidRPr="00863DD7">
              <w:rPr>
                <w:rFonts w:ascii="Arial MT" w:eastAsia="Times New Roman" w:hAnsi="Arial MT" w:cs="Times New Roman"/>
                <w:lang w:val="pt-BR"/>
              </w:rPr>
              <w:t>coordenar, orientar</w:t>
            </w:r>
            <w:proofErr w:type="gramEnd"/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 e monitorar as atividades relativas aos Sistemas de:    </w:t>
            </w:r>
          </w:p>
          <w:p w14:paraId="04CD27E2" w14:textId="62322F86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a) Administração Financeira Federal;    </w:t>
            </w:r>
          </w:p>
          <w:p w14:paraId="4D7FB0AA" w14:textId="13299081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b) Contabilidade Federal;    </w:t>
            </w:r>
          </w:p>
          <w:p w14:paraId="36A94000" w14:textId="7F29F2AB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c) Gestão de Documentos e Arquivos - Siga;    </w:t>
            </w:r>
          </w:p>
          <w:p w14:paraId="16091C77" w14:textId="3C88B74A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d) Organização e Inovação Institucional do Governo Federal - Siorg;     </w:t>
            </w:r>
          </w:p>
          <w:p w14:paraId="7695BA3F" w14:textId="20DAD749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e) Pessoal Civil da Administração Federal - Sipec </w:t>
            </w:r>
          </w:p>
          <w:p w14:paraId="69170BDA" w14:textId="62A00DF4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f) Planejamento e de Orçamento Federal;    </w:t>
            </w:r>
          </w:p>
          <w:p w14:paraId="342EABE6" w14:textId="33EE2395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g) Serviços Gerais - Sisg; e    </w:t>
            </w:r>
          </w:p>
          <w:p w14:paraId="7D855A23" w14:textId="13BDED25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h) Integrado de Gestão Patrimonial - Siads;    </w:t>
            </w:r>
          </w:p>
          <w:p w14:paraId="7FDFEAC5" w14:textId="38D789A8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II - </w:t>
            </w:r>
            <w:proofErr w:type="gramStart"/>
            <w:r w:rsidRPr="00863DD7">
              <w:rPr>
                <w:rFonts w:ascii="Arial MT" w:eastAsia="Times New Roman" w:hAnsi="Arial MT" w:cs="Times New Roman"/>
                <w:lang w:val="pt-BR"/>
              </w:rPr>
              <w:t>planejar e monitorar</w:t>
            </w:r>
            <w:proofErr w:type="gramEnd"/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 a implementação e a execução de políticas, planos, programas, projetos e ações relacionadas a </w:t>
            </w:r>
          </w:p>
          <w:p w14:paraId="4C3E83B9" w14:textId="1988E7C5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a) administração patrimonial, de material e de espaço físico;    </w:t>
            </w:r>
          </w:p>
          <w:p w14:paraId="1550294D" w14:textId="1E710A7D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b) gestão de pessoas;    </w:t>
            </w:r>
          </w:p>
          <w:p w14:paraId="3F4D2153" w14:textId="71D13D78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c) gestão de serviços gerais;    </w:t>
            </w:r>
          </w:p>
          <w:p w14:paraId="0D044964" w14:textId="67CFC590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d) gestão de orçamento, finanças e contabilidade;    </w:t>
            </w:r>
          </w:p>
          <w:p w14:paraId="78804BCE" w14:textId="77AE9EFB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e) gestão documental;    </w:t>
            </w:r>
          </w:p>
          <w:p w14:paraId="6CE90CCD" w14:textId="4555F5A9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f) gestão de logística; e    </w:t>
            </w:r>
          </w:p>
          <w:p w14:paraId="439D1520" w14:textId="0DBE20D3" w:rsidR="00863DD7" w:rsidRPr="00863DD7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 xml:space="preserve">g) gestão de contratos; </w:t>
            </w:r>
          </w:p>
          <w:p w14:paraId="236267FB" w14:textId="784DE915" w:rsidR="00863DD7" w:rsidRPr="003823C6" w:rsidRDefault="00863DD7" w:rsidP="0086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863DD7">
              <w:rPr>
                <w:rFonts w:ascii="Arial MT" w:eastAsia="Times New Roman" w:hAnsi="Arial MT" w:cs="Times New Roman"/>
                <w:lang w:val="pt-BR"/>
              </w:rPr>
              <w:t>III - orientar as unidades do Ministério, inclusive as descentralizadas e as entidades vinculadas, na implementação de ações de suporte administrativo</w:t>
            </w:r>
          </w:p>
        </w:tc>
      </w:tr>
      <w:tr w:rsidR="00315E22" w14:paraId="1C2B70AF" w14:textId="77777777" w:rsidTr="00A925DD">
        <w:trPr>
          <w:trHeight w:val="300"/>
        </w:trPr>
        <w:tc>
          <w:tcPr>
            <w:tcW w:w="2687" w:type="dxa"/>
            <w:tcBorders>
              <w:top w:val="nil"/>
            </w:tcBorders>
          </w:tcPr>
          <w:p w14:paraId="049F31CB" w14:textId="77777777" w:rsidR="00315E22" w:rsidRDefault="00315E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top w:val="nil"/>
            </w:tcBorders>
          </w:tcPr>
          <w:p w14:paraId="3051888F" w14:textId="77777777" w:rsidR="00315E22" w:rsidRDefault="00315E22" w:rsidP="0DBE41D9">
            <w:pPr>
              <w:pStyle w:val="TableParagraph"/>
              <w:spacing w:line="230" w:lineRule="exact"/>
            </w:pPr>
          </w:p>
        </w:tc>
      </w:tr>
    </w:tbl>
    <w:p w14:paraId="53128261" w14:textId="77777777" w:rsidR="00315E22" w:rsidRDefault="00315E22">
      <w:pPr>
        <w:pStyle w:val="TableParagraph"/>
        <w:spacing w:line="230" w:lineRule="exact"/>
        <w:sectPr w:rsidR="00315E22">
          <w:type w:val="continuous"/>
          <w:pgSz w:w="11900" w:h="16840"/>
          <w:pgMar w:top="700" w:right="1133" w:bottom="280" w:left="1417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7"/>
      </w:tblGrid>
      <w:tr w:rsidR="00315E22" w14:paraId="3781AF02" w14:textId="77777777" w:rsidTr="00A925DD">
        <w:trPr>
          <w:trHeight w:val="1170"/>
        </w:trPr>
        <w:tc>
          <w:tcPr>
            <w:tcW w:w="2687" w:type="dxa"/>
          </w:tcPr>
          <w:p w14:paraId="43367760" w14:textId="77777777" w:rsidR="00315E22" w:rsidRDefault="55D78B19" w:rsidP="55D78B19">
            <w:pPr>
              <w:pStyle w:val="TableParagraph"/>
              <w:spacing w:line="242" w:lineRule="auto"/>
              <w:ind w:left="4" w:right="239"/>
            </w:pPr>
            <w:r w:rsidRPr="55D78B19">
              <w:lastRenderedPageBreak/>
              <w:t xml:space="preserve">Escopo de </w:t>
            </w:r>
            <w:r w:rsidRPr="55D78B19">
              <w:rPr>
                <w:spacing w:val="-2"/>
              </w:rPr>
              <w:t>Gestão/Equipe</w:t>
            </w:r>
            <w:r w:rsidRPr="55D78B19">
              <w:rPr>
                <w:spacing w:val="-14"/>
              </w:rPr>
              <w:t xml:space="preserve"> </w:t>
            </w:r>
            <w:r w:rsidRPr="55D78B19">
              <w:rPr>
                <w:spacing w:val="-2"/>
              </w:rPr>
              <w:t>de Trabalho</w:t>
            </w:r>
          </w:p>
        </w:tc>
        <w:tc>
          <w:tcPr>
            <w:tcW w:w="6447" w:type="dxa"/>
          </w:tcPr>
          <w:p w14:paraId="72F6E673" w14:textId="77777777" w:rsidR="00315E22" w:rsidRDefault="198D3CE7" w:rsidP="55D78B19">
            <w:pPr>
              <w:pStyle w:val="TableParagraph"/>
              <w:spacing w:before="2" w:line="237" w:lineRule="auto"/>
              <w:ind w:left="100"/>
            </w:pP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atuação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gerencial</w:t>
            </w:r>
            <w:r w:rsidRPr="55D78B19">
              <w:rPr>
                <w:spacing w:val="40"/>
              </w:rPr>
              <w:t xml:space="preserve"> </w:t>
            </w:r>
            <w:r w:rsidRPr="55D78B19">
              <w:t>do</w:t>
            </w:r>
            <w:r w:rsidRPr="55D78B19">
              <w:rPr>
                <w:spacing w:val="40"/>
              </w:rPr>
              <w:t xml:space="preserve"> </w:t>
            </w:r>
            <w:r w:rsidRPr="55D78B19">
              <w:t>cargo</w:t>
            </w:r>
            <w:r w:rsidRPr="55D78B19">
              <w:rPr>
                <w:spacing w:val="40"/>
              </w:rPr>
              <w:t xml:space="preserve"> </w:t>
            </w:r>
            <w:r w:rsidRPr="55D78B19">
              <w:t>envolve</w:t>
            </w:r>
            <w:r w:rsidRPr="55D78B19">
              <w:rPr>
                <w:spacing w:val="40"/>
              </w:rPr>
              <w:t xml:space="preserve"> </w:t>
            </w: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coordenação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das</w:t>
            </w:r>
            <w:r w:rsidRPr="55D78B19">
              <w:rPr>
                <w:spacing w:val="40"/>
              </w:rPr>
              <w:t xml:space="preserve"> </w:t>
            </w:r>
            <w:r w:rsidRPr="55D78B19">
              <w:t xml:space="preserve">seguintes </w:t>
            </w:r>
            <w:r w:rsidRPr="55D78B19">
              <w:rPr>
                <w:spacing w:val="-2"/>
              </w:rPr>
              <w:t>equipes:</w:t>
            </w:r>
          </w:p>
          <w:p w14:paraId="6B983431" w14:textId="77777777" w:rsidR="00315E22" w:rsidRDefault="00C93BCB" w:rsidP="00404281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before="6"/>
              <w:ind w:left="459" w:hanging="359"/>
            </w:pPr>
            <w:r w:rsidRPr="00C93BCB">
              <w:t>Coordenação-Geral de Gestão de Pessoas</w:t>
            </w:r>
          </w:p>
          <w:p w14:paraId="244ED372" w14:textId="77777777" w:rsidR="00C93BCB" w:rsidRDefault="00C93BCB" w:rsidP="00404281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before="6"/>
              <w:ind w:left="459" w:hanging="359"/>
            </w:pPr>
            <w:r w:rsidRPr="00C93BCB">
              <w:t>Coordenação-Geral de Licitações e Contratos</w:t>
            </w:r>
          </w:p>
          <w:p w14:paraId="500D499E" w14:textId="77777777" w:rsidR="00C93BCB" w:rsidRDefault="00C93BCB" w:rsidP="00404281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before="6"/>
              <w:ind w:left="459" w:hanging="359"/>
            </w:pPr>
            <w:r w:rsidRPr="00C93BCB">
              <w:t>Coordenação-Geral de Logística</w:t>
            </w:r>
          </w:p>
          <w:p w14:paraId="316F6234" w14:textId="6D9116D4" w:rsidR="00C93BCB" w:rsidRDefault="00C93BCB" w:rsidP="00404281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before="6"/>
              <w:ind w:left="459" w:hanging="359"/>
            </w:pPr>
            <w:r w:rsidRPr="00C93BCB">
              <w:t>Coordenação-Geral de Orçamento, Finanças e Contabilidade</w:t>
            </w:r>
          </w:p>
        </w:tc>
      </w:tr>
      <w:tr w:rsidR="00315E22" w14:paraId="17126BD7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5D631D0E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315E22" w14:paraId="6398B8E6" w14:textId="77777777" w:rsidTr="00A925DD">
        <w:trPr>
          <w:trHeight w:val="508"/>
        </w:trPr>
        <w:tc>
          <w:tcPr>
            <w:tcW w:w="2687" w:type="dxa"/>
          </w:tcPr>
          <w:p w14:paraId="492962E4" w14:textId="77777777" w:rsidR="00315E22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Gerais</w:t>
            </w:r>
          </w:p>
        </w:tc>
        <w:tc>
          <w:tcPr>
            <w:tcW w:w="6447" w:type="dxa"/>
          </w:tcPr>
          <w:p w14:paraId="00CC740A" w14:textId="77777777" w:rsidR="00404281" w:rsidRDefault="404D8000" w:rsidP="00404281">
            <w:pPr>
              <w:spacing w:before="4" w:line="234" w:lineRule="exact"/>
              <w:ind w:right="-15"/>
              <w:jc w:val="both"/>
              <w:rPr>
                <w:rFonts w:ascii="Arial MT" w:eastAsia="Arial MT" w:hAnsi="Arial MT" w:cs="Arial MT"/>
                <w:color w:val="0A0A0A"/>
                <w:sz w:val="20"/>
                <w:szCs w:val="20"/>
              </w:rPr>
            </w:pPr>
            <w:r w:rsidRPr="55D78B19">
              <w:rPr>
                <w:rFonts w:ascii="Arial MT" w:eastAsia="Arial MT" w:hAnsi="Arial MT" w:cs="Arial MT"/>
                <w:color w:val="000000" w:themeColor="text1"/>
                <w:sz w:val="20"/>
                <w:szCs w:val="20"/>
              </w:rPr>
              <w:t xml:space="preserve"> </w:t>
            </w:r>
            <w:r w:rsidR="00404281" w:rsidRPr="55D78B19">
              <w:rPr>
                <w:rFonts w:ascii="Arial MT" w:eastAsia="Arial MT" w:hAnsi="Arial MT" w:cs="Arial MT"/>
                <w:color w:val="000000" w:themeColor="text1"/>
                <w:sz w:val="20"/>
                <w:szCs w:val="20"/>
              </w:rPr>
              <w:t xml:space="preserve">Atender aos critérios do Art. 15, do Decreto </w:t>
            </w:r>
            <w:r w:rsidR="00404281" w:rsidRPr="55D78B19">
              <w:rPr>
                <w:rFonts w:ascii="Arial MT" w:eastAsia="Arial MT" w:hAnsi="Arial MT" w:cs="Arial MT"/>
                <w:color w:val="0A0A0A"/>
                <w:sz w:val="20"/>
                <w:szCs w:val="20"/>
              </w:rPr>
              <w:t>0.829, de 05 de outubro de 2021.</w:t>
            </w:r>
          </w:p>
          <w:p w14:paraId="3E8C529D" w14:textId="77777777" w:rsidR="00404281" w:rsidRPr="00774308" w:rsidRDefault="00404281" w:rsidP="00863DD7">
            <w:pPr>
              <w:pStyle w:val="PargrafodaLista"/>
              <w:numPr>
                <w:ilvl w:val="0"/>
                <w:numId w:val="11"/>
              </w:numPr>
              <w:spacing w:before="225" w:after="225" w:line="254" w:lineRule="exact"/>
              <w:ind w:left="671" w:hanging="284"/>
              <w:jc w:val="both"/>
              <w:rPr>
                <w:rFonts w:ascii="Arial MT" w:eastAsia="Arial MT" w:hAnsi="Arial MT" w:cs="Arial"/>
                <w:color w:val="000000" w:themeColor="text1"/>
              </w:rPr>
            </w:pPr>
            <w:r w:rsidRPr="00774308">
              <w:rPr>
                <w:rFonts w:ascii="Arial MT" w:eastAsia="Arial MT" w:hAnsi="Arial MT" w:cs="Arial"/>
                <w:color w:val="000000" w:themeColor="text1"/>
              </w:rPr>
              <w:t>idoneidade moral e reputação ilibada;</w:t>
            </w:r>
          </w:p>
          <w:p w14:paraId="5F2F3510" w14:textId="77777777" w:rsidR="00863DD7" w:rsidRDefault="00404281" w:rsidP="00863DD7">
            <w:pPr>
              <w:pStyle w:val="PargrafodaLista"/>
              <w:numPr>
                <w:ilvl w:val="0"/>
                <w:numId w:val="11"/>
              </w:numPr>
              <w:spacing w:before="225" w:after="225" w:line="254" w:lineRule="exact"/>
              <w:ind w:left="671" w:hanging="284"/>
              <w:jc w:val="both"/>
              <w:rPr>
                <w:rFonts w:ascii="Arial MT" w:eastAsia="Arial MT" w:hAnsi="Arial MT" w:cs="Arial"/>
                <w:color w:val="000000" w:themeColor="text1"/>
              </w:rPr>
            </w:pPr>
            <w:r w:rsidRPr="00774308">
              <w:rPr>
                <w:rFonts w:ascii="Arial MT" w:eastAsia="Arial MT" w:hAnsi="Arial MT" w:cs="Arial"/>
                <w:color w:val="000000" w:themeColor="text1"/>
              </w:rPr>
              <w:t>perfil profissional ou formação acadêmica compatível com o cargo em comissão ou com a função de confiança para o qual tenha sido indicado; e</w:t>
            </w:r>
          </w:p>
          <w:p w14:paraId="20AE381A" w14:textId="0C818099" w:rsidR="00315E22" w:rsidRPr="00863DD7" w:rsidRDefault="00404281" w:rsidP="00863DD7">
            <w:pPr>
              <w:pStyle w:val="PargrafodaLista"/>
              <w:numPr>
                <w:ilvl w:val="0"/>
                <w:numId w:val="11"/>
              </w:numPr>
              <w:spacing w:before="225" w:after="225" w:line="254" w:lineRule="exact"/>
              <w:ind w:left="671" w:hanging="284"/>
              <w:jc w:val="both"/>
              <w:rPr>
                <w:rFonts w:ascii="Arial MT" w:eastAsia="Arial MT" w:hAnsi="Arial MT" w:cs="Arial"/>
                <w:color w:val="000000" w:themeColor="text1"/>
              </w:rPr>
            </w:pPr>
            <w:r w:rsidRPr="00863DD7">
              <w:rPr>
                <w:rFonts w:ascii="Arial MT" w:eastAsia="Arial MT" w:hAnsi="Arial MT" w:cs="Arial"/>
                <w:color w:val="000000" w:themeColor="text1"/>
              </w:rPr>
              <w:t xml:space="preserve">não enquadramento nas hipóteses de inelegibilidade previstas no </w:t>
            </w:r>
            <w:hyperlink r:id="rId9" w:anchor="art1i">
              <w:r w:rsidRPr="00863DD7">
                <w:rPr>
                  <w:rStyle w:val="Hyperlink"/>
                  <w:rFonts w:ascii="Arial MT" w:eastAsia="Arial MT" w:hAnsi="Arial MT" w:cs="Arial"/>
                  <w:color w:val="000000" w:themeColor="text1"/>
                  <w:u w:val="none"/>
                </w:rPr>
                <w:t xml:space="preserve">inciso I do </w:t>
              </w:r>
              <w:r w:rsidRPr="00C93BCB">
                <w:rPr>
                  <w:rStyle w:val="Hyperlink"/>
                  <w:rFonts w:ascii="Arial MT" w:eastAsia="Arial MT" w:hAnsi="Arial MT" w:cs="Arial"/>
                  <w:color w:val="000000" w:themeColor="text1"/>
                  <w:u w:val="none"/>
                </w:rPr>
                <w:t>caput</w:t>
              </w:r>
              <w:r w:rsidRPr="00863DD7">
                <w:rPr>
                  <w:rStyle w:val="Hyperlink"/>
                  <w:rFonts w:ascii="Arial MT" w:eastAsia="Arial MT" w:hAnsi="Arial MT" w:cs="Arial"/>
                  <w:color w:val="000000" w:themeColor="text1"/>
                  <w:u w:val="none"/>
                </w:rPr>
                <w:t xml:space="preserve"> do art. 1º da Lei Complementar nº 64, de 18 de maio de 1990</w:t>
              </w:r>
            </w:hyperlink>
            <w:r w:rsidR="6689DF00" w:rsidRPr="00863DD7">
              <w:rPr>
                <w:rFonts w:ascii="Arial MT" w:eastAsia="Arial MT" w:hAnsi="Arial MT" w:cs="Arial MT"/>
                <w:color w:val="000000" w:themeColor="text1"/>
                <w:sz w:val="20"/>
                <w:szCs w:val="20"/>
              </w:rPr>
              <w:t>.</w:t>
            </w:r>
          </w:p>
          <w:p w14:paraId="4FB5B66B" w14:textId="06C07484" w:rsidR="00315E22" w:rsidRDefault="00315E22" w:rsidP="55D78B19">
            <w:pPr>
              <w:pStyle w:val="TableParagraph"/>
              <w:spacing w:line="254" w:lineRule="exact"/>
              <w:ind w:left="105"/>
              <w:rPr>
                <w:sz w:val="20"/>
                <w:szCs w:val="20"/>
              </w:rPr>
            </w:pPr>
          </w:p>
        </w:tc>
      </w:tr>
      <w:tr w:rsidR="00315E22" w14:paraId="5EB1853F" w14:textId="77777777" w:rsidTr="00A925DD">
        <w:trPr>
          <w:trHeight w:val="273"/>
        </w:trPr>
        <w:tc>
          <w:tcPr>
            <w:tcW w:w="2687" w:type="dxa"/>
          </w:tcPr>
          <w:p w14:paraId="7C3CC2BC" w14:textId="77777777" w:rsidR="00315E22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6"/>
              </w:rPr>
              <w:t xml:space="preserve"> </w:t>
            </w:r>
            <w:r w:rsidRPr="55D78B19">
              <w:rPr>
                <w:spacing w:val="-2"/>
              </w:rPr>
              <w:t>Específicos</w:t>
            </w:r>
          </w:p>
        </w:tc>
        <w:tc>
          <w:tcPr>
            <w:tcW w:w="6447" w:type="dxa"/>
          </w:tcPr>
          <w:p w14:paraId="177D635E" w14:textId="77777777" w:rsidR="00404281" w:rsidRPr="003F5873" w:rsidRDefault="5568229B" w:rsidP="00404281">
            <w:pPr>
              <w:pStyle w:val="TableParagraph"/>
              <w:spacing w:before="4" w:line="234" w:lineRule="exact"/>
              <w:ind w:right="-15"/>
              <w:jc w:val="both"/>
              <w:rPr>
                <w:color w:val="0A0A0A"/>
              </w:rPr>
            </w:pPr>
            <w:r w:rsidRPr="55D78B19">
              <w:rPr>
                <w:color w:val="0A0A0A"/>
                <w:sz w:val="20"/>
                <w:szCs w:val="20"/>
              </w:rPr>
              <w:t xml:space="preserve"> </w:t>
            </w:r>
            <w:r w:rsidR="00404281" w:rsidRPr="003F5873">
              <w:rPr>
                <w:color w:val="0A0A0A"/>
              </w:rPr>
              <w:t>Atender, no mínimo, a um dos seguintes critérios do Art. 19, do Decreto 10.829, de 05 de outubro de 2021.</w:t>
            </w:r>
          </w:p>
          <w:p w14:paraId="4059D7A1" w14:textId="77777777" w:rsidR="00404281" w:rsidRPr="003F5873" w:rsidRDefault="00404281" w:rsidP="00404281">
            <w:pPr>
              <w:pStyle w:val="textbody"/>
              <w:numPr>
                <w:ilvl w:val="0"/>
                <w:numId w:val="13"/>
              </w:numPr>
              <w:spacing w:before="225" w:beforeAutospacing="0" w:after="225" w:afterAutospacing="0"/>
              <w:jc w:val="both"/>
              <w:rPr>
                <w:rFonts w:ascii="Arial MT" w:hAnsi="Arial MT" w:cs="Arial"/>
                <w:color w:val="000000"/>
                <w:sz w:val="22"/>
                <w:szCs w:val="22"/>
              </w:rPr>
            </w:pPr>
            <w:r w:rsidRPr="003F5873">
              <w:rPr>
                <w:rFonts w:ascii="Arial MT" w:hAnsi="Arial MT" w:cs="Arial"/>
                <w:color w:val="000000"/>
                <w:sz w:val="22"/>
                <w:szCs w:val="22"/>
              </w:rPr>
              <w:t>possuir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51B20418" w14:textId="77777777" w:rsidR="00404281" w:rsidRPr="003F5873" w:rsidRDefault="00404281" w:rsidP="00404281">
            <w:pPr>
              <w:pStyle w:val="textbody"/>
              <w:numPr>
                <w:ilvl w:val="0"/>
                <w:numId w:val="13"/>
              </w:numPr>
              <w:spacing w:before="225" w:beforeAutospacing="0" w:after="225" w:afterAutospacing="0"/>
              <w:jc w:val="both"/>
              <w:rPr>
                <w:rFonts w:ascii="Arial MT" w:hAnsi="Arial MT" w:cs="Arial"/>
                <w:color w:val="000000"/>
                <w:sz w:val="22"/>
                <w:szCs w:val="22"/>
              </w:rPr>
            </w:pPr>
            <w:bookmarkStart w:id="0" w:name="art19ii"/>
            <w:bookmarkEnd w:id="0"/>
            <w:r w:rsidRPr="003F5873">
              <w:rPr>
                <w:rFonts w:ascii="Arial MT" w:hAnsi="Arial MT" w:cs="Arial"/>
                <w:color w:val="000000"/>
                <w:sz w:val="22"/>
                <w:szCs w:val="22"/>
              </w:rPr>
              <w:t>ter carga ocupada em comissão ou função de confiança equivalente a CCE de nível 13 ou superior em qualquer Poder, inclusive na administração pública indireta, de qualquer ente federativo por, no mínimo, seis anos;</w:t>
            </w:r>
          </w:p>
          <w:p w14:paraId="3553E6EF" w14:textId="77777777" w:rsidR="00404281" w:rsidRPr="003F5873" w:rsidRDefault="00404281" w:rsidP="00404281">
            <w:pPr>
              <w:pStyle w:val="textbody"/>
              <w:numPr>
                <w:ilvl w:val="0"/>
                <w:numId w:val="13"/>
              </w:numPr>
              <w:spacing w:before="225" w:beforeAutospacing="0" w:after="225" w:afterAutospacing="0"/>
              <w:jc w:val="both"/>
              <w:rPr>
                <w:rFonts w:ascii="Arial MT" w:hAnsi="Arial MT" w:cs="Arial"/>
                <w:color w:val="000000"/>
                <w:sz w:val="22"/>
                <w:szCs w:val="22"/>
              </w:rPr>
            </w:pPr>
            <w:bookmarkStart w:id="1" w:name="art19iii"/>
            <w:bookmarkEnd w:id="1"/>
            <w:r w:rsidRPr="003F5873">
              <w:rPr>
                <w:rFonts w:ascii="Arial MT" w:hAnsi="Arial MT" w:cs="Arial"/>
                <w:color w:val="000000"/>
                <w:sz w:val="22"/>
                <w:szCs w:val="22"/>
              </w:rPr>
              <w:t>possuir título de mestre ou doutor em área correlata às áreas de atuação do órgão ou da entidade ou em áreas relacionadas às atribuições da carga ou da função; ou</w:t>
            </w:r>
          </w:p>
          <w:p w14:paraId="12684C1B" w14:textId="6ECF2CF9" w:rsidR="00315E22" w:rsidRDefault="00404281" w:rsidP="00404281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bookmarkStart w:id="2" w:name="art19iv"/>
            <w:bookmarkEnd w:id="2"/>
            <w:r w:rsidRPr="003F5873">
              <w:rPr>
                <w:rFonts w:cs="Arial"/>
                <w:color w:val="000000"/>
              </w:rPr>
              <w:t>realizar ações de desenvolvimento de liderança, condicionais pelo Ministério da Economia, com carga horária mínima de cento e vinte horas.</w:t>
            </w:r>
          </w:p>
        </w:tc>
      </w:tr>
      <w:tr w:rsidR="00315E22" w14:paraId="1539BE35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6FD9EBF0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315E22" w14:paraId="20903721" w14:textId="77777777" w:rsidTr="00A925DD">
        <w:trPr>
          <w:trHeight w:val="1196"/>
        </w:trPr>
        <w:tc>
          <w:tcPr>
            <w:tcW w:w="2687" w:type="dxa"/>
          </w:tcPr>
          <w:p w14:paraId="4A01DFCC" w14:textId="77777777" w:rsidR="00315E22" w:rsidRDefault="55D78B19" w:rsidP="55D78B19">
            <w:pPr>
              <w:pStyle w:val="TableParagraph"/>
              <w:spacing w:before="4"/>
              <w:ind w:left="4"/>
            </w:pPr>
            <w:r w:rsidRPr="55D78B19">
              <w:t>Formação</w:t>
            </w:r>
            <w:r w:rsidRPr="55D78B19">
              <w:rPr>
                <w:spacing w:val="-5"/>
              </w:rPr>
              <w:t xml:space="preserve"> </w:t>
            </w:r>
            <w:r w:rsidRPr="55D78B19">
              <w:t>e</w:t>
            </w:r>
            <w:r w:rsidRPr="55D78B19">
              <w:rPr>
                <w:spacing w:val="-8"/>
              </w:rPr>
              <w:t xml:space="preserve"> </w:t>
            </w:r>
            <w:r w:rsidRPr="55D78B19">
              <w:t>Experiência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1E918963" w14:textId="7E3A0E0F" w:rsidR="00404281" w:rsidRPr="00A925DD" w:rsidRDefault="00000000" w:rsidP="00404281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color w:val="141413"/>
              </w:rPr>
            </w:pPr>
            <w:r>
              <w:br/>
            </w:r>
            <w:r w:rsidR="00A925DD" w:rsidRPr="00A925DD">
              <w:rPr>
                <w:b/>
                <w:bCs/>
                <w:color w:val="141413"/>
              </w:rPr>
              <w:t>Formação Acadêmica</w:t>
            </w:r>
          </w:p>
          <w:p w14:paraId="15C7CB22" w14:textId="09FEDF83" w:rsidR="00A925DD" w:rsidRPr="00A925DD" w:rsidRDefault="00A925DD" w:rsidP="00A925DD">
            <w:pPr>
              <w:pStyle w:val="PargrafodaLista"/>
              <w:numPr>
                <w:ilvl w:val="0"/>
                <w:numId w:val="15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A925DD">
              <w:rPr>
                <w:rFonts w:ascii="Arial MT" w:eastAsia="Arial MT" w:hAnsi="Arial MT" w:cs="Arial MT"/>
                <w:color w:val="141413"/>
                <w:lang w:val="pt-BR"/>
              </w:rPr>
              <w:t>Formação superior em Administração, Economia, Contabilidade, Direito, Engenharia, Gestão Pública ou áreas correlatas</w:t>
            </w:r>
            <w:r>
              <w:rPr>
                <w:rFonts w:ascii="Arial MT" w:eastAsia="Arial MT" w:hAnsi="Arial MT" w:cs="Arial MT"/>
                <w:color w:val="141413"/>
                <w:lang w:val="pt-BR"/>
              </w:rPr>
              <w:t>.</w:t>
            </w:r>
          </w:p>
          <w:p w14:paraId="1BE68593" w14:textId="66182C3B" w:rsidR="00A925DD" w:rsidRPr="00A925DD" w:rsidRDefault="00A925DD" w:rsidP="00A925DD">
            <w:pPr>
              <w:spacing w:before="165" w:after="165" w:line="234" w:lineRule="exact"/>
              <w:jc w:val="both"/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</w:pPr>
            <w:r w:rsidRPr="00A925DD">
              <w:rPr>
                <w:rFonts w:ascii="Arial MT" w:eastAsia="Arial MT" w:hAnsi="Arial MT" w:cs="Arial MT"/>
                <w:b/>
                <w:bCs/>
                <w:color w:val="141413"/>
                <w:lang w:val="pt-BR"/>
              </w:rPr>
              <w:t>Experiências Desejáveis</w:t>
            </w:r>
          </w:p>
          <w:p w14:paraId="2CC88AAE" w14:textId="143A4E9C" w:rsidR="00A925DD" w:rsidRPr="00A925DD" w:rsidRDefault="00A925DD" w:rsidP="00A925DD">
            <w:pPr>
              <w:pStyle w:val="PargrafodaLista"/>
              <w:numPr>
                <w:ilvl w:val="0"/>
                <w:numId w:val="15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A925DD">
              <w:rPr>
                <w:rFonts w:ascii="Arial MT" w:eastAsia="Arial MT" w:hAnsi="Arial MT" w:cs="Arial MT"/>
                <w:color w:val="141413"/>
                <w:lang w:val="pt-BR"/>
              </w:rPr>
              <w:t>Experiência profissional em atividades relacionadas à administração pública, especialmente nas áreas de gestão de pessoas, orçamento e finanças, logística, contratos administrativos, planejamento governamental e gestão organizacional.</w:t>
            </w:r>
          </w:p>
          <w:p w14:paraId="2F87D9C4" w14:textId="54D20C71" w:rsidR="00315E22" w:rsidRPr="00A925DD" w:rsidRDefault="00A925DD" w:rsidP="00A925DD">
            <w:pPr>
              <w:pStyle w:val="PargrafodaLista"/>
              <w:numPr>
                <w:ilvl w:val="0"/>
                <w:numId w:val="15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A925DD">
              <w:rPr>
                <w:rFonts w:ascii="Arial MT" w:eastAsia="Arial MT" w:hAnsi="Arial MT" w:cs="Arial MT"/>
                <w:color w:val="141413"/>
                <w:lang w:val="pt-BR"/>
              </w:rPr>
              <w:t xml:space="preserve">Vivência em funções de liderança, coordenação ou assessoramento estratégico, com atuação em processos </w:t>
            </w:r>
            <w:r w:rsidRPr="00A925DD">
              <w:rPr>
                <w:rFonts w:ascii="Arial MT" w:eastAsia="Arial MT" w:hAnsi="Arial MT" w:cs="Arial MT"/>
                <w:color w:val="141413"/>
                <w:lang w:val="pt-BR"/>
              </w:rPr>
              <w:lastRenderedPageBreak/>
              <w:t>decisórios, articulação institucional e implementação de políticas e diretrizes administrativas no âmbito da Administração Pública Federal.</w:t>
            </w:r>
          </w:p>
        </w:tc>
      </w:tr>
      <w:tr w:rsidR="00315E22" w14:paraId="7645155C" w14:textId="77777777" w:rsidTr="00A925DD">
        <w:trPr>
          <w:trHeight w:val="2530"/>
        </w:trPr>
        <w:tc>
          <w:tcPr>
            <w:tcW w:w="2687" w:type="dxa"/>
          </w:tcPr>
          <w:p w14:paraId="400C6CD7" w14:textId="77777777" w:rsidR="00315E22" w:rsidRDefault="55D78B19" w:rsidP="55D78B19">
            <w:pPr>
              <w:pStyle w:val="TableParagraph"/>
              <w:ind w:left="4"/>
            </w:pPr>
            <w:r w:rsidRPr="55D78B19">
              <w:lastRenderedPageBreak/>
              <w:t>Competências</w:t>
            </w:r>
            <w:r w:rsidRPr="55D78B19">
              <w:rPr>
                <w:spacing w:val="-8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461C983F" w14:textId="6FCE1416" w:rsidR="008A1E34" w:rsidRPr="008A1E34" w:rsidRDefault="008A1E34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A1E34">
              <w:rPr>
                <w:rFonts w:ascii="Arial MT" w:eastAsia="Arial MT" w:hAnsi="Arial MT" w:cs="Arial MT"/>
                <w:color w:val="141413"/>
                <w:lang w:val="pt-BR"/>
              </w:rPr>
              <w:t>Visão sistêmica da Administração Pública e dos sistemas estruturantes do Governo Federal;</w:t>
            </w:r>
          </w:p>
          <w:p w14:paraId="520983C6" w14:textId="749799A7" w:rsidR="008A1E34" w:rsidRPr="008A1E34" w:rsidRDefault="008A1E34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A1E34">
              <w:rPr>
                <w:rFonts w:ascii="Arial MT" w:eastAsia="Arial MT" w:hAnsi="Arial MT" w:cs="Arial MT"/>
                <w:color w:val="141413"/>
                <w:lang w:val="pt-BR"/>
              </w:rPr>
              <w:t>Capacidade de planejamento, coordenação e monitoramento de políticas, programas e projetos;</w:t>
            </w:r>
          </w:p>
          <w:p w14:paraId="5211296E" w14:textId="59709728" w:rsidR="008A1E34" w:rsidRPr="008A1E34" w:rsidRDefault="008A1E34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A1E34">
              <w:rPr>
                <w:rFonts w:ascii="Arial MT" w:eastAsia="Arial MT" w:hAnsi="Arial MT" w:cs="Arial MT"/>
                <w:color w:val="141413"/>
                <w:lang w:val="pt-BR"/>
              </w:rPr>
              <w:t>Liderança e gestão de equipes multidisciplinares;</w:t>
            </w:r>
          </w:p>
          <w:p w14:paraId="776F4D61" w14:textId="3A0CA284" w:rsidR="008A1E34" w:rsidRPr="008A1E34" w:rsidRDefault="008A1E34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A1E34">
              <w:rPr>
                <w:rFonts w:ascii="Arial MT" w:eastAsia="Arial MT" w:hAnsi="Arial MT" w:cs="Arial MT"/>
                <w:color w:val="141413"/>
                <w:lang w:val="pt-BR"/>
              </w:rPr>
              <w:t>Tomada de decisão baseada em dados e evidências;</w:t>
            </w:r>
          </w:p>
          <w:p w14:paraId="03F87C13" w14:textId="73DF4A73" w:rsidR="008A1E34" w:rsidRPr="008A1E34" w:rsidRDefault="008A1E34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A1E34">
              <w:rPr>
                <w:rFonts w:ascii="Arial MT" w:eastAsia="Arial MT" w:hAnsi="Arial MT" w:cs="Arial MT"/>
                <w:color w:val="141413"/>
                <w:lang w:val="pt-BR"/>
              </w:rPr>
              <w:t>Comunicação institucional e articulação com diferentes níveis organizacionais;</w:t>
            </w:r>
          </w:p>
          <w:p w14:paraId="6EBCA5DD" w14:textId="185CDDD6" w:rsidR="008A1E34" w:rsidRPr="008A1E34" w:rsidRDefault="008A1E34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A1E34">
              <w:rPr>
                <w:rFonts w:ascii="Arial MT" w:eastAsia="Arial MT" w:hAnsi="Arial MT" w:cs="Arial MT"/>
                <w:color w:val="141413"/>
                <w:lang w:val="pt-BR"/>
              </w:rPr>
              <w:t>Orientação para resultados e melhoria contínua de processos;</w:t>
            </w:r>
          </w:p>
          <w:p w14:paraId="5633FBA1" w14:textId="4CBFAD0A" w:rsidR="008A1E34" w:rsidRPr="008A1E34" w:rsidRDefault="008A1E34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A1E34">
              <w:rPr>
                <w:rFonts w:ascii="Arial MT" w:eastAsia="Arial MT" w:hAnsi="Arial MT" w:cs="Arial MT"/>
                <w:color w:val="141413"/>
                <w:lang w:val="pt-BR"/>
              </w:rPr>
              <w:t>Gestão da inovação, modernização administrativa e transformação digital;</w:t>
            </w:r>
          </w:p>
          <w:p w14:paraId="23494281" w14:textId="0E9AECD9" w:rsidR="008A1E34" w:rsidRPr="008A1E34" w:rsidRDefault="008A1E34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A1E34">
              <w:rPr>
                <w:rFonts w:ascii="Arial MT" w:eastAsia="Arial MT" w:hAnsi="Arial MT" w:cs="Arial MT"/>
                <w:color w:val="141413"/>
                <w:lang w:val="pt-BR"/>
              </w:rPr>
              <w:t>Conhecimento em governança pública, compliance e gestão de riscos;</w:t>
            </w:r>
          </w:p>
          <w:p w14:paraId="4C8921BC" w14:textId="64921E22" w:rsidR="008A1E34" w:rsidRPr="008A1E34" w:rsidRDefault="008A1E34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A1E34">
              <w:rPr>
                <w:rFonts w:ascii="Arial MT" w:eastAsia="Arial MT" w:hAnsi="Arial MT" w:cs="Arial MT"/>
                <w:color w:val="141413"/>
                <w:lang w:val="pt-BR"/>
              </w:rPr>
              <w:t>Capacidade de atuação estratégica e alinhamento às diretrizes governamentais.</w:t>
            </w:r>
          </w:p>
          <w:p w14:paraId="2DA79FA2" w14:textId="37C1D407" w:rsidR="00315E22" w:rsidRPr="008A1E34" w:rsidRDefault="00315E22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</w:p>
        </w:tc>
      </w:tr>
      <w:tr w:rsidR="00315E22" w14:paraId="49E58B21" w14:textId="77777777" w:rsidTr="00A925DD">
        <w:trPr>
          <w:trHeight w:val="2532"/>
        </w:trPr>
        <w:tc>
          <w:tcPr>
            <w:tcW w:w="2687" w:type="dxa"/>
          </w:tcPr>
          <w:p w14:paraId="0060ACF3" w14:textId="77777777" w:rsidR="00315E22" w:rsidRDefault="55D78B19" w:rsidP="55D78B19">
            <w:pPr>
              <w:pStyle w:val="TableParagraph"/>
              <w:spacing w:line="251" w:lineRule="exact"/>
              <w:ind w:left="4"/>
            </w:pPr>
            <w:r w:rsidRPr="55D78B19">
              <w:t>Outros</w:t>
            </w:r>
            <w:r w:rsidRPr="55D78B19">
              <w:rPr>
                <w:spacing w:val="-10"/>
              </w:rPr>
              <w:t xml:space="preserve"> </w:t>
            </w:r>
            <w:r w:rsidRPr="55D78B19">
              <w:t>Requisitos</w:t>
            </w:r>
            <w:r w:rsidRPr="55D78B19">
              <w:rPr>
                <w:spacing w:val="-1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62C91DBB" w14:textId="5A614079" w:rsidR="008A1E34" w:rsidRPr="008A1E34" w:rsidRDefault="008A1E34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A1E34">
              <w:rPr>
                <w:rFonts w:ascii="Arial MT" w:eastAsia="Arial MT" w:hAnsi="Arial MT" w:cs="Arial MT"/>
                <w:color w:val="141413"/>
                <w:lang w:val="pt-BR"/>
              </w:rPr>
              <w:t>Conhecimento dos Sistemas Estruturantes da Administração Pública Federal (Sipec, Siorg, Siga, Siads, Sisg, Siafi, entre outros);</w:t>
            </w:r>
          </w:p>
          <w:p w14:paraId="58867FD9" w14:textId="268AE7A2" w:rsidR="008A1E34" w:rsidRPr="008A1E34" w:rsidRDefault="008A1E34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A1E34">
              <w:rPr>
                <w:rFonts w:ascii="Arial MT" w:eastAsia="Arial MT" w:hAnsi="Arial MT" w:cs="Arial MT"/>
                <w:color w:val="141413"/>
                <w:lang w:val="pt-BR"/>
              </w:rPr>
              <w:t>Experiência na implementação de práticas de governança, integridade e gestão por resultados;</w:t>
            </w:r>
          </w:p>
          <w:p w14:paraId="3AE39DC5" w14:textId="3BFFB4AF" w:rsidR="008A1E34" w:rsidRPr="008A1E34" w:rsidRDefault="008A1E34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A1E34">
              <w:rPr>
                <w:rFonts w:ascii="Arial MT" w:eastAsia="Arial MT" w:hAnsi="Arial MT" w:cs="Arial MT"/>
                <w:color w:val="141413"/>
                <w:lang w:val="pt-BR"/>
              </w:rPr>
              <w:t>Familiaridade com instrumentos de planejamento governamental (PPA, LDO, LOA);</w:t>
            </w:r>
          </w:p>
          <w:p w14:paraId="492864A9" w14:textId="00C78448" w:rsidR="008A1E34" w:rsidRPr="008A1E34" w:rsidRDefault="008A1E34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A1E34">
              <w:rPr>
                <w:rFonts w:ascii="Arial MT" w:eastAsia="Arial MT" w:hAnsi="Arial MT" w:cs="Arial MT"/>
                <w:color w:val="141413"/>
                <w:lang w:val="pt-BR"/>
              </w:rPr>
              <w:t>Atuação em processos de transformação organizacional, inovação e gestão da informação e do conhecimento;</w:t>
            </w:r>
          </w:p>
          <w:p w14:paraId="2DAA75EC" w14:textId="709B455F" w:rsidR="008A1E34" w:rsidRPr="008A1E34" w:rsidRDefault="008A1E34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A1E34">
              <w:rPr>
                <w:rFonts w:ascii="Arial MT" w:eastAsia="Arial MT" w:hAnsi="Arial MT" w:cs="Arial MT"/>
                <w:color w:val="141413"/>
                <w:lang w:val="pt-BR"/>
              </w:rPr>
              <w:t>Capacidade de interlocução com órgãos de controle, entidades vinculadas e demais stakeholders institucionais;</w:t>
            </w:r>
          </w:p>
          <w:p w14:paraId="3A033355" w14:textId="6C7086C4" w:rsidR="00315E22" w:rsidRPr="008A1E34" w:rsidRDefault="008A1E34" w:rsidP="008A1E34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jc w:val="both"/>
              <w:rPr>
                <w:rFonts w:ascii="Arial MT" w:eastAsia="Arial MT" w:hAnsi="Arial MT" w:cs="Arial MT"/>
                <w:color w:val="141413"/>
                <w:lang w:val="pt-BR"/>
              </w:rPr>
            </w:pPr>
            <w:r w:rsidRPr="008A1E34">
              <w:rPr>
                <w:rFonts w:ascii="Arial MT" w:eastAsia="Arial MT" w:hAnsi="Arial MT" w:cs="Arial MT"/>
                <w:color w:val="141413"/>
                <w:lang w:val="pt-BR"/>
              </w:rPr>
              <w:t>Experiência na condução de projetos estratégicos e na melhoria da eficiência administrativa</w:t>
            </w:r>
          </w:p>
        </w:tc>
      </w:tr>
    </w:tbl>
    <w:p w14:paraId="4BE8106B" w14:textId="1D18FC44" w:rsidR="55D78B19" w:rsidRDefault="55D78B19" w:rsidP="55D78B19">
      <w:pPr>
        <w:rPr>
          <w:rFonts w:ascii="Arial MT" w:eastAsia="Arial MT" w:hAnsi="Arial MT" w:cs="Arial MT"/>
        </w:rPr>
      </w:pPr>
    </w:p>
    <w:sectPr w:rsidR="55D78B19">
      <w:type w:val="continuous"/>
      <w:pgSz w:w="11900" w:h="16840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0CE7"/>
    <w:multiLevelType w:val="hybridMultilevel"/>
    <w:tmpl w:val="CE82C586"/>
    <w:lvl w:ilvl="0" w:tplc="46B4B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6C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B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2F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5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E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0E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C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44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FCCA"/>
    <w:multiLevelType w:val="hybridMultilevel"/>
    <w:tmpl w:val="2D36EB70"/>
    <w:lvl w:ilvl="0" w:tplc="C3D2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67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C1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42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E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2A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EC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E646"/>
    <w:multiLevelType w:val="hybridMultilevel"/>
    <w:tmpl w:val="A93C0B24"/>
    <w:lvl w:ilvl="0" w:tplc="D6647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E6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2F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B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6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89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2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43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23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59B6"/>
    <w:multiLevelType w:val="hybridMultilevel"/>
    <w:tmpl w:val="4DBA6B68"/>
    <w:lvl w:ilvl="0" w:tplc="CB4A7ACA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5B8BC20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AAA890BA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C3E25B4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DB484E0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0D64A5E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87FAEF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C0AC1ECA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AF469B0C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0AE4CEF"/>
    <w:multiLevelType w:val="hybridMultilevel"/>
    <w:tmpl w:val="B5FE65D6"/>
    <w:lvl w:ilvl="0" w:tplc="50AAF99C">
      <w:start w:val="1"/>
      <w:numFmt w:val="lowerLetter"/>
      <w:lvlText w:val="%1)"/>
      <w:lvlJc w:val="left"/>
      <w:pPr>
        <w:ind w:left="460" w:hanging="360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600E04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31946E1E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E0A8513E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63E294C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BE3C8D0E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CF16206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5BDEEF80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A0429B8A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5" w15:restartNumberingAfterBreak="0">
    <w:nsid w:val="10FF3DE0"/>
    <w:multiLevelType w:val="hybridMultilevel"/>
    <w:tmpl w:val="12AEEFB0"/>
    <w:lvl w:ilvl="0" w:tplc="090C64A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4A63CB"/>
    <w:multiLevelType w:val="hybridMultilevel"/>
    <w:tmpl w:val="407638B8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C971E"/>
    <w:multiLevelType w:val="hybridMultilevel"/>
    <w:tmpl w:val="2BDE64FE"/>
    <w:lvl w:ilvl="0" w:tplc="C6F06BC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E8602EDC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40AE43C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8AD4848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1A04882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2F3C8AE0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604D6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AB2054F6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E39A3F48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2C3B7D98"/>
    <w:multiLevelType w:val="hybridMultilevel"/>
    <w:tmpl w:val="C066854E"/>
    <w:lvl w:ilvl="0" w:tplc="77E2B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3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68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A9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5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6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0A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C1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E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0E7E"/>
    <w:multiLevelType w:val="hybridMultilevel"/>
    <w:tmpl w:val="F162EB2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0145"/>
    <w:multiLevelType w:val="hybridMultilevel"/>
    <w:tmpl w:val="B5DAF206"/>
    <w:lvl w:ilvl="0" w:tplc="090C64A8">
      <w:start w:val="1"/>
      <w:numFmt w:val="bullet"/>
      <w:lvlText w:val="-"/>
      <w:lvlJc w:val="left"/>
      <w:pPr>
        <w:ind w:left="129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64F47574"/>
    <w:multiLevelType w:val="hybridMultilevel"/>
    <w:tmpl w:val="361C3972"/>
    <w:lvl w:ilvl="0" w:tplc="1D080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CF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80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24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C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2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C2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46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E7C60"/>
    <w:multiLevelType w:val="hybridMultilevel"/>
    <w:tmpl w:val="3D2874CA"/>
    <w:lvl w:ilvl="0" w:tplc="DF5E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4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29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A0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D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8D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D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04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A1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75816"/>
    <w:multiLevelType w:val="hybridMultilevel"/>
    <w:tmpl w:val="945ADD82"/>
    <w:lvl w:ilvl="0" w:tplc="54A49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6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2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8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6A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6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C1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A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A2A74"/>
    <w:multiLevelType w:val="hybridMultilevel"/>
    <w:tmpl w:val="410AA922"/>
    <w:lvl w:ilvl="0" w:tplc="04160013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7DDA6694"/>
    <w:multiLevelType w:val="hybridMultilevel"/>
    <w:tmpl w:val="0AE8E2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66934">
    <w:abstractNumId w:val="12"/>
  </w:num>
  <w:num w:numId="2" w16cid:durableId="1365131146">
    <w:abstractNumId w:val="1"/>
  </w:num>
  <w:num w:numId="3" w16cid:durableId="1727559567">
    <w:abstractNumId w:val="0"/>
  </w:num>
  <w:num w:numId="4" w16cid:durableId="1875389250">
    <w:abstractNumId w:val="2"/>
  </w:num>
  <w:num w:numId="5" w16cid:durableId="688219253">
    <w:abstractNumId w:val="11"/>
  </w:num>
  <w:num w:numId="6" w16cid:durableId="351594">
    <w:abstractNumId w:val="8"/>
  </w:num>
  <w:num w:numId="7" w16cid:durableId="982080159">
    <w:abstractNumId w:val="7"/>
  </w:num>
  <w:num w:numId="8" w16cid:durableId="887641540">
    <w:abstractNumId w:val="3"/>
  </w:num>
  <w:num w:numId="9" w16cid:durableId="390539431">
    <w:abstractNumId w:val="13"/>
  </w:num>
  <w:num w:numId="10" w16cid:durableId="1490361052">
    <w:abstractNumId w:val="4"/>
  </w:num>
  <w:num w:numId="11" w16cid:durableId="1381244056">
    <w:abstractNumId w:val="14"/>
  </w:num>
  <w:num w:numId="12" w16cid:durableId="1968898229">
    <w:abstractNumId w:val="10"/>
  </w:num>
  <w:num w:numId="13" w16cid:durableId="2120640868">
    <w:abstractNumId w:val="15"/>
  </w:num>
  <w:num w:numId="14" w16cid:durableId="277874007">
    <w:abstractNumId w:val="5"/>
  </w:num>
  <w:num w:numId="15" w16cid:durableId="1180466297">
    <w:abstractNumId w:val="6"/>
  </w:num>
  <w:num w:numId="16" w16cid:durableId="449326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184C54"/>
    <w:rsid w:val="001E27BA"/>
    <w:rsid w:val="0029073E"/>
    <w:rsid w:val="00315E22"/>
    <w:rsid w:val="003823C6"/>
    <w:rsid w:val="00404281"/>
    <w:rsid w:val="004DB920"/>
    <w:rsid w:val="006B3C7B"/>
    <w:rsid w:val="007607F0"/>
    <w:rsid w:val="00820C77"/>
    <w:rsid w:val="00832F81"/>
    <w:rsid w:val="00863DD7"/>
    <w:rsid w:val="008A1E34"/>
    <w:rsid w:val="00A925DD"/>
    <w:rsid w:val="00BF6E52"/>
    <w:rsid w:val="00C93BCB"/>
    <w:rsid w:val="00EA23DD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  <w:style w:type="paragraph" w:customStyle="1" w:styleId="textbody">
    <w:name w:val="textbody"/>
    <w:basedOn w:val="Normal"/>
    <w:rsid w:val="004042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63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LEIS/LCP/Lcp6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customXml/itemProps2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087F1-C2E7-420D-BC1B-D71B7D7C2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811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Patricia de Sales Belo</cp:lastModifiedBy>
  <cp:revision>8</cp:revision>
  <dcterms:created xsi:type="dcterms:W3CDTF">2026-03-18T20:59:00Z</dcterms:created>
  <dcterms:modified xsi:type="dcterms:W3CDTF">2026-03-20T20:46:00Z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