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481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653"/>
        <w:gridCol w:w="6758"/>
      </w:tblGrid>
      <w:tr xmlns:wp14="http://schemas.microsoft.com/office/word/2010/wordml" w:rsidTr="3BBA53D6" w14:paraId="44DEAC70" wp14:textId="77777777">
        <w:trPr>
          <w:trHeight w:val="1257" w:hRule="atLeast"/>
        </w:trPr>
        <w:tc>
          <w:tcPr>
            <w:tcW w:w="207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411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3BBA53D6" w14:paraId="6A98547A" wp14:textId="77777777">
        <w:trPr>
          <w:trHeight w:val="998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3BBA53D6" w14:paraId="36FE6696" wp14:textId="77777777">
        <w:trPr>
          <w:trHeight w:val="494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3BBA53D6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78C055A8" w14:paraId="6A2AF087" wp14:textId="721F710F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</w:pPr>
            <w:r w:rsidRPr="53ADA61F" w:rsidR="73FE3E46">
              <w:rPr>
                <w:sz w:val="22"/>
                <w:szCs w:val="22"/>
              </w:rPr>
              <w:t>Coordenador</w:t>
            </w:r>
            <w:r w:rsidRPr="53ADA61F" w:rsidR="73FE3E46">
              <w:rPr>
                <w:sz w:val="22"/>
                <w:szCs w:val="22"/>
              </w:rPr>
              <w:t>-Geral de Governança Portuária</w:t>
            </w:r>
          </w:p>
        </w:tc>
      </w:tr>
      <w:tr xmlns:wp14="http://schemas.microsoft.com/office/word/2010/wordml" w:rsidTr="3BBA53D6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4E5F151B" w14:paraId="1082F84B" wp14:textId="68690519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58D95F20">
              <w:rPr>
                <w:sz w:val="22"/>
                <w:szCs w:val="22"/>
              </w:rPr>
              <w:t>F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0CEEC35E">
              <w:rPr>
                <w:spacing w:val="-2"/>
                <w:sz w:val="22"/>
                <w:szCs w:val="22"/>
              </w:rPr>
              <w:t xml:space="preserve">1</w:t>
            </w:r>
            <w:r w:rsidRPr="4E5F151B" w:rsidR="7ED3A521">
              <w:rPr>
                <w:spacing w:val="-2"/>
                <w:sz w:val="22"/>
                <w:szCs w:val="22"/>
              </w:rPr>
              <w:t xml:space="preserve">.1</w:t>
            </w:r>
            <w:r w:rsidRPr="4E5F151B" w:rsidR="2128D726">
              <w:rPr>
                <w:spacing w:val="-2"/>
                <w:sz w:val="22"/>
                <w:szCs w:val="22"/>
              </w:rPr>
              <w:t xml:space="preserve">3</w:t>
            </w:r>
          </w:p>
        </w:tc>
      </w:tr>
      <w:tr xmlns:wp14="http://schemas.microsoft.com/office/word/2010/wordml" w:rsidTr="3BBA53D6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758" w:type="dxa"/>
            <w:tcMar/>
          </w:tcPr>
          <w:p w:rsidP="533615BE" w14:paraId="09751147" wp14:textId="1D1C99D4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533615BE" w:rsidR="61BCD4BB">
              <w:rPr>
                <w:sz w:val="22"/>
                <w:szCs w:val="22"/>
              </w:rPr>
              <w:t xml:space="preserve">Coordenação-Geral de Governança Portuária, do </w:t>
            </w:r>
            <w:r w:rsidRPr="1A867147" w:rsidR="2831761B">
              <w:rPr>
                <w:sz w:val="22"/>
                <w:szCs w:val="22"/>
              </w:rPr>
              <w:t xml:space="preserve">Departamento de Gestão e Modernização Portuária, da Secretaria Nacional dos Portos, do </w:t>
            </w: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3BBA53D6" w14:paraId="2D85A8B8" wp14:textId="77777777">
        <w:trPr>
          <w:trHeight w:val="349" w:hRule="atLeast"/>
        </w:trPr>
        <w:tc>
          <w:tcPr>
            <w:tcW w:w="9481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3BBA53D6" w14:paraId="7F9FB668" wp14:textId="77777777">
        <w:trPr>
          <w:trHeight w:val="495"/>
        </w:trPr>
        <w:tc>
          <w:tcPr>
            <w:tcW w:w="2070" w:type="dxa"/>
            <w:tcBorders>
              <w:bottom w:val="nil"/>
            </w:tcBorders>
            <w:tcMar/>
          </w:tcPr>
          <w:p w:rsidP="4B691B1B" wp14:textId="77777777" w14:paraId="587A5320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4B691B1B" w:rsidR="3032ACAD">
              <w:rPr>
                <w:sz w:val="22"/>
                <w:szCs w:val="22"/>
              </w:rPr>
              <w:t>Principais Responsabilidades</w:t>
            </w:r>
          </w:p>
          <w:p w:rsidP="4B691B1B" w14:paraId="6A05A809" wp14:textId="753419A8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7411" w:type="dxa"/>
            <w:gridSpan w:val="2"/>
            <w:tcBorders>
              <w:bottom w:val="nil"/>
            </w:tcBorders>
            <w:tcMar/>
          </w:tcPr>
          <w:p w:rsidP="3BBA53D6" w14:paraId="3CB6CFDC" wp14:textId="68C04CC8">
            <w:pPr>
              <w:pStyle w:val="Normal"/>
              <w:shd w:val="clear" w:color="auto" w:fill="FFFFFF" w:themeFill="background1"/>
              <w:spacing w:before="150" w:after="225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  <w:r w:rsidRPr="3BBA53D6" w:rsidR="006AEFF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 - </w:t>
            </w:r>
            <w:r w:rsidRPr="3BBA53D6" w:rsidR="006AEFF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propor</w:t>
            </w:r>
            <w:r w:rsidRPr="3BBA53D6" w:rsidR="006AEFF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e coordenar projetos voltados à modernização da gestão portuária e de seus processos de negócios;</w:t>
            </w:r>
          </w:p>
          <w:p w:rsidP="3BBA53D6" w14:paraId="55F8355D" wp14:textId="0C64F12B">
            <w:pPr>
              <w:shd w:val="clear" w:color="auto" w:fill="FFFFFF" w:themeFill="background1"/>
              <w:spacing w:before="150" w:after="225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  <w:r w:rsidRPr="3BBA53D6" w:rsidR="006AEFF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II - </w:t>
            </w:r>
            <w:r w:rsidRPr="3BBA53D6" w:rsidR="006AEFF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manifestar-se</w:t>
            </w:r>
            <w:r w:rsidRPr="3BBA53D6" w:rsidR="006AEFF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tecnicamente sobre as proposições de políticas de pessoal e salarial das empresas supervisionadas pela Secretaria;</w:t>
            </w:r>
          </w:p>
          <w:p w:rsidP="3BBA53D6" w14:paraId="189027A4" wp14:textId="4F5140AB">
            <w:pPr>
              <w:shd w:val="clear" w:color="auto" w:fill="FFFFFF" w:themeFill="background1"/>
              <w:spacing w:before="150" w:after="225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  <w:r w:rsidRPr="3BBA53D6" w:rsidR="006AEFF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III - monitorar e avaliar o cumprimento dos compromissos de metas de desempenho empresarial e metas de gestão, firmados entre o Ministério e portos públicos organizados;</w:t>
            </w:r>
          </w:p>
          <w:p w:rsidP="3BBA53D6" w14:paraId="6E351626" wp14:textId="4935BD7E">
            <w:pPr>
              <w:shd w:val="clear" w:color="auto" w:fill="FFFFFF" w:themeFill="background1"/>
              <w:spacing w:before="150" w:after="225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  <w:r w:rsidRPr="3BBA53D6" w:rsidR="006AEFF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IV - </w:t>
            </w:r>
            <w:r w:rsidRPr="3BBA53D6" w:rsidR="006AEFF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subsidiar e acompanhar</w:t>
            </w:r>
            <w:r w:rsidRPr="3BBA53D6" w:rsidR="006AEFF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políticas voltadas à saúde e à segurança na atividade portuária, à emergência em saúde pública, à redução da entrada e da disseminação de vetores endêmicos e ao controle de pandemias nos portos brasileiros;</w:t>
            </w:r>
          </w:p>
          <w:p w:rsidP="3BBA53D6" w14:paraId="07B5D308" wp14:textId="42CE6C34">
            <w:pPr>
              <w:shd w:val="clear" w:color="auto" w:fill="FFFFFF" w:themeFill="background1"/>
              <w:spacing w:before="150" w:after="225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  <w:r w:rsidRPr="3BBA53D6" w:rsidR="006AEFF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V - </w:t>
            </w:r>
            <w:r w:rsidRPr="3BBA53D6" w:rsidR="006AEFF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propor</w:t>
            </w:r>
            <w:r w:rsidRPr="3BBA53D6" w:rsidR="006AEFF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e coordenar acordos de cooperação técnica para permuta de informações, racionalização de atividades e harmonização das políticas setoriais com órgãos e entidades da administração pública federal, estadual, distrital e municipal;</w:t>
            </w:r>
          </w:p>
          <w:p w:rsidP="3BBA53D6" w14:paraId="1A4D3B8E" wp14:textId="762177B7">
            <w:pPr>
              <w:shd w:val="clear" w:color="auto" w:fill="FFFFFF" w:themeFill="background1"/>
              <w:spacing w:before="150" w:after="225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  <w:r w:rsidRPr="3BBA53D6" w:rsidR="006AEFF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VI - </w:t>
            </w:r>
            <w:r w:rsidRPr="3BBA53D6" w:rsidR="006AEFF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planejar</w:t>
            </w:r>
            <w:r w:rsidRPr="3BBA53D6" w:rsidR="006AEFF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ações de capacitação técnica e dos gestores do setor portuário e fomentar iniciativas com foco na inovação;</w:t>
            </w:r>
          </w:p>
          <w:p w:rsidP="3BBA53D6" w14:paraId="6FFF891B" wp14:textId="7890109B">
            <w:pPr>
              <w:shd w:val="clear" w:color="auto" w:fill="FFFFFF" w:themeFill="background1"/>
              <w:spacing w:before="150" w:after="225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  <w:r w:rsidRPr="3BBA53D6" w:rsidR="006AEFF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VII - propor ações voltadas à gestão da informação e do conhecimento dos portos públicos organizados;</w:t>
            </w:r>
          </w:p>
          <w:p w:rsidP="3BBA53D6" w14:paraId="35E023FD" wp14:textId="51239BE2">
            <w:pPr>
              <w:shd w:val="clear" w:color="auto" w:fill="FFFFFF" w:themeFill="background1"/>
              <w:spacing w:before="150" w:after="225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  <w:r w:rsidRPr="3BBA53D6" w:rsidR="006AEFF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VIII - coordenar o desenvolvimento, a manutenção e a integração de sistemas de informação e a administração de dados portuários necessários ao processo de planejamento e de tomada de decisão pública; </w:t>
            </w:r>
          </w:p>
          <w:p w:rsidP="3BBA53D6" w14:paraId="6895496C" wp14:textId="256E6373">
            <w:pPr>
              <w:shd w:val="clear" w:color="auto" w:fill="FFFFFF" w:themeFill="background1"/>
              <w:spacing w:before="150" w:after="225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  <w:r w:rsidRPr="3BBA53D6" w:rsidR="006AEFF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IX - </w:t>
            </w:r>
            <w:r w:rsidRPr="3BBA53D6" w:rsidR="006AEFF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auxiliar</w:t>
            </w:r>
            <w:r w:rsidRPr="3BBA53D6" w:rsidR="006AEFF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o Departamento na proposição de normas relativas aos critérios e procedimentos para a pré-qualificação dos operadores portuários; e</w:t>
            </w:r>
          </w:p>
          <w:p w:rsidP="3BBA53D6" w14:paraId="4E186CF5" wp14:textId="12DE9511">
            <w:pPr>
              <w:shd w:val="clear" w:color="auto" w:fill="FFFFFF" w:themeFill="background1"/>
              <w:spacing w:before="150" w:after="225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  <w:r w:rsidRPr="3BBA53D6" w:rsidR="006AEFF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X - </w:t>
            </w:r>
            <w:r w:rsidRPr="3BBA53D6" w:rsidR="006AEFF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propor</w:t>
            </w:r>
            <w:r w:rsidRPr="3BBA53D6" w:rsidR="006AEFF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e coordenar, no âmbito da Secretaria Nacional de Portos, programas voltados à logística de transportes com impacto no setor portuário nacional, em consonância com os demais programas de governo.</w:t>
            </w:r>
          </w:p>
          <w:p w:rsidP="3BBA53D6" w14:paraId="35E18D4A" wp14:textId="0DCB8581">
            <w:pPr>
              <w:shd w:val="clear" w:color="auto" w:fill="FFFFFF" w:themeFill="background1"/>
              <w:spacing w:before="150" w:after="225" w:line="276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</w:p>
          <w:p w:rsidP="533615BE" w14:paraId="236267FB" wp14:textId="55513B24">
            <w:pPr>
              <w:pStyle w:val="TableParagraph"/>
              <w:ind/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</w:pPr>
          </w:p>
        </w:tc>
      </w:tr>
      <w:tr xmlns:wp14="http://schemas.microsoft.com/office/word/2010/wordml" w:rsidTr="3BBA53D6" w14:paraId="1C2B70AF" wp14:textId="77777777">
        <w:trPr>
          <w:trHeight w:val="300"/>
        </w:trPr>
        <w:tc>
          <w:tcPr>
            <w:tcW w:w="207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11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9487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2497"/>
        <w:gridCol w:w="4920"/>
      </w:tblGrid>
      <w:tr xmlns:wp14="http://schemas.microsoft.com/office/word/2010/wordml" w:rsidTr="017C103C" w14:paraId="3FA63031" wp14:textId="77777777">
        <w:trPr>
          <w:trHeight w:val="758" w:hRule="atLeast"/>
        </w:trPr>
        <w:tc>
          <w:tcPr>
            <w:tcW w:w="2070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17" w:type="dxa"/>
            <w:gridSpan w:val="2"/>
            <w:tcMar/>
          </w:tcPr>
          <w:p w:rsidP="0DBE41D9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sz w:val="22"/>
                <w:szCs w:val="22"/>
              </w:rPr>
            </w:pPr>
          </w:p>
        </w:tc>
      </w:tr>
      <w:tr xmlns:wp14="http://schemas.microsoft.com/office/word/2010/wordml" w:rsidTr="017C103C" w14:paraId="3781AF02" wp14:textId="77777777">
        <w:trPr>
          <w:trHeight w:val="1170"/>
        </w:trPr>
        <w:tc>
          <w:tcPr>
            <w:tcW w:w="2070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417" w:type="dxa"/>
            <w:gridSpan w:val="2"/>
            <w:tcMar/>
          </w:tcPr>
          <w:p w:rsidP="55D78B19" w14:paraId="72F6E673" wp14:textId="77777777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  <w:p w:rsidP="14F7D04B" w14:paraId="514CD93F" wp14:textId="41ED2086">
            <w:pPr>
              <w:pStyle w:val="TableParagraph"/>
              <w:numPr>
                <w:ilvl w:val="0"/>
                <w:numId w:val="1"/>
              </w:numPr>
              <w:suppressLineNumbers w:val="0"/>
              <w:tabs>
                <w:tab w:val="left" w:leader="none" w:pos="459"/>
              </w:tabs>
              <w:bidi w:val="0"/>
              <w:spacing w:before="6" w:beforeAutospacing="off" w:after="0" w:afterAutospacing="off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217E7191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1 (um) </w:t>
            </w:r>
            <w:r w:rsidRPr="55D78B19" w:rsidR="382F0FA7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Coordenador-Geral</w:t>
            </w:r>
            <w:r w:rsidRPr="55D78B19" w:rsidR="1C59C42C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;</w:t>
            </w:r>
            <w:r w:rsidRPr="55D78B19" w:rsidR="5EF53C7C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 e</w:t>
            </w:r>
          </w:p>
          <w:p w:rsidP="017C103C" w14:paraId="316F6234" wp14:textId="16B51817">
            <w:pPr>
              <w:pStyle w:val="TableParagraph"/>
              <w:numPr>
                <w:ilvl w:val="0"/>
                <w:numId w:val="1"/>
              </w:numPr>
              <w:suppressLineNumbers w:val="0"/>
              <w:tabs>
                <w:tab w:val="left" w:leader="none" w:pos="459"/>
              </w:tabs>
              <w:spacing w:before="6" w:beforeAutospacing="off" w:after="0" w:afterAutospacing="off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017C103C" w:rsidR="1C59C42C">
              <w:rPr>
                <w:rFonts w:ascii="Arial MT" w:hAnsi="Arial MT" w:eastAsia="Arial MT" w:cs="Arial MT"/>
                <w:sz w:val="22"/>
                <w:szCs w:val="22"/>
              </w:rPr>
              <w:t xml:space="preserve">3 (três) Coordenadores; </w:t>
            </w:r>
          </w:p>
        </w:tc>
      </w:tr>
      <w:tr xmlns:wp14="http://schemas.microsoft.com/office/word/2010/wordml" w:rsidTr="017C103C" w14:paraId="17126BD7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55D78B19" w14:paraId="5D631D0E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017C103C" w14:paraId="6398B8E6" wp14:textId="77777777">
        <w:trPr>
          <w:trHeight w:val="508" w:hRule="atLeast"/>
        </w:trPr>
        <w:tc>
          <w:tcPr>
            <w:tcW w:w="4567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4920" w:type="dxa"/>
            <w:tcMar/>
          </w:tcPr>
          <w:p w:rsidP="55D78B19" w14:paraId="56AB1FDC" wp14:textId="58F470DF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017C103C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Atender aos critérios do </w:t>
            </w:r>
            <w:r w:rsidRPr="017C103C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017C103C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017C103C" w:rsidR="45AA107F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1</w:t>
            </w:r>
            <w:r w:rsidRPr="017C103C" w:rsidR="6689D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55D78B19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moral e reputação ilibada;</w:t>
            </w:r>
          </w:p>
          <w:p w:rsidP="55D78B19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55D78B19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ee644cf9d2954d00"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inciso I do 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caput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 do art. 1º da Lei Complementar nº 64, de 18 de maio de 1990</w:t>
              </w:r>
            </w:hyperlink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55D78B19" w14:paraId="4FB5B66B" wp14:textId="06C07484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017C103C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:rsidP="55D78B19" w14:paraId="7C3CC2BC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6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Específicos</w:t>
            </w:r>
          </w:p>
        </w:tc>
        <w:tc>
          <w:tcPr>
            <w:tcW w:w="4920" w:type="dxa"/>
            <w:tcMar/>
          </w:tcPr>
          <w:p w:rsidP="55D78B19" w14:paraId="7D044D8F" wp14:textId="52DBCEFB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017C103C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 </w:t>
            </w:r>
            <w:r w:rsidRPr="017C103C" w:rsidR="74FFD253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Atender, no mínimo, a um dos seguintes critérios d</w:t>
            </w:r>
            <w:r w:rsidRPr="017C103C" w:rsidR="0519308D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o A</w:t>
            </w:r>
            <w:r w:rsidRPr="017C103C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rt</w:t>
            </w:r>
            <w:r w:rsidRPr="017C103C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. 19, do Decreto 10.829, de 05 de outubro de 2021.</w:t>
            </w:r>
          </w:p>
          <w:p w:rsidR="7811B39E" w:rsidP="017C103C" w:rsidRDefault="7811B39E" w14:paraId="1A97717B" w14:textId="5F2BF9CB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017C103C" w:rsidR="7811B39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P="55D78B19" w14:paraId="1EED2487" wp14:textId="4CC2FF03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017C103C" w:rsidR="7811B39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ter ocupado cargo em comissão ou função de confiança em qualquer Poder, inclusive na administração pública indireta, de qualquer ente federativo por, no mínimo, quatro anos;</w:t>
            </w:r>
            <w:r w:rsidRPr="017C103C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</w:p>
          <w:p w:rsidP="55D78B19" w14:paraId="07FCF099" wp14:textId="6DD98AD2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017C103C" w:rsidR="1D9FDE58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possuir título de especialista, mestre ou doutor em área correlata às áreas de atuação do órgão ou da entidade ou em áreas relacionadas às atribuições do cargo ou da função; ou</w:t>
            </w:r>
          </w:p>
          <w:p w:rsidR="1D9FDE58" w:rsidP="017C103C" w:rsidRDefault="1D9FDE58" w14:paraId="2530E653" w14:textId="7133809A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017C103C" w:rsidR="1D9FDE58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ter realizado ações de desenvolvimento de liderança, estabelecidas pelo Ministério da Economia, com carga horária mínima de cento e vinte horas.</w:t>
            </w:r>
          </w:p>
          <w:p w:rsidP="55D78B19" w14:paraId="12684C1B" wp14:textId="769330EC">
            <w:pPr>
              <w:pStyle w:val="TableParagraph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017C103C" w14:paraId="1539BE35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55D78B19" w14:paraId="6FD9EBF0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DESEJÁVEIS</w:t>
            </w:r>
          </w:p>
        </w:tc>
      </w:tr>
      <w:tr xmlns:wp14="http://schemas.microsoft.com/office/word/2010/wordml" w:rsidTr="017C103C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55D78B19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20" w:type="dxa"/>
            <w:tcMar/>
          </w:tcPr>
          <w:p w:rsidP="3A175414" w14:paraId="1F6BC913" wp14:textId="708D1F6A">
            <w:pPr>
              <w:pStyle w:val="TableParagraph"/>
              <w:numPr>
                <w:ilvl w:val="0"/>
                <w:numId w:val="25"/>
              </w:numPr>
              <w:spacing w:before="4" w:beforeAutospacing="off" w:after="220" w:afterAutospacing="off" w:line="234" w:lineRule="exact"/>
              <w:ind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3A175414" w:rsidR="4BAC051A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função;</w:t>
            </w:r>
          </w:p>
          <w:p w:rsidP="29FB62AC" w14:paraId="2F87D9C4" wp14:textId="124C43EB">
            <w:pPr>
              <w:pStyle w:val="Normal"/>
              <w:spacing w:before="4" w:beforeAutospacing="off" w:after="220" w:afterAutospacing="off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</w:p>
        </w:tc>
      </w:tr>
      <w:tr xmlns:wp14="http://schemas.microsoft.com/office/word/2010/wordml" w:rsidTr="017C103C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20" w:type="dxa"/>
            <w:tcMar/>
          </w:tcPr>
          <w:p w:rsidP="533615BE" w14:paraId="7732F8F2" wp14:textId="54413A35">
            <w:pPr>
              <w:pStyle w:val="Normal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</w:p>
          <w:p w:rsidP="533615BE" w14:paraId="32EF6987" wp14:textId="2990BADC">
            <w:pPr>
              <w:pStyle w:val="ListParagraph"/>
              <w:numPr>
                <w:ilvl w:val="0"/>
                <w:numId w:val="20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33615BE" w:rsidR="0EBF2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Capacidade de compreender o impacto das políticas de governança em toda a cadeia logística nacional e no comércio exterior.</w:t>
            </w:r>
          </w:p>
          <w:p w:rsidP="533615BE" w14:paraId="69B09F4D" wp14:textId="0D3159B7">
            <w:pPr>
              <w:pStyle w:val="ListParagraph"/>
              <w:numPr>
                <w:ilvl w:val="0"/>
                <w:numId w:val="20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33615BE" w:rsidR="0EBF2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Orientação para a entrega de metas de modernização portuária e eficiência operacional dos portos públicos e privados.</w:t>
            </w:r>
          </w:p>
          <w:p w:rsidP="533615BE" w14:paraId="1AED5CCE" wp14:textId="22A6CDF6">
            <w:pPr>
              <w:pStyle w:val="ListParagraph"/>
              <w:numPr>
                <w:ilvl w:val="0"/>
                <w:numId w:val="20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33615BE" w:rsidR="0EBF2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Habilidade para antecipar tendências globais do setor portuário, como a transição energética e a digitalização. </w:t>
            </w:r>
          </w:p>
          <w:p w:rsidP="533615BE" w14:paraId="3AC069DA" wp14:textId="11D6C489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33615BE" w:rsidR="0EBF2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Aptidão para dialogar com diferentes </w:t>
            </w:r>
            <w:r w:rsidRPr="533615BE" w:rsidR="0EBF2F00">
              <w:rPr>
                <w:rFonts w:ascii="Arial MT" w:hAnsi="Arial MT" w:eastAsia="Arial MT" w:cs="Arial MT"/>
                <w:i w:val="1"/>
                <w:iCs w:val="1"/>
                <w:noProof w:val="0"/>
                <w:color w:val="0A0A0A"/>
                <w:sz w:val="20"/>
                <w:szCs w:val="20"/>
                <w:lang w:val="pt-PT"/>
              </w:rPr>
              <w:t>stakeholders</w:t>
            </w:r>
            <w:r w:rsidRPr="533615BE" w:rsidR="0EBF2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, desde autoridades portuárias até investidores internacionais e órgãos de controle (como o TCU).</w:t>
            </w:r>
          </w:p>
          <w:p w:rsidP="533615BE" w14:paraId="6CEC82E7" wp14:textId="65A3072E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33615BE" w:rsidR="0EBF2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Essencial para a coordenação entre as unidades ministeriais, agências reguladoras (ANTAQ) e entidades vinculadas.</w:t>
            </w:r>
          </w:p>
          <w:p w:rsidP="533615BE" w14:paraId="6F39CCBE" wp14:textId="7A8043FB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33615BE" w:rsidR="0EBF2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Crucial na gestão de contratos de arrendamento, concessões e na mitigação de conflitos no ambiente portuário. </w:t>
            </w:r>
          </w:p>
          <w:p w:rsidP="533615BE" w14:paraId="118E8EA3" wp14:textId="14C9FADA">
            <w:pPr>
              <w:pStyle w:val="ListParagraph"/>
              <w:numPr>
                <w:ilvl w:val="0"/>
                <w:numId w:val="22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33615BE" w:rsidR="0EBF2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Capacidade de agir prontamente diante de paralisações operacionais, entraves regulatórios ou instabilidades políticas.</w:t>
            </w:r>
          </w:p>
          <w:p w:rsidP="533615BE" w14:paraId="44E3F676" wp14:textId="260A6B9D">
            <w:pPr>
              <w:pStyle w:val="ListParagraph"/>
              <w:numPr>
                <w:ilvl w:val="0"/>
                <w:numId w:val="22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33615BE" w:rsidR="0EBF2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Abertura para implementar inovações como o "Porto Sem Papel" e outras ferramentas de modernização tecnológica.</w:t>
            </w:r>
          </w:p>
          <w:p w:rsidP="533615BE" w14:paraId="6C3F578E" wp14:textId="57C9BEE4">
            <w:pPr>
              <w:pStyle w:val="ListParagraph"/>
              <w:numPr>
                <w:ilvl w:val="0"/>
                <w:numId w:val="22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33615BE" w:rsidR="0EBF2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Imprescindível para garantir a transparência e a integridade nos processos de desestatização e gestão de recursos públicos. </w:t>
            </w:r>
          </w:p>
          <w:p w:rsidP="533615BE" w14:paraId="612A4B68" wp14:textId="144224B8">
            <w:p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sz w:val="20"/>
                <w:szCs w:val="20"/>
              </w:rPr>
            </w:pPr>
          </w:p>
          <w:p w:rsidP="533615BE" w14:paraId="5A1790EB" wp14:textId="2BF7E4DC">
            <w:pPr>
              <w:pStyle w:val="ListParagraph"/>
              <w:numPr>
                <w:ilvl w:val="0"/>
                <w:numId w:val="23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33615BE" w:rsidR="0EBF2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Capacidade de coordenar quadros técnicos especializados e promover o autodesenvolvimento do time.</w:t>
            </w:r>
          </w:p>
          <w:p w:rsidP="533615BE" w14:paraId="1DF7EB2A" wp14:textId="07DA58CD">
            <w:pPr>
              <w:pStyle w:val="ListParagraph"/>
              <w:numPr>
                <w:ilvl w:val="0"/>
                <w:numId w:val="23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33615BE" w:rsidR="0EBF2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Fomento à cooperação interna para o cumprimento da agenda de governança do Departamento de Gestão e Modernização Portuária.</w:t>
            </w:r>
          </w:p>
          <w:p w:rsidP="055CC0D7" w14:paraId="2DA79FA2" wp14:textId="51E65A84">
            <w:pPr>
              <w:pStyle w:val="TableParagraph"/>
              <w:spacing w:line="254" w:lineRule="exact"/>
              <w:ind w:left="720" w:right="397"/>
            </w:pPr>
          </w:p>
        </w:tc>
      </w:tr>
      <w:tr xmlns:wp14="http://schemas.microsoft.com/office/word/2010/wordml" w:rsidTr="017C103C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20" w:type="dxa"/>
            <w:tcMar/>
          </w:tcPr>
          <w:p w:rsidP="55D78B19" w14:paraId="3A033355" wp14:textId="2B49AE75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2"/>
                <w:szCs w:val="22"/>
              </w:rPr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24">
    <w:nsid w:val="68464b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109b6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e880d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e15ae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bcbf2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a1c1c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ebb5a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2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4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6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8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0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2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4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6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89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79b15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11106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60f70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a1870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9c81d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3ff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15f73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2874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4af8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5ce98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3e6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f55a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6500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190606"/>
    <w:rsid w:val="004DB920"/>
    <w:rsid w:val="006AEFFB"/>
    <w:rsid w:val="00832F81"/>
    <w:rsid w:val="01055B88"/>
    <w:rsid w:val="017C103C"/>
    <w:rsid w:val="01890805"/>
    <w:rsid w:val="01D6FF00"/>
    <w:rsid w:val="0263DE42"/>
    <w:rsid w:val="028A1506"/>
    <w:rsid w:val="028A1506"/>
    <w:rsid w:val="031E94FB"/>
    <w:rsid w:val="0338381E"/>
    <w:rsid w:val="04B4E2F1"/>
    <w:rsid w:val="0519308D"/>
    <w:rsid w:val="055CC0D7"/>
    <w:rsid w:val="067B9707"/>
    <w:rsid w:val="06FFCD42"/>
    <w:rsid w:val="0889CD5D"/>
    <w:rsid w:val="08D74F68"/>
    <w:rsid w:val="097E955C"/>
    <w:rsid w:val="0A5EB395"/>
    <w:rsid w:val="0A7F2FDE"/>
    <w:rsid w:val="0AC65908"/>
    <w:rsid w:val="0AECE474"/>
    <w:rsid w:val="0B8873A9"/>
    <w:rsid w:val="0BA06B65"/>
    <w:rsid w:val="0CEEC35E"/>
    <w:rsid w:val="0DBE41D9"/>
    <w:rsid w:val="0EA6D729"/>
    <w:rsid w:val="0EA6D729"/>
    <w:rsid w:val="0EBF2F00"/>
    <w:rsid w:val="0F3A1D3C"/>
    <w:rsid w:val="0F9EAEA6"/>
    <w:rsid w:val="0FB16B96"/>
    <w:rsid w:val="10AC7BA1"/>
    <w:rsid w:val="113E5D7F"/>
    <w:rsid w:val="11903480"/>
    <w:rsid w:val="11C1E07B"/>
    <w:rsid w:val="11C58E6C"/>
    <w:rsid w:val="128E8889"/>
    <w:rsid w:val="12AD4A98"/>
    <w:rsid w:val="12F94C52"/>
    <w:rsid w:val="13C155CA"/>
    <w:rsid w:val="13FB731B"/>
    <w:rsid w:val="141630F1"/>
    <w:rsid w:val="14F7D04B"/>
    <w:rsid w:val="15836AA3"/>
    <w:rsid w:val="1614AF37"/>
    <w:rsid w:val="164AF5C7"/>
    <w:rsid w:val="16D4E408"/>
    <w:rsid w:val="178B05F4"/>
    <w:rsid w:val="1938492B"/>
    <w:rsid w:val="1938492B"/>
    <w:rsid w:val="19413D74"/>
    <w:rsid w:val="19621213"/>
    <w:rsid w:val="198D3CE7"/>
    <w:rsid w:val="1A867147"/>
    <w:rsid w:val="1B531FEA"/>
    <w:rsid w:val="1BADE230"/>
    <w:rsid w:val="1C151427"/>
    <w:rsid w:val="1C3F8459"/>
    <w:rsid w:val="1C59C42C"/>
    <w:rsid w:val="1CFE5B37"/>
    <w:rsid w:val="1D2F5075"/>
    <w:rsid w:val="1D9FDE58"/>
    <w:rsid w:val="1DB02321"/>
    <w:rsid w:val="1ED0DE90"/>
    <w:rsid w:val="1F1AD64D"/>
    <w:rsid w:val="1F49FE21"/>
    <w:rsid w:val="1F7A7F2B"/>
    <w:rsid w:val="1FE089A5"/>
    <w:rsid w:val="1FE089A5"/>
    <w:rsid w:val="2128D726"/>
    <w:rsid w:val="215725A1"/>
    <w:rsid w:val="217E7191"/>
    <w:rsid w:val="21F1AC37"/>
    <w:rsid w:val="22D101B0"/>
    <w:rsid w:val="23899D05"/>
    <w:rsid w:val="24F17C1B"/>
    <w:rsid w:val="2506C527"/>
    <w:rsid w:val="270F4C3A"/>
    <w:rsid w:val="275DD6AB"/>
    <w:rsid w:val="275DD6AB"/>
    <w:rsid w:val="2831761B"/>
    <w:rsid w:val="293E174A"/>
    <w:rsid w:val="293FD008"/>
    <w:rsid w:val="293FD008"/>
    <w:rsid w:val="29B47ABE"/>
    <w:rsid w:val="29DB6B1A"/>
    <w:rsid w:val="29FB62AC"/>
    <w:rsid w:val="2B209399"/>
    <w:rsid w:val="2B28944F"/>
    <w:rsid w:val="2C6EEF59"/>
    <w:rsid w:val="2C90AF38"/>
    <w:rsid w:val="3032ACAD"/>
    <w:rsid w:val="315E0CF5"/>
    <w:rsid w:val="31CFB750"/>
    <w:rsid w:val="323E27B6"/>
    <w:rsid w:val="33C14FB2"/>
    <w:rsid w:val="33C14FB2"/>
    <w:rsid w:val="3411BC81"/>
    <w:rsid w:val="3411BC81"/>
    <w:rsid w:val="3549D24D"/>
    <w:rsid w:val="358206C0"/>
    <w:rsid w:val="365CF956"/>
    <w:rsid w:val="37098C0B"/>
    <w:rsid w:val="382F0FA7"/>
    <w:rsid w:val="38FA13CD"/>
    <w:rsid w:val="391F8A8D"/>
    <w:rsid w:val="3A175414"/>
    <w:rsid w:val="3A6C7783"/>
    <w:rsid w:val="3AB200C2"/>
    <w:rsid w:val="3AB83AA0"/>
    <w:rsid w:val="3B286245"/>
    <w:rsid w:val="3B88409B"/>
    <w:rsid w:val="3BBA53D6"/>
    <w:rsid w:val="3BF99B44"/>
    <w:rsid w:val="3D0B6D1F"/>
    <w:rsid w:val="3D2E04F9"/>
    <w:rsid w:val="3DA0FFB7"/>
    <w:rsid w:val="3DA88A4E"/>
    <w:rsid w:val="3F2E8FAB"/>
    <w:rsid w:val="3F506570"/>
    <w:rsid w:val="3F958046"/>
    <w:rsid w:val="404D8000"/>
    <w:rsid w:val="41746FB3"/>
    <w:rsid w:val="41AF634B"/>
    <w:rsid w:val="41E8BFD0"/>
    <w:rsid w:val="4330ECD9"/>
    <w:rsid w:val="43318642"/>
    <w:rsid w:val="438E1212"/>
    <w:rsid w:val="4391FBB3"/>
    <w:rsid w:val="4464CD84"/>
    <w:rsid w:val="4466E1B2"/>
    <w:rsid w:val="44811FC1"/>
    <w:rsid w:val="459D982D"/>
    <w:rsid w:val="45AA107F"/>
    <w:rsid w:val="4676AD4E"/>
    <w:rsid w:val="471E989E"/>
    <w:rsid w:val="47B66DFA"/>
    <w:rsid w:val="47EF3022"/>
    <w:rsid w:val="48D7F6A8"/>
    <w:rsid w:val="493C7863"/>
    <w:rsid w:val="49CC9A5F"/>
    <w:rsid w:val="4AF569C1"/>
    <w:rsid w:val="4AF569C1"/>
    <w:rsid w:val="4B691B1B"/>
    <w:rsid w:val="4BAC051A"/>
    <w:rsid w:val="4BF88646"/>
    <w:rsid w:val="4BFE9344"/>
    <w:rsid w:val="4C42EF9C"/>
    <w:rsid w:val="4D15D96C"/>
    <w:rsid w:val="4DADFFC1"/>
    <w:rsid w:val="4E5C6D59"/>
    <w:rsid w:val="4E5F151B"/>
    <w:rsid w:val="4EBAEA76"/>
    <w:rsid w:val="511DED60"/>
    <w:rsid w:val="5201D8F4"/>
    <w:rsid w:val="527ABE51"/>
    <w:rsid w:val="52E18B1D"/>
    <w:rsid w:val="533615BE"/>
    <w:rsid w:val="53716B10"/>
    <w:rsid w:val="53A5B221"/>
    <w:rsid w:val="53ADA61F"/>
    <w:rsid w:val="5416D4B2"/>
    <w:rsid w:val="54A802F3"/>
    <w:rsid w:val="5568229B"/>
    <w:rsid w:val="55D78B19"/>
    <w:rsid w:val="5638B1B8"/>
    <w:rsid w:val="571661F7"/>
    <w:rsid w:val="57E96CD0"/>
    <w:rsid w:val="57E96CD0"/>
    <w:rsid w:val="5819C047"/>
    <w:rsid w:val="58D95F20"/>
    <w:rsid w:val="5B784BAE"/>
    <w:rsid w:val="5B96CD2F"/>
    <w:rsid w:val="5C0D5426"/>
    <w:rsid w:val="5CD7E7E7"/>
    <w:rsid w:val="5D1F1ABD"/>
    <w:rsid w:val="5D8AFAC1"/>
    <w:rsid w:val="5DDE7E69"/>
    <w:rsid w:val="5E75ADC0"/>
    <w:rsid w:val="5EF53C7C"/>
    <w:rsid w:val="5F7FB53E"/>
    <w:rsid w:val="5FB85BE1"/>
    <w:rsid w:val="6086E04F"/>
    <w:rsid w:val="61740316"/>
    <w:rsid w:val="61BCD4BB"/>
    <w:rsid w:val="61DBC269"/>
    <w:rsid w:val="61E0CFA7"/>
    <w:rsid w:val="61EE3790"/>
    <w:rsid w:val="61F42285"/>
    <w:rsid w:val="61F7DB5C"/>
    <w:rsid w:val="62C268F5"/>
    <w:rsid w:val="62F2BF9F"/>
    <w:rsid w:val="64A6E046"/>
    <w:rsid w:val="64C1347A"/>
    <w:rsid w:val="64C1347A"/>
    <w:rsid w:val="64E65775"/>
    <w:rsid w:val="6600545D"/>
    <w:rsid w:val="6689DF00"/>
    <w:rsid w:val="669937F1"/>
    <w:rsid w:val="66B980FF"/>
    <w:rsid w:val="673E1DC1"/>
    <w:rsid w:val="689AB0F5"/>
    <w:rsid w:val="68C318A1"/>
    <w:rsid w:val="68C4A662"/>
    <w:rsid w:val="69C8149B"/>
    <w:rsid w:val="69F7C6B3"/>
    <w:rsid w:val="6B5D2B80"/>
    <w:rsid w:val="6BB2A595"/>
    <w:rsid w:val="6BC34994"/>
    <w:rsid w:val="6C16F1D3"/>
    <w:rsid w:val="6C16F1D3"/>
    <w:rsid w:val="6CCA0DDC"/>
    <w:rsid w:val="6DF679CD"/>
    <w:rsid w:val="6ED952E8"/>
    <w:rsid w:val="6FC9F7BD"/>
    <w:rsid w:val="713BC605"/>
    <w:rsid w:val="7141CC33"/>
    <w:rsid w:val="73500D92"/>
    <w:rsid w:val="73FE3E46"/>
    <w:rsid w:val="74491F31"/>
    <w:rsid w:val="74CFC765"/>
    <w:rsid w:val="74F6CDA6"/>
    <w:rsid w:val="74FFD253"/>
    <w:rsid w:val="7527FB01"/>
    <w:rsid w:val="77C247FD"/>
    <w:rsid w:val="7811B39E"/>
    <w:rsid w:val="78C055A8"/>
    <w:rsid w:val="78D3C9CD"/>
    <w:rsid w:val="78F9D27A"/>
    <w:rsid w:val="7929AF3A"/>
    <w:rsid w:val="797A67AE"/>
    <w:rsid w:val="799CDD31"/>
    <w:rsid w:val="79FB36E3"/>
    <w:rsid w:val="7A9CFF32"/>
    <w:rsid w:val="7B0613B5"/>
    <w:rsid w:val="7B4D663D"/>
    <w:rsid w:val="7CC2F908"/>
    <w:rsid w:val="7CED0391"/>
    <w:rsid w:val="7D4D4BB5"/>
    <w:rsid w:val="7E0CF213"/>
    <w:rsid w:val="7E9B6E14"/>
    <w:rsid w:val="7ED3A521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ee644cf9d2954d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0BA4DB7D-AF77-489F-AFD1-180A3C3ABA68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Lucas Wolney Gomes Figueira</lastModifiedBy>
  <dcterms:created xsi:type="dcterms:W3CDTF">2026-03-10T18:17:23.0000000Z</dcterms:created>
  <dcterms:modified xsi:type="dcterms:W3CDTF">2026-03-27T16:14:41.4355621Z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