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36"/>
        <w:gridCol w:w="6410"/>
      </w:tblGrid>
      <w:tr w:rsidR="00315E22" w14:paraId="44DEAC70" w14:textId="77777777" w:rsidTr="00BF04D8">
        <w:trPr>
          <w:trHeight w:val="1257"/>
        </w:trPr>
        <w:tc>
          <w:tcPr>
            <w:tcW w:w="2687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  <w:gridSpan w:val="2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77EA622C">
        <w:trPr>
          <w:trHeight w:val="998"/>
        </w:trPr>
        <w:tc>
          <w:tcPr>
            <w:tcW w:w="9133" w:type="dxa"/>
            <w:gridSpan w:val="3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77EA622C">
        <w:trPr>
          <w:trHeight w:val="494"/>
        </w:trPr>
        <w:tc>
          <w:tcPr>
            <w:tcW w:w="9133" w:type="dxa"/>
            <w:gridSpan w:val="3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77EA622C">
        <w:trPr>
          <w:trHeight w:val="470"/>
        </w:trPr>
        <w:tc>
          <w:tcPr>
            <w:tcW w:w="2723" w:type="dxa"/>
            <w:gridSpan w:val="2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10" w:type="dxa"/>
          </w:tcPr>
          <w:p w14:paraId="6A2AF087" w14:textId="1C306321" w:rsidR="00315E22" w:rsidRDefault="00BF04D8" w:rsidP="60F199D0">
            <w:pPr>
              <w:pStyle w:val="TableParagraph"/>
              <w:spacing w:before="81"/>
              <w:ind w:left="105"/>
            </w:pPr>
            <w:r>
              <w:t>Coordenação-Geral de Logística</w:t>
            </w:r>
          </w:p>
        </w:tc>
      </w:tr>
      <w:tr w:rsidR="00315E22" w14:paraId="7B12E371" w14:textId="77777777" w:rsidTr="77EA622C">
        <w:trPr>
          <w:trHeight w:val="475"/>
        </w:trPr>
        <w:tc>
          <w:tcPr>
            <w:tcW w:w="2723" w:type="dxa"/>
            <w:gridSpan w:val="2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10" w:type="dxa"/>
          </w:tcPr>
          <w:p w14:paraId="1082F84B" w14:textId="569F9C6E" w:rsidR="00315E22" w:rsidRDefault="5408D1A0" w:rsidP="4E5F151B">
            <w:pPr>
              <w:pStyle w:val="TableParagraph"/>
              <w:spacing w:before="82"/>
              <w:ind w:left="105"/>
            </w:pPr>
            <w:r w:rsidRPr="4E5F151B">
              <w:t>F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7242F597" w:rsidRPr="4E5F151B">
              <w:rPr>
                <w:spacing w:val="-2"/>
              </w:rPr>
              <w:t>1</w:t>
            </w:r>
            <w:r w:rsidR="486B3981" w:rsidRPr="4E5F151B">
              <w:rPr>
                <w:spacing w:val="-2"/>
              </w:rPr>
              <w:t>.1</w:t>
            </w:r>
            <w:r w:rsidR="3705C7CE" w:rsidRPr="4E5F151B">
              <w:rPr>
                <w:spacing w:val="-2"/>
              </w:rPr>
              <w:t>3</w:t>
            </w:r>
          </w:p>
        </w:tc>
      </w:tr>
      <w:tr w:rsidR="00315E22" w14:paraId="78D1F31F" w14:textId="77777777" w:rsidTr="77EA622C">
        <w:trPr>
          <w:trHeight w:val="474"/>
        </w:trPr>
        <w:tc>
          <w:tcPr>
            <w:tcW w:w="2723" w:type="dxa"/>
            <w:gridSpan w:val="2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10" w:type="dxa"/>
          </w:tcPr>
          <w:p w14:paraId="09751147" w14:textId="708DC09F" w:rsidR="00315E22" w:rsidRDefault="00BF04D8" w:rsidP="67E8931E">
            <w:pPr>
              <w:pStyle w:val="TableParagraph"/>
              <w:spacing w:before="81"/>
              <w:ind w:left="105"/>
            </w:pPr>
            <w:r>
              <w:t>Subsecretaria de Gestão e Administração</w:t>
            </w:r>
          </w:p>
        </w:tc>
      </w:tr>
      <w:tr w:rsidR="00315E22" w14:paraId="2D85A8B8" w14:textId="77777777" w:rsidTr="77EA622C">
        <w:trPr>
          <w:trHeight w:val="349"/>
        </w:trPr>
        <w:tc>
          <w:tcPr>
            <w:tcW w:w="9133" w:type="dxa"/>
            <w:gridSpan w:val="3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14:paraId="7F9FB668" w14:textId="77777777" w:rsidTr="00BF04D8">
        <w:trPr>
          <w:trHeight w:val="495"/>
        </w:trPr>
        <w:tc>
          <w:tcPr>
            <w:tcW w:w="2687" w:type="dxa"/>
            <w:tcBorders>
              <w:bottom w:val="nil"/>
            </w:tcBorders>
          </w:tcPr>
          <w:p w14:paraId="0DFDFEA3" w14:textId="77777777" w:rsidR="00315E22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gridSpan w:val="2"/>
            <w:tcBorders>
              <w:bottom w:val="nil"/>
            </w:tcBorders>
          </w:tcPr>
          <w:p w14:paraId="1C80FD35" w14:textId="2B1C7C0A" w:rsidR="00BF04D8" w:rsidRPr="00100203" w:rsidRDefault="00BF04D8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>Planejar, coordenar, acompanhar e orientar as atividades relacionadas, serviços terceirizados, patrimônio, almoxarifado, transportes, administração de imóveis, obras e serviços de arquitetura e engenharia, gestão documental, concessão de diárias e passagens e a outras atividades auxiliares no âmbito do Ministério;</w:t>
            </w:r>
          </w:p>
          <w:p w14:paraId="7313EEAB" w14:textId="77777777" w:rsidR="00974C5F" w:rsidRPr="00100203" w:rsidRDefault="00974C5F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>Planejar, coordenar, supervisionar e avaliar a execução das atividades relacionadas à logística administrativa no âmbito do Ministério, abrangendo gestão de serviços terceirizados, patrimônio, almoxarifado, transportes, administração predial, obras, serviços de arquitetura e engenharia, gestão documental, bem como a concessão de diárias e passagens.</w:t>
            </w:r>
          </w:p>
          <w:p w14:paraId="5EB81ABE" w14:textId="77777777" w:rsidR="00974C5F" w:rsidRPr="00100203" w:rsidRDefault="00974C5F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>Propor, desenvolver e implementar diretrizes, normas e procedimentos voltados à padronização, racionalização e melhoria contínua dos processos logísticos, assegurando eficiência, economicidade e conformidade com a legislação vigente.</w:t>
            </w:r>
          </w:p>
          <w:p w14:paraId="57E6D858" w14:textId="77777777" w:rsidR="00974C5F" w:rsidRPr="00100203" w:rsidRDefault="00974C5F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>Coordenar o planejamento e a priorização de recursos destinados a obras, reformas, adaptações e manutenção de instalações físicas, alinhando as demandas institucionais às estratégias da Subsecretaria de Gestão e Administração.</w:t>
            </w:r>
          </w:p>
          <w:p w14:paraId="4E068255" w14:textId="77777777" w:rsidR="00974C5F" w:rsidRPr="00100203" w:rsidRDefault="00974C5F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>Promover o desenvolvimento, a sistematização e a disseminação de metodologias, estudos técnicos, projetos e instrumentos de gestão relacionados às áreas de logística, engenharia, arquitetura e gestão documental.</w:t>
            </w:r>
          </w:p>
          <w:p w14:paraId="6AC2D2F7" w14:textId="77777777" w:rsidR="00974C5F" w:rsidRPr="00100203" w:rsidRDefault="00974C5F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>Supervisionar a execução dos serviços de administração predial e serviços gerais, incluindo manutenção de imóveis, gestão de contratos terceirizados, transporte institucional, segurança e gestão de bens imóveis, assegurando padrões adequados de qualidade e desempenho.</w:t>
            </w:r>
          </w:p>
          <w:p w14:paraId="4F2430A3" w14:textId="77777777" w:rsidR="00974C5F" w:rsidRPr="00100203" w:rsidRDefault="00974C5F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>Planejar, implementar e monitorar mecanismos de controle interno administrativo no âmbito da Coordenação-Geral, com foco na mitigação de riscos, conformidade e melhoria da governança.</w:t>
            </w:r>
          </w:p>
          <w:p w14:paraId="3A6AAE10" w14:textId="77777777" w:rsidR="00974C5F" w:rsidRPr="00100203" w:rsidRDefault="00974C5F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 xml:space="preserve">Acompanhar e controlar a execução orçamentária e financeira relacionada às despesas condominiais e demais </w:t>
            </w:r>
            <w:r w:rsidRPr="00100203">
              <w:rPr>
                <w:rFonts w:ascii="Arial MT" w:eastAsia="Times New Roman" w:hAnsi="Arial MT" w:cs="Arial"/>
                <w:lang w:val="pt-BR"/>
              </w:rPr>
              <w:lastRenderedPageBreak/>
              <w:t>custos associados à infraestrutura física do Ministério.</w:t>
            </w:r>
          </w:p>
          <w:p w14:paraId="29A47547" w14:textId="77777777" w:rsidR="00974C5F" w:rsidRPr="00100203" w:rsidRDefault="00974C5F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>Realizar a gestão e fiscalização técnica e administrativa de contratos, quando aplicável, assegurando o cumprimento das obrigações contratuais e a adequada prestação dos serviços.</w:t>
            </w:r>
          </w:p>
          <w:p w14:paraId="2533F9FD" w14:textId="77777777" w:rsidR="00974C5F" w:rsidRPr="00100203" w:rsidRDefault="00974C5F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>Manifestar-se tecnicamente sobre demandas relacionadas à sua área de atuação, incluindo a emissão de atestados de capacidade técnica.</w:t>
            </w:r>
          </w:p>
          <w:p w14:paraId="560A268A" w14:textId="77777777" w:rsidR="00974C5F" w:rsidRPr="00100203" w:rsidRDefault="00974C5F" w:rsidP="00974C5F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100203">
              <w:rPr>
                <w:rFonts w:ascii="Arial MT" w:eastAsia="Times New Roman" w:hAnsi="Arial MT" w:cs="Arial"/>
                <w:lang w:val="pt-BR"/>
              </w:rPr>
              <w:t>Participar de comissões, grupos de trabalho e instâncias colegiadas, contribuindo tecnicamente para o aprimoramento das políticas e práticas institucionais relacionadas à logística administrativa.</w:t>
            </w:r>
          </w:p>
          <w:p w14:paraId="236267FB" w14:textId="4D7DEDAD" w:rsidR="00315E22" w:rsidRPr="00100203" w:rsidRDefault="00315E22" w:rsidP="77EA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315E22" w14:paraId="1C2B70AF" w14:textId="77777777" w:rsidTr="00BF04D8">
        <w:trPr>
          <w:trHeight w:val="300"/>
        </w:trPr>
        <w:tc>
          <w:tcPr>
            <w:tcW w:w="2687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gridSpan w:val="2"/>
            <w:tcBorders>
              <w:top w:val="nil"/>
            </w:tcBorders>
          </w:tcPr>
          <w:p w14:paraId="3051888F" w14:textId="77777777" w:rsidR="00315E22" w:rsidRPr="00100203" w:rsidRDefault="00315E22" w:rsidP="00974C5F">
            <w:pPr>
              <w:pStyle w:val="TableParagraph"/>
              <w:numPr>
                <w:ilvl w:val="0"/>
                <w:numId w:val="13"/>
              </w:numPr>
              <w:spacing w:line="230" w:lineRule="exact"/>
              <w:rPr>
                <w:rFonts w:ascii="Arial" w:hAnsi="Arial" w:cs="Arial"/>
              </w:rPr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9350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663"/>
      </w:tblGrid>
      <w:tr w:rsidR="00315E22" w14:paraId="3781AF02" w14:textId="77777777" w:rsidTr="00974C5F">
        <w:trPr>
          <w:trHeight w:val="1170"/>
        </w:trPr>
        <w:tc>
          <w:tcPr>
            <w:tcW w:w="2687" w:type="dxa"/>
          </w:tcPr>
          <w:p w14:paraId="43367760" w14:textId="77777777" w:rsidR="00315E22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6663" w:type="dxa"/>
          </w:tcPr>
          <w:p w14:paraId="1252D0D8" w14:textId="77777777" w:rsidR="00974C5F" w:rsidRPr="00974C5F" w:rsidRDefault="00974C5F" w:rsidP="00974C5F">
            <w:pPr>
              <w:pStyle w:val="TableParagraph"/>
              <w:spacing w:before="2" w:line="237" w:lineRule="auto"/>
              <w:ind w:left="100"/>
              <w:jc w:val="both"/>
              <w:rPr>
                <w:lang w:val="pt-BR"/>
              </w:rPr>
            </w:pPr>
            <w:r w:rsidRPr="00974C5F">
              <w:rPr>
                <w:lang w:val="pt-BR"/>
              </w:rPr>
              <w:t>A atuação gerencial do cargo compreende a coordenação, orientação e supervisão das unidades organizacionais vinculadas, com foco na integração dos processos logísticos, otimização de recursos e alinhamento às diretrizes institucionais.</w:t>
            </w:r>
          </w:p>
          <w:p w14:paraId="0E22A000" w14:textId="77777777" w:rsidR="00974C5F" w:rsidRPr="00974C5F" w:rsidRDefault="00974C5F" w:rsidP="00974C5F">
            <w:pPr>
              <w:pStyle w:val="TableParagraph"/>
              <w:spacing w:before="2" w:line="237" w:lineRule="auto"/>
              <w:ind w:left="100"/>
              <w:jc w:val="both"/>
              <w:rPr>
                <w:lang w:val="pt-BR"/>
              </w:rPr>
            </w:pPr>
            <w:r w:rsidRPr="00974C5F">
              <w:rPr>
                <w:lang w:val="pt-BR"/>
              </w:rPr>
              <w:t>O escopo de gestão abrange as seguintes unidades:</w:t>
            </w:r>
          </w:p>
          <w:p w14:paraId="6160D5F2" w14:textId="77777777" w:rsidR="00974C5F" w:rsidRPr="00974C5F" w:rsidRDefault="00974C5F" w:rsidP="00974C5F">
            <w:pPr>
              <w:pStyle w:val="TableParagraph"/>
              <w:numPr>
                <w:ilvl w:val="0"/>
                <w:numId w:val="16"/>
              </w:numPr>
              <w:spacing w:before="2" w:line="237" w:lineRule="auto"/>
              <w:rPr>
                <w:lang w:val="pt-BR"/>
              </w:rPr>
            </w:pPr>
            <w:r w:rsidRPr="00974C5F">
              <w:rPr>
                <w:lang w:val="pt-BR"/>
              </w:rPr>
              <w:t>Coordenação de Documentos e Material</w:t>
            </w:r>
          </w:p>
          <w:p w14:paraId="5AFC9CB9" w14:textId="77777777" w:rsidR="00974C5F" w:rsidRPr="00974C5F" w:rsidRDefault="00974C5F" w:rsidP="00974C5F">
            <w:pPr>
              <w:pStyle w:val="TableParagraph"/>
              <w:numPr>
                <w:ilvl w:val="0"/>
                <w:numId w:val="16"/>
              </w:numPr>
              <w:spacing w:before="2" w:line="237" w:lineRule="auto"/>
              <w:rPr>
                <w:lang w:val="pt-BR"/>
              </w:rPr>
            </w:pPr>
            <w:r w:rsidRPr="00974C5F">
              <w:rPr>
                <w:lang w:val="pt-BR"/>
              </w:rPr>
              <w:t>Coordenação de Logística</w:t>
            </w:r>
          </w:p>
          <w:p w14:paraId="2815500E" w14:textId="77777777" w:rsidR="00974C5F" w:rsidRDefault="00974C5F" w:rsidP="00974C5F">
            <w:pPr>
              <w:pStyle w:val="TableParagraph"/>
              <w:numPr>
                <w:ilvl w:val="0"/>
                <w:numId w:val="16"/>
              </w:numPr>
              <w:spacing w:before="2" w:line="237" w:lineRule="auto"/>
              <w:rPr>
                <w:lang w:val="pt-BR"/>
              </w:rPr>
            </w:pPr>
            <w:r w:rsidRPr="00974C5F">
              <w:rPr>
                <w:lang w:val="pt-BR"/>
              </w:rPr>
              <w:t>Coordenação de Transportes, Diárias e Passagens</w:t>
            </w:r>
          </w:p>
          <w:p w14:paraId="316F6234" w14:textId="0EEBAFB2" w:rsidR="00315E22" w:rsidRDefault="00315E22" w:rsidP="3DF9F595">
            <w:pPr>
              <w:pStyle w:val="TableParagraph"/>
              <w:tabs>
                <w:tab w:val="left" w:pos="459"/>
              </w:tabs>
              <w:spacing w:before="6"/>
            </w:pPr>
          </w:p>
        </w:tc>
      </w:tr>
      <w:tr w:rsidR="00315E22" w14:paraId="17126BD7" w14:textId="77777777" w:rsidTr="00974C5F">
        <w:trPr>
          <w:trHeight w:val="273"/>
        </w:trPr>
        <w:tc>
          <w:tcPr>
            <w:tcW w:w="9350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315E22" w14:paraId="6398B8E6" w14:textId="77777777" w:rsidTr="00974C5F">
        <w:trPr>
          <w:trHeight w:val="508"/>
        </w:trPr>
        <w:tc>
          <w:tcPr>
            <w:tcW w:w="2687" w:type="dxa"/>
          </w:tcPr>
          <w:p w14:paraId="492962E4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6663" w:type="dxa"/>
          </w:tcPr>
          <w:p w14:paraId="42462DAD" w14:textId="77777777" w:rsidR="00F02B33" w:rsidRPr="00F02B33" w:rsidRDefault="404D8000" w:rsidP="00F02B33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55D78B19">
              <w:rPr>
                <w:rFonts w:ascii="Arial MT" w:eastAsia="Arial MT" w:hAnsi="Arial MT" w:cs="Arial MT"/>
                <w:color w:val="000000" w:themeColor="text1"/>
                <w:sz w:val="20"/>
                <w:szCs w:val="20"/>
              </w:rPr>
              <w:t xml:space="preserve"> </w:t>
            </w:r>
            <w:r w:rsidR="00F02B33" w:rsidRPr="00F02B33">
              <w:rPr>
                <w:rFonts w:ascii="Arial MT" w:eastAsia="Arial MT" w:hAnsi="Arial MT" w:cs="Arial MT"/>
                <w:color w:val="000000" w:themeColor="text1"/>
              </w:rPr>
              <w:t>Atender aos critérios do Art. 15, do Decreto 1</w:t>
            </w:r>
            <w:r w:rsidR="00F02B33" w:rsidRPr="00F02B33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195314E6" w14:textId="77777777" w:rsidR="00F02B33" w:rsidRPr="00F02B33" w:rsidRDefault="00F02B33" w:rsidP="00F02B33">
            <w:pPr>
              <w:pStyle w:val="PargrafodaLista"/>
              <w:numPr>
                <w:ilvl w:val="0"/>
                <w:numId w:val="11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 MT" w:eastAsia="Arial MT" w:hAnsi="Arial MT" w:cs="Arial"/>
                <w:color w:val="000000" w:themeColor="text1"/>
              </w:rPr>
            </w:pPr>
            <w:r w:rsidRPr="00F02B33">
              <w:rPr>
                <w:rFonts w:ascii="Arial MT" w:eastAsia="Arial MT" w:hAnsi="Arial MT" w:cs="Arial"/>
                <w:color w:val="000000" w:themeColor="text1"/>
              </w:rPr>
              <w:t>idoneidade moral e reputação ilibada;</w:t>
            </w:r>
          </w:p>
          <w:p w14:paraId="09DB4FD3" w14:textId="77777777" w:rsidR="00F02B33" w:rsidRPr="00F02B33" w:rsidRDefault="00F02B33" w:rsidP="00F02B33">
            <w:pPr>
              <w:pStyle w:val="PargrafodaLista"/>
              <w:numPr>
                <w:ilvl w:val="0"/>
                <w:numId w:val="11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 MT" w:eastAsia="Arial MT" w:hAnsi="Arial MT" w:cs="Arial"/>
                <w:color w:val="000000" w:themeColor="text1"/>
              </w:rPr>
            </w:pPr>
            <w:r w:rsidRPr="00F02B33">
              <w:rPr>
                <w:rFonts w:ascii="Arial MT" w:eastAsia="Arial MT" w:hAnsi="Arial MT" w:cs="Arial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4FB5B66B" w14:textId="32B94D68" w:rsidR="00315E22" w:rsidRPr="00F02B33" w:rsidRDefault="00F02B33" w:rsidP="00F02B33">
            <w:pPr>
              <w:pStyle w:val="PargrafodaLista"/>
              <w:numPr>
                <w:ilvl w:val="0"/>
                <w:numId w:val="11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eastAsia="Arial MT" w:hAnsi="Arial" w:cs="Arial"/>
                <w:color w:val="000000" w:themeColor="text1"/>
              </w:rPr>
            </w:pPr>
            <w:r w:rsidRPr="00F02B33">
              <w:rPr>
                <w:rFonts w:ascii="Arial MT" w:hAnsi="Arial MT" w:cs="Arial"/>
                <w:color w:val="000000" w:themeColor="text1"/>
              </w:rPr>
              <w:t xml:space="preserve">não enquadramento nas hipóteses de inelegibilidade previstas no </w:t>
            </w:r>
            <w:hyperlink r:id="rId9" w:anchor="art1i">
              <w:r w:rsidRPr="00F02B33">
                <w:rPr>
                  <w:rStyle w:val="Hyperlink"/>
                  <w:rFonts w:ascii="Arial MT" w:eastAsia="Arial MT" w:hAnsi="Arial MT" w:cs="Arial"/>
                  <w:color w:val="000000" w:themeColor="text1"/>
                  <w:u w:val="none"/>
                </w:rPr>
                <w:t>inciso I do caput do art. 1º da Lei Complementar nº 64, de 18 de maio de 1990</w:t>
              </w:r>
            </w:hyperlink>
          </w:p>
        </w:tc>
      </w:tr>
      <w:tr w:rsidR="00315E22" w14:paraId="5EB1853F" w14:textId="77777777" w:rsidTr="00974C5F">
        <w:trPr>
          <w:trHeight w:val="273"/>
        </w:trPr>
        <w:tc>
          <w:tcPr>
            <w:tcW w:w="2687" w:type="dxa"/>
          </w:tcPr>
          <w:p w14:paraId="7C3CC2BC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6663" w:type="dxa"/>
          </w:tcPr>
          <w:p w14:paraId="20CF44BC" w14:textId="77777777" w:rsidR="00F02B33" w:rsidRPr="00F02B33" w:rsidRDefault="5568229B" w:rsidP="00F02B33">
            <w:pPr>
              <w:pStyle w:val="TableParagraph"/>
              <w:spacing w:before="4" w:line="234" w:lineRule="exact"/>
              <w:ind w:right="-15"/>
              <w:jc w:val="both"/>
              <w:rPr>
                <w:color w:val="0A0A0A"/>
              </w:rPr>
            </w:pPr>
            <w:r w:rsidRPr="55D78B19">
              <w:rPr>
                <w:color w:val="0A0A0A"/>
                <w:sz w:val="20"/>
                <w:szCs w:val="20"/>
              </w:rPr>
              <w:t xml:space="preserve"> </w:t>
            </w:r>
            <w:r w:rsidR="00F02B33" w:rsidRPr="00F02B33">
              <w:rPr>
                <w:color w:val="0A0A0A"/>
              </w:rPr>
              <w:t>Atender, no mínimo, a um dos seguintes critérios do Art. 18, do Decreto 10.829, de 05 de outubro de 2021.</w:t>
            </w:r>
          </w:p>
          <w:p w14:paraId="4A8CAC6C" w14:textId="77777777" w:rsidR="00F02B33" w:rsidRPr="00F02B33" w:rsidRDefault="00F02B33" w:rsidP="00F02B33">
            <w:pPr>
              <w:pStyle w:val="TableParagraph"/>
              <w:spacing w:before="4" w:line="234" w:lineRule="exact"/>
              <w:ind w:right="-15"/>
              <w:jc w:val="both"/>
              <w:rPr>
                <w:color w:val="0A0A0A"/>
              </w:rPr>
            </w:pPr>
          </w:p>
          <w:p w14:paraId="11BF9A0E" w14:textId="77777777" w:rsidR="00F02B33" w:rsidRPr="00F02B33" w:rsidRDefault="00F02B33" w:rsidP="00F02B3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F02B33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7E85D75C" w14:textId="77777777" w:rsidR="00F02B33" w:rsidRPr="00F02B33" w:rsidRDefault="00F02B33" w:rsidP="00F02B3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F02B33">
              <w:rPr>
                <w:rFonts w:ascii="Arial MT" w:eastAsia="Arial MT" w:hAnsi="Arial MT" w:cs="Arial MT"/>
                <w:color w:val="000000" w:themeColor="text1"/>
                <w:lang w:val="pt-BR"/>
              </w:rPr>
              <w:t>ter ocupado cargo em comissão ou função de confiança em qualquer Poder, inclusive na administração pública indireta, de qualquer ente federativo por, no mínimo, quatro anos;</w:t>
            </w:r>
          </w:p>
          <w:p w14:paraId="711CF891" w14:textId="77777777" w:rsidR="00F02B33" w:rsidRPr="00F02B33" w:rsidRDefault="00F02B33" w:rsidP="00F02B3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F02B33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  <w:bookmarkStart w:id="2" w:name="art18iv"/>
            <w:bookmarkEnd w:id="2"/>
          </w:p>
          <w:p w14:paraId="12684C1B" w14:textId="373E6E5F" w:rsidR="00315E22" w:rsidRPr="00F02B33" w:rsidRDefault="00F02B33" w:rsidP="00F02B3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F02B33">
              <w:rPr>
                <w:rFonts w:ascii="Arial MT" w:hAnsi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</w:t>
            </w:r>
          </w:p>
        </w:tc>
      </w:tr>
      <w:tr w:rsidR="00315E22" w14:paraId="1539BE35" w14:textId="77777777" w:rsidTr="00974C5F">
        <w:trPr>
          <w:trHeight w:val="273"/>
        </w:trPr>
        <w:tc>
          <w:tcPr>
            <w:tcW w:w="9350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974C5F">
        <w:trPr>
          <w:trHeight w:val="3495"/>
        </w:trPr>
        <w:tc>
          <w:tcPr>
            <w:tcW w:w="2687" w:type="dxa"/>
          </w:tcPr>
          <w:p w14:paraId="4A01DFCC" w14:textId="77777777" w:rsidR="00315E22" w:rsidRDefault="55D78B19" w:rsidP="55D78B19">
            <w:pPr>
              <w:pStyle w:val="TableParagraph"/>
              <w:spacing w:before="4"/>
              <w:ind w:left="4"/>
            </w:pPr>
            <w:r w:rsidRPr="55D78B19">
              <w:lastRenderedPageBreak/>
              <w:t>Formação</w:t>
            </w:r>
            <w:r w:rsidRPr="55D78B19">
              <w:rPr>
                <w:spacing w:val="-5"/>
              </w:rPr>
              <w:t xml:space="preserve"> </w:t>
            </w:r>
            <w:r w:rsidRPr="55D78B19">
              <w:t>e</w:t>
            </w:r>
            <w:r w:rsidRPr="55D78B19">
              <w:rPr>
                <w:spacing w:val="-8"/>
              </w:rPr>
              <w:t xml:space="preserve"> </w:t>
            </w:r>
            <w:r w:rsidRPr="55D78B19">
              <w:t>Experiência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663" w:type="dxa"/>
          </w:tcPr>
          <w:p w14:paraId="12FC3F71" w14:textId="77777777" w:rsidR="00974C5F" w:rsidRDefault="00974C5F" w:rsidP="00974C5F">
            <w:pPr>
              <w:pStyle w:val="TableParagraph"/>
              <w:spacing w:before="4" w:line="234" w:lineRule="exact"/>
              <w:ind w:right="-15"/>
              <w:jc w:val="both"/>
            </w:pPr>
          </w:p>
          <w:p w14:paraId="7018CD91" w14:textId="7FF68FBA" w:rsidR="00974C5F" w:rsidRDefault="00974C5F" w:rsidP="00974C5F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974C5F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Formação</w:t>
            </w:r>
            <w:r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 xml:space="preserve"> </w:t>
            </w:r>
            <w:r w:rsidRPr="00974C5F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Acadêmica</w:t>
            </w:r>
          </w:p>
          <w:p w14:paraId="78032204" w14:textId="5343EE46" w:rsidR="00974C5F" w:rsidRPr="00974C5F" w:rsidRDefault="00974C5F" w:rsidP="00974C5F">
            <w:pPr>
              <w:pStyle w:val="PargrafodaLista"/>
              <w:numPr>
                <w:ilvl w:val="0"/>
                <w:numId w:val="20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974C5F">
              <w:rPr>
                <w:rFonts w:ascii="Arial MT" w:eastAsia="Arial MT" w:hAnsi="Arial MT" w:cs="Arial MT"/>
                <w:color w:val="141413"/>
                <w:lang w:val="pt-BR"/>
              </w:rPr>
              <w:t>Formação superior em áreas como Administração, Engenharia, Arquitetura, Logística, Gestão Pública ou áreas correlatas.</w:t>
            </w:r>
          </w:p>
          <w:p w14:paraId="7C41E892" w14:textId="71C0656B" w:rsidR="00974C5F" w:rsidRPr="00974C5F" w:rsidRDefault="00974C5F" w:rsidP="00974C5F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974C5F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Experiências Desejáveis</w:t>
            </w:r>
          </w:p>
          <w:p w14:paraId="108219E6" w14:textId="0070A3A0" w:rsidR="00974C5F" w:rsidRDefault="00974C5F" w:rsidP="00974C5F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974C5F">
              <w:rPr>
                <w:rFonts w:ascii="Arial MT" w:eastAsia="Arial MT" w:hAnsi="Arial MT" w:cs="Arial MT"/>
                <w:color w:val="141413"/>
                <w:lang w:val="pt-BR"/>
              </w:rPr>
              <w:t>Experiência profissional em atividades relacionadas à gestão logística, administração de serviços gerais, gestão de contratos, infraestrutura, patrimônio e gestão documental, preferencialmente no setor público.</w:t>
            </w:r>
          </w:p>
          <w:p w14:paraId="3567C57F" w14:textId="1F043BA3" w:rsidR="00974C5F" w:rsidRPr="00974C5F" w:rsidRDefault="00974C5F" w:rsidP="00974C5F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974C5F">
              <w:rPr>
                <w:rFonts w:ascii="Arial MT" w:eastAsia="Arial MT" w:hAnsi="Arial MT" w:cs="Arial MT"/>
                <w:color w:val="141413"/>
                <w:lang w:val="pt-BR"/>
              </w:rPr>
              <w:t>Vivência em planejamento, implementação e</w:t>
            </w:r>
            <w:r>
              <w:rPr>
                <w:rFonts w:ascii="Arial MT" w:eastAsia="Arial MT" w:hAnsi="Arial MT" w:cs="Arial MT"/>
                <w:color w:val="141413"/>
                <w:lang w:val="pt-BR"/>
              </w:rPr>
              <w:t xml:space="preserve"> </w:t>
            </w:r>
            <w:r w:rsidRPr="00974C5F">
              <w:rPr>
                <w:rFonts w:ascii="Arial MT" w:eastAsia="Arial MT" w:hAnsi="Arial MT" w:cs="Arial MT"/>
                <w:color w:val="141413"/>
                <w:lang w:val="pt-BR"/>
              </w:rPr>
              <w:t>monitoramento de processos administrativos e logísticos, com foco em eficiência operacional e melhoria de resultados institucionais.</w:t>
            </w:r>
          </w:p>
          <w:p w14:paraId="2F87D9C4" w14:textId="77989D74" w:rsidR="00315E22" w:rsidRDefault="00315E22" w:rsidP="00F02B33">
            <w:pPr>
              <w:pStyle w:val="PargrafodaLista"/>
              <w:spacing w:before="165" w:after="165" w:line="234" w:lineRule="exact"/>
              <w:ind w:left="720"/>
              <w:rPr>
                <w:rFonts w:ascii="Arial MT" w:eastAsia="Arial MT" w:hAnsi="Arial MT" w:cs="Arial MT"/>
                <w:color w:val="141413"/>
                <w:sz w:val="20"/>
                <w:szCs w:val="20"/>
              </w:rPr>
            </w:pPr>
          </w:p>
        </w:tc>
      </w:tr>
      <w:tr w:rsidR="00315E22" w14:paraId="7645155C" w14:textId="77777777" w:rsidTr="00974C5F">
        <w:trPr>
          <w:trHeight w:val="2530"/>
        </w:trPr>
        <w:tc>
          <w:tcPr>
            <w:tcW w:w="2687" w:type="dxa"/>
          </w:tcPr>
          <w:p w14:paraId="400C6CD7" w14:textId="77777777" w:rsidR="00315E22" w:rsidRDefault="55D78B19" w:rsidP="55D78B19">
            <w:pPr>
              <w:pStyle w:val="TableParagraph"/>
              <w:ind w:left="4"/>
            </w:pPr>
            <w:r w:rsidRPr="55D78B19">
              <w:t>Competências</w:t>
            </w:r>
            <w:r w:rsidRPr="55D78B19">
              <w:rPr>
                <w:spacing w:val="-8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663" w:type="dxa"/>
          </w:tcPr>
          <w:p w14:paraId="7821D520" w14:textId="0BA124AD" w:rsidR="00100203" w:rsidRPr="00100203" w:rsidRDefault="00100203" w:rsidP="00100203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100203">
              <w:rPr>
                <w:rFonts w:ascii="Arial MT" w:eastAsia="Arial MT" w:hAnsi="Arial MT" w:cs="Arial MT"/>
                <w:lang w:val="pt-BR"/>
              </w:rPr>
              <w:t>P</w:t>
            </w:r>
            <w:r w:rsidRPr="00100203">
              <w:rPr>
                <w:rFonts w:ascii="Arial MT" w:eastAsia="Arial MT" w:hAnsi="Arial MT" w:cs="Arial MT"/>
                <w:lang w:val="pt-BR"/>
              </w:rPr>
              <w:t>lanejamento, coordenação e supervisão de processos de logística administrativa, com visão sistêmica e foco na integração das atividades de serviços gerais, infraestrutura, patrimônio e gestão documental.</w:t>
            </w:r>
          </w:p>
          <w:p w14:paraId="44FA12C1" w14:textId="77777777" w:rsidR="00100203" w:rsidRPr="00100203" w:rsidRDefault="00100203" w:rsidP="00100203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100203">
              <w:rPr>
                <w:rFonts w:ascii="Arial MT" w:eastAsia="Arial MT" w:hAnsi="Arial MT" w:cs="Arial MT"/>
                <w:lang w:val="pt-BR"/>
              </w:rPr>
              <w:t>Gestão de processos administrativos, com capacidade de padronização, racionalização de rotinas e promoção da melhoria contínua.</w:t>
            </w:r>
          </w:p>
          <w:p w14:paraId="48AE3FC5" w14:textId="77777777" w:rsidR="00100203" w:rsidRPr="00100203" w:rsidRDefault="00100203" w:rsidP="00100203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100203">
              <w:rPr>
                <w:rFonts w:ascii="Arial MT" w:eastAsia="Arial MT" w:hAnsi="Arial MT" w:cs="Arial MT"/>
                <w:lang w:val="pt-BR"/>
              </w:rPr>
              <w:t>Liderança e coordenação de equipes, com foco em alinhamento institucional, orientação para resultados e desempenho organizacional.</w:t>
            </w:r>
          </w:p>
          <w:p w14:paraId="5FD1313F" w14:textId="77777777" w:rsidR="00100203" w:rsidRPr="00100203" w:rsidRDefault="00100203" w:rsidP="00100203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100203">
              <w:rPr>
                <w:rFonts w:ascii="Arial MT" w:eastAsia="Arial MT" w:hAnsi="Arial MT" w:cs="Arial MT"/>
                <w:lang w:val="pt-BR"/>
              </w:rPr>
              <w:t>Gestão e fiscalização de contratos administrativos, incluindo monitoramento da execução, análise de conformidade e mitigação de riscos.</w:t>
            </w:r>
          </w:p>
          <w:p w14:paraId="775B1F11" w14:textId="77777777" w:rsidR="00100203" w:rsidRPr="00100203" w:rsidRDefault="00100203" w:rsidP="00100203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100203">
              <w:rPr>
                <w:rFonts w:ascii="Arial MT" w:eastAsia="Arial MT" w:hAnsi="Arial MT" w:cs="Arial MT"/>
                <w:lang w:val="pt-BR"/>
              </w:rPr>
              <w:t>Implementação e acompanhamento de práticas de governança, gestão de riscos e controles internos administrativos.</w:t>
            </w:r>
          </w:p>
          <w:p w14:paraId="7DC3BF91" w14:textId="77777777" w:rsidR="00100203" w:rsidRPr="00100203" w:rsidRDefault="00100203" w:rsidP="00100203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100203">
              <w:rPr>
                <w:rFonts w:ascii="Arial MT" w:eastAsia="Arial MT" w:hAnsi="Arial MT" w:cs="Arial MT"/>
                <w:lang w:val="pt-BR"/>
              </w:rPr>
              <w:t>Análise técnica e tomada de decisão baseada em evidências, voltada à priorização de demandas e à alocação eficiente de recursos.</w:t>
            </w:r>
          </w:p>
          <w:p w14:paraId="59990932" w14:textId="77777777" w:rsidR="00100203" w:rsidRPr="00100203" w:rsidRDefault="00100203" w:rsidP="00100203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100203">
              <w:rPr>
                <w:rFonts w:ascii="Arial MT" w:eastAsia="Arial MT" w:hAnsi="Arial MT" w:cs="Arial MT"/>
                <w:lang w:val="pt-BR"/>
              </w:rPr>
              <w:t>Articulação institucional e interlocução com unidades organizacionais e partes interessadas.</w:t>
            </w:r>
          </w:p>
          <w:p w14:paraId="5F02B62D" w14:textId="77777777" w:rsidR="00100203" w:rsidRPr="00100203" w:rsidRDefault="00100203" w:rsidP="00100203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100203">
              <w:rPr>
                <w:rFonts w:ascii="Arial MT" w:eastAsia="Arial MT" w:hAnsi="Arial MT" w:cs="Arial MT"/>
                <w:lang w:val="pt-BR"/>
              </w:rPr>
              <w:t>Comunicação técnica aplicada à elaboração de documentos, orientações e manifestações institucionais.</w:t>
            </w:r>
          </w:p>
          <w:p w14:paraId="2DA79FA2" w14:textId="37C1D407" w:rsidR="00315E22" w:rsidRPr="00100203" w:rsidRDefault="00315E22" w:rsidP="00100203">
            <w:pPr>
              <w:pStyle w:val="PargrafodaLista"/>
              <w:ind w:left="712" w:hanging="425"/>
              <w:jc w:val="both"/>
              <w:rPr>
                <w:rFonts w:ascii="Arial MT" w:eastAsia="Arial MT" w:hAnsi="Arial MT" w:cs="Arial MT"/>
              </w:rPr>
            </w:pPr>
          </w:p>
        </w:tc>
      </w:tr>
      <w:tr w:rsidR="00315E22" w14:paraId="49E58B21" w14:textId="77777777" w:rsidTr="00974C5F">
        <w:trPr>
          <w:trHeight w:val="2532"/>
        </w:trPr>
        <w:tc>
          <w:tcPr>
            <w:tcW w:w="2687" w:type="dxa"/>
          </w:tcPr>
          <w:p w14:paraId="0060ACF3" w14:textId="77777777" w:rsidR="00315E22" w:rsidRDefault="55D78B19" w:rsidP="55D78B19">
            <w:pPr>
              <w:pStyle w:val="TableParagraph"/>
              <w:spacing w:line="251" w:lineRule="exact"/>
              <w:ind w:left="4"/>
            </w:pPr>
            <w:r w:rsidRPr="55D78B19">
              <w:t>Outros</w:t>
            </w:r>
            <w:r w:rsidRPr="55D78B19">
              <w:rPr>
                <w:spacing w:val="-10"/>
              </w:rPr>
              <w:t xml:space="preserve"> </w:t>
            </w:r>
            <w:r w:rsidRPr="55D78B19">
              <w:t>Requisitos</w:t>
            </w:r>
            <w:r w:rsidRPr="55D78B19">
              <w:rPr>
                <w:spacing w:val="-1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663" w:type="dxa"/>
          </w:tcPr>
          <w:p w14:paraId="0477DB54" w14:textId="77777777" w:rsidR="00100203" w:rsidRDefault="00100203" w:rsidP="00100203">
            <w:pPr>
              <w:pStyle w:val="TableParagraph"/>
              <w:spacing w:before="2" w:line="234" w:lineRule="exact"/>
              <w:jc w:val="both"/>
              <w:rPr>
                <w:lang w:val="pt-BR"/>
              </w:rPr>
            </w:pPr>
          </w:p>
          <w:p w14:paraId="69171284" w14:textId="3763A32E" w:rsidR="00100203" w:rsidRPr="00100203" w:rsidRDefault="00100203" w:rsidP="00100203">
            <w:pPr>
              <w:pStyle w:val="TableParagraph"/>
              <w:numPr>
                <w:ilvl w:val="0"/>
                <w:numId w:val="23"/>
              </w:numPr>
              <w:spacing w:before="2" w:line="234" w:lineRule="exact"/>
              <w:jc w:val="both"/>
              <w:rPr>
                <w:lang w:val="pt-BR"/>
              </w:rPr>
            </w:pPr>
            <w:r w:rsidRPr="00100203">
              <w:rPr>
                <w:lang w:val="pt-BR"/>
              </w:rPr>
              <w:t>Conhecimento da legislação aplicável à administração pública, especialmente em licitações, contratos administrativos, gestão patrimonial e logística.</w:t>
            </w:r>
          </w:p>
          <w:p w14:paraId="352E499D" w14:textId="77777777" w:rsidR="00100203" w:rsidRPr="00100203" w:rsidRDefault="00100203" w:rsidP="00100203">
            <w:pPr>
              <w:pStyle w:val="TableParagraph"/>
              <w:numPr>
                <w:ilvl w:val="0"/>
                <w:numId w:val="23"/>
              </w:numPr>
              <w:spacing w:before="2" w:line="234" w:lineRule="exact"/>
              <w:jc w:val="both"/>
              <w:rPr>
                <w:lang w:val="pt-BR"/>
              </w:rPr>
            </w:pPr>
            <w:r w:rsidRPr="00100203">
              <w:rPr>
                <w:lang w:val="pt-BR"/>
              </w:rPr>
              <w:t>Familiaridade com sistemas estruturantes e ferramentas de gestão administrativa.</w:t>
            </w:r>
          </w:p>
          <w:p w14:paraId="4BCAE8F2" w14:textId="77777777" w:rsidR="00100203" w:rsidRPr="00100203" w:rsidRDefault="00100203" w:rsidP="00100203">
            <w:pPr>
              <w:pStyle w:val="TableParagraph"/>
              <w:numPr>
                <w:ilvl w:val="0"/>
                <w:numId w:val="23"/>
              </w:numPr>
              <w:spacing w:before="2" w:line="234" w:lineRule="exact"/>
              <w:jc w:val="both"/>
              <w:rPr>
                <w:lang w:val="pt-BR"/>
              </w:rPr>
            </w:pPr>
            <w:r w:rsidRPr="00100203">
              <w:rPr>
                <w:lang w:val="pt-BR"/>
              </w:rPr>
              <w:t>Capacidade de atuação em ambiente organizacional complexo, com múltiplas demandas e necessidade de priorização.</w:t>
            </w:r>
          </w:p>
          <w:p w14:paraId="42576EBF" w14:textId="77777777" w:rsidR="00100203" w:rsidRPr="00100203" w:rsidRDefault="00100203" w:rsidP="00100203">
            <w:pPr>
              <w:pStyle w:val="TableParagraph"/>
              <w:numPr>
                <w:ilvl w:val="0"/>
                <w:numId w:val="23"/>
              </w:numPr>
              <w:spacing w:before="2" w:line="234" w:lineRule="exact"/>
              <w:jc w:val="both"/>
              <w:rPr>
                <w:lang w:val="pt-BR"/>
              </w:rPr>
            </w:pPr>
            <w:r w:rsidRPr="00100203">
              <w:rPr>
                <w:lang w:val="pt-BR"/>
              </w:rPr>
              <w:t>Orientação para resultados e para a eficiência na gestão dos recursos públicos.</w:t>
            </w:r>
          </w:p>
          <w:p w14:paraId="3A033355" w14:textId="4DD0060E" w:rsidR="00315E22" w:rsidRPr="00100203" w:rsidRDefault="00315E22" w:rsidP="00100203">
            <w:pPr>
              <w:pStyle w:val="TableParagraph"/>
              <w:spacing w:before="2" w:line="234" w:lineRule="exact"/>
              <w:ind w:left="712" w:hanging="425"/>
              <w:jc w:val="both"/>
            </w:pP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73D"/>
    <w:multiLevelType w:val="hybridMultilevel"/>
    <w:tmpl w:val="6096CAA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7323"/>
    <w:multiLevelType w:val="hybridMultilevel"/>
    <w:tmpl w:val="CAEA0BD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92F"/>
    <w:multiLevelType w:val="hybridMultilevel"/>
    <w:tmpl w:val="F2B24E82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6985"/>
    <w:multiLevelType w:val="hybridMultilevel"/>
    <w:tmpl w:val="D4CC4B9E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101A6DCA"/>
    <w:multiLevelType w:val="multilevel"/>
    <w:tmpl w:val="7542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10" w15:restartNumberingAfterBreak="0">
    <w:nsid w:val="16322048"/>
    <w:multiLevelType w:val="hybridMultilevel"/>
    <w:tmpl w:val="4888EA1A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40C30"/>
    <w:multiLevelType w:val="hybridMultilevel"/>
    <w:tmpl w:val="5FC48052"/>
    <w:lvl w:ilvl="0" w:tplc="090C64A8">
      <w:start w:val="1"/>
      <w:numFmt w:val="bullet"/>
      <w:lvlText w:val="-"/>
      <w:lvlJc w:val="left"/>
      <w:pPr>
        <w:ind w:left="108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E115C"/>
    <w:multiLevelType w:val="hybridMultilevel"/>
    <w:tmpl w:val="360007C8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D5872"/>
    <w:multiLevelType w:val="hybridMultilevel"/>
    <w:tmpl w:val="BF1E69C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E4D91"/>
    <w:multiLevelType w:val="hybridMultilevel"/>
    <w:tmpl w:val="835E4174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D23CC9"/>
    <w:multiLevelType w:val="hybridMultilevel"/>
    <w:tmpl w:val="DA1AB96A"/>
    <w:lvl w:ilvl="0" w:tplc="FFFFFFFF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608C2DFF"/>
    <w:multiLevelType w:val="hybridMultilevel"/>
    <w:tmpl w:val="B170A1C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08CE"/>
    <w:multiLevelType w:val="hybridMultilevel"/>
    <w:tmpl w:val="06486618"/>
    <w:lvl w:ilvl="0" w:tplc="04160013">
      <w:start w:val="1"/>
      <w:numFmt w:val="upperRoman"/>
      <w:lvlText w:val="%1."/>
      <w:lvlJc w:val="right"/>
      <w:pPr>
        <w:ind w:left="1072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3" w15:restartNumberingAfterBreak="0">
    <w:nsid w:val="79EE71EC"/>
    <w:multiLevelType w:val="hybridMultilevel"/>
    <w:tmpl w:val="9A2E65EA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7266934">
    <w:abstractNumId w:val="20"/>
  </w:num>
  <w:num w:numId="2" w16cid:durableId="1365131146">
    <w:abstractNumId w:val="4"/>
  </w:num>
  <w:num w:numId="3" w16cid:durableId="1727559567">
    <w:abstractNumId w:val="2"/>
  </w:num>
  <w:num w:numId="4" w16cid:durableId="1875389250">
    <w:abstractNumId w:val="5"/>
  </w:num>
  <w:num w:numId="5" w16cid:durableId="688219253">
    <w:abstractNumId w:val="19"/>
  </w:num>
  <w:num w:numId="6" w16cid:durableId="351594">
    <w:abstractNumId w:val="12"/>
  </w:num>
  <w:num w:numId="7" w16cid:durableId="982080159">
    <w:abstractNumId w:val="11"/>
  </w:num>
  <w:num w:numId="8" w16cid:durableId="887641540">
    <w:abstractNumId w:val="7"/>
  </w:num>
  <w:num w:numId="9" w16cid:durableId="390539431">
    <w:abstractNumId w:val="21"/>
  </w:num>
  <w:num w:numId="10" w16cid:durableId="1490361052">
    <w:abstractNumId w:val="9"/>
  </w:num>
  <w:num w:numId="11" w16cid:durableId="144012876">
    <w:abstractNumId w:val="22"/>
  </w:num>
  <w:num w:numId="12" w16cid:durableId="730273657">
    <w:abstractNumId w:val="17"/>
  </w:num>
  <w:num w:numId="13" w16cid:durableId="320890252">
    <w:abstractNumId w:val="1"/>
  </w:num>
  <w:num w:numId="14" w16cid:durableId="180440249">
    <w:abstractNumId w:val="8"/>
  </w:num>
  <w:num w:numId="15" w16cid:durableId="1189026959">
    <w:abstractNumId w:val="13"/>
  </w:num>
  <w:num w:numId="16" w16cid:durableId="2023703691">
    <w:abstractNumId w:val="16"/>
  </w:num>
  <w:num w:numId="17" w16cid:durableId="1393499908">
    <w:abstractNumId w:val="10"/>
  </w:num>
  <w:num w:numId="18" w16cid:durableId="1686596648">
    <w:abstractNumId w:val="23"/>
  </w:num>
  <w:num w:numId="19" w16cid:durableId="647395389">
    <w:abstractNumId w:val="6"/>
  </w:num>
  <w:num w:numId="20" w16cid:durableId="689569990">
    <w:abstractNumId w:val="18"/>
  </w:num>
  <w:num w:numId="21" w16cid:durableId="885139978">
    <w:abstractNumId w:val="0"/>
  </w:num>
  <w:num w:numId="22" w16cid:durableId="486172231">
    <w:abstractNumId w:val="3"/>
  </w:num>
  <w:num w:numId="23" w16cid:durableId="200554694">
    <w:abstractNumId w:val="15"/>
  </w:num>
  <w:num w:numId="24" w16cid:durableId="1316030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100203"/>
    <w:rsid w:val="00184C54"/>
    <w:rsid w:val="001A4897"/>
    <w:rsid w:val="001B5CBB"/>
    <w:rsid w:val="001E27BA"/>
    <w:rsid w:val="0029073E"/>
    <w:rsid w:val="002B4DF3"/>
    <w:rsid w:val="00315E22"/>
    <w:rsid w:val="0034661D"/>
    <w:rsid w:val="0045589F"/>
    <w:rsid w:val="004DB920"/>
    <w:rsid w:val="006B3C7B"/>
    <w:rsid w:val="007470C7"/>
    <w:rsid w:val="007607F0"/>
    <w:rsid w:val="00832F81"/>
    <w:rsid w:val="00974C5F"/>
    <w:rsid w:val="00B01BC7"/>
    <w:rsid w:val="00BE228F"/>
    <w:rsid w:val="00BF04D8"/>
    <w:rsid w:val="00BF6E52"/>
    <w:rsid w:val="00EA23DD"/>
    <w:rsid w:val="00F02B33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customXml/itemProps2.xml><?xml version="1.0" encoding="utf-8"?>
<ds:datastoreItem xmlns:ds="http://schemas.openxmlformats.org/officeDocument/2006/customXml" ds:itemID="{A6034249-C30E-43EC-997F-23561FED0431}"/>
</file>

<file path=customXml/itemProps3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1062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6</cp:revision>
  <dcterms:created xsi:type="dcterms:W3CDTF">2026-03-18T21:03:00Z</dcterms:created>
  <dcterms:modified xsi:type="dcterms:W3CDTF">2026-03-20T15:49:00Z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