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30B1F" w:rsidRDefault="00830B1F">
      <w:pPr>
        <w:pStyle w:val="Ttulo"/>
        <w:rPr>
          <w:sz w:val="2"/>
        </w:rPr>
      </w:pPr>
    </w:p>
    <w:p w14:paraId="526424A1" w14:textId="77777777" w:rsidR="00020240" w:rsidRDefault="00020240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7013"/>
      </w:tblGrid>
      <w:tr w:rsidR="00830B1F" w14:paraId="44DEAC70" w14:textId="77777777" w:rsidTr="00304D24">
        <w:trPr>
          <w:trHeight w:val="1257"/>
        </w:trPr>
        <w:tc>
          <w:tcPr>
            <w:tcW w:w="2120" w:type="dxa"/>
          </w:tcPr>
          <w:p w14:paraId="0A37501D" w14:textId="77777777" w:rsidR="00830B1F" w:rsidRDefault="00830B1F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830B1F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3" w:type="dxa"/>
          </w:tcPr>
          <w:p w14:paraId="3F254520" w14:textId="77777777" w:rsidR="00830B1F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830B1F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830B1F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830B1F" w14:paraId="6A98547A" w14:textId="77777777" w:rsidTr="77EA622C">
        <w:trPr>
          <w:trHeight w:val="998"/>
        </w:trPr>
        <w:tc>
          <w:tcPr>
            <w:tcW w:w="9133" w:type="dxa"/>
            <w:gridSpan w:val="2"/>
            <w:shd w:val="clear" w:color="auto" w:fill="B8CCE3"/>
          </w:tcPr>
          <w:p w14:paraId="02EB378F" w14:textId="77777777" w:rsidR="00830B1F" w:rsidRDefault="00830B1F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830B1F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830B1F" w14:paraId="36FE6696" w14:textId="77777777" w:rsidTr="77EA622C">
        <w:trPr>
          <w:trHeight w:val="494"/>
        </w:trPr>
        <w:tc>
          <w:tcPr>
            <w:tcW w:w="9133" w:type="dxa"/>
            <w:gridSpan w:val="2"/>
            <w:shd w:val="clear" w:color="auto" w:fill="B8CCE3"/>
          </w:tcPr>
          <w:p w14:paraId="5C6754BA" w14:textId="77777777" w:rsidR="00830B1F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830B1F" w14:paraId="1E71641A" w14:textId="77777777" w:rsidTr="00304D24">
        <w:trPr>
          <w:trHeight w:val="470"/>
        </w:trPr>
        <w:tc>
          <w:tcPr>
            <w:tcW w:w="2120" w:type="dxa"/>
            <w:shd w:val="clear" w:color="auto" w:fill="DBE4F0"/>
          </w:tcPr>
          <w:p w14:paraId="149FB2B8" w14:textId="77777777" w:rsidR="00830B1F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7013" w:type="dxa"/>
          </w:tcPr>
          <w:p w14:paraId="6A2AF087" w14:textId="6EFE5105" w:rsidR="00830B1F" w:rsidRDefault="00F969F9" w:rsidP="60F199D0">
            <w:pPr>
              <w:pStyle w:val="TableParagraph"/>
              <w:spacing w:before="81"/>
              <w:ind w:left="105"/>
            </w:pPr>
            <w:r>
              <w:t>Secretário-Executivo Adjunto</w:t>
            </w:r>
          </w:p>
        </w:tc>
      </w:tr>
      <w:tr w:rsidR="00830B1F" w14:paraId="7B12E371" w14:textId="77777777" w:rsidTr="00304D24">
        <w:trPr>
          <w:trHeight w:val="475"/>
        </w:trPr>
        <w:tc>
          <w:tcPr>
            <w:tcW w:w="2120" w:type="dxa"/>
            <w:shd w:val="clear" w:color="auto" w:fill="DBE4F0"/>
          </w:tcPr>
          <w:p w14:paraId="13C9D9E2" w14:textId="77777777" w:rsidR="00830B1F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7013" w:type="dxa"/>
          </w:tcPr>
          <w:p w14:paraId="1082F84B" w14:textId="5FE6A13F" w:rsidR="00830B1F" w:rsidRDefault="0091604E" w:rsidP="4E5F151B">
            <w:pPr>
              <w:pStyle w:val="TableParagraph"/>
              <w:spacing w:before="82"/>
              <w:ind w:left="105"/>
            </w:pPr>
            <w:r>
              <w:t>CCE 1.17</w:t>
            </w:r>
          </w:p>
        </w:tc>
      </w:tr>
      <w:tr w:rsidR="00830B1F" w14:paraId="78D1F31F" w14:textId="77777777" w:rsidTr="00304D24">
        <w:trPr>
          <w:trHeight w:val="474"/>
        </w:trPr>
        <w:tc>
          <w:tcPr>
            <w:tcW w:w="2120" w:type="dxa"/>
            <w:shd w:val="clear" w:color="auto" w:fill="DBE4F0"/>
          </w:tcPr>
          <w:p w14:paraId="639189D9" w14:textId="77777777" w:rsidR="00830B1F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7013" w:type="dxa"/>
          </w:tcPr>
          <w:p w14:paraId="09751147" w14:textId="4F6913E6" w:rsidR="00830B1F" w:rsidRDefault="5AF8183D" w:rsidP="67E8931E">
            <w:pPr>
              <w:pStyle w:val="TableParagraph"/>
              <w:spacing w:before="81"/>
              <w:ind w:left="105"/>
            </w:pPr>
            <w:r w:rsidRPr="67E8931E">
              <w:t>Secretaria</w:t>
            </w:r>
            <w:r w:rsidR="00F969F9">
              <w:t>-Executiva</w:t>
            </w:r>
          </w:p>
        </w:tc>
      </w:tr>
      <w:tr w:rsidR="00830B1F" w14:paraId="2D85A8B8" w14:textId="77777777" w:rsidTr="77EA622C">
        <w:trPr>
          <w:trHeight w:val="349"/>
        </w:trPr>
        <w:tc>
          <w:tcPr>
            <w:tcW w:w="9133" w:type="dxa"/>
            <w:gridSpan w:val="2"/>
            <w:shd w:val="clear" w:color="auto" w:fill="C5D9F0"/>
          </w:tcPr>
          <w:p w14:paraId="57D35F57" w14:textId="77777777" w:rsidR="00830B1F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830B1F" w14:paraId="7F9FB668" w14:textId="77777777" w:rsidTr="00304D24">
        <w:trPr>
          <w:trHeight w:val="495"/>
        </w:trPr>
        <w:tc>
          <w:tcPr>
            <w:tcW w:w="2120" w:type="dxa"/>
            <w:tcBorders>
              <w:bottom w:val="nil"/>
            </w:tcBorders>
          </w:tcPr>
          <w:p w14:paraId="0DFDFEA3" w14:textId="77777777" w:rsidR="00830B1F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830B1F" w:rsidRDefault="00830B1F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3" w:type="dxa"/>
            <w:tcBorders>
              <w:bottom w:val="nil"/>
            </w:tcBorders>
          </w:tcPr>
          <w:p w14:paraId="2D8CCC23" w14:textId="77777777" w:rsidR="00C47442" w:rsidRPr="00C47442" w:rsidRDefault="00C47442" w:rsidP="00C47442">
            <w:pPr>
              <w:pStyle w:val="NormalWeb"/>
              <w:jc w:val="both"/>
              <w:rPr>
                <w:rFonts w:ascii="Arial MT" w:hAnsi="Arial MT" w:cs="Arial"/>
                <w:sz w:val="22"/>
                <w:szCs w:val="22"/>
              </w:rPr>
            </w:pPr>
            <w:r w:rsidRPr="00C47442">
              <w:rPr>
                <w:rFonts w:ascii="Arial MT" w:hAnsi="Arial MT" w:cs="Arial"/>
                <w:sz w:val="22"/>
                <w:szCs w:val="22"/>
              </w:rPr>
              <w:t>O cargo de Secretário-Executivo Adjunto possui natureza eminentemente estratégica e executiva, com atuação transversal em toda a estrutura organizacional do Ministério. Compete ao ocupante:</w:t>
            </w:r>
          </w:p>
          <w:p w14:paraId="0D803502" w14:textId="77777777" w:rsidR="00C47442" w:rsidRPr="00C47442" w:rsidRDefault="00C47442" w:rsidP="00C47442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MT" w:hAnsi="Arial MT" w:cs="Arial"/>
                <w:sz w:val="22"/>
                <w:szCs w:val="22"/>
              </w:rPr>
            </w:pPr>
            <w:r w:rsidRPr="00C47442">
              <w:rPr>
                <w:rFonts w:ascii="Arial MT" w:hAnsi="Arial MT" w:cs="Arial"/>
                <w:sz w:val="22"/>
                <w:szCs w:val="22"/>
              </w:rPr>
              <w:t>Assessorar diretamente a Secretaria-Executiva no exercício de suas competências regimentais, assegurando suporte técnico qualificado à tomada de decisão e à governança institucional;</w:t>
            </w:r>
          </w:p>
          <w:p w14:paraId="0A7E3C7C" w14:textId="77777777" w:rsidR="00C47442" w:rsidRPr="00C47442" w:rsidRDefault="00C47442" w:rsidP="00C47442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MT" w:hAnsi="Arial MT" w:cs="Arial"/>
                <w:sz w:val="22"/>
                <w:szCs w:val="22"/>
              </w:rPr>
            </w:pPr>
            <w:r w:rsidRPr="00C47442">
              <w:rPr>
                <w:rFonts w:ascii="Arial MT" w:hAnsi="Arial MT" w:cs="Arial"/>
                <w:sz w:val="22"/>
                <w:szCs w:val="22"/>
              </w:rPr>
              <w:t>Atuar como substituto em situações de ausência ou impedimento, garantindo a continuidade administrativa e decisória em nível estratégico;</w:t>
            </w:r>
          </w:p>
          <w:p w14:paraId="27E321B6" w14:textId="77777777" w:rsidR="00C47442" w:rsidRPr="00C47442" w:rsidRDefault="00C47442" w:rsidP="00C47442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MT" w:hAnsi="Arial MT" w:cs="Arial"/>
                <w:sz w:val="22"/>
                <w:szCs w:val="22"/>
              </w:rPr>
            </w:pPr>
            <w:r w:rsidRPr="00C47442">
              <w:rPr>
                <w:rFonts w:ascii="Arial MT" w:hAnsi="Arial MT" w:cs="Arial"/>
                <w:sz w:val="22"/>
                <w:szCs w:val="22"/>
              </w:rPr>
              <w:t>Promover a articulação institucional interna e externa, com vistas à integração das políticas públicas setoriais e ao alinhamento com diretrizes governamentais;</w:t>
            </w:r>
          </w:p>
          <w:p w14:paraId="4F911397" w14:textId="77777777" w:rsidR="00C47442" w:rsidRPr="00C47442" w:rsidRDefault="00C47442" w:rsidP="00C47442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MT" w:hAnsi="Arial MT" w:cs="Arial"/>
                <w:sz w:val="22"/>
                <w:szCs w:val="22"/>
              </w:rPr>
            </w:pPr>
            <w:r w:rsidRPr="00C47442">
              <w:rPr>
                <w:rFonts w:ascii="Arial MT" w:hAnsi="Arial MT" w:cs="Arial"/>
                <w:sz w:val="22"/>
                <w:szCs w:val="22"/>
              </w:rPr>
              <w:t>Coordenar e acompanhar a execução das atividades meio e finalísticas, assegurando coerência, eficiência operacional e aderência ao planejamento estratégico;</w:t>
            </w:r>
          </w:p>
          <w:p w14:paraId="0BA964D8" w14:textId="77777777" w:rsidR="00C47442" w:rsidRPr="00C47442" w:rsidRDefault="00C47442" w:rsidP="00C47442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MT" w:hAnsi="Arial MT" w:cs="Arial"/>
                <w:sz w:val="22"/>
                <w:szCs w:val="22"/>
              </w:rPr>
            </w:pPr>
            <w:r w:rsidRPr="00C47442">
              <w:rPr>
                <w:rFonts w:ascii="Arial MT" w:hAnsi="Arial MT" w:cs="Arial"/>
                <w:sz w:val="22"/>
                <w:szCs w:val="22"/>
              </w:rPr>
              <w:t>Monitorar o desempenho organizacional por meio de indicadores e metas, fomentando a cultura de resultados e a melhoria contínua;</w:t>
            </w:r>
          </w:p>
          <w:p w14:paraId="7C8E75E7" w14:textId="77777777" w:rsidR="00C47442" w:rsidRPr="00C47442" w:rsidRDefault="00C47442" w:rsidP="00C47442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MT" w:hAnsi="Arial MT" w:cs="Arial"/>
                <w:sz w:val="22"/>
                <w:szCs w:val="22"/>
              </w:rPr>
            </w:pPr>
            <w:r w:rsidRPr="00C47442">
              <w:rPr>
                <w:rFonts w:ascii="Arial MT" w:hAnsi="Arial MT" w:cs="Arial"/>
                <w:sz w:val="22"/>
                <w:szCs w:val="22"/>
              </w:rPr>
              <w:t>Contribuir para a formulação, estruturação e pactuação de programas, projetos e iniciativas estratégicas, alinhados às prioridades institucionais;</w:t>
            </w:r>
          </w:p>
          <w:p w14:paraId="004E0B0B" w14:textId="77777777" w:rsidR="00C47442" w:rsidRPr="00C47442" w:rsidRDefault="00C47442" w:rsidP="00C47442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MT" w:hAnsi="Arial MT" w:cs="Arial"/>
                <w:sz w:val="22"/>
                <w:szCs w:val="22"/>
              </w:rPr>
            </w:pPr>
            <w:r w:rsidRPr="00C47442">
              <w:rPr>
                <w:rFonts w:ascii="Arial MT" w:hAnsi="Arial MT" w:cs="Arial"/>
                <w:sz w:val="22"/>
                <w:szCs w:val="22"/>
              </w:rPr>
              <w:t>Analisar, instruir e emitir manifestações técnicas sobre demandas e pleitos das unidades organizacionais, subsidiando decisões da alta gestão;</w:t>
            </w:r>
          </w:p>
          <w:p w14:paraId="4D0A5CAB" w14:textId="77777777" w:rsidR="00C47442" w:rsidRPr="00C47442" w:rsidRDefault="00C47442" w:rsidP="00C47442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MT" w:hAnsi="Arial MT" w:cs="Arial"/>
                <w:sz w:val="22"/>
                <w:szCs w:val="22"/>
              </w:rPr>
            </w:pPr>
            <w:r w:rsidRPr="00C47442">
              <w:rPr>
                <w:rFonts w:ascii="Arial MT" w:hAnsi="Arial MT" w:cs="Arial"/>
                <w:sz w:val="22"/>
                <w:szCs w:val="22"/>
              </w:rPr>
              <w:t>Atuar na supervisão e coordenação das entidades vinculadas, bem como no relacionamento com os sistemas estruturantes da Administração Pública Federal.</w:t>
            </w:r>
          </w:p>
          <w:p w14:paraId="236267FB" w14:textId="0D41BA17" w:rsidR="00371BF5" w:rsidRPr="00C47442" w:rsidRDefault="00371BF5" w:rsidP="00C47442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830B1F" w14:paraId="1C2B70AF" w14:textId="77777777" w:rsidTr="00304D24">
        <w:trPr>
          <w:trHeight w:val="300"/>
        </w:trPr>
        <w:tc>
          <w:tcPr>
            <w:tcW w:w="2120" w:type="dxa"/>
            <w:tcBorders>
              <w:top w:val="nil"/>
            </w:tcBorders>
          </w:tcPr>
          <w:p w14:paraId="049F31CB" w14:textId="77777777" w:rsidR="00830B1F" w:rsidRDefault="00830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3" w:type="dxa"/>
            <w:tcBorders>
              <w:top w:val="nil"/>
            </w:tcBorders>
          </w:tcPr>
          <w:p w14:paraId="3051888F" w14:textId="77777777" w:rsidR="00830B1F" w:rsidRPr="00C47442" w:rsidRDefault="00830B1F" w:rsidP="00C47442">
            <w:pPr>
              <w:pStyle w:val="TableParagraph"/>
              <w:spacing w:line="230" w:lineRule="exact"/>
              <w:jc w:val="both"/>
              <w:rPr>
                <w:rFonts w:ascii="Arial" w:hAnsi="Arial" w:cs="Arial"/>
              </w:rPr>
            </w:pPr>
          </w:p>
        </w:tc>
      </w:tr>
    </w:tbl>
    <w:p w14:paraId="53128261" w14:textId="77777777" w:rsidR="00830B1F" w:rsidRDefault="00830B1F">
      <w:pPr>
        <w:pStyle w:val="TableParagraph"/>
        <w:spacing w:line="230" w:lineRule="exact"/>
        <w:sectPr w:rsidR="00830B1F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7014"/>
      </w:tblGrid>
      <w:tr w:rsidR="00830B1F" w14:paraId="3781AF02" w14:textId="77777777" w:rsidTr="00304D24">
        <w:trPr>
          <w:trHeight w:val="1170"/>
        </w:trPr>
        <w:tc>
          <w:tcPr>
            <w:tcW w:w="2120" w:type="dxa"/>
          </w:tcPr>
          <w:p w14:paraId="43367760" w14:textId="77777777" w:rsidR="00830B1F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7014" w:type="dxa"/>
          </w:tcPr>
          <w:p w14:paraId="1A0A774D" w14:textId="77777777" w:rsidR="00C47442" w:rsidRPr="00C47442" w:rsidRDefault="00C47442" w:rsidP="00C47442">
            <w:pPr>
              <w:pStyle w:val="TableParagraph"/>
              <w:numPr>
                <w:ilvl w:val="0"/>
                <w:numId w:val="20"/>
              </w:numPr>
              <w:spacing w:before="2" w:line="237" w:lineRule="auto"/>
              <w:jc w:val="both"/>
              <w:rPr>
                <w:lang w:val="pt-BR"/>
              </w:rPr>
            </w:pPr>
            <w:r w:rsidRPr="00C47442">
              <w:rPr>
                <w:lang w:val="pt-BR"/>
              </w:rPr>
              <w:t>O exercício do cargo envolve responsabilidade gerencial direta sobre unidades de assessoramento estratégico, incluindo:</w:t>
            </w:r>
          </w:p>
          <w:p w14:paraId="1E8F8F87" w14:textId="77777777" w:rsidR="00C47442" w:rsidRPr="00C47442" w:rsidRDefault="00C47442" w:rsidP="00C47442">
            <w:pPr>
              <w:pStyle w:val="TableParagraph"/>
              <w:numPr>
                <w:ilvl w:val="0"/>
                <w:numId w:val="20"/>
              </w:numPr>
              <w:spacing w:before="2" w:line="237" w:lineRule="auto"/>
              <w:jc w:val="both"/>
              <w:rPr>
                <w:lang w:val="pt-BR"/>
              </w:rPr>
            </w:pPr>
            <w:r w:rsidRPr="00C47442">
              <w:rPr>
                <w:lang w:val="pt-BR"/>
              </w:rPr>
              <w:t>Coordenação de equipe de apoio imediato, com destaque para a chefia de gabinete, assegurando fluidez na comunicação institucional e no encaminhamento de demandas;</w:t>
            </w:r>
          </w:p>
          <w:p w14:paraId="0481FD9F" w14:textId="77777777" w:rsidR="00C47442" w:rsidRPr="00C47442" w:rsidRDefault="00C47442" w:rsidP="00C47442">
            <w:pPr>
              <w:pStyle w:val="TableParagraph"/>
              <w:numPr>
                <w:ilvl w:val="0"/>
                <w:numId w:val="20"/>
              </w:numPr>
              <w:spacing w:before="2" w:line="237" w:lineRule="auto"/>
              <w:jc w:val="both"/>
              <w:rPr>
                <w:lang w:val="pt-BR"/>
              </w:rPr>
            </w:pPr>
            <w:r w:rsidRPr="00C47442">
              <w:rPr>
                <w:lang w:val="pt-BR"/>
              </w:rPr>
              <w:t>Gestão de fluxos decisórios e informacionais no âmbito da Secretaria-Executiva, promovendo integração entre áreas e racionalização de processos;</w:t>
            </w:r>
          </w:p>
          <w:p w14:paraId="09EB6C7F" w14:textId="77777777" w:rsidR="00C47442" w:rsidRPr="00C47442" w:rsidRDefault="00C47442" w:rsidP="00C47442">
            <w:pPr>
              <w:pStyle w:val="TableParagraph"/>
              <w:numPr>
                <w:ilvl w:val="0"/>
                <w:numId w:val="20"/>
              </w:numPr>
              <w:spacing w:before="2" w:line="237" w:lineRule="auto"/>
              <w:jc w:val="both"/>
              <w:rPr>
                <w:lang w:val="pt-BR"/>
              </w:rPr>
            </w:pPr>
            <w:r w:rsidRPr="00C47442">
              <w:rPr>
                <w:lang w:val="pt-BR"/>
              </w:rPr>
              <w:t>Apoio à alta administração na condução de agendas institucionais, articulação interinstitucional e governança organizacional.</w:t>
            </w:r>
          </w:p>
          <w:p w14:paraId="316F6234" w14:textId="0EEBAFB2" w:rsidR="00830B1F" w:rsidRDefault="00830B1F" w:rsidP="3DF9F595">
            <w:pPr>
              <w:pStyle w:val="TableParagraph"/>
              <w:tabs>
                <w:tab w:val="left" w:pos="459"/>
              </w:tabs>
              <w:spacing w:before="6"/>
            </w:pPr>
          </w:p>
        </w:tc>
      </w:tr>
      <w:tr w:rsidR="00830B1F" w14:paraId="17126BD7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5D631D0E" w14:textId="77777777" w:rsidR="00830B1F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lastRenderedPageBreak/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830B1F" w14:paraId="6398B8E6" w14:textId="77777777" w:rsidTr="00304D24">
        <w:trPr>
          <w:trHeight w:val="508"/>
        </w:trPr>
        <w:tc>
          <w:tcPr>
            <w:tcW w:w="2120" w:type="dxa"/>
          </w:tcPr>
          <w:p w14:paraId="492962E4" w14:textId="77777777" w:rsidR="00830B1F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7014" w:type="dxa"/>
          </w:tcPr>
          <w:p w14:paraId="7D5172ED" w14:textId="77777777" w:rsidR="00B9158C" w:rsidRPr="00396102" w:rsidRDefault="00B9158C" w:rsidP="00B9158C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00396102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Art. 15, do Decreto </w:t>
            </w:r>
            <w:r w:rsidRPr="00396102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38B2E3E3" w14:textId="77777777" w:rsidR="00B9158C" w:rsidRPr="00B9158C" w:rsidRDefault="00B9158C" w:rsidP="00B9158C">
            <w:pPr>
              <w:pStyle w:val="PargrafodaLista"/>
              <w:numPr>
                <w:ilvl w:val="0"/>
                <w:numId w:val="30"/>
              </w:numPr>
              <w:spacing w:before="225" w:after="225" w:line="254" w:lineRule="exact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>Idoneidade moral e reputação ilibada;</w:t>
            </w:r>
          </w:p>
          <w:p w14:paraId="41DD439F" w14:textId="77777777" w:rsidR="00B9158C" w:rsidRPr="00B9158C" w:rsidRDefault="00B9158C" w:rsidP="00B9158C">
            <w:pPr>
              <w:pStyle w:val="PargrafodaLista"/>
              <w:numPr>
                <w:ilvl w:val="0"/>
                <w:numId w:val="30"/>
              </w:numPr>
              <w:spacing w:before="225" w:after="225" w:line="254" w:lineRule="exact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60780187" w14:textId="77777777" w:rsidR="00B9158C" w:rsidRPr="00B9158C" w:rsidRDefault="00B9158C" w:rsidP="00B9158C">
            <w:pPr>
              <w:pStyle w:val="PargrafodaLista"/>
              <w:numPr>
                <w:ilvl w:val="0"/>
                <w:numId w:val="30"/>
              </w:numPr>
              <w:spacing w:before="225" w:after="225" w:line="254" w:lineRule="exact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 xml:space="preserve">Não enquadramento nas hipóteses de inelegibilidade previstas no </w:t>
            </w:r>
            <w:hyperlink r:id="rId9" w:anchor="art1i">
              <w:r w:rsidRPr="00B9158C">
                <w:rPr>
                  <w:rStyle w:val="Hyperlink"/>
                  <w:rFonts w:ascii="Arial MT" w:eastAsia="Arial MT" w:hAnsi="Arial MT" w:cs="Arial MT"/>
                  <w:color w:val="000000" w:themeColor="text1"/>
                </w:rPr>
                <w:t xml:space="preserve">inciso I do </w:t>
              </w:r>
              <w:r w:rsidRPr="00B9158C">
                <w:rPr>
                  <w:rStyle w:val="Hyperlink"/>
                  <w:rFonts w:ascii="Arial MT" w:eastAsia="Arial MT" w:hAnsi="Arial MT" w:cs="Arial MT"/>
                  <w:b/>
                  <w:bCs/>
                  <w:color w:val="000000" w:themeColor="text1"/>
                </w:rPr>
                <w:t>caput</w:t>
              </w:r>
              <w:r w:rsidRPr="00B9158C">
                <w:rPr>
                  <w:rStyle w:val="Hyperlink"/>
                  <w:rFonts w:ascii="Arial MT" w:eastAsia="Arial MT" w:hAnsi="Arial MT" w:cs="Arial MT"/>
                  <w:color w:val="000000" w:themeColor="text1"/>
                </w:rPr>
                <w:t xml:space="preserve"> do art. 1º da Lei Complementar nº 64, de 18 de maio de 1990</w:t>
              </w:r>
            </w:hyperlink>
            <w:r w:rsidRPr="00B9158C">
              <w:rPr>
                <w:rFonts w:ascii="Arial MT" w:eastAsia="Arial MT" w:hAnsi="Arial MT" w:cs="Arial MT"/>
                <w:color w:val="000000" w:themeColor="text1"/>
              </w:rPr>
              <w:t>.</w:t>
            </w:r>
          </w:p>
          <w:p w14:paraId="20AE381A" w14:textId="271C2202" w:rsidR="00830B1F" w:rsidRPr="0048192F" w:rsidRDefault="6689DF00" w:rsidP="00B9158C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 MT" w:hAnsi="Arial MT" w:cs="Times New Roman"/>
              </w:rPr>
            </w:pPr>
            <w:r w:rsidRPr="0048192F">
              <w:rPr>
                <w:rFonts w:ascii="Arial MT" w:hAnsi="Arial MT" w:cs="Times New Roman"/>
              </w:rPr>
              <w:t>.</w:t>
            </w:r>
          </w:p>
          <w:p w14:paraId="4FB5B66B" w14:textId="06C07484" w:rsidR="00830B1F" w:rsidRPr="0048192F" w:rsidRDefault="00830B1F" w:rsidP="55D78B19">
            <w:pPr>
              <w:pStyle w:val="TableParagraph"/>
              <w:spacing w:line="254" w:lineRule="exact"/>
              <w:ind w:left="105"/>
              <w:rPr>
                <w:rFonts w:cs="Times New Roman"/>
              </w:rPr>
            </w:pPr>
          </w:p>
        </w:tc>
      </w:tr>
      <w:tr w:rsidR="00830B1F" w14:paraId="5EB1853F" w14:textId="77777777" w:rsidTr="00304D24">
        <w:trPr>
          <w:trHeight w:val="273"/>
        </w:trPr>
        <w:tc>
          <w:tcPr>
            <w:tcW w:w="2120" w:type="dxa"/>
          </w:tcPr>
          <w:p w14:paraId="7C3CC2BC" w14:textId="77777777" w:rsidR="00830B1F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7014" w:type="dxa"/>
          </w:tcPr>
          <w:p w14:paraId="7D044D8F" w14:textId="52DBCEFB" w:rsidR="00830B1F" w:rsidRPr="0048192F" w:rsidRDefault="5568229B" w:rsidP="55D78B19">
            <w:pPr>
              <w:pStyle w:val="TableParagraph"/>
              <w:spacing w:before="4" w:line="234" w:lineRule="exact"/>
              <w:ind w:right="-15"/>
              <w:jc w:val="both"/>
              <w:rPr>
                <w:rFonts w:cs="Times New Roman"/>
                <w:color w:val="0A0A0A"/>
              </w:rPr>
            </w:pPr>
            <w:r w:rsidRPr="0048192F">
              <w:rPr>
                <w:rFonts w:cs="Times New Roman"/>
                <w:color w:val="0A0A0A"/>
              </w:rPr>
              <w:t xml:space="preserve"> </w:t>
            </w:r>
            <w:r w:rsidR="74FFD253" w:rsidRPr="0048192F">
              <w:rPr>
                <w:rFonts w:cs="Times New Roman"/>
                <w:color w:val="0A0A0A"/>
              </w:rPr>
              <w:t>Atender, no mínimo, a um dos seguintes critérios d</w:t>
            </w:r>
            <w:r w:rsidR="0519308D" w:rsidRPr="0048192F">
              <w:rPr>
                <w:rFonts w:cs="Times New Roman"/>
                <w:color w:val="0A0A0A"/>
              </w:rPr>
              <w:t>o A</w:t>
            </w:r>
            <w:r w:rsidRPr="0048192F">
              <w:rPr>
                <w:rFonts w:cs="Times New Roman"/>
                <w:color w:val="0A0A0A"/>
              </w:rPr>
              <w:t>rt. 19, do Decreto 10.829, de 05 de outubro de 2021.</w:t>
            </w:r>
          </w:p>
          <w:p w14:paraId="3284E4BF" w14:textId="40B43481" w:rsidR="00445F99" w:rsidRPr="00445F99" w:rsidRDefault="00445F99" w:rsidP="00445F9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hAnsi="Arial MT" w:cs="Arial"/>
                <w:lang w:val="pt-BR"/>
              </w:rPr>
            </w:pPr>
            <w:r w:rsidRPr="00445F99">
              <w:rPr>
                <w:rFonts w:ascii="Arial MT" w:hAnsi="Arial MT" w:cs="Arial"/>
                <w:lang w:val="pt-BR"/>
              </w:rPr>
              <w:t>possuir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2F4852D9" w14:textId="3203EB76" w:rsidR="00445F99" w:rsidRPr="00445F99" w:rsidRDefault="00445F99" w:rsidP="00445F9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hAnsi="Arial MT" w:cs="Arial"/>
                <w:lang w:val="pt-BR"/>
              </w:rPr>
            </w:pPr>
            <w:bookmarkStart w:id="0" w:name="art19ii"/>
            <w:bookmarkEnd w:id="0"/>
            <w:r w:rsidRPr="00445F99">
              <w:rPr>
                <w:rFonts w:ascii="Arial MT" w:hAnsi="Arial MT" w:cs="Arial"/>
                <w:lang w:val="pt-BR"/>
              </w:rPr>
              <w:t>ter carga ocupada em comissão ou função de confiança equivalente a CCE de nível 13 ou superior em qualquer Poder, inclusive na administração pública indireta, de qualquer ente federativo por, no mínimo, seis anos;</w:t>
            </w:r>
          </w:p>
          <w:p w14:paraId="049F120C" w14:textId="34FED8DC" w:rsidR="00445F99" w:rsidRPr="00445F99" w:rsidRDefault="00445F99" w:rsidP="00445F9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hAnsi="Arial MT" w:cs="Arial"/>
                <w:lang w:val="pt-BR"/>
              </w:rPr>
            </w:pPr>
            <w:bookmarkStart w:id="1" w:name="art19iii"/>
            <w:bookmarkEnd w:id="1"/>
            <w:r w:rsidRPr="00445F99">
              <w:rPr>
                <w:rFonts w:ascii="Arial MT" w:hAnsi="Arial MT" w:cs="Arial"/>
                <w:lang w:val="pt-BR"/>
              </w:rPr>
              <w:t>possuir título de mestre ou doutor em área correlata às áreas de atuação do órgão ou da entidade</w:t>
            </w:r>
            <w:r w:rsidR="0091604E">
              <w:rPr>
                <w:rFonts w:ascii="Arial MT" w:hAnsi="Arial MT" w:cs="Arial"/>
                <w:lang w:val="pt-BR"/>
              </w:rPr>
              <w:t xml:space="preserve"> </w:t>
            </w:r>
            <w:r w:rsidRPr="00445F99">
              <w:rPr>
                <w:rFonts w:ascii="Arial MT" w:hAnsi="Arial MT" w:cs="Arial"/>
                <w:lang w:val="pt-BR"/>
              </w:rPr>
              <w:t>ou em áreas relacionadas às atribuições da carga ou da função; ou</w:t>
            </w:r>
          </w:p>
          <w:p w14:paraId="65840736" w14:textId="5344D82B" w:rsidR="00445F99" w:rsidRPr="00445F99" w:rsidRDefault="00445F99" w:rsidP="00445F9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 MT" w:hAnsi="Arial MT" w:cs="Arial"/>
                <w:lang w:val="pt-BR"/>
              </w:rPr>
            </w:pPr>
            <w:bookmarkStart w:id="2" w:name="art19iv"/>
            <w:bookmarkEnd w:id="2"/>
            <w:r w:rsidRPr="00445F99">
              <w:rPr>
                <w:rFonts w:ascii="Arial MT" w:hAnsi="Arial MT" w:cs="Arial"/>
                <w:lang w:val="pt-BR"/>
              </w:rPr>
              <w:t>realizar ações de desenvolvimento de liderança, condicionais pelo Ministério da Economia, com carga horária mínima de cento e vinte horas</w:t>
            </w:r>
            <w:r w:rsidR="00C47442">
              <w:rPr>
                <w:rFonts w:ascii="Arial MT" w:hAnsi="Arial MT" w:cs="Arial"/>
                <w:lang w:val="pt-BR"/>
              </w:rPr>
              <w:t>.</w:t>
            </w:r>
          </w:p>
          <w:p w14:paraId="12684C1B" w14:textId="769330EC" w:rsidR="00830B1F" w:rsidRPr="0048192F" w:rsidRDefault="00830B1F" w:rsidP="55D78B19">
            <w:pPr>
              <w:pStyle w:val="TableParagraph"/>
              <w:ind w:left="105"/>
              <w:rPr>
                <w:rFonts w:cs="Times New Roman"/>
              </w:rPr>
            </w:pPr>
          </w:p>
        </w:tc>
      </w:tr>
      <w:tr w:rsidR="00830B1F" w14:paraId="1539BE35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6FD9EBF0" w14:textId="77777777" w:rsidR="00830B1F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830B1F" w14:paraId="20903721" w14:textId="77777777" w:rsidTr="008740C7">
        <w:trPr>
          <w:trHeight w:val="629"/>
        </w:trPr>
        <w:tc>
          <w:tcPr>
            <w:tcW w:w="2120" w:type="dxa"/>
          </w:tcPr>
          <w:p w14:paraId="4A01DFCC" w14:textId="77777777" w:rsidR="00830B1F" w:rsidRDefault="55D78B19" w:rsidP="55D78B19">
            <w:pPr>
              <w:pStyle w:val="TableParagraph"/>
              <w:spacing w:before="4"/>
              <w:ind w:left="4"/>
            </w:pPr>
            <w:r w:rsidRPr="55D78B19">
              <w:t>Formação</w:t>
            </w:r>
            <w:r w:rsidRPr="55D78B19">
              <w:rPr>
                <w:spacing w:val="-5"/>
              </w:rPr>
              <w:t xml:space="preserve"> </w:t>
            </w:r>
            <w:r w:rsidRPr="55D78B19">
              <w:t>e</w:t>
            </w:r>
            <w:r w:rsidRPr="55D78B19">
              <w:rPr>
                <w:spacing w:val="-8"/>
              </w:rPr>
              <w:t xml:space="preserve"> </w:t>
            </w:r>
            <w:r w:rsidRPr="55D78B19">
              <w:t>Experiência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14" w:type="dxa"/>
          </w:tcPr>
          <w:p w14:paraId="78D41631" w14:textId="77777777" w:rsidR="00C47442" w:rsidRDefault="00C47442" w:rsidP="00C47442">
            <w:pPr>
              <w:pStyle w:val="TableParagraph"/>
              <w:spacing w:before="2" w:line="237" w:lineRule="auto"/>
              <w:ind w:left="720"/>
              <w:jc w:val="both"/>
            </w:pPr>
          </w:p>
          <w:p w14:paraId="101C2865" w14:textId="44868CCB" w:rsidR="00C47442" w:rsidRPr="00C47442" w:rsidRDefault="00C47442" w:rsidP="00C47442">
            <w:pPr>
              <w:pStyle w:val="TableParagraph"/>
              <w:spacing w:before="2" w:line="237" w:lineRule="auto"/>
              <w:ind w:left="720"/>
              <w:jc w:val="both"/>
              <w:rPr>
                <w:b/>
                <w:bCs/>
                <w:lang w:val="pt-BR"/>
              </w:rPr>
            </w:pPr>
            <w:r w:rsidRPr="00C47442">
              <w:rPr>
                <w:b/>
                <w:bCs/>
                <w:lang w:val="pt-BR"/>
              </w:rPr>
              <w:t>Formação Acadêmica e Conhecimentos Técnicos</w:t>
            </w:r>
          </w:p>
          <w:p w14:paraId="234673D3" w14:textId="77777777" w:rsidR="00C47442" w:rsidRPr="00C47442" w:rsidRDefault="00C47442" w:rsidP="008740C7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C47442">
              <w:rPr>
                <w:rFonts w:ascii="Arial MT" w:eastAsia="Arial MT" w:hAnsi="Arial MT" w:cs="Arial MT"/>
                <w:color w:val="141413"/>
                <w:lang w:val="pt-BR"/>
              </w:rPr>
              <w:t>Formação superior compatível com áreas de administração pública, gestão, direito, economia ou correlatas;</w:t>
            </w:r>
          </w:p>
          <w:p w14:paraId="60D623EB" w14:textId="77777777" w:rsidR="00C47442" w:rsidRPr="00C47442" w:rsidRDefault="00C47442" w:rsidP="008740C7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C47442">
              <w:rPr>
                <w:rFonts w:ascii="Arial MT" w:eastAsia="Arial MT" w:hAnsi="Arial MT" w:cs="Arial MT"/>
                <w:color w:val="141413"/>
                <w:lang w:val="pt-BR"/>
              </w:rPr>
              <w:t>Conhecimentos sólidos em governança pública, planejamento estratégico, gestão de políticas públicas e funcionamento da Administração Pública Federal;</w:t>
            </w:r>
          </w:p>
          <w:p w14:paraId="1942DBA6" w14:textId="617BD30E" w:rsidR="004E7E26" w:rsidRPr="004E7E26" w:rsidRDefault="00C47442" w:rsidP="004E7E26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C47442">
              <w:rPr>
                <w:rFonts w:ascii="Arial MT" w:eastAsia="Arial MT" w:hAnsi="Arial MT" w:cs="Arial MT"/>
                <w:color w:val="141413"/>
                <w:lang w:val="pt-BR"/>
              </w:rPr>
              <w:t>Familiaridade com sistemas estruturantes do governo e instrumentos de gestão (indicadores, metas, monitoramento e avaliação).</w:t>
            </w:r>
          </w:p>
          <w:p w14:paraId="5AB6350A" w14:textId="3E3CCD25" w:rsidR="00C47442" w:rsidRPr="00C47442" w:rsidRDefault="00C47442" w:rsidP="008740C7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C47442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Experiência Profissional</w:t>
            </w:r>
          </w:p>
          <w:p w14:paraId="1B1D9E72" w14:textId="77777777" w:rsidR="00C47442" w:rsidRPr="00C47442" w:rsidRDefault="00C47442" w:rsidP="008740C7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C47442">
              <w:rPr>
                <w:rFonts w:ascii="Arial MT" w:eastAsia="Arial MT" w:hAnsi="Arial MT" w:cs="Arial MT"/>
                <w:color w:val="141413"/>
                <w:lang w:val="pt-BR"/>
              </w:rPr>
              <w:t>Experiência consolidada em funções de liderança e assessoramento de alta gestão;</w:t>
            </w:r>
          </w:p>
          <w:p w14:paraId="5A543EC6" w14:textId="77777777" w:rsidR="00C47442" w:rsidRPr="00C47442" w:rsidRDefault="00C47442" w:rsidP="008740C7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C47442">
              <w:rPr>
                <w:rFonts w:ascii="Arial MT" w:eastAsia="Arial MT" w:hAnsi="Arial MT" w:cs="Arial MT"/>
                <w:color w:val="141413"/>
                <w:lang w:val="pt-BR"/>
              </w:rPr>
              <w:t xml:space="preserve">Atuação prévia em ambientes organizacionais complexos, </w:t>
            </w:r>
            <w:r w:rsidRPr="00C47442">
              <w:rPr>
                <w:rFonts w:ascii="Arial MT" w:eastAsia="Arial MT" w:hAnsi="Arial MT" w:cs="Arial MT"/>
                <w:color w:val="141413"/>
                <w:lang w:val="pt-BR"/>
              </w:rPr>
              <w:lastRenderedPageBreak/>
              <w:t>preferencialmente no setor público;</w:t>
            </w:r>
          </w:p>
          <w:p w14:paraId="6CF91715" w14:textId="77777777" w:rsidR="00C47442" w:rsidRPr="00C47442" w:rsidRDefault="00C47442" w:rsidP="008740C7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C47442">
              <w:rPr>
                <w:rFonts w:ascii="Arial MT" w:eastAsia="Arial MT" w:hAnsi="Arial MT" w:cs="Arial MT"/>
                <w:color w:val="141413"/>
                <w:lang w:val="pt-BR"/>
              </w:rPr>
              <w:t>Vivência em processos de articulação institucional, coordenação intersetorial e gestão de programas estratégicos.</w:t>
            </w:r>
          </w:p>
          <w:p w14:paraId="2F87D9C4" w14:textId="2AF762B6" w:rsidR="00830B1F" w:rsidRPr="00445F99" w:rsidRDefault="00830B1F" w:rsidP="00445F99">
            <w:pPr>
              <w:pStyle w:val="PargrafodaLista"/>
              <w:spacing w:before="165" w:after="165" w:line="234" w:lineRule="exact"/>
              <w:ind w:left="720"/>
              <w:jc w:val="both"/>
              <w:rPr>
                <w:rFonts w:ascii="Arial MT" w:eastAsia="Arial MT" w:hAnsi="Arial MT" w:cs="Arial MT"/>
                <w:color w:val="141413"/>
              </w:rPr>
            </w:pPr>
          </w:p>
        </w:tc>
      </w:tr>
      <w:tr w:rsidR="00830B1F" w14:paraId="7645155C" w14:textId="77777777" w:rsidTr="00304D24">
        <w:trPr>
          <w:trHeight w:val="2530"/>
        </w:trPr>
        <w:tc>
          <w:tcPr>
            <w:tcW w:w="2120" w:type="dxa"/>
          </w:tcPr>
          <w:p w14:paraId="400C6CD7" w14:textId="77777777" w:rsidR="00830B1F" w:rsidRDefault="55D78B19" w:rsidP="55D78B19">
            <w:pPr>
              <w:pStyle w:val="TableParagraph"/>
              <w:ind w:left="4"/>
            </w:pPr>
            <w:r w:rsidRPr="55D78B19">
              <w:lastRenderedPageBreak/>
              <w:t>Competências</w:t>
            </w:r>
            <w:r w:rsidRPr="55D78B19">
              <w:rPr>
                <w:spacing w:val="-8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14" w:type="dxa"/>
          </w:tcPr>
          <w:p w14:paraId="08DA4176" w14:textId="77777777" w:rsidR="007D4931" w:rsidRPr="007D4931" w:rsidRDefault="007D4931" w:rsidP="007D4931">
            <w:pPr>
              <w:pStyle w:val="PargrafodaLista"/>
              <w:spacing w:before="165" w:after="165"/>
              <w:ind w:left="720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Competências de Liderança e Gestão</w:t>
            </w:r>
          </w:p>
          <w:p w14:paraId="380DF7DA" w14:textId="77777777" w:rsidR="007D4931" w:rsidRPr="007D4931" w:rsidRDefault="007D4931" w:rsidP="007D4931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color w:val="141413"/>
                <w:lang w:val="pt-BR"/>
              </w:rPr>
              <w:t>Capacidade de liderança estratégica, com foco na mobilização de equipes e alinhamento institucional;</w:t>
            </w:r>
          </w:p>
          <w:p w14:paraId="0AEA3194" w14:textId="77777777" w:rsidR="007D4931" w:rsidRPr="007D4931" w:rsidRDefault="007D4931" w:rsidP="007D4931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color w:val="141413"/>
                <w:lang w:val="pt-BR"/>
              </w:rPr>
              <w:t>Tomada de decisão baseada em evidências, com adequada gestão de riscos e priorização de demandas;</w:t>
            </w:r>
          </w:p>
          <w:p w14:paraId="557CA3E6" w14:textId="77777777" w:rsidR="007D4931" w:rsidRPr="007D4931" w:rsidRDefault="007D4931" w:rsidP="007D4931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color w:val="141413"/>
                <w:lang w:val="pt-BR"/>
              </w:rPr>
              <w:t>Orientação para resultados, com foco em eficiência, efetividade e entrega de valor público;</w:t>
            </w:r>
          </w:p>
          <w:p w14:paraId="29A8A40B" w14:textId="77777777" w:rsidR="007D4931" w:rsidRPr="007D4931" w:rsidRDefault="007D4931" w:rsidP="007D4931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color w:val="141413"/>
                <w:lang w:val="pt-BR"/>
              </w:rPr>
              <w:t>Habilidade de engajamento e desenvolvimento de equipes, promovendo ambiente colaborativo e de alto desempenho;</w:t>
            </w:r>
          </w:p>
          <w:p w14:paraId="45AA0CA4" w14:textId="77777777" w:rsidR="007D4931" w:rsidRPr="007D4931" w:rsidRDefault="007D4931" w:rsidP="007D4931">
            <w:pPr>
              <w:pStyle w:val="PargrafodaLista"/>
              <w:numPr>
                <w:ilvl w:val="0"/>
                <w:numId w:val="26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color w:val="141413"/>
                <w:lang w:val="pt-BR"/>
              </w:rPr>
              <w:t>Capacidade de coordenação e integração de múltiplos atores institucionais.</w:t>
            </w:r>
          </w:p>
          <w:p w14:paraId="27B3D6D5" w14:textId="77777777" w:rsidR="007D4931" w:rsidRPr="007D4931" w:rsidRDefault="007D4931" w:rsidP="007D4931">
            <w:pPr>
              <w:pStyle w:val="PargrafodaLista"/>
              <w:spacing w:before="165" w:after="165"/>
              <w:ind w:left="720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Competências Transversais</w:t>
            </w:r>
          </w:p>
          <w:p w14:paraId="39456865" w14:textId="77777777" w:rsidR="007D4931" w:rsidRPr="007D4931" w:rsidRDefault="007D4931" w:rsidP="007D4931">
            <w:pPr>
              <w:pStyle w:val="PargrafodaLista"/>
              <w:numPr>
                <w:ilvl w:val="0"/>
                <w:numId w:val="27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color w:val="141413"/>
                <w:lang w:val="pt-BR"/>
              </w:rPr>
              <w:t>Comunicação estratégica e institucional, com clareza, objetividade e adequação a diferentes públicos;</w:t>
            </w:r>
          </w:p>
          <w:p w14:paraId="36C2BB51" w14:textId="77777777" w:rsidR="007D4931" w:rsidRPr="007D4931" w:rsidRDefault="007D4931" w:rsidP="007D4931">
            <w:pPr>
              <w:pStyle w:val="PargrafodaLista"/>
              <w:numPr>
                <w:ilvl w:val="0"/>
                <w:numId w:val="27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color w:val="141413"/>
                <w:lang w:val="pt-BR"/>
              </w:rPr>
              <w:t>Visão sistêmica e pensamento estratégico, com compreensão do impacto das decisões no contexto organizacional e governamental;</w:t>
            </w:r>
          </w:p>
          <w:p w14:paraId="6798D6FC" w14:textId="77777777" w:rsidR="007D4931" w:rsidRPr="007D4931" w:rsidRDefault="007D4931" w:rsidP="007D4931">
            <w:pPr>
              <w:pStyle w:val="PargrafodaLista"/>
              <w:numPr>
                <w:ilvl w:val="0"/>
                <w:numId w:val="27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color w:val="141413"/>
                <w:lang w:val="pt-BR"/>
              </w:rPr>
              <w:t>Atuação pautada por ética, integridade e responsabilidade pública;</w:t>
            </w:r>
          </w:p>
          <w:p w14:paraId="6D7C631A" w14:textId="77777777" w:rsidR="007D4931" w:rsidRPr="007D4931" w:rsidRDefault="007D4931" w:rsidP="007D4931">
            <w:pPr>
              <w:pStyle w:val="PargrafodaLista"/>
              <w:numPr>
                <w:ilvl w:val="0"/>
                <w:numId w:val="27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color w:val="141413"/>
                <w:lang w:val="pt-BR"/>
              </w:rPr>
              <w:t>Capacidade de gestão de crises e de atuação em ambientes de alta complexidade e pressão;</w:t>
            </w:r>
          </w:p>
          <w:p w14:paraId="57F2C951" w14:textId="77777777" w:rsidR="007D4931" w:rsidRPr="007D4931" w:rsidRDefault="007D4931" w:rsidP="007D4931">
            <w:pPr>
              <w:pStyle w:val="PargrafodaLista"/>
              <w:numPr>
                <w:ilvl w:val="0"/>
                <w:numId w:val="27"/>
              </w:numPr>
              <w:spacing w:before="165" w:after="165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7D4931">
              <w:rPr>
                <w:rFonts w:ascii="Arial MT" w:eastAsia="Arial MT" w:hAnsi="Arial MT" w:cs="Arial MT"/>
                <w:color w:val="141413"/>
                <w:lang w:val="pt-BR"/>
              </w:rPr>
              <w:t>Orientação à inovação, adaptabilidade e condução de processos de mudança organizacional.</w:t>
            </w:r>
          </w:p>
          <w:p w14:paraId="2DA79FA2" w14:textId="37C1D407" w:rsidR="00830B1F" w:rsidRPr="00445F99" w:rsidRDefault="00830B1F" w:rsidP="00445F99">
            <w:pPr>
              <w:pStyle w:val="PargrafodaLista"/>
              <w:spacing w:before="165" w:after="165"/>
              <w:ind w:left="720"/>
              <w:jc w:val="both"/>
              <w:rPr>
                <w:rFonts w:ascii="Arial MT" w:eastAsia="Arial MT" w:hAnsi="Arial MT" w:cs="Arial MT"/>
              </w:rPr>
            </w:pPr>
          </w:p>
        </w:tc>
      </w:tr>
      <w:tr w:rsidR="00830B1F" w14:paraId="49E58B21" w14:textId="77777777" w:rsidTr="00304D24">
        <w:trPr>
          <w:trHeight w:val="2532"/>
        </w:trPr>
        <w:tc>
          <w:tcPr>
            <w:tcW w:w="2120" w:type="dxa"/>
          </w:tcPr>
          <w:p w14:paraId="0060ACF3" w14:textId="77777777" w:rsidR="00830B1F" w:rsidRDefault="55D78B19" w:rsidP="55D78B19">
            <w:pPr>
              <w:pStyle w:val="TableParagraph"/>
              <w:spacing w:line="251" w:lineRule="exact"/>
              <w:ind w:left="4"/>
            </w:pPr>
            <w:r w:rsidRPr="55D78B19">
              <w:t>Outros</w:t>
            </w:r>
            <w:r w:rsidRPr="55D78B19">
              <w:rPr>
                <w:spacing w:val="-10"/>
              </w:rPr>
              <w:t xml:space="preserve"> </w:t>
            </w:r>
            <w:r w:rsidRPr="55D78B19">
              <w:t>Requisitos</w:t>
            </w:r>
            <w:r w:rsidRPr="55D78B19">
              <w:rPr>
                <w:spacing w:val="-1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14" w:type="dxa"/>
          </w:tcPr>
          <w:p w14:paraId="1B73F6C4" w14:textId="4E2A6690" w:rsidR="008740C7" w:rsidRPr="008740C7" w:rsidRDefault="008740C7" w:rsidP="008740C7">
            <w:pPr>
              <w:pStyle w:val="PargrafodaLista"/>
              <w:numPr>
                <w:ilvl w:val="0"/>
                <w:numId w:val="28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740C7">
              <w:rPr>
                <w:rFonts w:ascii="Arial MT" w:eastAsia="Arial MT" w:hAnsi="Arial MT" w:cs="Arial MT"/>
                <w:color w:val="141413"/>
                <w:lang w:val="pt-BR"/>
              </w:rPr>
              <w:t>Experiência em gestão de projetos estratégicos e aprimoramento da gestão, orientada a resultados;</w:t>
            </w:r>
          </w:p>
          <w:p w14:paraId="6D2FF018" w14:textId="227DAD4E" w:rsidR="008740C7" w:rsidRPr="008740C7" w:rsidRDefault="008740C7" w:rsidP="008740C7">
            <w:pPr>
              <w:pStyle w:val="PargrafodaLista"/>
              <w:numPr>
                <w:ilvl w:val="0"/>
                <w:numId w:val="28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740C7">
              <w:rPr>
                <w:rFonts w:ascii="Arial MT" w:eastAsia="Arial MT" w:hAnsi="Arial MT" w:cs="Arial MT"/>
                <w:color w:val="141413"/>
                <w:lang w:val="pt-BR"/>
              </w:rPr>
              <w:t>Capacidade de articulação institucional em ambientes complexos, com conhecimento em governança pública e gestão de riscos.</w:t>
            </w:r>
          </w:p>
          <w:p w14:paraId="12DC079A" w14:textId="6902ED6E" w:rsidR="351A00E0" w:rsidRPr="00445F99" w:rsidRDefault="00371BF5" w:rsidP="008740C7">
            <w:pPr>
              <w:pStyle w:val="PargrafodaLista"/>
              <w:numPr>
                <w:ilvl w:val="0"/>
                <w:numId w:val="28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</w:rPr>
            </w:pPr>
            <w:r w:rsidRPr="00445F99">
              <w:rPr>
                <w:rFonts w:ascii="Arial MT" w:eastAsia="Arial MT" w:hAnsi="Arial MT" w:cs="Arial MT"/>
                <w:color w:val="141413"/>
              </w:rPr>
              <w:t xml:space="preserve">Conhecimentos prévios sobre administração pública, empresas estatais e governança podem ser diferenciais. </w:t>
            </w:r>
          </w:p>
          <w:p w14:paraId="3A033355" w14:textId="4DD0060E" w:rsidR="00830B1F" w:rsidRDefault="00830B1F" w:rsidP="55D78B19">
            <w:pPr>
              <w:pStyle w:val="TableParagraph"/>
              <w:spacing w:before="2" w:line="234" w:lineRule="exact"/>
              <w:ind w:left="105"/>
              <w:rPr>
                <w:color w:val="FF0000"/>
              </w:rPr>
            </w:pP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31169E28"/>
    <w:lvl w:ilvl="0" w:tplc="F0987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02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6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E5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6B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1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68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8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FCCA"/>
    <w:multiLevelType w:val="hybridMultilevel"/>
    <w:tmpl w:val="DDF46A22"/>
    <w:lvl w:ilvl="0" w:tplc="FF9EE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6D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B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E5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28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60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23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02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83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E646"/>
    <w:multiLevelType w:val="hybridMultilevel"/>
    <w:tmpl w:val="0A2CAF6A"/>
    <w:lvl w:ilvl="0" w:tplc="26CA6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A3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22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42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2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7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C4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0C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4F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59B6"/>
    <w:multiLevelType w:val="hybridMultilevel"/>
    <w:tmpl w:val="78FA7B56"/>
    <w:lvl w:ilvl="0" w:tplc="21CAB55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5CA6A166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5582D1F4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4CCEA4A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9EA83904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B61CE7A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A60A6C42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9B4C32B2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2054A5EE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0AE4CEF"/>
    <w:multiLevelType w:val="hybridMultilevel"/>
    <w:tmpl w:val="A34288F6"/>
    <w:lvl w:ilvl="0" w:tplc="B1F24136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762A480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63AE6EBC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7B0C222C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7C60A48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DC0694EA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5CCC7802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80E8C76A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B240CFF2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5" w15:restartNumberingAfterBreak="0">
    <w:nsid w:val="16E0378A"/>
    <w:multiLevelType w:val="hybridMultilevel"/>
    <w:tmpl w:val="AB320F0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C48A4"/>
    <w:multiLevelType w:val="multilevel"/>
    <w:tmpl w:val="4A04FE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C44AD"/>
    <w:multiLevelType w:val="hybridMultilevel"/>
    <w:tmpl w:val="32F6669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F5FC1"/>
    <w:multiLevelType w:val="hybridMultilevel"/>
    <w:tmpl w:val="713213D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971E"/>
    <w:multiLevelType w:val="hybridMultilevel"/>
    <w:tmpl w:val="8F6EFA5C"/>
    <w:lvl w:ilvl="0" w:tplc="323EDC1E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E88BE44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EBE0991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647AF9B6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6A7ED1D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D3560D34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C5FCEAA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79426842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7209004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AEC4EB3"/>
    <w:multiLevelType w:val="multilevel"/>
    <w:tmpl w:val="E0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B7D98"/>
    <w:multiLevelType w:val="hybridMultilevel"/>
    <w:tmpl w:val="E6FE296E"/>
    <w:lvl w:ilvl="0" w:tplc="B4C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69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CE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C3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42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0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43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26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8E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745B1"/>
    <w:multiLevelType w:val="multilevel"/>
    <w:tmpl w:val="C85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D14D8"/>
    <w:multiLevelType w:val="hybridMultilevel"/>
    <w:tmpl w:val="AD78524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10A25"/>
    <w:multiLevelType w:val="multilevel"/>
    <w:tmpl w:val="CD34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D2CDA"/>
    <w:multiLevelType w:val="multilevel"/>
    <w:tmpl w:val="B618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263B0"/>
    <w:multiLevelType w:val="hybridMultilevel"/>
    <w:tmpl w:val="866667CA"/>
    <w:lvl w:ilvl="0" w:tplc="090C64A8">
      <w:start w:val="1"/>
      <w:numFmt w:val="bullet"/>
      <w:lvlText w:val="-"/>
      <w:lvlJc w:val="left"/>
      <w:pPr>
        <w:ind w:left="930" w:hanging="360"/>
      </w:pPr>
      <w:rPr>
        <w:rFonts w:ascii="STXihei" w:eastAsia="STXihei" w:hAnsi="STXihei"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7" w15:restartNumberingAfterBreak="0">
    <w:nsid w:val="4D2D7C34"/>
    <w:multiLevelType w:val="hybridMultilevel"/>
    <w:tmpl w:val="5C160F3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C30"/>
    <w:multiLevelType w:val="hybridMultilevel"/>
    <w:tmpl w:val="AC3049D0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91A06"/>
    <w:multiLevelType w:val="multilevel"/>
    <w:tmpl w:val="7F78B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F47574"/>
    <w:multiLevelType w:val="hybridMultilevel"/>
    <w:tmpl w:val="245AF6BA"/>
    <w:lvl w:ilvl="0" w:tplc="F0C8C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E4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E6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7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09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CA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2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2B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824D9"/>
    <w:multiLevelType w:val="hybridMultilevel"/>
    <w:tmpl w:val="B9A45DE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C0B8D"/>
    <w:multiLevelType w:val="multilevel"/>
    <w:tmpl w:val="919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E7C60"/>
    <w:multiLevelType w:val="hybridMultilevel"/>
    <w:tmpl w:val="C0EA51D2"/>
    <w:lvl w:ilvl="0" w:tplc="4AC84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E9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AD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C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8B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C1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4E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87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AF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11C8B"/>
    <w:multiLevelType w:val="hybridMultilevel"/>
    <w:tmpl w:val="4538D7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63628"/>
    <w:multiLevelType w:val="hybridMultilevel"/>
    <w:tmpl w:val="F3A004B8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B31D9"/>
    <w:multiLevelType w:val="hybridMultilevel"/>
    <w:tmpl w:val="247294B8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3C6C45"/>
    <w:multiLevelType w:val="hybridMultilevel"/>
    <w:tmpl w:val="D29660D0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75816"/>
    <w:multiLevelType w:val="hybridMultilevel"/>
    <w:tmpl w:val="F604A33A"/>
    <w:lvl w:ilvl="0" w:tplc="59A23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C0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64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A1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0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C2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21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2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AD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1722E"/>
    <w:multiLevelType w:val="multilevel"/>
    <w:tmpl w:val="3EB6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740589">
    <w:abstractNumId w:val="23"/>
  </w:num>
  <w:num w:numId="2" w16cid:durableId="1514108987">
    <w:abstractNumId w:val="1"/>
  </w:num>
  <w:num w:numId="3" w16cid:durableId="1733624217">
    <w:abstractNumId w:val="0"/>
  </w:num>
  <w:num w:numId="4" w16cid:durableId="432289484">
    <w:abstractNumId w:val="2"/>
  </w:num>
  <w:num w:numId="5" w16cid:durableId="1911574644">
    <w:abstractNumId w:val="20"/>
  </w:num>
  <w:num w:numId="6" w16cid:durableId="473068082">
    <w:abstractNumId w:val="11"/>
  </w:num>
  <w:num w:numId="7" w16cid:durableId="1348410801">
    <w:abstractNumId w:val="9"/>
  </w:num>
  <w:num w:numId="8" w16cid:durableId="43915391">
    <w:abstractNumId w:val="3"/>
  </w:num>
  <w:num w:numId="9" w16cid:durableId="1779063454">
    <w:abstractNumId w:val="28"/>
  </w:num>
  <w:num w:numId="10" w16cid:durableId="375277589">
    <w:abstractNumId w:val="4"/>
  </w:num>
  <w:num w:numId="11" w16cid:durableId="1825124157">
    <w:abstractNumId w:val="25"/>
  </w:num>
  <w:num w:numId="12" w16cid:durableId="733237204">
    <w:abstractNumId w:val="16"/>
  </w:num>
  <w:num w:numId="13" w16cid:durableId="1362168399">
    <w:abstractNumId w:val="13"/>
  </w:num>
  <w:num w:numId="14" w16cid:durableId="704982902">
    <w:abstractNumId w:val="27"/>
  </w:num>
  <w:num w:numId="15" w16cid:durableId="1110978573">
    <w:abstractNumId w:val="8"/>
  </w:num>
  <w:num w:numId="16" w16cid:durableId="1961450025">
    <w:abstractNumId w:val="7"/>
  </w:num>
  <w:num w:numId="17" w16cid:durableId="741491393">
    <w:abstractNumId w:val="24"/>
  </w:num>
  <w:num w:numId="18" w16cid:durableId="594167778">
    <w:abstractNumId w:val="10"/>
  </w:num>
  <w:num w:numId="19" w16cid:durableId="1439909282">
    <w:abstractNumId w:val="29"/>
  </w:num>
  <w:num w:numId="20" w16cid:durableId="1726105389">
    <w:abstractNumId w:val="17"/>
  </w:num>
  <w:num w:numId="21" w16cid:durableId="783185526">
    <w:abstractNumId w:val="12"/>
  </w:num>
  <w:num w:numId="22" w16cid:durableId="1250382340">
    <w:abstractNumId w:val="22"/>
  </w:num>
  <w:num w:numId="23" w16cid:durableId="977228073">
    <w:abstractNumId w:val="21"/>
  </w:num>
  <w:num w:numId="24" w16cid:durableId="883521125">
    <w:abstractNumId w:val="15"/>
  </w:num>
  <w:num w:numId="25" w16cid:durableId="1736271187">
    <w:abstractNumId w:val="14"/>
  </w:num>
  <w:num w:numId="26" w16cid:durableId="2122263575">
    <w:abstractNumId w:val="6"/>
  </w:num>
  <w:num w:numId="27" w16cid:durableId="243733579">
    <w:abstractNumId w:val="19"/>
  </w:num>
  <w:num w:numId="28" w16cid:durableId="1202285847">
    <w:abstractNumId w:val="18"/>
  </w:num>
  <w:num w:numId="29" w16cid:durableId="307177367">
    <w:abstractNumId w:val="26"/>
  </w:num>
  <w:num w:numId="30" w16cid:durableId="1790850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20240"/>
    <w:rsid w:val="00243745"/>
    <w:rsid w:val="00304D24"/>
    <w:rsid w:val="00371BF5"/>
    <w:rsid w:val="00445F99"/>
    <w:rsid w:val="00450D58"/>
    <w:rsid w:val="0048192F"/>
    <w:rsid w:val="004DB920"/>
    <w:rsid w:val="004E7E26"/>
    <w:rsid w:val="005051F7"/>
    <w:rsid w:val="006B3C7B"/>
    <w:rsid w:val="007D4931"/>
    <w:rsid w:val="00830B1F"/>
    <w:rsid w:val="00832F81"/>
    <w:rsid w:val="008740C7"/>
    <w:rsid w:val="0091604E"/>
    <w:rsid w:val="009529FE"/>
    <w:rsid w:val="00B9158C"/>
    <w:rsid w:val="00C473B4"/>
    <w:rsid w:val="00C47442"/>
    <w:rsid w:val="00C64361"/>
    <w:rsid w:val="00E40325"/>
    <w:rsid w:val="00F969F9"/>
    <w:rsid w:val="00FE55F3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4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  <w:style w:type="paragraph" w:styleId="NormalWeb">
    <w:name w:val="Normal (Web)"/>
    <w:basedOn w:val="Normal"/>
    <w:uiPriority w:val="99"/>
    <w:semiHidden/>
    <w:unhideWhenUsed/>
    <w:rsid w:val="00C474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44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F7B55-5816-42DA-8BCA-B34A707091E7}"/>
</file>

<file path=customXml/itemProps3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12</cp:revision>
  <dcterms:created xsi:type="dcterms:W3CDTF">2026-03-18T19:57:00Z</dcterms:created>
  <dcterms:modified xsi:type="dcterms:W3CDTF">2026-03-19T16:10:00Z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