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410"/>
      </w:tblGrid>
      <w:tr xmlns:wp14="http://schemas.microsoft.com/office/word/2010/wordml" w:rsidTr="33F92BC4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06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33F92BC4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33F92BC4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33F92BC4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110E7039" w14:paraId="6A2AF087" wp14:textId="4E55BA73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33F92BC4" w:rsidR="064A22A5">
              <w:rPr>
                <w:sz w:val="22"/>
                <w:szCs w:val="22"/>
              </w:rPr>
              <w:t xml:space="preserve">Diretor </w:t>
            </w:r>
            <w:r w:rsidRPr="33F92BC4" w:rsidR="33D149F3">
              <w:rPr>
                <w:sz w:val="22"/>
                <w:szCs w:val="22"/>
              </w:rPr>
              <w:t>do Departamento de Gestão Hidroviária</w:t>
            </w:r>
          </w:p>
        </w:tc>
      </w:tr>
      <w:tr xmlns:wp14="http://schemas.microsoft.com/office/word/2010/wordml" w:rsidTr="33F92BC4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20F73AD1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91152DB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75078ED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.15</w:t>
            </w:r>
          </w:p>
        </w:tc>
      </w:tr>
      <w:tr xmlns:wp14="http://schemas.microsoft.com/office/word/2010/wordml" w:rsidTr="33F92BC4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110E7039" w14:paraId="09751147" wp14:textId="391C888B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110E7039" w:rsidR="1F01865B">
              <w:rPr>
                <w:sz w:val="22"/>
                <w:szCs w:val="22"/>
              </w:rPr>
              <w:t xml:space="preserve">Departamento de </w:t>
            </w:r>
            <w:r w:rsidRPr="110E7039" w:rsidR="54F095F5">
              <w:rPr>
                <w:sz w:val="22"/>
                <w:szCs w:val="22"/>
              </w:rPr>
              <w:t xml:space="preserve">Gestão Hidroviária, da 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33F92BC4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33F92BC4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20628E53" wp14:textId="77777777" w14:paraId="488EF085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20628E53" w:rsidR="0EA73D37">
              <w:rPr>
                <w:sz w:val="22"/>
                <w:szCs w:val="22"/>
              </w:rPr>
              <w:t>Principais Responsabilidades</w:t>
            </w:r>
          </w:p>
          <w:p w:rsidP="20628E53" w14:paraId="6A05A809" wp14:textId="42BB9F82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tcMar/>
          </w:tcPr>
          <w:p w:rsidP="5C4B3F9C" w14:paraId="04B893A4" wp14:textId="24E97795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I - subsidiar a elaboração da proposição orçamentária e do plano plurianual de investimentos para os programas de hidrovias e de instalações portuárias públicas de pequeno porte; </w:t>
            </w:r>
          </w:p>
          <w:p w:rsidP="5C4B3F9C" w14:paraId="18678328" wp14:textId="4AFB79AF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II - subsidiar a elaboração da proposição da carteira de projetos e planos de investimentos para o setor de hidrovias e de instalações portuárias públicas de pequeno porte; </w:t>
            </w:r>
          </w:p>
          <w:p w:rsidP="5C4B3F9C" w14:paraId="1982F782" wp14:textId="0322739B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III - subsidiar a elaboração de programas destinados à logística de transportes com impacto no setor de infraestrutura de transporte aquaviário, em consonância com os demais programas do Governo federal; </w:t>
            </w:r>
          </w:p>
          <w:p w:rsidP="5C4B3F9C" w14:paraId="3745A310" wp14:textId="7DDEA3DC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IV - propor atualizações e orientar a implementação de planos, programas e ações destinados ao desenvolvimento do Sistema Nacional de Viação, relativos aos setores de hidrovias, de instalações portuárias públicas de pequeno porte e de navegação marítima e interior; </w:t>
            </w:r>
          </w:p>
          <w:p w:rsidP="5C4B3F9C" w14:paraId="592E5C54" wp14:textId="41B4178C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V - analisar os requerimentos de anuência prévia para concessão de hidrovias delegadas a outros entes federativos; </w:t>
            </w:r>
          </w:p>
          <w:p w:rsidP="5C4B3F9C" w14:paraId="60E150E6" wp14:textId="4725FC37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VI - auxiliar o Secretário Nacional de Hidrovias e Navegação no desempenho de suas atribuições relativas à infraestrutura hidroviária e de instalações portuárias públicas de pequeno porte, inclusive perante organismos internacionais e em convenções, acordos e tratados, respeitadas as competências legais dos demais órgãos e entidades governamentais; e </w:t>
            </w:r>
          </w:p>
          <w:p w:rsidP="5C4B3F9C" w14:paraId="45FE7E64" wp14:textId="7A48761E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VII - subsidiar a análise e a aprovação de autorização para a exploração da infraestrutura e da prestação de serviços de instalações portuárias destinadas ao atendimento temporário e de relevante interesse público para o setor de transporte aquaviário. Parágrafo único. As competências atribuídas no caput compreendem: </w:t>
            </w:r>
          </w:p>
          <w:p w:rsidP="5C4B3F9C" w14:paraId="76F5C71F" wp14:textId="1E7E6FAB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I - a proposição de políticas para a execução de empreendimentos dos setores de hidrovias e de instalações portuárias públicas de pequeno porte; </w:t>
            </w:r>
          </w:p>
          <w:p w:rsidP="5C4B3F9C" w14:paraId="18DEA7E6" wp14:textId="4B92C892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 xml:space="preserve">II - o monitoramento e a avaliação da execução física, orçamentária e financeira das ações em andamento nas entidades vinculadas ao Ministério inseridas nos programas dos setores de hidrovias e de instalações portuárias públicas de pequeno porte; e </w:t>
            </w:r>
          </w:p>
          <w:p w:rsidP="5C4B3F9C" w14:paraId="66A5F08E" wp14:textId="7E76D4FE">
            <w:pPr>
              <w:pBdr>
                <w:top w:val="single" w:color="CCCCCC" w:sz="6" w:space="0"/>
                <w:left w:val="single" w:color="CCCCCC" w:sz="6" w:space="0"/>
                <w:bottom w:val="single" w:color="CCCCCC" w:sz="6" w:space="0"/>
                <w:right w:val="single" w:color="CCCCCC" w:sz="6" w:space="0"/>
              </w:pBd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BR"/>
              </w:rPr>
            </w:pPr>
            <w:r w:rsidRPr="5C4B3F9C" w:rsidR="10D9F87D">
              <w:rPr>
                <w:rFonts w:ascii="Calibri" w:hAnsi="Calibri" w:eastAsia="Calibri" w:cs="Calibri"/>
                <w:noProof w:val="0"/>
                <w:color w:val="333333"/>
                <w:sz w:val="21"/>
                <w:szCs w:val="21"/>
                <w:lang w:val="pt-PT"/>
              </w:rPr>
              <w:t>III - o planejamento, a coordenação, o acompanhamento e o monitoramento da execução das atividades, estudos e projetos, inclusive aqueles de natureza socioambiental, relacionados às obras e aos serviços de desenvolvimento dos setores de hidrovias e de instalações portuárias públicas de pequeno porte.</w:t>
            </w:r>
          </w:p>
          <w:p w:rsidP="5C4B3F9C" w14:paraId="76A9D8BE" wp14:textId="5082E9C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</w:p>
          <w:p w:rsidP="5C4B3F9C" w14:paraId="236267FB" wp14:textId="210548B2">
            <w:pPr>
              <w:pStyle w:val="Normal"/>
            </w:pPr>
          </w:p>
        </w:tc>
      </w:tr>
      <w:tr xmlns:wp14="http://schemas.microsoft.com/office/word/2010/wordml" w:rsidTr="33F92BC4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6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134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1845"/>
        <w:gridCol w:w="5204"/>
      </w:tblGrid>
      <w:tr xmlns:wp14="http://schemas.microsoft.com/office/word/2010/wordml" w:rsidTr="33F92BC4" w14:paraId="3FA63031" wp14:textId="77777777">
        <w:trPr>
          <w:trHeight w:val="758" w:hRule="atLeast"/>
        </w:trPr>
        <w:tc>
          <w:tcPr>
            <w:tcW w:w="2085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49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33F92BC4" w14:paraId="3781AF02" wp14:textId="77777777">
        <w:trPr>
          <w:trHeight w:val="1170"/>
        </w:trPr>
        <w:tc>
          <w:tcPr>
            <w:tcW w:w="2085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049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5A4C706D" wp14:textId="5AE4AAC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Diretor</w:t>
            </w:r>
            <w:r w:rsidRPr="55D78B19" w:rsidR="531216E8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5314681A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e </w:t>
            </w:r>
          </w:p>
          <w:p w:rsidP="33F92BC4" w14:paraId="316F6234" wp14:textId="049F924F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33F92BC4" w:rsidR="531216E8">
              <w:rPr>
                <w:rFonts w:ascii="Arial MT" w:hAnsi="Arial MT" w:eastAsia="Arial MT" w:cs="Arial MT"/>
                <w:sz w:val="22"/>
                <w:szCs w:val="22"/>
              </w:rPr>
              <w:t xml:space="preserve">2 (dois) Coordenadores-Gerais; </w:t>
            </w:r>
          </w:p>
        </w:tc>
      </w:tr>
      <w:tr xmlns:wp14="http://schemas.microsoft.com/office/word/2010/wordml" w:rsidTr="33F92BC4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33F92BC4" w14:paraId="6398B8E6" wp14:textId="77777777">
        <w:trPr>
          <w:trHeight w:val="508" w:hRule="atLeast"/>
        </w:trPr>
        <w:tc>
          <w:tcPr>
            <w:tcW w:w="3930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5204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33F92BC4" w14:paraId="5EB1853F" wp14:textId="77777777">
        <w:trPr>
          <w:trHeight w:val="273" w:hRule="atLeast"/>
        </w:trPr>
        <w:tc>
          <w:tcPr>
            <w:tcW w:w="3930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5204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33F92BC4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33F92BC4" w14:paraId="20903721" wp14:textId="77777777">
        <w:trPr>
          <w:trHeight w:val="3495"/>
        </w:trPr>
        <w:tc>
          <w:tcPr>
            <w:tcW w:w="3930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5F6B4CC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65F6B4CC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65F6B4CC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65F6B4CC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65F6B4CC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65F6B4CC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65F6B4CC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204" w:type="dxa"/>
            <w:tcMar/>
          </w:tcPr>
          <w:p w:rsidP="33F92BC4" w14:paraId="6C256801" wp14:textId="742CB089">
            <w:pPr>
              <w:pStyle w:val="TableParagraph"/>
              <w:numPr>
                <w:ilvl w:val="0"/>
                <w:numId w:val="12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33F92BC4" w:rsidR="33F92BC4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33F92BC4" w14:paraId="1E918963" wp14:textId="0E5B17E6">
            <w:pPr>
              <w:pStyle w:val="TableParagraph"/>
              <w:spacing w:before="4" w:line="234" w:lineRule="exact"/>
              <w:ind w:left="720" w:right="-15"/>
              <w:jc w:val="both"/>
            </w:pPr>
          </w:p>
          <w:p w:rsidP="55D78B19" w14:paraId="41C42AD1" wp14:textId="78BECDE3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33F92BC4" w14:paraId="7645155C" wp14:textId="77777777">
        <w:trPr>
          <w:trHeight w:val="2530" w:hRule="atLeast"/>
        </w:trPr>
        <w:tc>
          <w:tcPr>
            <w:tcW w:w="3930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204" w:type="dxa"/>
            <w:tcMar/>
          </w:tcPr>
          <w:p w:rsidR="74FA6DD5" w:rsidP="7FDBDCDD" w:rsidRDefault="74FA6DD5" w14:paraId="71CAEAAC" w14:textId="203A8E48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Capacidade de Planejamento: Habilidade para enxergar o transporte hidroviário a longo prazo, integrando-o com outros modais (ferroviário/rodoviário).</w:t>
            </w:r>
          </w:p>
          <w:p w:rsidR="74FA6DD5" w:rsidP="7FDBDCDD" w:rsidRDefault="74FA6DD5" w14:paraId="4095C11D" w14:textId="00EF1392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Entendimento de Contexto: Capacidade de ler o cenário complexo da infraestrutura nacional, compreendendo as necessidades regionais (como na Amazônia) e nacionais.</w:t>
            </w:r>
          </w:p>
          <w:p w:rsidR="74FA6DD5" w:rsidP="7FDBDCDD" w:rsidRDefault="74FA6DD5" w14:paraId="03CA82F3" w14:textId="78065326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Mediação de Interesses: Habilidade para lidar com múltiplos atores (governo, empresas privadas, usuários, órgãos ambientais) e gerenciar conflitos inerentes a concessões e arrendamentos.</w:t>
            </w:r>
          </w:p>
          <w:p w:rsidR="74FA6DD5" w:rsidP="7FDBDCDD" w:rsidRDefault="74FA6DD5" w14:paraId="12B377E7" w14:textId="4605114F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 xml:space="preserve">Negociação e Comunicação </w:t>
            </w:r>
            <w:r w:rsidRPr="7FDBDCDD" w:rsidR="74FA6DD5">
              <w:rPr>
                <w:noProof w:val="0"/>
                <w:lang w:val="pt-PT"/>
              </w:rPr>
              <w:t>Assertiva:Capacidade</w:t>
            </w:r>
            <w:r w:rsidRPr="7FDBDCDD" w:rsidR="74FA6DD5">
              <w:rPr>
                <w:noProof w:val="0"/>
                <w:lang w:val="pt-PT"/>
              </w:rPr>
              <w:t xml:space="preserve"> de transitar entre instâncias técnicas e políticas para viabilizar projetos e obras.</w:t>
            </w:r>
          </w:p>
          <w:p w:rsidR="74FA6DD5" w:rsidP="7FDBDCDD" w:rsidRDefault="74FA6DD5" w14:paraId="3D5D189F" w14:textId="67E2C94E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Resiliência: Necessária para lidar com atrasos, fatores climáticos que impactam hidrovias e desafios orçamentários.</w:t>
            </w:r>
          </w:p>
          <w:p w:rsidR="74FA6DD5" w:rsidP="7FDBDCDD" w:rsidRDefault="74FA6DD5" w14:paraId="7D22491A" w14:textId="5E7BDEA1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Tomada de Decisão baseada em evidências: Agir analiticamente, utilizando dados técnicos para decidir sobre obras, dragagens e licitações de forma rápida e segura.</w:t>
            </w:r>
          </w:p>
          <w:p w:rsidR="74FA6DD5" w:rsidP="7FDBDCDD" w:rsidRDefault="74FA6DD5" w14:paraId="42438B6B" w14:textId="3220A13F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Coordenação de Equipes Técnicas: Capacidade de liderar equipes multidisciplinares (engenheiros, economistas, advogados) focando em resultados e cumprimento de metas.</w:t>
            </w:r>
          </w:p>
          <w:p w:rsidR="74FA6DD5" w:rsidP="7FDBDCDD" w:rsidRDefault="74FA6DD5" w14:paraId="5E3EE457" w14:textId="1E226CFD">
            <w:pPr>
              <w:pStyle w:val="ListParagraph"/>
              <w:numPr>
                <w:ilvl w:val="0"/>
                <w:numId w:val="8"/>
              </w:numPr>
              <w:bidi w:val="0"/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Espírito Colaborativo: Incentivar a cultura de diálogo e transparência, promovendo o aprimoramento contínuo do desempenho da instituição.</w:t>
            </w:r>
          </w:p>
          <w:p w:rsidR="74FA6DD5" w:rsidP="7FDBDCDD" w:rsidRDefault="74FA6DD5" w14:paraId="26183A6E" w14:textId="3F34B206">
            <w:pPr>
              <w:pStyle w:val="ListParagraph"/>
              <w:numPr>
                <w:ilvl w:val="0"/>
                <w:numId w:val="8"/>
              </w:numPr>
              <w:bidi w:val="0"/>
              <w:rPr>
                <w:noProof w:val="0"/>
                <w:lang w:val="pt-PT"/>
              </w:rPr>
            </w:pPr>
            <w:r w:rsidRPr="7FDBDCDD" w:rsidR="74FA6DD5">
              <w:rPr>
                <w:noProof w:val="0"/>
                <w:lang w:val="pt-PT"/>
              </w:rPr>
              <w:t>Visão de Sustentabilidade: Compreender o impacto socioambiental e técnico, considerando que a hidrovia é um dos modais mais eficientes, mas sensíveis ao clima.</w:t>
            </w:r>
          </w:p>
          <w:p w:rsidP="55D78B19" w14:paraId="2DA79FA2" wp14:textId="7B545062">
            <w:pPr>
              <w:pStyle w:val="TableParagraph"/>
              <w:spacing w:line="254" w:lineRule="exact"/>
              <w:ind w:left="0" w:right="397"/>
              <w:rPr>
                <w:rFonts w:ascii="Arial MT" w:hAnsi="Arial MT" w:eastAsia="Arial MT" w:cs="Arial MT"/>
                <w:sz w:val="22"/>
                <w:szCs w:val="22"/>
              </w:rPr>
            </w:pPr>
            <w:r>
              <w:br/>
            </w:r>
          </w:p>
        </w:tc>
      </w:tr>
      <w:tr xmlns:wp14="http://schemas.microsoft.com/office/word/2010/wordml" w:rsidTr="33F92BC4" w14:paraId="49E58B21" wp14:textId="77777777">
        <w:trPr>
          <w:trHeight w:val="2532" w:hRule="atLeast"/>
        </w:trPr>
        <w:tc>
          <w:tcPr>
            <w:tcW w:w="3930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5204" w:type="dxa"/>
            <w:tcMar/>
          </w:tcPr>
          <w:p w:rsidP="55D78B19" w14:paraId="3A033355" wp14:textId="0ADD8207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1">
    <w:nsid w:val="753c8e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a04c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ba863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0f953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b6f16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94c8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63DE42"/>
    <w:rsid w:val="028A1506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4A22A5"/>
    <w:rsid w:val="067B9707"/>
    <w:rsid w:val="06FFCD42"/>
    <w:rsid w:val="07520788"/>
    <w:rsid w:val="076413E4"/>
    <w:rsid w:val="07DD880D"/>
    <w:rsid w:val="0889CD5D"/>
    <w:rsid w:val="08D695F5"/>
    <w:rsid w:val="08D74F68"/>
    <w:rsid w:val="0983C05B"/>
    <w:rsid w:val="0A5EB395"/>
    <w:rsid w:val="0A7F2FDE"/>
    <w:rsid w:val="0AECE474"/>
    <w:rsid w:val="0B8873A9"/>
    <w:rsid w:val="0BAB51D3"/>
    <w:rsid w:val="0BAD3C7A"/>
    <w:rsid w:val="0D58C16D"/>
    <w:rsid w:val="0DBE41D9"/>
    <w:rsid w:val="0DEA2043"/>
    <w:rsid w:val="0EA6D729"/>
    <w:rsid w:val="0EA6D729"/>
    <w:rsid w:val="0EA73D37"/>
    <w:rsid w:val="0ED55DA0"/>
    <w:rsid w:val="0F9EAEA6"/>
    <w:rsid w:val="10AC7BA1"/>
    <w:rsid w:val="10D9F87D"/>
    <w:rsid w:val="10E755F5"/>
    <w:rsid w:val="110E7039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38492B"/>
    <w:rsid w:val="19621213"/>
    <w:rsid w:val="198D3CE7"/>
    <w:rsid w:val="1C3F8459"/>
    <w:rsid w:val="1CFE5B37"/>
    <w:rsid w:val="1D2F5075"/>
    <w:rsid w:val="1DB02321"/>
    <w:rsid w:val="1ED0DE90"/>
    <w:rsid w:val="1F01865B"/>
    <w:rsid w:val="1F1AD64D"/>
    <w:rsid w:val="1F7A7F2B"/>
    <w:rsid w:val="1F939401"/>
    <w:rsid w:val="1FE089A5"/>
    <w:rsid w:val="1FE089A5"/>
    <w:rsid w:val="20628E53"/>
    <w:rsid w:val="21F1AC37"/>
    <w:rsid w:val="22313E9D"/>
    <w:rsid w:val="23222BED"/>
    <w:rsid w:val="2328E310"/>
    <w:rsid w:val="23899D05"/>
    <w:rsid w:val="24F17C1B"/>
    <w:rsid w:val="2506C527"/>
    <w:rsid w:val="25E8A580"/>
    <w:rsid w:val="270F4C3A"/>
    <w:rsid w:val="275DD6AB"/>
    <w:rsid w:val="275DD6AB"/>
    <w:rsid w:val="293FD008"/>
    <w:rsid w:val="293FD008"/>
    <w:rsid w:val="29B47ABE"/>
    <w:rsid w:val="29DB6B1A"/>
    <w:rsid w:val="2B209399"/>
    <w:rsid w:val="2B28944F"/>
    <w:rsid w:val="2BBEA836"/>
    <w:rsid w:val="2C6EEF59"/>
    <w:rsid w:val="2C90AF38"/>
    <w:rsid w:val="2CF42C82"/>
    <w:rsid w:val="315E0CF5"/>
    <w:rsid w:val="319E8599"/>
    <w:rsid w:val="3310157A"/>
    <w:rsid w:val="33C14FB2"/>
    <w:rsid w:val="33C14FB2"/>
    <w:rsid w:val="33D149F3"/>
    <w:rsid w:val="33E7DE19"/>
    <w:rsid w:val="33F92BC4"/>
    <w:rsid w:val="3411BC81"/>
    <w:rsid w:val="3411BC81"/>
    <w:rsid w:val="348EB248"/>
    <w:rsid w:val="358206C0"/>
    <w:rsid w:val="365CF956"/>
    <w:rsid w:val="38FA13CD"/>
    <w:rsid w:val="391F8A8D"/>
    <w:rsid w:val="3971AA0B"/>
    <w:rsid w:val="3A6C7783"/>
    <w:rsid w:val="3A92250E"/>
    <w:rsid w:val="3AB200C2"/>
    <w:rsid w:val="3AB83AA0"/>
    <w:rsid w:val="3B286245"/>
    <w:rsid w:val="3B88409B"/>
    <w:rsid w:val="3BF99B44"/>
    <w:rsid w:val="3D2E04F9"/>
    <w:rsid w:val="3DA0FFB7"/>
    <w:rsid w:val="3DF9F595"/>
    <w:rsid w:val="3F2E8FAB"/>
    <w:rsid w:val="3F506570"/>
    <w:rsid w:val="3F5AD831"/>
    <w:rsid w:val="3F6B6766"/>
    <w:rsid w:val="3F958046"/>
    <w:rsid w:val="404D8000"/>
    <w:rsid w:val="41E8BFD0"/>
    <w:rsid w:val="4271C7DB"/>
    <w:rsid w:val="4330ECD9"/>
    <w:rsid w:val="43318642"/>
    <w:rsid w:val="4464CD84"/>
    <w:rsid w:val="459D982D"/>
    <w:rsid w:val="4676AD4E"/>
    <w:rsid w:val="47B66DFA"/>
    <w:rsid w:val="47EF3022"/>
    <w:rsid w:val="486B3981"/>
    <w:rsid w:val="48D7F6A8"/>
    <w:rsid w:val="493C7863"/>
    <w:rsid w:val="4987FAD2"/>
    <w:rsid w:val="49CC9A5F"/>
    <w:rsid w:val="4A73AA4A"/>
    <w:rsid w:val="4AF569C1"/>
    <w:rsid w:val="4AF569C1"/>
    <w:rsid w:val="4BF88646"/>
    <w:rsid w:val="4BFE9344"/>
    <w:rsid w:val="4D15D96C"/>
    <w:rsid w:val="4E5F151B"/>
    <w:rsid w:val="4EBAEA76"/>
    <w:rsid w:val="4F9C2384"/>
    <w:rsid w:val="503A18CA"/>
    <w:rsid w:val="511DED60"/>
    <w:rsid w:val="5201D8F4"/>
    <w:rsid w:val="52E18B1D"/>
    <w:rsid w:val="531216E8"/>
    <w:rsid w:val="5312254E"/>
    <w:rsid w:val="5314681A"/>
    <w:rsid w:val="53A5B221"/>
    <w:rsid w:val="5416D4B2"/>
    <w:rsid w:val="54F095F5"/>
    <w:rsid w:val="5568229B"/>
    <w:rsid w:val="55D78B19"/>
    <w:rsid w:val="57E96CD0"/>
    <w:rsid w:val="57E96CD0"/>
    <w:rsid w:val="5819C047"/>
    <w:rsid w:val="589CDB17"/>
    <w:rsid w:val="591152DB"/>
    <w:rsid w:val="5AD6E0D5"/>
    <w:rsid w:val="5B96CD2F"/>
    <w:rsid w:val="5C0D5426"/>
    <w:rsid w:val="5C4B3F9C"/>
    <w:rsid w:val="5CD7E7E7"/>
    <w:rsid w:val="5D1F1ABD"/>
    <w:rsid w:val="5D8AFAC1"/>
    <w:rsid w:val="5DDE7E69"/>
    <w:rsid w:val="5DECA1CE"/>
    <w:rsid w:val="5E75ADC0"/>
    <w:rsid w:val="5F7FB53E"/>
    <w:rsid w:val="5FB85BE1"/>
    <w:rsid w:val="600BA147"/>
    <w:rsid w:val="6086E04F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C1347A"/>
    <w:rsid w:val="64E0F427"/>
    <w:rsid w:val="65F6B4CC"/>
    <w:rsid w:val="6600545D"/>
    <w:rsid w:val="6689DF00"/>
    <w:rsid w:val="669937F1"/>
    <w:rsid w:val="673E1DC1"/>
    <w:rsid w:val="67B63853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F679CD"/>
    <w:rsid w:val="6ED952E8"/>
    <w:rsid w:val="6F4CC16C"/>
    <w:rsid w:val="70A8E5D1"/>
    <w:rsid w:val="713BC605"/>
    <w:rsid w:val="7141CC33"/>
    <w:rsid w:val="74491F31"/>
    <w:rsid w:val="74CFC765"/>
    <w:rsid w:val="74F6CDA6"/>
    <w:rsid w:val="74FA6DD5"/>
    <w:rsid w:val="74FFD253"/>
    <w:rsid w:val="7527FB01"/>
    <w:rsid w:val="775078ED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B3330DA"/>
    <w:rsid w:val="7CC2F908"/>
    <w:rsid w:val="7D720808"/>
    <w:rsid w:val="7E0CF213"/>
    <w:rsid w:val="7E9B6E14"/>
    <w:rsid w:val="7FDBDCDD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E146403E-9489-4D0B-8BD6-1C7DE815E47F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2026-03-27T17:00:24.0496292Z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