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413"/>
        <w:gridCol w:w="6410"/>
      </w:tblGrid>
      <w:tr xmlns:wp14="http://schemas.microsoft.com/office/word/2010/wordml" w:rsidTr="6060DEA1" w14:paraId="44DEAC70" wp14:textId="77777777">
        <w:trPr>
          <w:trHeight w:val="1257" w:hRule="atLeast"/>
        </w:trPr>
        <w:tc>
          <w:tcPr>
            <w:tcW w:w="231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2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6060DEA1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6060DEA1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6060DEA1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12E573BB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5D984D0B" w:rsidR="0232D89E">
              <w:rPr>
                <w:sz w:val="22"/>
                <w:szCs w:val="22"/>
              </w:rPr>
              <w:t>C</w:t>
            </w:r>
            <w:r w:rsidRPr="5D984D0B" w:rsidR="0BE7F22D">
              <w:rPr>
                <w:sz w:val="22"/>
                <w:szCs w:val="22"/>
              </w:rPr>
              <w:t>oordenação-G</w:t>
            </w:r>
            <w:r w:rsidRPr="5D984D0B" w:rsidR="0232D89E">
              <w:rPr>
                <w:sz w:val="22"/>
                <w:szCs w:val="22"/>
              </w:rPr>
              <w:t>e</w:t>
            </w:r>
            <w:r w:rsidRPr="5D984D0B" w:rsidR="0BE7F22D">
              <w:rPr>
                <w:sz w:val="22"/>
                <w:szCs w:val="22"/>
              </w:rPr>
              <w:t>ral de Projetos Aeroportuários</w:t>
            </w:r>
            <w:r w:rsidRPr="5D984D0B" w:rsidR="49CC9A5F">
              <w:rPr>
                <w:sz w:val="22"/>
                <w:szCs w:val="22"/>
              </w:rPr>
              <w:t xml:space="preserve"> da Secretaria Nacional de Aviação Civil</w:t>
            </w:r>
          </w:p>
        </w:tc>
      </w:tr>
      <w:tr xmlns:wp14="http://schemas.microsoft.com/office/word/2010/wordml" w:rsidTr="6060DEA1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3428F408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1706D54A">
              <w:rPr>
                <w:spacing w:val="-4"/>
                <w:sz w:val="22"/>
                <w:szCs w:val="22"/>
              </w:rPr>
              <w:t>3</w:t>
            </w:r>
          </w:p>
        </w:tc>
      </w:tr>
      <w:tr xmlns:wp14="http://schemas.microsoft.com/office/word/2010/wordml" w:rsidTr="6060DEA1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6060DEA1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6060DEA1" w14:paraId="406F76A5" wp14:textId="77777777">
        <w:trPr>
          <w:trHeight w:val="756" w:hRule="atLeast"/>
        </w:trPr>
        <w:tc>
          <w:tcPr>
            <w:tcW w:w="231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23" w:type="dxa"/>
            <w:gridSpan w:val="2"/>
            <w:tcBorders>
              <w:top w:val="nil"/>
              <w:bottom w:val="nil"/>
            </w:tcBorders>
            <w:tcMar/>
          </w:tcPr>
          <w:p w:rsidP="6060DEA1" w14:paraId="4749AF8C" wp14:textId="153C043D">
            <w:pPr>
              <w:spacing w:before="195" w:beforeAutospacing="off" w:after="19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060DEA1" w:rsidR="2E01671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À Coordenação-Geral de Projetos Aeroportuários - CGPA compete:</w:t>
            </w:r>
          </w:p>
          <w:p w:rsidP="6060DEA1" w14:paraId="289D4934" wp14:textId="3B3E533B">
            <w:pPr>
              <w:pStyle w:val="Normal"/>
              <w:spacing w:before="195" w:beforeAutospacing="off" w:after="195" w:afterAutospacing="off" w:line="232" w:lineRule="auto"/>
              <w:ind w:firstLine="0"/>
              <w:jc w:val="both"/>
            </w:pPr>
            <w:r w:rsidRPr="6060DEA1" w:rsidR="2E01671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 – coordenar o planejamento, monitoramento e controle de investimentos de recursos federais em projetos voltados à infraestrutura aeroportuária e aeronáutica em aeroportos regionais;</w:t>
            </w:r>
          </w:p>
          <w:p w:rsidP="6060DEA1" w14:paraId="52E29F4D" wp14:textId="0C7301C2">
            <w:pPr>
              <w:pStyle w:val="Normal"/>
              <w:spacing w:before="195" w:beforeAutospacing="off" w:after="195" w:afterAutospacing="off" w:line="232" w:lineRule="auto"/>
              <w:ind w:firstLine="0"/>
              <w:jc w:val="both"/>
            </w:pPr>
            <w:r w:rsidRPr="6060DEA1" w:rsidR="2E01671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– estabelecer diretrizes para a elaboração de estudos, termos de referência e projetos e para a adoção de novas tecnologias, tais como a Modelagem da Informação da Construção (Building Information Modelling – BIM), voltadas à investimentos em infraestrutura aeroportuária e aeronáutica em aeroportos regionais;</w:t>
            </w:r>
          </w:p>
          <w:p w:rsidP="6060DEA1" w14:paraId="5E19E94B" wp14:textId="59977CC8">
            <w:pPr>
              <w:pStyle w:val="Normal"/>
              <w:spacing w:before="195" w:beforeAutospacing="off" w:after="195" w:afterAutospacing="off" w:line="232" w:lineRule="auto"/>
              <w:ind w:firstLine="0"/>
              <w:jc w:val="both"/>
            </w:pPr>
            <w:r w:rsidRPr="6060DEA1" w:rsidR="2E01671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– apoiar a CGINV na deliberação quanto ao aceite de planos de trabalho visando a celebração de termos de repasse de recursos;</w:t>
            </w:r>
          </w:p>
          <w:p w:rsidP="6060DEA1" w14:paraId="2AAB8CB0" wp14:textId="42E02583">
            <w:pPr>
              <w:pStyle w:val="Normal"/>
              <w:spacing w:before="195" w:beforeAutospacing="off" w:after="195" w:afterAutospacing="off" w:line="232" w:lineRule="auto"/>
              <w:ind w:firstLine="0"/>
              <w:jc w:val="both"/>
            </w:pPr>
            <w:r w:rsidRPr="6060DEA1" w:rsidR="2E01671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analisar e deliberar quanto à aceitação de estudos, termos de referência e projetos com vistas à execução dos investimentos em aeroportos regionais;</w:t>
            </w:r>
          </w:p>
          <w:p w:rsidP="6060DEA1" w14:paraId="2C69BB26" wp14:textId="03EC33C4">
            <w:pPr>
              <w:pStyle w:val="Normal"/>
              <w:spacing w:before="195" w:beforeAutospacing="off" w:after="195" w:afterAutospacing="off" w:line="232" w:lineRule="auto"/>
              <w:ind w:firstLine="0"/>
              <w:jc w:val="both"/>
            </w:pPr>
            <w:r w:rsidRPr="6060DEA1" w:rsidR="2E01671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 - coordenar a elaboração da proposta da carteira de projetos e planos de investimentos voltados ao desenvolvimento e melhoria da infraestrutura aeroportuária e aeronáutica para aeroportos regionais, inclusive quanto a sua priorização;</w:t>
            </w:r>
          </w:p>
          <w:p w:rsidP="6060DEA1" w14:paraId="6BC4F601" wp14:textId="36F64EFF">
            <w:pPr>
              <w:pStyle w:val="Normal"/>
              <w:spacing w:before="195" w:beforeAutospacing="off" w:after="195" w:afterAutospacing="off" w:line="232" w:lineRule="auto"/>
              <w:ind w:firstLine="0"/>
              <w:jc w:val="both"/>
            </w:pPr>
            <w:r w:rsidRPr="6060DEA1" w:rsidR="2E01671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 – propor diretrizes para programas específicos de modo a atender aos requisitos regulatórios da infraestrutura aeroportuária e aeronáutica para aeroportos regionais; e</w:t>
            </w:r>
          </w:p>
          <w:p w:rsidP="6060DEA1" w14:paraId="60CB57AF" wp14:textId="739DF62C">
            <w:pPr>
              <w:pStyle w:val="Normal"/>
              <w:spacing w:before="195" w:beforeAutospacing="off" w:after="195" w:afterAutospacing="off" w:line="232" w:lineRule="auto"/>
              <w:ind w:firstLine="0"/>
              <w:jc w:val="both"/>
            </w:pPr>
            <w:r w:rsidRPr="6060DEA1" w:rsidR="2E01671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 - coordenar o processo de elaboração de estudos técnicos voltados ao desenvolvimento da infraestrutura aeroportuária e aeronáutica para aeroportos regionais, fornecendo ou propondo subsídios, sistemas referenciais, orientações e recomendações para a melhoria dos projetos que irão referenciar investimentos.</w:t>
            </w:r>
          </w:p>
        </w:tc>
      </w:tr>
      <w:tr xmlns:wp14="http://schemas.microsoft.com/office/word/2010/wordml" w:rsidTr="6060DEA1" w14:paraId="1C2B70AF" wp14:textId="77777777">
        <w:trPr>
          <w:trHeight w:val="300"/>
        </w:trPr>
        <w:tc>
          <w:tcPr>
            <w:tcW w:w="231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6060DEA1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5C7D16F9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72EE3B3D">
              <w:rPr>
                <w:sz w:val="22"/>
                <w:szCs w:val="22"/>
              </w:rPr>
              <w:t xml:space="preserve"> C</w:t>
            </w:r>
            <w:r w:rsidRPr="198D3CE7" w:rsidR="129E4F58">
              <w:rPr>
                <w:sz w:val="22"/>
                <w:szCs w:val="22"/>
              </w:rPr>
              <w:t xml:space="preserve">oordenador-Geral</w:t>
            </w:r>
            <w:r w:rsidRPr="198D3CE7" w:rsidR="5201D8F4">
              <w:rPr>
                <w:sz w:val="22"/>
                <w:szCs w:val="22"/>
              </w:rPr>
              <w:t>; e</w:t>
            </w:r>
          </w:p>
          <w:p w:rsidP="198D3CE7" w14:paraId="316F6234" wp14:textId="584EE0C1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2B061B">
              <w:rPr>
                <w:sz w:val="22"/>
                <w:szCs w:val="22"/>
              </w:rPr>
              <w:t>2</w:t>
            </w:r>
            <w:r w:rsidRPr="198D3CE7" w:rsidR="5201D8F4">
              <w:rPr>
                <w:sz w:val="22"/>
                <w:szCs w:val="22"/>
              </w:rPr>
              <w:t xml:space="preserve"> (</w:t>
            </w:r>
            <w:r w:rsidRPr="198D3CE7" w:rsidR="0E086B5E">
              <w:rPr>
                <w:sz w:val="22"/>
                <w:szCs w:val="22"/>
              </w:rPr>
              <w:t>dois</w:t>
            </w:r>
            <w:r w:rsidRPr="198D3CE7" w:rsidR="5201D8F4">
              <w:rPr>
                <w:sz w:val="22"/>
                <w:szCs w:val="22"/>
              </w:rPr>
              <w:t xml:space="preserve">) </w:t>
            </w:r>
            <w:r w:rsidRPr="198D3CE7" w:rsidR="212EE6EC">
              <w:rPr>
                <w:sz w:val="22"/>
                <w:szCs w:val="22"/>
              </w:rPr>
              <w:t>Coordenadores</w:t>
            </w:r>
          </w:p>
        </w:tc>
      </w:tr>
      <w:tr xmlns:wp14="http://schemas.microsoft.com/office/word/2010/wordml" w:rsidTr="6060DEA1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6060DEA1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6060DEA1" w14:paraId="43C17CCB" wp14:textId="514588DA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6060DEA1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6060DEA1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6060DEA1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6060DEA1" w:rsidR="51ECE617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6060DEA1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6060DEA1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3E64F552" w14:paraId="20353D3F" wp14:textId="405F96F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3E64F552" w14:paraId="23DB28F6" wp14:textId="02F7BB42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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3E64F552" w14:paraId="52BBE77A" wp14:textId="6B0459DB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em qualquer Poder, inclusive na administração pública indireta, de qualquer ente federativo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quatro anos;</w:t>
            </w:r>
          </w:p>
          <w:p w:rsidP="3E64F552" w14:paraId="4DAE2B94" wp14:textId="0E6BD9B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especialista, mestre ou doutor em área correlata às áreas de atuação do órgão ou da entidade ou em áreas relacionadas às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atribuiçõesdo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cargo ou da função; ou</w:t>
            </w:r>
          </w:p>
          <w:p w:rsidP="6060DEA1" w14:paraId="12684C1B" wp14:textId="12471AA8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060DEA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6060DEA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6060DEA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liderança, estabelecidas pelo</w:t>
            </w:r>
            <w:r w:rsidRPr="6060DEA1" w:rsidR="60EF42D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6060DEA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  <w:r w:rsidRPr="6060DEA1" w:rsidR="426823A3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6060DEA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6060DEA1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6060DEA1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14:paraId="4A01DFCC" wp14:textId="77777777">
            <w:pPr>
              <w:pStyle w:val="TableParagraph"/>
              <w:spacing w:before="4"/>
              <w:ind w:left="4"/>
              <w:rPr>
                <w:sz w:val="22"/>
              </w:rPr>
            </w:pPr>
            <w:r>
              <w:rPr>
                <w:sz w:val="22"/>
              </w:rPr>
              <w:t>Formação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4BA22CF6" wp14:textId="6779552C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3E64F552" w:rsidR="7987BF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198D3CE7" w14:paraId="2F87D9C4" wp14:textId="70AA989B">
            <w:pPr>
              <w:pStyle w:val="TableParagraph"/>
              <w:spacing w:before="4" w:line="234" w:lineRule="exact"/>
              <w:ind w:left="0" w:right="-15"/>
              <w:jc w:val="both"/>
              <w:rPr>
                <w:sz w:val="22"/>
                <w:szCs w:val="22"/>
              </w:rPr>
            </w:pPr>
            <w:r>
              <w:br/>
            </w:r>
            <w:r>
              <w:br/>
            </w:r>
          </w:p>
        </w:tc>
      </w:tr>
      <w:tr xmlns:wp14="http://schemas.microsoft.com/office/word/2010/wordml" w:rsidTr="6060DEA1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6060DEA1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6060DEA1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232D89E"/>
    <w:rsid w:val="0263DE42"/>
    <w:rsid w:val="0338381E"/>
    <w:rsid w:val="06FFCD42"/>
    <w:rsid w:val="077A2DD1"/>
    <w:rsid w:val="0BE7F22D"/>
    <w:rsid w:val="0DBE41D9"/>
    <w:rsid w:val="0E086B5E"/>
    <w:rsid w:val="0E26E4F5"/>
    <w:rsid w:val="113E5D7F"/>
    <w:rsid w:val="11C1E07B"/>
    <w:rsid w:val="11C58E6C"/>
    <w:rsid w:val="128E8889"/>
    <w:rsid w:val="129E4F58"/>
    <w:rsid w:val="12F94C52"/>
    <w:rsid w:val="13C155CA"/>
    <w:rsid w:val="141630F1"/>
    <w:rsid w:val="15836AA3"/>
    <w:rsid w:val="16D4E408"/>
    <w:rsid w:val="1706D54A"/>
    <w:rsid w:val="192B061B"/>
    <w:rsid w:val="1938492B"/>
    <w:rsid w:val="1938492B"/>
    <w:rsid w:val="198D3CE7"/>
    <w:rsid w:val="1B4FDF39"/>
    <w:rsid w:val="1B4FDF39"/>
    <w:rsid w:val="1D2F5075"/>
    <w:rsid w:val="1E94ABF1"/>
    <w:rsid w:val="1E94ABF1"/>
    <w:rsid w:val="1FE089A5"/>
    <w:rsid w:val="1FE089A5"/>
    <w:rsid w:val="1FEC4648"/>
    <w:rsid w:val="212EE6EC"/>
    <w:rsid w:val="24F17C1B"/>
    <w:rsid w:val="264214E9"/>
    <w:rsid w:val="275DD6AB"/>
    <w:rsid w:val="275DD6AB"/>
    <w:rsid w:val="29DB6B1A"/>
    <w:rsid w:val="2B209399"/>
    <w:rsid w:val="2B28944F"/>
    <w:rsid w:val="2B434113"/>
    <w:rsid w:val="2E01671D"/>
    <w:rsid w:val="2F17A61A"/>
    <w:rsid w:val="3411BC81"/>
    <w:rsid w:val="3411BC81"/>
    <w:rsid w:val="3428F408"/>
    <w:rsid w:val="358206C0"/>
    <w:rsid w:val="3A6C7783"/>
    <w:rsid w:val="3AB200C2"/>
    <w:rsid w:val="3AB83AA0"/>
    <w:rsid w:val="3B88409B"/>
    <w:rsid w:val="3BF99B44"/>
    <w:rsid w:val="3DA0FFB7"/>
    <w:rsid w:val="3E64F552"/>
    <w:rsid w:val="3F506570"/>
    <w:rsid w:val="41E8BFD0"/>
    <w:rsid w:val="426823A3"/>
    <w:rsid w:val="459D982D"/>
    <w:rsid w:val="47B66DFA"/>
    <w:rsid w:val="48D7F6A8"/>
    <w:rsid w:val="493C7863"/>
    <w:rsid w:val="49CC9A5F"/>
    <w:rsid w:val="4B000F59"/>
    <w:rsid w:val="4BFE9344"/>
    <w:rsid w:val="4CA1A4F9"/>
    <w:rsid w:val="4D15D96C"/>
    <w:rsid w:val="4E5F151B"/>
    <w:rsid w:val="4EBAEA76"/>
    <w:rsid w:val="51ECE617"/>
    <w:rsid w:val="5201D8F4"/>
    <w:rsid w:val="52E18B1D"/>
    <w:rsid w:val="559E1F97"/>
    <w:rsid w:val="57A7DD62"/>
    <w:rsid w:val="57E96CD0"/>
    <w:rsid w:val="57E96CD0"/>
    <w:rsid w:val="5A6BA14A"/>
    <w:rsid w:val="5B7BE9EC"/>
    <w:rsid w:val="5B96CD2F"/>
    <w:rsid w:val="5C0D5426"/>
    <w:rsid w:val="5CC07857"/>
    <w:rsid w:val="5CD7E7E7"/>
    <w:rsid w:val="5D984D0B"/>
    <w:rsid w:val="5DDE7E69"/>
    <w:rsid w:val="5E1EBCDA"/>
    <w:rsid w:val="5FB85BE1"/>
    <w:rsid w:val="6060DEA1"/>
    <w:rsid w:val="60EF42DC"/>
    <w:rsid w:val="64C1347A"/>
    <w:rsid w:val="64C1347A"/>
    <w:rsid w:val="6600545D"/>
    <w:rsid w:val="673E1DC1"/>
    <w:rsid w:val="689AB0F5"/>
    <w:rsid w:val="69F7C6B3"/>
    <w:rsid w:val="6A1D8D66"/>
    <w:rsid w:val="6B7D47D4"/>
    <w:rsid w:val="6C16F1D3"/>
    <w:rsid w:val="6C16F1D3"/>
    <w:rsid w:val="6DF679CD"/>
    <w:rsid w:val="6ED952E8"/>
    <w:rsid w:val="6F384D92"/>
    <w:rsid w:val="713BC605"/>
    <w:rsid w:val="72EE3B3D"/>
    <w:rsid w:val="74491F31"/>
    <w:rsid w:val="74F6CDA6"/>
    <w:rsid w:val="7527FB01"/>
    <w:rsid w:val="791EE46A"/>
    <w:rsid w:val="7929AF3A"/>
    <w:rsid w:val="7957CB11"/>
    <w:rsid w:val="797A67AE"/>
    <w:rsid w:val="7987BF13"/>
    <w:rsid w:val="79FB36E3"/>
    <w:rsid w:val="7A9CFF32"/>
    <w:rsid w:val="7B0613B5"/>
    <w:rsid w:val="7B7B2A6C"/>
    <w:rsid w:val="7CC2F908"/>
    <w:rsid w:val="7D0D45AB"/>
    <w:rsid w:val="7E0CF213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5046B902-5812-4A71-915A-B80D078E3FA0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2026-03-19T16:18:58Z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