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15E22" w:rsidRDefault="00315E22">
      <w:pPr>
        <w:pStyle w:val="Ttulo"/>
        <w:rPr>
          <w:sz w:val="2"/>
        </w:rPr>
      </w:pPr>
    </w:p>
    <w:tbl>
      <w:tblPr>
        <w:tblW w:w="9133" w:type="dxa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6"/>
      </w:tblGrid>
      <w:tr w:rsidR="00315E22" w14:paraId="44DEAC70" w14:textId="77777777" w:rsidTr="007F4416">
        <w:trPr>
          <w:trHeight w:val="1257"/>
        </w:trPr>
        <w:tc>
          <w:tcPr>
            <w:tcW w:w="2687" w:type="dxa"/>
          </w:tcPr>
          <w:p w14:paraId="0A37501D" w14:textId="77777777" w:rsidR="00315E22" w:rsidRDefault="00315E22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DAB6C7B" w14:textId="77777777" w:rsidR="00315E22" w:rsidRDefault="00000000" w:rsidP="198D3CE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6" w:type="dxa"/>
          </w:tcPr>
          <w:p w14:paraId="3F254520" w14:textId="77777777" w:rsidR="00315E22" w:rsidRDefault="198D3CE7" w:rsidP="198D3CE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14:paraId="022C0047" w14:textId="77777777" w:rsidR="00315E22" w:rsidRDefault="198D3CE7" w:rsidP="198D3CE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14:paraId="061A034E" w14:textId="77777777" w:rsidR="00315E22" w:rsidRDefault="198D3CE7" w:rsidP="198D3CE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315E22" w14:paraId="6A98547A" w14:textId="77777777" w:rsidTr="77EA622C">
        <w:trPr>
          <w:trHeight w:val="998"/>
        </w:trPr>
        <w:tc>
          <w:tcPr>
            <w:tcW w:w="9133" w:type="dxa"/>
            <w:gridSpan w:val="2"/>
            <w:shd w:val="clear" w:color="auto" w:fill="B8CCE3"/>
          </w:tcPr>
          <w:p w14:paraId="02EB378F" w14:textId="77777777" w:rsidR="00315E22" w:rsidRDefault="00315E22">
            <w:pPr>
              <w:pStyle w:val="TableParagraph"/>
              <w:spacing w:before="88"/>
              <w:rPr>
                <w:rFonts w:ascii="Times New Roman"/>
              </w:rPr>
            </w:pPr>
          </w:p>
          <w:p w14:paraId="23669FBB" w14:textId="77777777" w:rsidR="00315E22" w:rsidRDefault="198D3CE7" w:rsidP="198D3CE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315E22" w14:paraId="36FE6696" w14:textId="77777777" w:rsidTr="77EA622C">
        <w:trPr>
          <w:trHeight w:val="494"/>
        </w:trPr>
        <w:tc>
          <w:tcPr>
            <w:tcW w:w="9133" w:type="dxa"/>
            <w:gridSpan w:val="2"/>
            <w:shd w:val="clear" w:color="auto" w:fill="B8CCE3"/>
          </w:tcPr>
          <w:p w14:paraId="5C6754BA" w14:textId="77777777" w:rsidR="00315E22" w:rsidRDefault="198D3CE7" w:rsidP="198D3CE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315E22" w14:paraId="1E71641A" w14:textId="77777777" w:rsidTr="007F4416">
        <w:trPr>
          <w:trHeight w:val="470"/>
        </w:trPr>
        <w:tc>
          <w:tcPr>
            <w:tcW w:w="2687" w:type="dxa"/>
            <w:shd w:val="clear" w:color="auto" w:fill="DBE4F0"/>
          </w:tcPr>
          <w:p w14:paraId="149FB2B8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14:paraId="6A2AF087" w14:textId="1080A196" w:rsidR="00315E22" w:rsidRDefault="007F4416" w:rsidP="60F199D0">
            <w:pPr>
              <w:pStyle w:val="TableParagraph"/>
              <w:spacing w:before="81"/>
              <w:ind w:left="105"/>
            </w:pPr>
            <w:r w:rsidRPr="007F4416">
              <w:t>Coordena</w:t>
            </w:r>
            <w:r w:rsidR="00F976E4">
              <w:t>dor</w:t>
            </w:r>
            <w:r w:rsidRPr="007F4416">
              <w:t>-Geral de Planejamento Estratégico, Monitoramento e Avaliação</w:t>
            </w:r>
          </w:p>
        </w:tc>
      </w:tr>
      <w:tr w:rsidR="00315E22" w14:paraId="7B12E371" w14:textId="77777777" w:rsidTr="007F4416">
        <w:trPr>
          <w:trHeight w:val="475"/>
        </w:trPr>
        <w:tc>
          <w:tcPr>
            <w:tcW w:w="2687" w:type="dxa"/>
            <w:shd w:val="clear" w:color="auto" w:fill="DBE4F0"/>
          </w:tcPr>
          <w:p w14:paraId="13C9D9E2" w14:textId="77777777" w:rsidR="00315E22" w:rsidRDefault="198D3CE7" w:rsidP="198D3CE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14:paraId="1082F84B" w14:textId="569F9C6E" w:rsidR="00315E22" w:rsidRDefault="5408D1A0" w:rsidP="4E5F151B">
            <w:pPr>
              <w:pStyle w:val="TableParagraph"/>
              <w:spacing w:before="82"/>
              <w:ind w:left="105"/>
            </w:pPr>
            <w:r w:rsidRPr="4E5F151B">
              <w:t>F</w:t>
            </w:r>
            <w:r w:rsidR="4E5F151B" w:rsidRPr="4E5F151B">
              <w:t>CE</w:t>
            </w:r>
            <w:r w:rsidR="4E5F151B" w:rsidRPr="4E5F151B">
              <w:rPr>
                <w:spacing w:val="-2"/>
              </w:rPr>
              <w:t xml:space="preserve"> </w:t>
            </w:r>
            <w:r w:rsidR="7242F597" w:rsidRPr="4E5F151B">
              <w:rPr>
                <w:spacing w:val="-2"/>
              </w:rPr>
              <w:t>1</w:t>
            </w:r>
            <w:r w:rsidR="486B3981" w:rsidRPr="4E5F151B">
              <w:rPr>
                <w:spacing w:val="-2"/>
              </w:rPr>
              <w:t>.1</w:t>
            </w:r>
            <w:r w:rsidR="3705C7CE" w:rsidRPr="4E5F151B">
              <w:rPr>
                <w:spacing w:val="-2"/>
              </w:rPr>
              <w:t>3</w:t>
            </w:r>
          </w:p>
        </w:tc>
      </w:tr>
      <w:tr w:rsidR="00315E22" w14:paraId="78D1F31F" w14:textId="77777777" w:rsidTr="007F4416">
        <w:trPr>
          <w:trHeight w:val="474"/>
        </w:trPr>
        <w:tc>
          <w:tcPr>
            <w:tcW w:w="2687" w:type="dxa"/>
            <w:shd w:val="clear" w:color="auto" w:fill="DBE4F0"/>
          </w:tcPr>
          <w:p w14:paraId="639189D9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6446" w:type="dxa"/>
          </w:tcPr>
          <w:p w14:paraId="09751147" w14:textId="51918299" w:rsidR="00315E22" w:rsidRDefault="007F4416" w:rsidP="67E8931E">
            <w:pPr>
              <w:pStyle w:val="TableParagraph"/>
              <w:spacing w:before="81"/>
              <w:ind w:left="105"/>
            </w:pPr>
            <w:r>
              <w:t>Secretaria-Executiva</w:t>
            </w:r>
          </w:p>
        </w:tc>
      </w:tr>
      <w:tr w:rsidR="00315E22" w14:paraId="2D85A8B8" w14:textId="77777777" w:rsidTr="77EA622C">
        <w:trPr>
          <w:trHeight w:val="349"/>
        </w:trPr>
        <w:tc>
          <w:tcPr>
            <w:tcW w:w="9133" w:type="dxa"/>
            <w:gridSpan w:val="2"/>
            <w:shd w:val="clear" w:color="auto" w:fill="C5D9F0"/>
          </w:tcPr>
          <w:p w14:paraId="57D35F57" w14:textId="77777777" w:rsidR="00315E22" w:rsidRDefault="198D3CE7" w:rsidP="198D3CE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315E22" w14:paraId="7F9FB668" w14:textId="77777777" w:rsidTr="007F4416">
        <w:trPr>
          <w:trHeight w:val="495"/>
        </w:trPr>
        <w:tc>
          <w:tcPr>
            <w:tcW w:w="2687" w:type="dxa"/>
            <w:tcBorders>
              <w:bottom w:val="nil"/>
            </w:tcBorders>
          </w:tcPr>
          <w:p w14:paraId="0DFDFEA3" w14:textId="77777777" w:rsidR="00315E22" w:rsidRDefault="5B73B74A" w:rsidP="77EA622C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14:paraId="6A05A809" w14:textId="4F96ABC8" w:rsidR="00315E22" w:rsidRDefault="00315E22" w:rsidP="77EA62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bottom w:val="nil"/>
            </w:tcBorders>
          </w:tcPr>
          <w:p w14:paraId="7E144BD0" w14:textId="7A527877" w:rsidR="007E471B" w:rsidRPr="007E471B" w:rsidRDefault="007E471B" w:rsidP="007E471B">
            <w:pPr>
              <w:pStyle w:val="Pargrafoda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7E471B">
              <w:rPr>
                <w:rFonts w:ascii="Arial MT" w:eastAsia="Times New Roman" w:hAnsi="Arial MT" w:cs="Times New Roman"/>
                <w:lang w:val="pt-BR"/>
              </w:rPr>
              <w:t>Formular, monitorar e avaliar a estratégia institucional, consolidada no Planejamento Estratégico Institucional (PEI), em articulação com as demais áreas do Ministério;</w:t>
            </w:r>
          </w:p>
          <w:p w14:paraId="6BAD6C30" w14:textId="4F658E20" w:rsidR="007E471B" w:rsidRPr="007E471B" w:rsidRDefault="007E471B" w:rsidP="007E471B">
            <w:pPr>
              <w:pStyle w:val="Pargrafoda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7E471B">
              <w:rPr>
                <w:rFonts w:ascii="Arial MT" w:eastAsia="Times New Roman" w:hAnsi="Arial MT" w:cs="Times New Roman"/>
                <w:lang w:val="pt-BR"/>
              </w:rPr>
              <w:t>Promover e implementar as ações de geração de valor, eficiência e desempenho no Ministério, por meio do monitoramento dos indicadores das unidades do Ministério e das entidades vinculadas, com vistas ao alinhamento dos esforços para consecução dos objetivos do Planejamento Estratégico Institucional (PEI) e de seu plano de gestão de riscos;</w:t>
            </w:r>
          </w:p>
          <w:p w14:paraId="771C677E" w14:textId="50C35F79" w:rsidR="007E471B" w:rsidRPr="007E471B" w:rsidRDefault="007E471B" w:rsidP="007E471B">
            <w:pPr>
              <w:pStyle w:val="Pargrafoda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7E471B">
              <w:rPr>
                <w:rFonts w:ascii="Arial MT" w:eastAsia="Times New Roman" w:hAnsi="Arial MT" w:cs="Times New Roman"/>
                <w:lang w:val="pt-BR"/>
              </w:rPr>
              <w:t>Assessorar no estabelecimento e na implementação de critérios e prioridades para os planos e programas transversais em logística, infraestrutura e serviços de transportes, em conformidade com o Planejamento Estratégico Institucional (PEI);</w:t>
            </w:r>
          </w:p>
          <w:p w14:paraId="17BB48EF" w14:textId="15DB2DEC" w:rsidR="007E471B" w:rsidRPr="007E471B" w:rsidRDefault="007E471B" w:rsidP="007E471B">
            <w:pPr>
              <w:pStyle w:val="Pargrafoda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7E471B">
              <w:rPr>
                <w:rFonts w:ascii="Arial MT" w:eastAsia="Times New Roman" w:hAnsi="Arial MT" w:cs="Times New Roman"/>
                <w:lang w:val="pt-BR"/>
              </w:rPr>
              <w:t>Assessorar e acompanhar os instrumentos de Planejamento Integrado de Transportes - PIT a que se refere o Decreto n</w:t>
            </w:r>
            <w:r w:rsidRPr="007E471B">
              <w:rPr>
                <w:rFonts w:ascii="Arial MT" w:eastAsia="Times New Roman" w:hAnsi="Arial MT" w:cs="Times New Roman"/>
                <w:u w:val="single"/>
                <w:vertAlign w:val="superscript"/>
                <w:lang w:val="pt-BR"/>
              </w:rPr>
              <w:t>o</w:t>
            </w:r>
            <w:r w:rsidRPr="007E471B">
              <w:rPr>
                <w:rFonts w:ascii="Arial MT" w:eastAsia="Times New Roman" w:hAnsi="Arial MT" w:cs="Times New Roman"/>
                <w:lang w:val="pt-BR"/>
              </w:rPr>
              <w:t> 12.022, de 16 de maio de 2024, que sejam de competência do Ministério e compatibilizar com o Planejamento Estratégico Institucional – PEI; e</w:t>
            </w:r>
          </w:p>
          <w:p w14:paraId="06E9AB8E" w14:textId="2CD8CED7" w:rsidR="007E471B" w:rsidRPr="007E471B" w:rsidRDefault="007E471B" w:rsidP="007E471B">
            <w:pPr>
              <w:pStyle w:val="Pargrafoda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7E471B">
              <w:rPr>
                <w:rFonts w:ascii="Arial MT" w:eastAsia="Times New Roman" w:hAnsi="Arial MT" w:cs="Times New Roman"/>
                <w:lang w:val="pt-BR"/>
              </w:rPr>
              <w:t>Atuar como escritório de projetos estratégicos do ministério, com vistas a elaboração e implementação de instrumentos de planejamento, gestão, monitoramento e avaliação de políticas, programas e projetos.</w:t>
            </w:r>
          </w:p>
          <w:p w14:paraId="236267FB" w14:textId="6252351F" w:rsidR="00315E22" w:rsidRPr="007E471B" w:rsidRDefault="00315E22" w:rsidP="007E471B">
            <w:pPr>
              <w:pStyle w:val="Pargrafoda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</w:rPr>
            </w:pPr>
          </w:p>
        </w:tc>
      </w:tr>
      <w:tr w:rsidR="00315E22" w14:paraId="1C2B70AF" w14:textId="77777777" w:rsidTr="009C0C80">
        <w:trPr>
          <w:trHeight w:val="68"/>
        </w:trPr>
        <w:tc>
          <w:tcPr>
            <w:tcW w:w="2687" w:type="dxa"/>
            <w:tcBorders>
              <w:top w:val="nil"/>
            </w:tcBorders>
          </w:tcPr>
          <w:p w14:paraId="049F31CB" w14:textId="77777777" w:rsidR="00315E22" w:rsidRDefault="00315E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top w:val="nil"/>
            </w:tcBorders>
          </w:tcPr>
          <w:p w14:paraId="3051888F" w14:textId="77777777" w:rsidR="00315E22" w:rsidRDefault="00315E22" w:rsidP="0DBE41D9">
            <w:pPr>
              <w:pStyle w:val="TableParagraph"/>
              <w:spacing w:line="230" w:lineRule="exact"/>
            </w:pPr>
          </w:p>
        </w:tc>
      </w:tr>
    </w:tbl>
    <w:p w14:paraId="53128261" w14:textId="77777777" w:rsidR="00315E22" w:rsidRDefault="00315E22">
      <w:pPr>
        <w:pStyle w:val="TableParagraph"/>
        <w:spacing w:line="230" w:lineRule="exact"/>
        <w:sectPr w:rsidR="00315E22">
          <w:type w:val="continuous"/>
          <w:pgSz w:w="11900" w:h="16840"/>
          <w:pgMar w:top="700" w:right="1133" w:bottom="280" w:left="1417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7"/>
      </w:tblGrid>
      <w:tr w:rsidR="00315E22" w14:paraId="3781AF02" w14:textId="77777777" w:rsidTr="007F4416">
        <w:trPr>
          <w:trHeight w:val="1170"/>
        </w:trPr>
        <w:tc>
          <w:tcPr>
            <w:tcW w:w="2687" w:type="dxa"/>
          </w:tcPr>
          <w:p w14:paraId="43367760" w14:textId="77777777" w:rsidR="00315E22" w:rsidRDefault="55D78B19" w:rsidP="55D78B19">
            <w:pPr>
              <w:pStyle w:val="TableParagraph"/>
              <w:spacing w:line="242" w:lineRule="auto"/>
              <w:ind w:left="4" w:right="239"/>
            </w:pPr>
            <w:r w:rsidRPr="55D78B19"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6447" w:type="dxa"/>
          </w:tcPr>
          <w:p w14:paraId="72F6E673" w14:textId="77777777" w:rsidR="00315E22" w:rsidRDefault="198D3CE7" w:rsidP="55D78B19">
            <w:pPr>
              <w:pStyle w:val="TableParagraph"/>
              <w:spacing w:before="2" w:line="237" w:lineRule="auto"/>
              <w:ind w:left="100"/>
            </w:pP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atuação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gerencial</w:t>
            </w:r>
            <w:r w:rsidRPr="55D78B19">
              <w:rPr>
                <w:spacing w:val="40"/>
              </w:rPr>
              <w:t xml:space="preserve"> </w:t>
            </w:r>
            <w:r w:rsidRPr="55D78B19">
              <w:t>do</w:t>
            </w:r>
            <w:r w:rsidRPr="55D78B19">
              <w:rPr>
                <w:spacing w:val="40"/>
              </w:rPr>
              <w:t xml:space="preserve"> </w:t>
            </w:r>
            <w:r w:rsidRPr="55D78B19">
              <w:t>cargo</w:t>
            </w:r>
            <w:r w:rsidRPr="55D78B19">
              <w:rPr>
                <w:spacing w:val="40"/>
              </w:rPr>
              <w:t xml:space="preserve"> </w:t>
            </w:r>
            <w:r w:rsidRPr="55D78B19">
              <w:t>envolve</w:t>
            </w:r>
            <w:r w:rsidRPr="55D78B19">
              <w:rPr>
                <w:spacing w:val="40"/>
              </w:rPr>
              <w:t xml:space="preserve"> </w:t>
            </w: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coordenação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das</w:t>
            </w:r>
            <w:r w:rsidRPr="55D78B19">
              <w:rPr>
                <w:spacing w:val="40"/>
              </w:rPr>
              <w:t xml:space="preserve"> </w:t>
            </w:r>
            <w:r w:rsidRPr="55D78B19">
              <w:t xml:space="preserve">seguintes </w:t>
            </w:r>
            <w:r w:rsidRPr="55D78B19">
              <w:rPr>
                <w:spacing w:val="-2"/>
              </w:rPr>
              <w:t>equipes:</w:t>
            </w:r>
          </w:p>
          <w:p w14:paraId="0D0DF5A0" w14:textId="4AED4949" w:rsidR="00315E22" w:rsidRDefault="007F4416" w:rsidP="55D78B19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before="6"/>
              <w:ind w:left="459" w:hanging="359"/>
            </w:pPr>
            <w:r w:rsidRPr="007F4416">
              <w:t>Coordenação de Planejamento Estratégico</w:t>
            </w:r>
            <w:r>
              <w:t>.</w:t>
            </w:r>
          </w:p>
          <w:p w14:paraId="316F6234" w14:textId="0EEBAFB2" w:rsidR="00315E22" w:rsidRDefault="00315E22" w:rsidP="3DF9F595">
            <w:pPr>
              <w:pStyle w:val="TableParagraph"/>
              <w:tabs>
                <w:tab w:val="left" w:pos="459"/>
              </w:tabs>
              <w:spacing w:before="6"/>
            </w:pPr>
          </w:p>
        </w:tc>
      </w:tr>
      <w:tr w:rsidR="00315E22" w14:paraId="17126BD7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5D631D0E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315E22" w14:paraId="6398B8E6" w14:textId="77777777" w:rsidTr="007F4416">
        <w:trPr>
          <w:trHeight w:val="508"/>
        </w:trPr>
        <w:tc>
          <w:tcPr>
            <w:tcW w:w="2687" w:type="dxa"/>
          </w:tcPr>
          <w:p w14:paraId="492962E4" w14:textId="77777777" w:rsidR="00315E22" w:rsidRPr="009C0C80" w:rsidRDefault="55D78B19" w:rsidP="55D78B19">
            <w:pPr>
              <w:pStyle w:val="TableParagraph"/>
              <w:ind w:left="4"/>
              <w:rPr>
                <w:b/>
                <w:bCs/>
              </w:rPr>
            </w:pPr>
            <w:r w:rsidRPr="009C0C80">
              <w:rPr>
                <w:b/>
                <w:bCs/>
              </w:rPr>
              <w:t>Critérios</w:t>
            </w:r>
            <w:r w:rsidRPr="009C0C80">
              <w:rPr>
                <w:b/>
                <w:bCs/>
                <w:spacing w:val="-7"/>
              </w:rPr>
              <w:t xml:space="preserve"> </w:t>
            </w:r>
            <w:r w:rsidRPr="009C0C80">
              <w:rPr>
                <w:b/>
                <w:bCs/>
                <w:spacing w:val="-2"/>
              </w:rPr>
              <w:t>Gerais</w:t>
            </w:r>
          </w:p>
        </w:tc>
        <w:tc>
          <w:tcPr>
            <w:tcW w:w="6447" w:type="dxa"/>
          </w:tcPr>
          <w:p w14:paraId="18D6932F" w14:textId="189DC4EE" w:rsidR="007F4416" w:rsidRPr="00140AF2" w:rsidRDefault="404D8000" w:rsidP="007F4416">
            <w:pPr>
              <w:spacing w:before="4" w:line="234" w:lineRule="exact"/>
              <w:ind w:right="-15"/>
              <w:jc w:val="both"/>
              <w:rPr>
                <w:rFonts w:ascii="Arial MT" w:eastAsia="Arial MT" w:hAnsi="Arial MT" w:cs="Arial MT"/>
                <w:color w:val="0A0A0A"/>
              </w:rPr>
            </w:pPr>
            <w:r w:rsidRPr="55D78B19">
              <w:rPr>
                <w:rFonts w:ascii="Arial MT" w:eastAsia="Arial MT" w:hAnsi="Arial MT" w:cs="Arial MT"/>
                <w:color w:val="000000" w:themeColor="text1"/>
                <w:sz w:val="20"/>
                <w:szCs w:val="20"/>
              </w:rPr>
              <w:t xml:space="preserve"> </w:t>
            </w:r>
            <w:r w:rsidR="007F4416" w:rsidRPr="00140AF2">
              <w:rPr>
                <w:rFonts w:ascii="Arial MT" w:eastAsia="Arial MT" w:hAnsi="Arial MT" w:cs="Arial MT"/>
                <w:color w:val="000000" w:themeColor="text1"/>
              </w:rPr>
              <w:t xml:space="preserve">Atender aos critérios do Art. 15, do Decreto </w:t>
            </w:r>
            <w:r w:rsidR="007F4416">
              <w:rPr>
                <w:rFonts w:ascii="Arial MT" w:eastAsia="Arial MT" w:hAnsi="Arial MT" w:cs="Arial MT"/>
                <w:color w:val="000000" w:themeColor="text1"/>
              </w:rPr>
              <w:t>1</w:t>
            </w:r>
            <w:r w:rsidR="007F4416" w:rsidRPr="00140AF2">
              <w:rPr>
                <w:rFonts w:ascii="Arial MT" w:eastAsia="Arial MT" w:hAnsi="Arial MT" w:cs="Arial MT"/>
                <w:color w:val="0A0A0A"/>
              </w:rPr>
              <w:t>0.829, de 05 de outubro de 2021.</w:t>
            </w:r>
          </w:p>
          <w:p w14:paraId="7AD92596" w14:textId="5806A1F2" w:rsidR="007F4416" w:rsidRPr="00276BF2" w:rsidRDefault="007F4416" w:rsidP="00276BF2">
            <w:pPr>
              <w:pStyle w:val="PargrafodaLista"/>
              <w:numPr>
                <w:ilvl w:val="0"/>
                <w:numId w:val="14"/>
              </w:numPr>
              <w:spacing w:before="225" w:after="225" w:line="254" w:lineRule="exact"/>
              <w:ind w:left="854" w:hanging="284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276BF2">
              <w:rPr>
                <w:rFonts w:ascii="Arial MT" w:eastAsia="Arial MT" w:hAnsi="Arial MT" w:cs="Arial MT"/>
                <w:color w:val="000000" w:themeColor="text1"/>
              </w:rPr>
              <w:t>Idoneidade moral e reputação ilibada;</w:t>
            </w:r>
          </w:p>
          <w:p w14:paraId="2A4E8E10" w14:textId="2544B9FA" w:rsidR="007F4416" w:rsidRPr="00276BF2" w:rsidRDefault="000161EF" w:rsidP="00276BF2">
            <w:pPr>
              <w:pStyle w:val="PargrafodaLista"/>
              <w:numPr>
                <w:ilvl w:val="0"/>
                <w:numId w:val="14"/>
              </w:numPr>
              <w:spacing w:before="225" w:after="225" w:line="254" w:lineRule="exact"/>
              <w:ind w:left="854" w:hanging="284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>
              <w:rPr>
                <w:rFonts w:ascii="Arial MT" w:eastAsia="Arial MT" w:hAnsi="Arial MT" w:cs="Arial MT"/>
                <w:color w:val="000000" w:themeColor="text1"/>
              </w:rPr>
              <w:t>p</w:t>
            </w:r>
            <w:r w:rsidR="007F4416" w:rsidRPr="00276BF2">
              <w:rPr>
                <w:rFonts w:ascii="Arial MT" w:eastAsia="Arial MT" w:hAnsi="Arial MT" w:cs="Arial MT"/>
                <w:color w:val="000000" w:themeColor="text1"/>
              </w:rPr>
              <w:t xml:space="preserve">erfil profissional ou formação acadêmica compatível com </w:t>
            </w:r>
            <w:r w:rsidR="007F4416" w:rsidRPr="00276BF2">
              <w:rPr>
                <w:rFonts w:ascii="Arial MT" w:eastAsia="Arial MT" w:hAnsi="Arial MT" w:cs="Arial MT"/>
                <w:color w:val="000000" w:themeColor="text1"/>
              </w:rPr>
              <w:lastRenderedPageBreak/>
              <w:t>o cargo em comissão ou com a função de confiança para o qual tenha sido indicado; e</w:t>
            </w:r>
          </w:p>
          <w:p w14:paraId="20AE381A" w14:textId="3D939E1B" w:rsidR="00315E22" w:rsidRPr="007F4416" w:rsidRDefault="000161EF" w:rsidP="00276BF2">
            <w:pPr>
              <w:pStyle w:val="PargrafodaLista"/>
              <w:numPr>
                <w:ilvl w:val="0"/>
                <w:numId w:val="14"/>
              </w:numPr>
              <w:spacing w:before="225" w:after="225" w:line="254" w:lineRule="exact"/>
              <w:ind w:left="854" w:hanging="284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>
              <w:rPr>
                <w:rFonts w:ascii="Arial MT" w:eastAsia="Arial MT" w:hAnsi="Arial MT" w:cs="Arial MT"/>
                <w:color w:val="000000" w:themeColor="text1"/>
              </w:rPr>
              <w:t>n</w:t>
            </w:r>
            <w:r w:rsidR="007F4416" w:rsidRPr="00276BF2">
              <w:rPr>
                <w:rFonts w:ascii="Arial MT" w:eastAsia="Arial MT" w:hAnsi="Arial MT" w:cs="Arial MT"/>
                <w:color w:val="000000" w:themeColor="text1"/>
              </w:rPr>
              <w:t xml:space="preserve">ão enquadramento nas hipóteses de inelegibilidade previstas no </w:t>
            </w:r>
            <w:hyperlink r:id="rId9" w:anchor="art1i">
              <w:r w:rsidR="007F4416" w:rsidRPr="00276BF2">
                <w:rPr>
                  <w:rStyle w:val="Hyperlink"/>
                  <w:rFonts w:ascii="Arial MT" w:eastAsia="Arial MT" w:hAnsi="Arial MT" w:cs="Arial MT"/>
                  <w:color w:val="000000" w:themeColor="text1"/>
                  <w:u w:val="none"/>
                </w:rPr>
                <w:t>inciso I do caput do art. 1º da Lei Complementar nº 64, de 18 de maio de 1990</w:t>
              </w:r>
            </w:hyperlink>
            <w:r w:rsidR="6689DF00" w:rsidRPr="007F4416">
              <w:rPr>
                <w:rFonts w:ascii="Arial MT" w:eastAsia="Arial MT" w:hAnsi="Arial MT" w:cs="Arial MT"/>
                <w:color w:val="000000" w:themeColor="text1"/>
                <w:sz w:val="20"/>
                <w:szCs w:val="20"/>
              </w:rPr>
              <w:t>.</w:t>
            </w:r>
          </w:p>
          <w:p w14:paraId="4FB5B66B" w14:textId="06C07484" w:rsidR="00315E22" w:rsidRDefault="00315E22" w:rsidP="55D78B19">
            <w:pPr>
              <w:pStyle w:val="TableParagraph"/>
              <w:spacing w:line="254" w:lineRule="exact"/>
              <w:ind w:left="105"/>
              <w:rPr>
                <w:sz w:val="20"/>
                <w:szCs w:val="20"/>
              </w:rPr>
            </w:pPr>
          </w:p>
        </w:tc>
      </w:tr>
      <w:tr w:rsidR="00315E22" w14:paraId="5EB1853F" w14:textId="77777777" w:rsidTr="007F4416">
        <w:trPr>
          <w:trHeight w:val="273"/>
        </w:trPr>
        <w:tc>
          <w:tcPr>
            <w:tcW w:w="2687" w:type="dxa"/>
          </w:tcPr>
          <w:p w14:paraId="7C3CC2BC" w14:textId="77777777" w:rsidR="00315E22" w:rsidRPr="009C0C80" w:rsidRDefault="55D78B19" w:rsidP="55D78B19">
            <w:pPr>
              <w:pStyle w:val="TableParagraph"/>
              <w:ind w:left="4"/>
              <w:rPr>
                <w:b/>
                <w:bCs/>
              </w:rPr>
            </w:pPr>
            <w:r w:rsidRPr="009C0C80">
              <w:rPr>
                <w:b/>
                <w:bCs/>
              </w:rPr>
              <w:lastRenderedPageBreak/>
              <w:t>Critérios</w:t>
            </w:r>
            <w:r w:rsidRPr="009C0C80">
              <w:rPr>
                <w:b/>
                <w:bCs/>
                <w:spacing w:val="-6"/>
              </w:rPr>
              <w:t xml:space="preserve"> </w:t>
            </w:r>
            <w:r w:rsidRPr="009C0C80">
              <w:rPr>
                <w:b/>
                <w:bCs/>
                <w:spacing w:val="-2"/>
              </w:rPr>
              <w:t>Específicos</w:t>
            </w:r>
          </w:p>
        </w:tc>
        <w:tc>
          <w:tcPr>
            <w:tcW w:w="6447" w:type="dxa"/>
          </w:tcPr>
          <w:p w14:paraId="20F69331" w14:textId="5E189F25" w:rsidR="007F4416" w:rsidRPr="0068695A" w:rsidRDefault="007F4416" w:rsidP="007F4416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  <w:r w:rsidRPr="0068695A">
              <w:rPr>
                <w:color w:val="0A0A0A"/>
              </w:rPr>
              <w:t>Atender, no mínimo, a um dos seguintes critérios do Art. 1</w:t>
            </w:r>
            <w:r w:rsidR="00CE2273">
              <w:rPr>
                <w:color w:val="0A0A0A"/>
              </w:rPr>
              <w:t>8</w:t>
            </w:r>
            <w:r w:rsidRPr="0068695A">
              <w:rPr>
                <w:color w:val="0A0A0A"/>
              </w:rPr>
              <w:t>, do Decreto 10.829, de 05 de outubro de 2021.</w:t>
            </w:r>
          </w:p>
          <w:p w14:paraId="2E79933F" w14:textId="77777777" w:rsidR="007F4416" w:rsidRPr="0068695A" w:rsidRDefault="007F4416" w:rsidP="007F4416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</w:p>
          <w:p w14:paraId="0912A691" w14:textId="77777777" w:rsidR="007F4416" w:rsidRPr="00C67744" w:rsidRDefault="007F4416" w:rsidP="007F441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2B8CB183" w14:textId="77777777" w:rsidR="007F4416" w:rsidRPr="00C67744" w:rsidRDefault="007F4416" w:rsidP="007F441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0" w:name="art18ii"/>
            <w:bookmarkEnd w:id="0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ter ocupad</w:t>
            </w:r>
            <w:r w:rsidRPr="0068695A">
              <w:rPr>
                <w:rFonts w:ascii="Arial MT" w:eastAsia="Arial MT" w:hAnsi="Arial MT" w:cs="Arial MT"/>
                <w:color w:val="000000" w:themeColor="text1"/>
                <w:lang w:val="pt-BR"/>
              </w:rPr>
              <w:t>o cargo</w:t>
            </w: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 xml:space="preserve"> em comissão ou função de confiança em qualquer Poder, inclusive na administração pública indireta, de qualquer ente federativo por, no mínimo, quatro anos;</w:t>
            </w:r>
          </w:p>
          <w:p w14:paraId="4F82C834" w14:textId="77777777" w:rsidR="007F4416" w:rsidRPr="00C67744" w:rsidRDefault="007F4416" w:rsidP="007F441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1" w:name="art18iii"/>
            <w:bookmarkEnd w:id="1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título de especialista, mestre ou doutor em área correlata às áreas de atuação do órgão ou da entidade ou em áreas relacionadas às atribuições da carga ou da função; ou</w:t>
            </w:r>
          </w:p>
          <w:p w14:paraId="67475605" w14:textId="77777777" w:rsidR="007F4416" w:rsidRPr="00C67744" w:rsidRDefault="007F4416" w:rsidP="007F441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2" w:name="art18iv"/>
            <w:bookmarkEnd w:id="2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ações de desenvolvimento de liderança, condicionais pelo Ministério da Economia, com carga horária mínima de cento e vinte horas.</w:t>
            </w:r>
          </w:p>
          <w:p w14:paraId="12684C1B" w14:textId="769330EC" w:rsidR="00315E22" w:rsidRDefault="00315E22" w:rsidP="55D78B19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15E22" w14:paraId="1539BE35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6FD9EBF0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315E22" w14:paraId="20903721" w14:textId="77777777" w:rsidTr="007F4416">
        <w:trPr>
          <w:trHeight w:val="3495"/>
        </w:trPr>
        <w:tc>
          <w:tcPr>
            <w:tcW w:w="2687" w:type="dxa"/>
          </w:tcPr>
          <w:p w14:paraId="4A01DFCC" w14:textId="77777777" w:rsidR="00315E22" w:rsidRPr="009C0C80" w:rsidRDefault="55D78B19" w:rsidP="55D78B19">
            <w:pPr>
              <w:pStyle w:val="TableParagraph"/>
              <w:spacing w:before="4"/>
              <w:ind w:left="4"/>
              <w:rPr>
                <w:b/>
                <w:bCs/>
              </w:rPr>
            </w:pPr>
            <w:r w:rsidRPr="009C0C80">
              <w:rPr>
                <w:b/>
                <w:bCs/>
              </w:rPr>
              <w:t>Formação</w:t>
            </w:r>
            <w:r w:rsidRPr="009C0C80">
              <w:rPr>
                <w:b/>
                <w:bCs/>
                <w:spacing w:val="-5"/>
              </w:rPr>
              <w:t xml:space="preserve"> </w:t>
            </w:r>
            <w:r w:rsidRPr="009C0C80">
              <w:rPr>
                <w:b/>
                <w:bCs/>
              </w:rPr>
              <w:t>e</w:t>
            </w:r>
            <w:r w:rsidRPr="009C0C80">
              <w:rPr>
                <w:b/>
                <w:bCs/>
                <w:spacing w:val="-8"/>
              </w:rPr>
              <w:t xml:space="preserve"> </w:t>
            </w:r>
            <w:r w:rsidRPr="009C0C80">
              <w:rPr>
                <w:b/>
                <w:bCs/>
              </w:rPr>
              <w:t>Experiência</w:t>
            </w:r>
            <w:r w:rsidRPr="009C0C80">
              <w:rPr>
                <w:b/>
                <w:bCs/>
                <w:spacing w:val="-7"/>
              </w:rPr>
              <w:t xml:space="preserve"> </w:t>
            </w:r>
            <w:r w:rsidRPr="009C0C80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2438378E" w14:textId="77777777" w:rsidR="00F70FA5" w:rsidRPr="00F70FA5" w:rsidRDefault="00F70FA5" w:rsidP="00F70FA5">
            <w:pPr>
              <w:spacing w:before="165" w:after="165" w:line="234" w:lineRule="exact"/>
              <w:jc w:val="both"/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</w:pPr>
            <w:r w:rsidRPr="00F70FA5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>Formação e Experiência Desejáveis</w:t>
            </w:r>
          </w:p>
          <w:p w14:paraId="1BB818C2" w14:textId="0206DEB8" w:rsidR="00F70FA5" w:rsidRPr="00F70FA5" w:rsidRDefault="00F70FA5" w:rsidP="00F70FA5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ind w:left="854" w:hanging="567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F70FA5">
              <w:rPr>
                <w:rFonts w:ascii="Arial MT" w:eastAsia="Arial MT" w:hAnsi="Arial MT" w:cs="Arial MT"/>
                <w:color w:val="141413"/>
                <w:lang w:val="pt-BR"/>
              </w:rPr>
              <w:t xml:space="preserve">Formação superior em áreas relacionadas à Administração Pública, Economia, Engenharia, Planejamento Governamental, Gestão de Políticas Públicas, </w:t>
            </w:r>
            <w:r>
              <w:rPr>
                <w:rFonts w:ascii="Arial MT" w:eastAsia="Arial MT" w:hAnsi="Arial MT" w:cs="Arial MT"/>
                <w:color w:val="141413"/>
                <w:lang w:val="pt-BR"/>
              </w:rPr>
              <w:t>E</w:t>
            </w:r>
            <w:r w:rsidRPr="00F70FA5">
              <w:rPr>
                <w:rFonts w:ascii="Arial MT" w:eastAsia="Arial MT" w:hAnsi="Arial MT" w:cs="Arial MT"/>
                <w:color w:val="141413"/>
                <w:lang w:val="pt-BR"/>
              </w:rPr>
              <w:t xml:space="preserve">statística ou áreas correlatas. </w:t>
            </w:r>
          </w:p>
          <w:p w14:paraId="737ED1AB" w14:textId="77777777" w:rsidR="00F70FA5" w:rsidRPr="00F70FA5" w:rsidRDefault="00F70FA5" w:rsidP="00F70FA5">
            <w:pPr>
              <w:spacing w:before="165" w:after="165" w:line="234" w:lineRule="exact"/>
              <w:jc w:val="both"/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</w:pPr>
            <w:r w:rsidRPr="00F70FA5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 xml:space="preserve">Experiência profissional </w:t>
            </w:r>
          </w:p>
          <w:p w14:paraId="009A799C" w14:textId="72FF8C9E" w:rsidR="00F70FA5" w:rsidRPr="00F70FA5" w:rsidRDefault="00F70FA5" w:rsidP="00F70FA5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ind w:left="854" w:hanging="567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F70FA5">
              <w:rPr>
                <w:rFonts w:ascii="Arial MT" w:eastAsia="Arial MT" w:hAnsi="Arial MT" w:cs="Arial MT"/>
                <w:color w:val="141413"/>
                <w:lang w:val="pt-BR"/>
              </w:rPr>
              <w:t>Em atividades relacionadas ao planejamento estratégico institucional, monitoramento e avaliação de políticas públicas, gestão de indicadores de desempenho, gestão de riscos, governança, ou atuação em unidades de assessoramento estratégico na administração pública direta ou indireta.</w:t>
            </w:r>
          </w:p>
          <w:p w14:paraId="413812D0" w14:textId="77777777" w:rsidR="00F70FA5" w:rsidRPr="00F70FA5" w:rsidRDefault="00F70FA5" w:rsidP="00F70FA5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ind w:left="854" w:hanging="567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F70FA5">
              <w:rPr>
                <w:rFonts w:ascii="Arial MT" w:eastAsia="Arial MT" w:hAnsi="Arial MT" w:cs="Arial MT"/>
                <w:color w:val="141413"/>
                <w:lang w:val="pt-BR"/>
              </w:rPr>
              <w:t>Vivência na articulação interinstitucional e no acompanhamento de instrumentos de planejamento governamental, preferencialmente no setor de infraestrutura, logística ou transportes.</w:t>
            </w:r>
          </w:p>
          <w:p w14:paraId="2F87D9C4" w14:textId="56B9F13D" w:rsidR="00315E22" w:rsidRDefault="00315E22" w:rsidP="007F4416">
            <w:pPr>
              <w:pStyle w:val="PargrafodaLista"/>
              <w:spacing w:before="165" w:after="165" w:line="234" w:lineRule="exact"/>
              <w:ind w:left="720"/>
              <w:rPr>
                <w:rFonts w:ascii="Arial MT" w:eastAsia="Arial MT" w:hAnsi="Arial MT" w:cs="Arial MT"/>
                <w:color w:val="141413"/>
                <w:sz w:val="20"/>
                <w:szCs w:val="20"/>
              </w:rPr>
            </w:pPr>
          </w:p>
        </w:tc>
      </w:tr>
      <w:tr w:rsidR="00315E22" w14:paraId="7645155C" w14:textId="77777777" w:rsidTr="00F70FA5">
        <w:trPr>
          <w:trHeight w:val="4173"/>
        </w:trPr>
        <w:tc>
          <w:tcPr>
            <w:tcW w:w="2687" w:type="dxa"/>
          </w:tcPr>
          <w:p w14:paraId="400C6CD7" w14:textId="77777777" w:rsidR="00315E22" w:rsidRPr="009C0C80" w:rsidRDefault="55D78B19" w:rsidP="55D78B19">
            <w:pPr>
              <w:pStyle w:val="TableParagraph"/>
              <w:ind w:left="4"/>
              <w:rPr>
                <w:b/>
                <w:bCs/>
              </w:rPr>
            </w:pPr>
            <w:r w:rsidRPr="009C0C80">
              <w:rPr>
                <w:b/>
                <w:bCs/>
              </w:rPr>
              <w:lastRenderedPageBreak/>
              <w:t>Competências</w:t>
            </w:r>
            <w:r w:rsidRPr="009C0C80">
              <w:rPr>
                <w:b/>
                <w:bCs/>
                <w:spacing w:val="-8"/>
              </w:rPr>
              <w:t xml:space="preserve"> </w:t>
            </w:r>
            <w:r w:rsidRPr="009C0C80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70CB4159" w14:textId="77777777" w:rsidR="00F70FA5" w:rsidRPr="00F70FA5" w:rsidRDefault="00F70FA5" w:rsidP="00F70FA5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</w:p>
          <w:p w14:paraId="1D8B46D4" w14:textId="5D8FCD7E" w:rsidR="00F70FA5" w:rsidRPr="00F70FA5" w:rsidRDefault="00F70FA5" w:rsidP="00F70FA5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F70FA5">
              <w:rPr>
                <w:rFonts w:ascii="Arial MT" w:eastAsia="Arial MT" w:hAnsi="Arial MT" w:cs="Arial MT"/>
                <w:lang w:val="pt-BR"/>
              </w:rPr>
              <w:t>Visão sistêmica e estratégica, com capacidade de alinhar iniciativas institucionais aos objetivos organizacionais;</w:t>
            </w:r>
          </w:p>
          <w:p w14:paraId="0328E78B" w14:textId="35542D23" w:rsidR="00F70FA5" w:rsidRPr="00F70FA5" w:rsidRDefault="00F70FA5" w:rsidP="00F70FA5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F70FA5">
              <w:rPr>
                <w:rFonts w:ascii="Arial MT" w:eastAsia="Arial MT" w:hAnsi="Arial MT" w:cs="Arial MT"/>
                <w:lang w:val="pt-BR"/>
              </w:rPr>
              <w:t>Capacidade analítica para interpretação de indicadores, avaliação de desempenho e suporte à tomada de decisão;</w:t>
            </w:r>
          </w:p>
          <w:p w14:paraId="53477FA2" w14:textId="545029C4" w:rsidR="00F70FA5" w:rsidRPr="00F70FA5" w:rsidRDefault="00F70FA5" w:rsidP="00F70FA5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F70FA5">
              <w:rPr>
                <w:rFonts w:ascii="Arial MT" w:eastAsia="Arial MT" w:hAnsi="Arial MT" w:cs="Arial MT"/>
                <w:lang w:val="pt-BR"/>
              </w:rPr>
              <w:t>Orientação a resultados e foco em geração de valor público;</w:t>
            </w:r>
          </w:p>
          <w:p w14:paraId="78F85646" w14:textId="7D6E2C5F" w:rsidR="00F70FA5" w:rsidRPr="00F70FA5" w:rsidRDefault="00F70FA5" w:rsidP="00F70FA5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F70FA5">
              <w:rPr>
                <w:rFonts w:ascii="Arial MT" w:eastAsia="Arial MT" w:hAnsi="Arial MT" w:cs="Arial MT"/>
                <w:lang w:val="pt-BR"/>
              </w:rPr>
              <w:t>Habilidade de articulação institucional e coordenação de esforços entre múltiplas áreas e stakeholders;</w:t>
            </w:r>
          </w:p>
          <w:p w14:paraId="6A12A5E7" w14:textId="244EBBAD" w:rsidR="00F70FA5" w:rsidRPr="00F70FA5" w:rsidRDefault="00F70FA5" w:rsidP="00F70FA5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F70FA5">
              <w:rPr>
                <w:rFonts w:ascii="Arial MT" w:eastAsia="Arial MT" w:hAnsi="Arial MT" w:cs="Arial MT"/>
                <w:lang w:val="pt-BR"/>
              </w:rPr>
              <w:t>Comunicação clara e objetiva, com capacidade de elaboração de relatórios gerenciais e instrumentos de monitoramento;</w:t>
            </w:r>
          </w:p>
          <w:p w14:paraId="68736D1A" w14:textId="2AF16C46" w:rsidR="00F70FA5" w:rsidRPr="00F70FA5" w:rsidRDefault="00F70FA5" w:rsidP="00F70FA5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F70FA5">
              <w:rPr>
                <w:rFonts w:ascii="Arial MT" w:eastAsia="Arial MT" w:hAnsi="Arial MT" w:cs="Arial MT"/>
                <w:lang w:val="pt-BR"/>
              </w:rPr>
              <w:t>Capacidade de planejamento, organização e priorização de demandas complexas;</w:t>
            </w:r>
          </w:p>
          <w:p w14:paraId="2F2D64A6" w14:textId="695BFB14" w:rsidR="00F70FA5" w:rsidRPr="00F70FA5" w:rsidRDefault="00F70FA5" w:rsidP="00F70FA5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F70FA5">
              <w:rPr>
                <w:rFonts w:ascii="Arial MT" w:eastAsia="Arial MT" w:hAnsi="Arial MT" w:cs="Arial MT"/>
                <w:lang w:val="pt-BR"/>
              </w:rPr>
              <w:t>Conhecimento em metodologias de gestão de projetos, gestão por resultados e gestão de riscos;</w:t>
            </w:r>
          </w:p>
          <w:p w14:paraId="7B7B04D9" w14:textId="511BF045" w:rsidR="00F70FA5" w:rsidRPr="00F70FA5" w:rsidRDefault="00F70FA5" w:rsidP="00F70FA5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F70FA5">
              <w:rPr>
                <w:rFonts w:ascii="Arial MT" w:eastAsia="Arial MT" w:hAnsi="Arial MT" w:cs="Arial MT"/>
                <w:lang w:val="pt-BR"/>
              </w:rPr>
              <w:t>Proatividade, capacidade de inovação e melhoria contínua de processos.</w:t>
            </w:r>
          </w:p>
          <w:p w14:paraId="2DA79FA2" w14:textId="37C1D407" w:rsidR="00315E22" w:rsidRPr="00F70FA5" w:rsidRDefault="00315E22" w:rsidP="00F70FA5">
            <w:pPr>
              <w:jc w:val="both"/>
              <w:rPr>
                <w:rFonts w:ascii="Arial MT" w:eastAsia="Arial MT" w:hAnsi="Arial MT" w:cs="Arial MT"/>
              </w:rPr>
            </w:pPr>
          </w:p>
        </w:tc>
      </w:tr>
      <w:tr w:rsidR="00315E22" w14:paraId="49E58B21" w14:textId="77777777" w:rsidTr="007F4416">
        <w:trPr>
          <w:trHeight w:val="2532"/>
        </w:trPr>
        <w:tc>
          <w:tcPr>
            <w:tcW w:w="2687" w:type="dxa"/>
          </w:tcPr>
          <w:p w14:paraId="0060ACF3" w14:textId="77777777" w:rsidR="00315E22" w:rsidRPr="009C0C80" w:rsidRDefault="55D78B19" w:rsidP="55D78B19">
            <w:pPr>
              <w:pStyle w:val="TableParagraph"/>
              <w:spacing w:line="251" w:lineRule="exact"/>
              <w:ind w:left="4"/>
              <w:rPr>
                <w:b/>
                <w:bCs/>
              </w:rPr>
            </w:pPr>
            <w:r w:rsidRPr="009C0C80">
              <w:rPr>
                <w:b/>
                <w:bCs/>
              </w:rPr>
              <w:t>Outros</w:t>
            </w:r>
            <w:r w:rsidRPr="009C0C80">
              <w:rPr>
                <w:b/>
                <w:bCs/>
                <w:spacing w:val="-10"/>
              </w:rPr>
              <w:t xml:space="preserve"> </w:t>
            </w:r>
            <w:r w:rsidRPr="009C0C80">
              <w:rPr>
                <w:b/>
                <w:bCs/>
              </w:rPr>
              <w:t>Requisitos</w:t>
            </w:r>
            <w:r w:rsidRPr="009C0C80">
              <w:rPr>
                <w:b/>
                <w:bCs/>
                <w:spacing w:val="-1"/>
              </w:rPr>
              <w:t xml:space="preserve"> </w:t>
            </w:r>
            <w:r w:rsidRPr="009C0C80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7F343B13" w14:textId="77777777" w:rsidR="00F70FA5" w:rsidRDefault="00F70FA5" w:rsidP="00F70FA5">
            <w:pPr>
              <w:pStyle w:val="TableParagraph"/>
              <w:spacing w:before="2" w:line="234" w:lineRule="exact"/>
              <w:ind w:left="360"/>
              <w:rPr>
                <w:lang w:val="pt-BR"/>
              </w:rPr>
            </w:pPr>
          </w:p>
          <w:p w14:paraId="091BA027" w14:textId="77777777" w:rsidR="00F70FA5" w:rsidRDefault="00F70FA5" w:rsidP="00F70FA5">
            <w:pPr>
              <w:pStyle w:val="TableParagraph"/>
              <w:numPr>
                <w:ilvl w:val="0"/>
                <w:numId w:val="17"/>
              </w:numPr>
              <w:spacing w:before="2" w:line="234" w:lineRule="exact"/>
              <w:jc w:val="both"/>
              <w:rPr>
                <w:lang w:val="pt-BR"/>
              </w:rPr>
            </w:pPr>
            <w:r w:rsidRPr="00F70FA5">
              <w:rPr>
                <w:lang w:val="pt-BR"/>
              </w:rPr>
              <w:t>Conhecimento sobre instrumentos de planejamento governamental, tais como Plano Plurianual (PPA), Planejamento Estratégico Institucional (PEI) e planos setoriais;</w:t>
            </w:r>
          </w:p>
          <w:p w14:paraId="5B85D96C" w14:textId="77777777" w:rsidR="00F70FA5" w:rsidRDefault="00F70FA5" w:rsidP="00F70FA5">
            <w:pPr>
              <w:pStyle w:val="TableParagraph"/>
              <w:numPr>
                <w:ilvl w:val="0"/>
                <w:numId w:val="17"/>
              </w:numPr>
              <w:spacing w:before="2" w:line="234" w:lineRule="exact"/>
              <w:jc w:val="both"/>
              <w:rPr>
                <w:lang w:val="pt-BR"/>
              </w:rPr>
            </w:pPr>
            <w:r w:rsidRPr="00F70FA5">
              <w:rPr>
                <w:lang w:val="pt-BR"/>
              </w:rPr>
              <w:t>Familiaridade com ferramentas de monitoramento e avaliação, painéis gerenciais e sistemas de acompanhamento de indicadores;</w:t>
            </w:r>
          </w:p>
          <w:p w14:paraId="7F4C748C" w14:textId="191F2973" w:rsidR="00F70FA5" w:rsidRPr="00F70FA5" w:rsidRDefault="00F70FA5" w:rsidP="00F70FA5">
            <w:pPr>
              <w:pStyle w:val="TableParagraph"/>
              <w:numPr>
                <w:ilvl w:val="0"/>
                <w:numId w:val="17"/>
              </w:numPr>
              <w:spacing w:before="2" w:line="234" w:lineRule="exact"/>
              <w:jc w:val="both"/>
              <w:rPr>
                <w:lang w:val="pt-BR"/>
              </w:rPr>
            </w:pPr>
            <w:r w:rsidRPr="00F70FA5">
              <w:rPr>
                <w:lang w:val="pt-BR"/>
              </w:rPr>
              <w:t>Experiência na estruturação e operação de escritórios de projetos ou unidades de gestão estratégica;</w:t>
            </w:r>
          </w:p>
          <w:p w14:paraId="33202D26" w14:textId="246C7086" w:rsidR="00F70FA5" w:rsidRPr="00F70FA5" w:rsidRDefault="00F70FA5" w:rsidP="00F70FA5">
            <w:pPr>
              <w:pStyle w:val="TableParagraph"/>
              <w:numPr>
                <w:ilvl w:val="0"/>
                <w:numId w:val="17"/>
              </w:numPr>
              <w:spacing w:before="2" w:line="234" w:lineRule="exact"/>
              <w:jc w:val="both"/>
              <w:rPr>
                <w:lang w:val="pt-BR"/>
              </w:rPr>
            </w:pPr>
            <w:r w:rsidRPr="00F70FA5">
              <w:rPr>
                <w:lang w:val="pt-BR"/>
              </w:rPr>
              <w:t>Conhecimento do marco normativo aplicado ao setor de transportes, portos e aeroportos;</w:t>
            </w:r>
          </w:p>
          <w:p w14:paraId="7470E23E" w14:textId="19855E62" w:rsidR="00F70FA5" w:rsidRPr="00F70FA5" w:rsidRDefault="00F70FA5" w:rsidP="00F70FA5">
            <w:pPr>
              <w:pStyle w:val="TableParagraph"/>
              <w:numPr>
                <w:ilvl w:val="0"/>
                <w:numId w:val="17"/>
              </w:numPr>
              <w:spacing w:before="2" w:line="234" w:lineRule="exact"/>
              <w:jc w:val="both"/>
              <w:rPr>
                <w:lang w:val="pt-BR"/>
              </w:rPr>
            </w:pPr>
            <w:r w:rsidRPr="00F70FA5">
              <w:rPr>
                <w:lang w:val="pt-BR"/>
              </w:rPr>
              <w:t>Experiência na elaboração, acompanhamento ou avaliação de políticas públicas e programas governamentais;</w:t>
            </w:r>
          </w:p>
          <w:p w14:paraId="29A463C1" w14:textId="0C1525E3" w:rsidR="00F70FA5" w:rsidRPr="00F70FA5" w:rsidRDefault="00F70FA5" w:rsidP="00F70FA5">
            <w:pPr>
              <w:pStyle w:val="TableParagraph"/>
              <w:numPr>
                <w:ilvl w:val="0"/>
                <w:numId w:val="17"/>
              </w:numPr>
              <w:spacing w:before="2" w:line="234" w:lineRule="exact"/>
              <w:jc w:val="both"/>
              <w:rPr>
                <w:lang w:val="pt-BR"/>
              </w:rPr>
            </w:pPr>
            <w:r w:rsidRPr="00F70FA5">
              <w:rPr>
                <w:lang w:val="pt-BR"/>
              </w:rPr>
              <w:t>Domínio de ferramentas digitais de apoio à gestão, análise de dados e elaboração de apresentações executiva</w:t>
            </w:r>
          </w:p>
          <w:p w14:paraId="3A033355" w14:textId="4DD0060E" w:rsidR="00315E22" w:rsidRPr="00F70FA5" w:rsidRDefault="00315E22" w:rsidP="00F70FA5">
            <w:pPr>
              <w:pStyle w:val="TableParagraph"/>
              <w:spacing w:before="2" w:line="234" w:lineRule="exact"/>
              <w:ind w:left="105"/>
              <w:jc w:val="both"/>
            </w:pPr>
          </w:p>
        </w:tc>
      </w:tr>
    </w:tbl>
    <w:p w14:paraId="4BE8106B" w14:textId="1D18FC44" w:rsidR="55D78B19" w:rsidRDefault="55D78B19" w:rsidP="55D78B19">
      <w:pPr>
        <w:rPr>
          <w:rFonts w:ascii="Arial MT" w:eastAsia="Arial MT" w:hAnsi="Arial MT" w:cs="Arial MT"/>
        </w:rPr>
      </w:pPr>
    </w:p>
    <w:sectPr w:rsidR="55D78B19">
      <w:type w:val="continuous"/>
      <w:pgSz w:w="11900" w:h="16840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0CE7"/>
    <w:multiLevelType w:val="hybridMultilevel"/>
    <w:tmpl w:val="CE82C586"/>
    <w:lvl w:ilvl="0" w:tplc="46B4B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C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B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5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E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0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C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4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FCCA"/>
    <w:multiLevelType w:val="hybridMultilevel"/>
    <w:tmpl w:val="2D36EB70"/>
    <w:lvl w:ilvl="0" w:tplc="C3D2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67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C1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42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E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2A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EC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E646"/>
    <w:multiLevelType w:val="hybridMultilevel"/>
    <w:tmpl w:val="A93C0B24"/>
    <w:lvl w:ilvl="0" w:tplc="D664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E6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2F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B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6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89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2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43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23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59B6"/>
    <w:multiLevelType w:val="hybridMultilevel"/>
    <w:tmpl w:val="4DBA6B68"/>
    <w:lvl w:ilvl="0" w:tplc="CB4A7ACA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5B8BC20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AAA890BA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C3E25B4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DB484E0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0D64A5E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87FAEF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C0AC1ECA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AF469B0C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0AE4CEF"/>
    <w:multiLevelType w:val="hybridMultilevel"/>
    <w:tmpl w:val="B5FE65D6"/>
    <w:lvl w:ilvl="0" w:tplc="50AAF99C">
      <w:start w:val="1"/>
      <w:numFmt w:val="lowerLetter"/>
      <w:lvlText w:val="%1)"/>
      <w:lvlJc w:val="left"/>
      <w:pPr>
        <w:ind w:left="460" w:hanging="360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600E04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31946E1E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E0A8513E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63E294C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BE3C8D0E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CF16206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5BDEEF80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A0429B8A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5" w15:restartNumberingAfterBreak="0">
    <w:nsid w:val="16DD63F6"/>
    <w:multiLevelType w:val="hybridMultilevel"/>
    <w:tmpl w:val="1F22B96A"/>
    <w:lvl w:ilvl="0" w:tplc="090C64A8">
      <w:start w:val="1"/>
      <w:numFmt w:val="bullet"/>
      <w:lvlText w:val="-"/>
      <w:lvlJc w:val="left"/>
      <w:pPr>
        <w:ind w:left="1072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 w15:restartNumberingAfterBreak="0">
    <w:nsid w:val="17304D2A"/>
    <w:multiLevelType w:val="hybridMultilevel"/>
    <w:tmpl w:val="DA1AB96A"/>
    <w:lvl w:ilvl="0" w:tplc="04160013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21723DEF"/>
    <w:multiLevelType w:val="hybridMultilevel"/>
    <w:tmpl w:val="5832043E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803D9"/>
    <w:multiLevelType w:val="hybridMultilevel"/>
    <w:tmpl w:val="26084E18"/>
    <w:lvl w:ilvl="0" w:tplc="04160013">
      <w:start w:val="1"/>
      <w:numFmt w:val="upperRoman"/>
      <w:lvlText w:val="%1."/>
      <w:lvlJc w:val="right"/>
      <w:pPr>
        <w:ind w:left="1072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9" w15:restartNumberingAfterBreak="0">
    <w:nsid w:val="28EC971E"/>
    <w:multiLevelType w:val="hybridMultilevel"/>
    <w:tmpl w:val="2BDE64FE"/>
    <w:lvl w:ilvl="0" w:tplc="C6F06BC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E8602EDC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40AE43C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8AD4848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1A04882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2F3C8AE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604D6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AB2054F6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E39A3F48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2B5D4278"/>
    <w:multiLevelType w:val="hybridMultilevel"/>
    <w:tmpl w:val="74485D5C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B7D98"/>
    <w:multiLevelType w:val="hybridMultilevel"/>
    <w:tmpl w:val="C066854E"/>
    <w:lvl w:ilvl="0" w:tplc="77E2B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3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68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9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5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0A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1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E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B3810"/>
    <w:multiLevelType w:val="hybridMultilevel"/>
    <w:tmpl w:val="11CC29A0"/>
    <w:lvl w:ilvl="0" w:tplc="090C64A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CB2530"/>
    <w:multiLevelType w:val="hybridMultilevel"/>
    <w:tmpl w:val="F5BAAC4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47574"/>
    <w:multiLevelType w:val="hybridMultilevel"/>
    <w:tmpl w:val="361C3972"/>
    <w:lvl w:ilvl="0" w:tplc="1D08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C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80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24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C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2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C2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46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E7C60"/>
    <w:multiLevelType w:val="hybridMultilevel"/>
    <w:tmpl w:val="3D2874CA"/>
    <w:lvl w:ilvl="0" w:tplc="DF5E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4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29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0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D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8D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D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0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A1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75816"/>
    <w:multiLevelType w:val="hybridMultilevel"/>
    <w:tmpl w:val="945ADD82"/>
    <w:lvl w:ilvl="0" w:tplc="54A49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2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8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6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6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1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A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266934">
    <w:abstractNumId w:val="15"/>
  </w:num>
  <w:num w:numId="2" w16cid:durableId="1365131146">
    <w:abstractNumId w:val="1"/>
  </w:num>
  <w:num w:numId="3" w16cid:durableId="1727559567">
    <w:abstractNumId w:val="0"/>
  </w:num>
  <w:num w:numId="4" w16cid:durableId="1875389250">
    <w:abstractNumId w:val="2"/>
  </w:num>
  <w:num w:numId="5" w16cid:durableId="688219253">
    <w:abstractNumId w:val="14"/>
  </w:num>
  <w:num w:numId="6" w16cid:durableId="351594">
    <w:abstractNumId w:val="11"/>
  </w:num>
  <w:num w:numId="7" w16cid:durableId="982080159">
    <w:abstractNumId w:val="9"/>
  </w:num>
  <w:num w:numId="8" w16cid:durableId="887641540">
    <w:abstractNumId w:val="3"/>
  </w:num>
  <w:num w:numId="9" w16cid:durableId="390539431">
    <w:abstractNumId w:val="16"/>
  </w:num>
  <w:num w:numId="10" w16cid:durableId="1490361052">
    <w:abstractNumId w:val="4"/>
  </w:num>
  <w:num w:numId="11" w16cid:durableId="533809317">
    <w:abstractNumId w:val="5"/>
  </w:num>
  <w:num w:numId="12" w16cid:durableId="257642947">
    <w:abstractNumId w:val="6"/>
  </w:num>
  <w:num w:numId="13" w16cid:durableId="512231481">
    <w:abstractNumId w:val="7"/>
  </w:num>
  <w:num w:numId="14" w16cid:durableId="1239902849">
    <w:abstractNumId w:val="8"/>
  </w:num>
  <w:num w:numId="15" w16cid:durableId="1713730887">
    <w:abstractNumId w:val="13"/>
  </w:num>
  <w:num w:numId="16" w16cid:durableId="134687841">
    <w:abstractNumId w:val="12"/>
  </w:num>
  <w:num w:numId="17" w16cid:durableId="828906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0161EF"/>
    <w:rsid w:val="001E27BA"/>
    <w:rsid w:val="00276BF2"/>
    <w:rsid w:val="00315E22"/>
    <w:rsid w:val="004DB920"/>
    <w:rsid w:val="006B3C7B"/>
    <w:rsid w:val="00750CDE"/>
    <w:rsid w:val="007607F0"/>
    <w:rsid w:val="007E471B"/>
    <w:rsid w:val="007F4416"/>
    <w:rsid w:val="00832F81"/>
    <w:rsid w:val="009C0C80"/>
    <w:rsid w:val="00B745C2"/>
    <w:rsid w:val="00CE2273"/>
    <w:rsid w:val="00EA23DD"/>
    <w:rsid w:val="00F66D7F"/>
    <w:rsid w:val="00F70FA5"/>
    <w:rsid w:val="00F976E4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10DBD-4B59-442D-BD4D-D5AA0000E291}"/>
</file>

<file path=customXml/itemProps2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customXml/itemProps3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847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Patricia de Sales Belo</cp:lastModifiedBy>
  <cp:revision>15</cp:revision>
  <dcterms:created xsi:type="dcterms:W3CDTF">2026-03-18T20:16:00Z</dcterms:created>
  <dcterms:modified xsi:type="dcterms:W3CDTF">2026-03-19T21:43:00Z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