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143"/>
        <w:gridCol w:w="6758"/>
      </w:tblGrid>
      <w:tr xmlns:wp14="http://schemas.microsoft.com/office/word/2010/wordml" w:rsidTr="487F75AE" w14:paraId="44DEAC70" wp14:textId="77777777">
        <w:trPr>
          <w:trHeight w:val="1257" w:hRule="atLeast"/>
        </w:trPr>
        <w:tc>
          <w:tcPr>
            <w:tcW w:w="258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90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487F75AE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487F75AE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487F75AE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3E829E13" w14:paraId="6A2AF087" wp14:textId="50865DC6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487F75AE" w:rsidR="289456DD">
              <w:rPr>
                <w:sz w:val="22"/>
                <w:szCs w:val="22"/>
              </w:rPr>
              <w:t>C</w:t>
            </w:r>
            <w:r w:rsidRPr="487F75AE" w:rsidR="3CAA2C54">
              <w:rPr>
                <w:sz w:val="22"/>
                <w:szCs w:val="22"/>
              </w:rPr>
              <w:t>oordenador</w:t>
            </w:r>
            <w:r w:rsidRPr="487F75AE" w:rsidR="25F05E6C">
              <w:rPr>
                <w:sz w:val="22"/>
                <w:szCs w:val="22"/>
              </w:rPr>
              <w:t>-Geral</w:t>
            </w:r>
            <w:r w:rsidRPr="487F75AE" w:rsidR="2D817B46">
              <w:rPr>
                <w:sz w:val="22"/>
                <w:szCs w:val="22"/>
              </w:rPr>
              <w:t xml:space="preserve"> de Cerimonial</w:t>
            </w:r>
          </w:p>
        </w:tc>
      </w:tr>
      <w:tr xmlns:wp14="http://schemas.microsoft.com/office/word/2010/wordml" w:rsidTr="487F75AE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3A8ECA82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6046F0C0">
              <w:rPr>
                <w:spacing w:val="-2"/>
                <w:sz w:val="22"/>
                <w:szCs w:val="22"/>
              </w:rPr>
              <w:t xml:space="preserve">F</w:t>
            </w:r>
            <w:r w:rsidRPr="4E5F151B" w:rsidR="3FEF304A">
              <w:rPr>
                <w:spacing w:val="-2"/>
                <w:sz w:val="22"/>
                <w:szCs w:val="22"/>
              </w:rPr>
              <w:t xml:space="preserve">CE </w:t>
            </w:r>
            <w:r w:rsidRPr="4E5F151B" w:rsidR="39542218">
              <w:rPr>
                <w:spacing w:val="-2"/>
                <w:sz w:val="22"/>
                <w:szCs w:val="22"/>
              </w:rPr>
              <w:t xml:space="preserve">1.1</w:t>
            </w:r>
            <w:r w:rsidRPr="4E5F151B" w:rsidR="1B3ABB90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487F75AE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0DCC1978" w14:paraId="09751147" wp14:textId="34C3C57E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352BAE94" w:rsidR="58AC8EA6">
              <w:rPr>
                <w:sz w:val="22"/>
                <w:szCs w:val="22"/>
              </w:rPr>
              <w:t>Coordenação</w:t>
            </w:r>
            <w:r w:rsidRPr="352BAE94" w:rsidR="090FB36D">
              <w:rPr>
                <w:sz w:val="22"/>
                <w:szCs w:val="22"/>
              </w:rPr>
              <w:t xml:space="preserve">-Geral de Cerimonial </w:t>
            </w:r>
            <w:r w:rsidRPr="352BAE94" w:rsidR="7B2EAD42">
              <w:rPr>
                <w:sz w:val="22"/>
                <w:szCs w:val="22"/>
              </w:rPr>
              <w:t xml:space="preserve">do </w:t>
            </w:r>
            <w:r w:rsidRPr="352BAE94" w:rsidR="67384C2B">
              <w:rPr>
                <w:sz w:val="22"/>
                <w:szCs w:val="22"/>
              </w:rPr>
              <w:t>Gabinete do Ministro de Portos e Aeroportos</w:t>
            </w:r>
          </w:p>
        </w:tc>
      </w:tr>
      <w:tr xmlns:wp14="http://schemas.microsoft.com/office/word/2010/wordml" w:rsidTr="487F75AE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487F75AE" w14:paraId="7F9FB668" wp14:textId="77777777">
        <w:trPr>
          <w:trHeight w:val="495"/>
        </w:trPr>
        <w:tc>
          <w:tcPr>
            <w:tcW w:w="2580" w:type="dxa"/>
            <w:tcBorders>
              <w:bottom w:val="nil"/>
            </w:tcBorders>
            <w:tcMar/>
          </w:tcPr>
          <w:p w:rsidP="43D2B40E" w14:paraId="0C2C968E" wp14:textId="582D7763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70D748E" wp14:textId="3A3DDC7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7742124" wp14:textId="78C5B0AF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061D3BB" wp14:textId="0E61B12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4A63931B" wp14:textId="49B64361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B6E9A0E" wp14:textId="435F75BE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B83E9C5" wp14:textId="762BD95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4D9EFF93" wp14:textId="3D2C367F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2943DA6" wp14:textId="1A2CC2B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11023F2" wp14:textId="21CC566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3A9B53D2" wp14:textId="1D87C0F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666D5B1" wp14:textId="3A629D1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7A389653" wp14:textId="0777B08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3AD70A8C" wp14:textId="642E5C3C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1E15F934" wp14:textId="17CDB10E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6A8A5870" wp14:textId="40B6F093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14DF8EB1" wp14:textId="29093126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D0912F3" wp14:textId="6E44AE0D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56885E00" wp14:textId="4BE30D48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7B2F7FF7" wp14:textId="67383801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088D2578" wp14:textId="771B50B9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14:paraId="2A182C8B" wp14:textId="037EED1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</w:p>
          <w:p w:rsidP="43D2B40E" wp14:textId="77777777" w14:paraId="612D6252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43D2B40E" w:rsidR="2F57281D">
              <w:rPr>
                <w:sz w:val="22"/>
                <w:szCs w:val="22"/>
              </w:rPr>
              <w:t>Principais Responsabilidades</w:t>
            </w:r>
          </w:p>
          <w:p w:rsidP="43D2B40E" w14:paraId="03190E39" wp14:textId="4BF5C3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581CDDD5" wp14:textId="05AA993B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  <w:p w:rsidP="43D2B40E" w14:paraId="6A05A809" wp14:textId="40D84E7A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901" w:type="dxa"/>
            <w:gridSpan w:val="2"/>
            <w:tcBorders>
              <w:bottom w:val="nil"/>
            </w:tcBorders>
            <w:tcMar/>
          </w:tcPr>
          <w:p w:rsidP="59FF574A" w14:paraId="129EF9CB" wp14:textId="639DFCEC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I - 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apoiar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a Assessoria de Cerimonial na gestão, fiscalização e planejamento de contratos administrativos para o atendimento das necessidades do Gabinete do Ministro;</w:t>
            </w:r>
          </w:p>
          <w:p w:rsidP="59FF574A" w14:paraId="1F2A1A5D" wp14:textId="72C4AA27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II - 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controlar, fiscalizar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e atestar a prestação de serviços realizados por terceiros, no âmbito de sua competência dos serviços de planejamento, acompanhamento e organização de solenidades oficiais do Gabinete do Ministro de Estado e de sua Secretarias-Executiva;</w:t>
            </w:r>
          </w:p>
          <w:p w:rsidP="59FF574A" w14:paraId="344A2C45" wp14:textId="63F5B582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III - controlar, fiscalizar e atestar a prestação de serviços realizados por terceiros, no âmbito de sua competência dos serviços de organização de eventos;</w:t>
            </w:r>
          </w:p>
          <w:p w:rsidP="59FF574A" w14:paraId="7EB86ABC" wp14:textId="0A6D2206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IV - 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controlar, fiscalizar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e atestar a prestação de serviços realizados por terceiros, no âmbito de sua competência dos serviços de fornecimento de refeições e lanches de bordo em aeronaves da Força Aérea Brasileira - FAB (comissaria aérea), utilizadas pelo Ministro de Estado;</w:t>
            </w:r>
          </w:p>
          <w:p w:rsidP="59FF574A" w14:paraId="09C7A611" wp14:textId="3CB7AF1A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V - 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elaborar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plano de trabalho e termo de referência para aquisição e contratação de serviços, no âmbito de suas competências; conjuntamente com a Coordenação-Geral de Logística e Contratações do Ministério para subsidiar as contratações de serviços das necessidades das atividades do cerimonial;</w:t>
            </w:r>
          </w:p>
          <w:p w:rsidP="59FF574A" w14:paraId="37E7A4DF" wp14:textId="3DB4BE7A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VI - 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subsidiar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a Assessoria de Cerimonial em decisões sobre redução de custos e economia nos contratos administrativos para o atendimento das necessidades do Gabinete do Ministro;</w:t>
            </w:r>
          </w:p>
          <w:p w:rsidP="59FF574A" w14:paraId="3B95BF1E" wp14:textId="6D9C96BA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VII - acompanhar o cronograma para atender aos prazos e condições dos processos inerentes a Assessoria de Cerimonial;</w:t>
            </w:r>
          </w:p>
          <w:p w:rsidP="59FF574A" w14:paraId="4D8D714E" wp14:textId="34D4E3E2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VIII - prestar apoio aos eventos a serem realizados pela Assessoria de Cerimonial no âmbito do Gabinete do Ministro; e</w:t>
            </w:r>
          </w:p>
          <w:p w:rsidP="59FF574A" w14:paraId="20B9FAC3" wp14:textId="22F8B13F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IX - 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>exercer</w:t>
            </w:r>
            <w:r w:rsidRPr="59FF574A" w:rsidR="17F0E38A"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  <w:t xml:space="preserve"> outras competências que lhe forem cometidas no seu campo de atuação.</w:t>
            </w:r>
          </w:p>
          <w:p w:rsidP="71D0AE39" w14:paraId="114BDAD4" wp14:textId="5BCA6141">
            <w:pPr>
              <w:pStyle w:val="NormalWeb"/>
              <w:shd w:val="clear" w:color="auto" w:fill="FFFFFF" w:themeFill="background1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</w:p>
          <w:p w:rsidP="59FF574A" w14:paraId="236267FB" wp14:textId="02A5E8C3">
            <w:pPr>
              <w:pStyle w:val="NormalWeb"/>
              <w:spacing w:before="150" w:beforeAutospacing="off" w:after="0" w:afterAutospacing="off" w:line="240" w:lineRule="auto"/>
              <w:ind/>
              <w:jc w:val="both"/>
              <w:rPr>
                <w:rFonts w:ascii="Arial MT" w:hAnsi="Arial MT" w:eastAsia="Arial MT" w:cs="Arial MT"/>
                <w:noProof w:val="0"/>
                <w:sz w:val="22"/>
                <w:szCs w:val="22"/>
                <w:lang w:val="pt-BR"/>
              </w:rPr>
            </w:pPr>
          </w:p>
        </w:tc>
      </w:tr>
      <w:tr xmlns:wp14="http://schemas.microsoft.com/office/word/2010/wordml" w:rsidTr="487F75AE" w14:paraId="1C2B70AF" wp14:textId="77777777">
        <w:trPr>
          <w:trHeight w:val="300"/>
        </w:trPr>
        <w:tc>
          <w:tcPr>
            <w:tcW w:w="258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0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565"/>
        <w:gridCol w:w="1185"/>
        <w:gridCol w:w="5737"/>
      </w:tblGrid>
      <w:tr xmlns:wp14="http://schemas.microsoft.com/office/word/2010/wordml" w:rsidTr="487F75AE" w14:paraId="3FA63031" wp14:textId="77777777">
        <w:trPr>
          <w:trHeight w:val="758" w:hRule="atLeast"/>
        </w:trPr>
        <w:tc>
          <w:tcPr>
            <w:tcW w:w="256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922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487F75AE" w14:paraId="3781AF02" wp14:textId="77777777">
        <w:trPr>
          <w:trHeight w:val="1335"/>
        </w:trPr>
        <w:tc>
          <w:tcPr>
            <w:tcW w:w="256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6922" w:type="dxa"/>
            <w:gridSpan w:val="2"/>
            <w:tcMar/>
          </w:tcPr>
          <w:p w:rsidP="5D57DFFC" wp14:textId="77777777" w14:paraId="71CC185B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D57DFFC" w14:paraId="0D210E6C" wp14:textId="14065ADE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</w:p>
          <w:p w:rsidR="7389BA92" w:rsidP="487F75AE" w:rsidRDefault="7389BA92" w14:paraId="66CB2B0A" w14:textId="5F58CF71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487F75AE" w:rsidR="784F0ED0">
              <w:rPr>
                <w:rFonts w:ascii="Arial MT" w:hAnsi="Arial MT" w:eastAsia="Arial MT" w:cs="Arial MT"/>
                <w:sz w:val="22"/>
                <w:szCs w:val="22"/>
              </w:rPr>
              <w:t>1 (um) Coordenador</w:t>
            </w:r>
            <w:r w:rsidRPr="487F75AE" w:rsidR="02E0D4B1">
              <w:rPr>
                <w:rFonts w:ascii="Arial MT" w:hAnsi="Arial MT" w:eastAsia="Arial MT" w:cs="Arial MT"/>
                <w:sz w:val="22"/>
                <w:szCs w:val="22"/>
              </w:rPr>
              <w:t>-Geral</w:t>
            </w:r>
            <w:r w:rsidRPr="487F75AE" w:rsidR="0015857D">
              <w:rPr>
                <w:rFonts w:ascii="Arial MT" w:hAnsi="Arial MT" w:eastAsia="Arial MT" w:cs="Arial MT"/>
                <w:sz w:val="22"/>
                <w:szCs w:val="22"/>
              </w:rPr>
              <w:t>.</w:t>
            </w:r>
          </w:p>
          <w:p w:rsidR="5F77745C" w:rsidP="487F75AE" w:rsidRDefault="5F77745C" w14:paraId="75CC53F8" w14:textId="6A89B961">
            <w:pPr>
              <w:pStyle w:val="TableParagraph"/>
              <w:spacing w:before="2" w:line="237" w:lineRule="auto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</w:p>
          <w:p w:rsidP="55D78B19" w14:paraId="316F6234" wp14:textId="3FD0F486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487F75AE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012F745A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6D64932D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487F75AE" w14:paraId="6398B8E6" wp14:textId="77777777">
        <w:trPr>
          <w:trHeight w:val="508" w:hRule="atLeast"/>
        </w:trPr>
        <w:tc>
          <w:tcPr>
            <w:tcW w:w="3750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5737" w:type="dxa"/>
            <w:tcMar/>
          </w:tcPr>
          <w:p w:rsidP="55D78B19" w14:paraId="56AB1FDC" wp14:textId="4B0775EA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43D2B40E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43D2B40E" w:rsidR="3D99693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43D2B40E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43D2B40E" w14:paraId="4FB5B66B" wp14:textId="06C07484">
            <w:pPr>
              <w:pStyle w:val="TableParagraph"/>
              <w:spacing w:line="254" w:lineRule="exact"/>
              <w:ind w:left="10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487F75AE" w14:paraId="5EB1853F" wp14:textId="77777777">
        <w:trPr>
          <w:trHeight w:val="273" w:hRule="atLeast"/>
        </w:trPr>
        <w:tc>
          <w:tcPr>
            <w:tcW w:w="3750" w:type="dxa"/>
            <w:gridSpan w:val="2"/>
            <w:tcMar/>
          </w:tcPr>
          <w:p w:rsidP="064C4B1B" w14:paraId="7C3CC2BC" wp14:textId="77777777">
            <w:pPr>
              <w:pStyle w:val="Normal"/>
              <w:ind w:left="0"/>
              <w:rPr>
                <w:rFonts w:ascii="Arial MT" w:hAnsi="Arial MT" w:eastAsia="Arial MT" w:cs="Arial MT"/>
                <w:sz w:val="22"/>
                <w:szCs w:val="22"/>
              </w:rPr>
            </w:pPr>
            <w:r w:rsidRPr="064C4B1B" w:rsidR="55D78B19">
              <w:rPr>
                <w:rFonts w:ascii="Arial MT" w:hAnsi="Arial MT" w:eastAsia="Arial MT" w:cs="Arial MT"/>
              </w:rPr>
              <w:t>Critérios</w:t>
            </w:r>
            <w:r w:rsidRPr="064C4B1B" w:rsidR="55D78B19">
              <w:rPr>
                <w:rFonts w:ascii="Arial MT" w:hAnsi="Arial MT" w:eastAsia="Arial MT" w:cs="Arial MT"/>
              </w:rPr>
              <w:t xml:space="preserve"> </w:t>
            </w:r>
            <w:r w:rsidRPr="064C4B1B" w:rsidR="55D78B19">
              <w:rPr>
                <w:rFonts w:ascii="Arial MT" w:hAnsi="Arial MT" w:eastAsia="Arial MT" w:cs="Arial MT"/>
              </w:rPr>
              <w:t>Específicos</w:t>
            </w:r>
          </w:p>
        </w:tc>
        <w:tc>
          <w:tcPr>
            <w:tcW w:w="5737" w:type="dxa"/>
            <w:tcMar/>
          </w:tcPr>
          <w:p w:rsidP="43D2B40E" w14:paraId="67F9E696" wp14:textId="31C5C083">
            <w:pPr>
              <w:pStyle w:val="Normal"/>
              <w:ind w:left="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art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. 18 do De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creto nº 10.829, de 05 de outubro de 2021:</w:t>
            </w:r>
          </w:p>
          <w:p w:rsidP="43D2B40E" w14:paraId="34E932A6" wp14:textId="56C8E4B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Experiência profissional de, no mínimo, quatro anos em atividades correlatas</w:t>
            </w:r>
            <w:r w:rsidRPr="43D2B40E" w:rsidR="34D9B6CA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às áreas de atuação do órgão ou da entidade ou em áreas relacionadas às</w:t>
            </w:r>
            <w:r w:rsidRPr="43D2B40E" w:rsidR="6DAC220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 e às competências do cargo ou da função;</w:t>
            </w:r>
          </w:p>
          <w:p w:rsidP="43D2B40E" w14:paraId="67C26A4E" wp14:textId="0E73F2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Ocupação de cargo em comissão ou função de confiança em qualquer Poder,</w:t>
            </w:r>
            <w:r w:rsidRPr="43D2B40E" w:rsidR="32268AF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inclusive na administração pública indireta, de qualquer ente federativo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por,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no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mínimo, quatro anos;</w:t>
            </w:r>
          </w:p>
          <w:p w:rsidP="43D2B40E" w14:paraId="114B5A51" wp14:textId="53C86E7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Possuir título de especialista, mestre ou doutor em área correlata às áreas</w:t>
            </w:r>
            <w:r w:rsidRPr="43D2B40E" w:rsidR="6A4E4712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de atuação do órgão ou da entidade ou em áreas relacionadas às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atribuições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do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 xml:space="preserve"> cargo ou da função; ou</w:t>
            </w:r>
          </w:p>
          <w:p w:rsidP="43D2B40E" w14:paraId="5B540C4D" wp14:textId="23CED4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Participação em ações de</w:t>
            </w:r>
            <w:r w:rsidRPr="43D2B40E" w:rsidR="4F2CB853">
              <w:rPr>
                <w:rFonts w:ascii="Arial MT" w:hAnsi="Arial MT" w:eastAsia="Arial MT" w:cs="Arial MT"/>
                <w:noProof w:val="0"/>
                <w:lang w:val="pt-PT"/>
              </w:rPr>
              <w:t xml:space="preserve"> </w:t>
            </w: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desenvolvimento de liderança, estabelecidas pelo</w:t>
            </w:r>
          </w:p>
          <w:p w:rsidP="43D2B40E" w14:paraId="11902031" wp14:textId="77260B1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Ministério da Gestão e Inovação em Serviços Públicos (MGI), com carga</w:t>
            </w:r>
          </w:p>
          <w:p w:rsidP="43D2B40E" w14:paraId="7D044D8F" wp14:textId="36A6FC09">
            <w:pPr>
              <w:pStyle w:val="ListParagraph"/>
              <w:ind w:left="930"/>
              <w:jc w:val="both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43D2B40E" w:rsidR="4F2CB853"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  <w:t>horária mínima de cento e vinte horas</w:t>
            </w:r>
          </w:p>
          <w:p w:rsidP="43D2B40E" w14:paraId="12684C1B" wp14:textId="769330EC">
            <w:pPr>
              <w:pStyle w:val="Normal"/>
              <w:ind w:left="0"/>
              <w:jc w:val="both"/>
            </w:pPr>
          </w:p>
        </w:tc>
      </w:tr>
      <w:tr xmlns:wp14="http://schemas.microsoft.com/office/word/2010/wordml" w:rsidTr="487F75AE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43D2B40E" w14:paraId="6FD9EBF0" wp14:textId="7777777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="55D78B19">
              <w:rPr/>
              <w:t>DOS</w:t>
            </w:r>
            <w:r w:rsidR="55D78B19">
              <w:rPr/>
              <w:t xml:space="preserve"> </w:t>
            </w:r>
            <w:r w:rsidR="55D78B19">
              <w:rPr/>
              <w:t>REQUISITOS</w:t>
            </w:r>
            <w:r w:rsidR="55D78B19">
              <w:rPr/>
              <w:t xml:space="preserve"> </w:t>
            </w:r>
            <w:r w:rsidR="55D78B19">
              <w:rPr/>
              <w:t>DESEJÁVEIS</w:t>
            </w:r>
          </w:p>
        </w:tc>
      </w:tr>
      <w:tr xmlns:wp14="http://schemas.microsoft.com/office/word/2010/wordml" w:rsidTr="487F75AE" w14:paraId="20903721" wp14:textId="77777777">
        <w:trPr>
          <w:trHeight w:val="3495"/>
        </w:trPr>
        <w:tc>
          <w:tcPr>
            <w:tcW w:w="3750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27BC254E" w14:paraId="2F87D9C4" wp14:textId="0AAB7706">
            <w:pPr>
              <w:pStyle w:val="TableParagraph"/>
              <w:numPr>
                <w:ilvl w:val="0"/>
                <w:numId w:val="35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27BC254E" w:rsidR="7BBD5D6A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</w:tc>
      </w:tr>
      <w:tr xmlns:wp14="http://schemas.microsoft.com/office/word/2010/wordml" w:rsidTr="487F75AE" w14:paraId="7645155C" wp14:textId="77777777">
        <w:trPr>
          <w:trHeight w:val="2530" w:hRule="atLeast"/>
        </w:trPr>
        <w:tc>
          <w:tcPr>
            <w:tcW w:w="3750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59FF574A" w14:paraId="2E0202D6" wp14:textId="1F7BEFD5">
            <w:pPr>
              <w:pStyle w:val="ListParagraph"/>
              <w:spacing w:before="0" w:beforeAutospacing="off" w:after="0" w:afterAutospacing="off" w:line="254" w:lineRule="exact"/>
              <w:ind w:left="720"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P="59FF574A" w14:paraId="30286457" wp14:textId="0ECC50A3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9FF574A" w:rsidR="38B730E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Capacidade de manter a calma e a cordialidade sob pressão, lidando com mudanças abruptas de agenda, autoridades exigentes e situações imprevistas.</w:t>
            </w:r>
          </w:p>
          <w:p w:rsidP="59FF574A" w14:paraId="2DF60A95" wp14:textId="2F304742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9FF574A" w:rsidR="38B730E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Comunicação Assertiva e Diplomática: Excelente oratória e habilidade para se comunicar com agentes políticos de alto escalão, garantindo clareza e formalidade no tratamento com autoridades.</w:t>
            </w:r>
          </w:p>
          <w:p w:rsidP="59FF574A" w14:paraId="58E52DF5" wp14:textId="6CAEA217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9FF574A" w:rsidR="38B730E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Proatividade e Antecipação de Problemas: Capacidade de prever riscos e agir preventivamente (planejamento) para evitar erros em eventos oficiais, viagens nacionais e solenidades.</w:t>
            </w:r>
          </w:p>
          <w:p w:rsidP="59FF574A" w14:paraId="167EE614" wp14:textId="6BDAD125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9FF574A" w:rsidR="38B730E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Organização e Atenção aos Detalhes: Rigor protocolar no cumprimento das normas de cerimonial público, precedência, símbolos nacionais e organização de eventos.</w:t>
            </w:r>
          </w:p>
          <w:p w:rsidP="59FF574A" w14:paraId="3332FE6D" wp14:textId="4612C4EE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9FF574A" w:rsidR="38B730E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Adaptabilidade e Flexibilidade: Habilidade para adaptar-se a diferentes protocolos, cenários políticos e rotinas intensas de trabalho.</w:t>
            </w:r>
          </w:p>
          <w:p w:rsidP="59FF574A" w14:paraId="5ABD6769" wp14:textId="0589DAD4">
            <w:pPr>
              <w:pStyle w:val="ListParagraph"/>
              <w:numPr>
                <w:ilvl w:val="0"/>
                <w:numId w:val="34"/>
              </w:numPr>
              <w:spacing w:before="0" w:beforeAutospacing="off" w:after="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9FF574A" w:rsidR="38B730E8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Articulação e Trabalho em Equipe: Capacidade de coordenar diversas áreas, incluindo assessoria de imprensa e segurança institucional. </w:t>
            </w:r>
          </w:p>
          <w:p w:rsidP="59FF574A" w14:paraId="3765CFFA" wp14:textId="50657984">
            <w:pPr>
              <w:pStyle w:val="ListParagraph"/>
              <w:numPr>
                <w:ilvl w:val="0"/>
                <w:numId w:val="34"/>
              </w:numPr>
              <w:spacing w:before="180" w:beforeAutospacing="off" w:after="240" w:afterAutospacing="off" w:line="254" w:lineRule="exact"/>
              <w:ind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9FF574A" w:rsidR="38B730E8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Perfil do </w:t>
            </w:r>
            <w:r w:rsidRPr="59FF574A" w:rsidR="38B730E8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Cerimonialista</w:t>
            </w:r>
            <w:r w:rsidRPr="59FF574A" w:rsidR="38B730E8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Público (MPOR):</w:t>
            </w:r>
            <w:r>
              <w:br/>
            </w:r>
            <w:r w:rsidRPr="59FF574A" w:rsidR="38B730E8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O </w:t>
            </w:r>
            <w:r w:rsidRPr="59FF574A" w:rsidR="38B730E8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cerimonialista</w:t>
            </w:r>
            <w:r w:rsidRPr="59FF574A" w:rsidR="38B730E8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no contexto do Gabinete do Ministro não apenas organiza, mas assegura a imagem e o protocolo da instituição, agindo com integridade, ética e discrição. A função requer disponibilidade para viagens e flexibilidade de horários.</w:t>
            </w:r>
          </w:p>
          <w:p w:rsidP="59FF574A" w14:paraId="2DA79FA2" wp14:textId="51231049">
            <w:pPr>
              <w:pStyle w:val="TableParagraph"/>
              <w:spacing w:line="254" w:lineRule="exact"/>
              <w:ind w:left="720" w:right="397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487F75AE" w14:paraId="49E58B21" wp14:textId="77777777">
        <w:trPr>
          <w:trHeight w:val="2532" w:hRule="atLeast"/>
        </w:trPr>
        <w:tc>
          <w:tcPr>
            <w:tcW w:w="3750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737" w:type="dxa"/>
            <w:tcMar/>
          </w:tcPr>
          <w:p w:rsidP="55D78B19" w14:paraId="3A033355" wp14:textId="0FE99C07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34">
    <w:nsid w:val="1619e8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28bfb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77b2a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cf2f5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01eda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d3808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c170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a56edc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4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0" w:hanging="180"/>
      </w:pPr>
    </w:lvl>
  </w:abstractNum>
  <w:abstractNum xmlns:w="http://schemas.openxmlformats.org/wordprocessingml/2006/main" w:abstractNumId="26">
    <w:nsid w:val="7b573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dca2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1de6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b76cf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7bba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dc8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7cfa0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0a13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e796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a530e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46b2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ad5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15857D"/>
    <w:rsid w:val="004DB920"/>
    <w:rsid w:val="00832F81"/>
    <w:rsid w:val="01890805"/>
    <w:rsid w:val="01999DF2"/>
    <w:rsid w:val="01D6FF00"/>
    <w:rsid w:val="01E0F20C"/>
    <w:rsid w:val="01F518F1"/>
    <w:rsid w:val="0263DE42"/>
    <w:rsid w:val="028A1506"/>
    <w:rsid w:val="028A1506"/>
    <w:rsid w:val="02E0D4B1"/>
    <w:rsid w:val="031E94FB"/>
    <w:rsid w:val="0338381E"/>
    <w:rsid w:val="04B4E2F1"/>
    <w:rsid w:val="0519308D"/>
    <w:rsid w:val="055CC0D7"/>
    <w:rsid w:val="064C4B1B"/>
    <w:rsid w:val="067B9707"/>
    <w:rsid w:val="06FFCD42"/>
    <w:rsid w:val="0889CD5D"/>
    <w:rsid w:val="08D74F68"/>
    <w:rsid w:val="090FB36D"/>
    <w:rsid w:val="097E955C"/>
    <w:rsid w:val="0A31C2BA"/>
    <w:rsid w:val="0A5EB395"/>
    <w:rsid w:val="0A7F2FDE"/>
    <w:rsid w:val="0A940CEE"/>
    <w:rsid w:val="0AECE474"/>
    <w:rsid w:val="0B8873A9"/>
    <w:rsid w:val="0C74B2AD"/>
    <w:rsid w:val="0CEEC35E"/>
    <w:rsid w:val="0DBE41D9"/>
    <w:rsid w:val="0DCC1978"/>
    <w:rsid w:val="0DE78545"/>
    <w:rsid w:val="0DF08D6F"/>
    <w:rsid w:val="0DF23C4B"/>
    <w:rsid w:val="0EA6D729"/>
    <w:rsid w:val="0EA6D729"/>
    <w:rsid w:val="0F9EAEA6"/>
    <w:rsid w:val="0FB16B96"/>
    <w:rsid w:val="0FF4FA13"/>
    <w:rsid w:val="103CFFC4"/>
    <w:rsid w:val="10AC7BA1"/>
    <w:rsid w:val="113E5D7F"/>
    <w:rsid w:val="11903480"/>
    <w:rsid w:val="11C1E07B"/>
    <w:rsid w:val="11C58E6C"/>
    <w:rsid w:val="12838B8E"/>
    <w:rsid w:val="128E8889"/>
    <w:rsid w:val="12AD4A98"/>
    <w:rsid w:val="12F94C52"/>
    <w:rsid w:val="13C155CA"/>
    <w:rsid w:val="13CF57DB"/>
    <w:rsid w:val="13FB731B"/>
    <w:rsid w:val="141630F1"/>
    <w:rsid w:val="14E96D49"/>
    <w:rsid w:val="14EA514A"/>
    <w:rsid w:val="15836AA3"/>
    <w:rsid w:val="1614AF37"/>
    <w:rsid w:val="164AF5C7"/>
    <w:rsid w:val="16D4E408"/>
    <w:rsid w:val="17F0E38A"/>
    <w:rsid w:val="18C14052"/>
    <w:rsid w:val="1938492B"/>
    <w:rsid w:val="1938492B"/>
    <w:rsid w:val="19413D74"/>
    <w:rsid w:val="1957AEA4"/>
    <w:rsid w:val="19621213"/>
    <w:rsid w:val="198D3CE7"/>
    <w:rsid w:val="1B3ABB90"/>
    <w:rsid w:val="1BADE230"/>
    <w:rsid w:val="1C3F8459"/>
    <w:rsid w:val="1CC694D0"/>
    <w:rsid w:val="1CCFDD59"/>
    <w:rsid w:val="1CFE5B37"/>
    <w:rsid w:val="1D2F5075"/>
    <w:rsid w:val="1D61E95C"/>
    <w:rsid w:val="1DB02321"/>
    <w:rsid w:val="1E559F98"/>
    <w:rsid w:val="1ED0DE90"/>
    <w:rsid w:val="1F1AD64D"/>
    <w:rsid w:val="1F7A7F2B"/>
    <w:rsid w:val="1FE089A5"/>
    <w:rsid w:val="1FE089A5"/>
    <w:rsid w:val="215A9D4A"/>
    <w:rsid w:val="21F1AC37"/>
    <w:rsid w:val="229F5B1C"/>
    <w:rsid w:val="23899D05"/>
    <w:rsid w:val="24E7CE05"/>
    <w:rsid w:val="24F17C1B"/>
    <w:rsid w:val="2506C527"/>
    <w:rsid w:val="252A8735"/>
    <w:rsid w:val="255C8576"/>
    <w:rsid w:val="25D0C49D"/>
    <w:rsid w:val="25E58BC7"/>
    <w:rsid w:val="25F05E6C"/>
    <w:rsid w:val="26E73378"/>
    <w:rsid w:val="270F4C3A"/>
    <w:rsid w:val="275DD6AB"/>
    <w:rsid w:val="275DD6AB"/>
    <w:rsid w:val="27BC254E"/>
    <w:rsid w:val="289456DD"/>
    <w:rsid w:val="293E174A"/>
    <w:rsid w:val="293FD008"/>
    <w:rsid w:val="293FD008"/>
    <w:rsid w:val="2948A6A4"/>
    <w:rsid w:val="29B47ABE"/>
    <w:rsid w:val="29DB6B1A"/>
    <w:rsid w:val="2AFCAB08"/>
    <w:rsid w:val="2B209399"/>
    <w:rsid w:val="2B28944F"/>
    <w:rsid w:val="2B3D88AB"/>
    <w:rsid w:val="2C6EEF59"/>
    <w:rsid w:val="2C90AF38"/>
    <w:rsid w:val="2CB09F97"/>
    <w:rsid w:val="2D09D592"/>
    <w:rsid w:val="2D817B46"/>
    <w:rsid w:val="2F57281D"/>
    <w:rsid w:val="31506832"/>
    <w:rsid w:val="315E0CF5"/>
    <w:rsid w:val="31CFB750"/>
    <w:rsid w:val="32268AF2"/>
    <w:rsid w:val="32680726"/>
    <w:rsid w:val="33C14FB2"/>
    <w:rsid w:val="33C14FB2"/>
    <w:rsid w:val="3411BC81"/>
    <w:rsid w:val="3411BC81"/>
    <w:rsid w:val="34D9B6CA"/>
    <w:rsid w:val="352BAE94"/>
    <w:rsid w:val="3549D24D"/>
    <w:rsid w:val="358206C0"/>
    <w:rsid w:val="359461D3"/>
    <w:rsid w:val="365CF956"/>
    <w:rsid w:val="366925E1"/>
    <w:rsid w:val="36A1D416"/>
    <w:rsid w:val="38B730E8"/>
    <w:rsid w:val="38FA13CD"/>
    <w:rsid w:val="391F8A8D"/>
    <w:rsid w:val="39375F1E"/>
    <w:rsid w:val="39542218"/>
    <w:rsid w:val="3A6C7783"/>
    <w:rsid w:val="3AB200C2"/>
    <w:rsid w:val="3AB83AA0"/>
    <w:rsid w:val="3B286245"/>
    <w:rsid w:val="3B52EC91"/>
    <w:rsid w:val="3B88409B"/>
    <w:rsid w:val="3BF99B44"/>
    <w:rsid w:val="3CAA2C54"/>
    <w:rsid w:val="3D2E04F9"/>
    <w:rsid w:val="3D99693E"/>
    <w:rsid w:val="3DA0FFB7"/>
    <w:rsid w:val="3DA88A4E"/>
    <w:rsid w:val="3E3530EE"/>
    <w:rsid w:val="3E829E13"/>
    <w:rsid w:val="3F2E8FAB"/>
    <w:rsid w:val="3F506570"/>
    <w:rsid w:val="3F6BEAC8"/>
    <w:rsid w:val="3F958046"/>
    <w:rsid w:val="3FEF304A"/>
    <w:rsid w:val="4006B39A"/>
    <w:rsid w:val="404D8000"/>
    <w:rsid w:val="41E8BFD0"/>
    <w:rsid w:val="4330ECD9"/>
    <w:rsid w:val="43318642"/>
    <w:rsid w:val="4391FBB3"/>
    <w:rsid w:val="43D2B40E"/>
    <w:rsid w:val="4464CD84"/>
    <w:rsid w:val="44811FC1"/>
    <w:rsid w:val="459D982D"/>
    <w:rsid w:val="45FF6027"/>
    <w:rsid w:val="4676AD4E"/>
    <w:rsid w:val="471E989E"/>
    <w:rsid w:val="47B66DFA"/>
    <w:rsid w:val="47EF3022"/>
    <w:rsid w:val="4842F814"/>
    <w:rsid w:val="487F75AE"/>
    <w:rsid w:val="489A9792"/>
    <w:rsid w:val="48D7F6A8"/>
    <w:rsid w:val="493C7863"/>
    <w:rsid w:val="49CC9A5F"/>
    <w:rsid w:val="4AF569C1"/>
    <w:rsid w:val="4AF569C1"/>
    <w:rsid w:val="4B89E3D8"/>
    <w:rsid w:val="4BF88646"/>
    <w:rsid w:val="4BFE9344"/>
    <w:rsid w:val="4C907218"/>
    <w:rsid w:val="4D0FF95F"/>
    <w:rsid w:val="4D15D96C"/>
    <w:rsid w:val="4DADFFC1"/>
    <w:rsid w:val="4E5F151B"/>
    <w:rsid w:val="4EBAEA76"/>
    <w:rsid w:val="4F2CB853"/>
    <w:rsid w:val="509220CD"/>
    <w:rsid w:val="511DED60"/>
    <w:rsid w:val="5201D8F4"/>
    <w:rsid w:val="520A3DF9"/>
    <w:rsid w:val="52E18B1D"/>
    <w:rsid w:val="5322BDD3"/>
    <w:rsid w:val="53716B10"/>
    <w:rsid w:val="53A5B221"/>
    <w:rsid w:val="53DDA5D7"/>
    <w:rsid w:val="5416D4B2"/>
    <w:rsid w:val="54FDBCE6"/>
    <w:rsid w:val="5568229B"/>
    <w:rsid w:val="55D78B19"/>
    <w:rsid w:val="571661F7"/>
    <w:rsid w:val="57A0F57D"/>
    <w:rsid w:val="57E96CD0"/>
    <w:rsid w:val="57E96CD0"/>
    <w:rsid w:val="5819C047"/>
    <w:rsid w:val="58AC8EA6"/>
    <w:rsid w:val="59FF574A"/>
    <w:rsid w:val="5B327E2D"/>
    <w:rsid w:val="5B784BAE"/>
    <w:rsid w:val="5B96CD2F"/>
    <w:rsid w:val="5C0D5426"/>
    <w:rsid w:val="5CD7E7E7"/>
    <w:rsid w:val="5D1F1ABD"/>
    <w:rsid w:val="5D57DFFC"/>
    <w:rsid w:val="5D8AFAC1"/>
    <w:rsid w:val="5DDE7E69"/>
    <w:rsid w:val="5E75ADC0"/>
    <w:rsid w:val="5F2FAFB8"/>
    <w:rsid w:val="5F77745C"/>
    <w:rsid w:val="5F7FB53E"/>
    <w:rsid w:val="5FB85BE1"/>
    <w:rsid w:val="5FF1599E"/>
    <w:rsid w:val="60108026"/>
    <w:rsid w:val="6039952C"/>
    <w:rsid w:val="6046F0C0"/>
    <w:rsid w:val="6086E04F"/>
    <w:rsid w:val="6113CB8D"/>
    <w:rsid w:val="61740316"/>
    <w:rsid w:val="61DBC269"/>
    <w:rsid w:val="61E0CFA7"/>
    <w:rsid w:val="61E65F41"/>
    <w:rsid w:val="61F42285"/>
    <w:rsid w:val="61F7DB5C"/>
    <w:rsid w:val="620DBCB2"/>
    <w:rsid w:val="625E9B0F"/>
    <w:rsid w:val="62C268F5"/>
    <w:rsid w:val="62F2BF9F"/>
    <w:rsid w:val="634A9D32"/>
    <w:rsid w:val="63740DEE"/>
    <w:rsid w:val="64A6E046"/>
    <w:rsid w:val="64C1347A"/>
    <w:rsid w:val="64C1347A"/>
    <w:rsid w:val="64CAE408"/>
    <w:rsid w:val="653B0CF1"/>
    <w:rsid w:val="6600545D"/>
    <w:rsid w:val="6662C779"/>
    <w:rsid w:val="6689DF00"/>
    <w:rsid w:val="669937F1"/>
    <w:rsid w:val="66B980FF"/>
    <w:rsid w:val="67384C2B"/>
    <w:rsid w:val="673E1DC1"/>
    <w:rsid w:val="67B0CB99"/>
    <w:rsid w:val="681C11FF"/>
    <w:rsid w:val="68551D44"/>
    <w:rsid w:val="689AB0F5"/>
    <w:rsid w:val="68C318A1"/>
    <w:rsid w:val="68C4A662"/>
    <w:rsid w:val="6937A06D"/>
    <w:rsid w:val="69C8149B"/>
    <w:rsid w:val="69F7C6B3"/>
    <w:rsid w:val="6A4E4712"/>
    <w:rsid w:val="6A9C1D3A"/>
    <w:rsid w:val="6B5D2B80"/>
    <w:rsid w:val="6B8E0C71"/>
    <w:rsid w:val="6BB2A595"/>
    <w:rsid w:val="6BC34994"/>
    <w:rsid w:val="6BF140E5"/>
    <w:rsid w:val="6C16F1D3"/>
    <w:rsid w:val="6C16F1D3"/>
    <w:rsid w:val="6CCA0DDC"/>
    <w:rsid w:val="6D64932D"/>
    <w:rsid w:val="6DAC2202"/>
    <w:rsid w:val="6DF679CD"/>
    <w:rsid w:val="6DF6A59D"/>
    <w:rsid w:val="6E7F96CD"/>
    <w:rsid w:val="6ED952E8"/>
    <w:rsid w:val="6FA07605"/>
    <w:rsid w:val="7006D702"/>
    <w:rsid w:val="713BC605"/>
    <w:rsid w:val="7141CC33"/>
    <w:rsid w:val="71D0AE39"/>
    <w:rsid w:val="7351E0D7"/>
    <w:rsid w:val="7389BA92"/>
    <w:rsid w:val="74491F31"/>
    <w:rsid w:val="74CFC765"/>
    <w:rsid w:val="74F6CDA6"/>
    <w:rsid w:val="74FFD253"/>
    <w:rsid w:val="7527FB01"/>
    <w:rsid w:val="76E7757A"/>
    <w:rsid w:val="77C247FD"/>
    <w:rsid w:val="7834812A"/>
    <w:rsid w:val="784D456A"/>
    <w:rsid w:val="784F0ED0"/>
    <w:rsid w:val="78D3C9CD"/>
    <w:rsid w:val="78F9D27A"/>
    <w:rsid w:val="7929AF3A"/>
    <w:rsid w:val="797A67AE"/>
    <w:rsid w:val="799CDD31"/>
    <w:rsid w:val="79FB36E3"/>
    <w:rsid w:val="7A082FC8"/>
    <w:rsid w:val="7A9CFF32"/>
    <w:rsid w:val="7AC2B7E0"/>
    <w:rsid w:val="7B0613B5"/>
    <w:rsid w:val="7B2EAD42"/>
    <w:rsid w:val="7BBD5D6A"/>
    <w:rsid w:val="7BC56302"/>
    <w:rsid w:val="7CC2F908"/>
    <w:rsid w:val="7D4D4BB5"/>
    <w:rsid w:val="7E0CF213"/>
    <w:rsid w:val="7E9B6E14"/>
    <w:rsid w:val="7ECF1E48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  <w:style w:type="paragraph" w:styleId="NormalWeb">
    <w:uiPriority w:val="99"/>
    <w:name w:val="Normal (Web)"/>
    <w:basedOn w:val="Normal"/>
    <w:unhideWhenUsed/>
    <w:rsid w:val="7A082FC8"/>
    <w:rPr>
      <w:rFonts w:ascii="Times New Roman" w:hAnsi="Times New Roman" w:cs="Times New Roman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51DA6569-DF7D-469A-9D47-426D184599B5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2026-03-27T17:38:17.8426232Z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