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15F" w:rsidRPr="00DA24FE" w:rsidRDefault="00CD69B9" w:rsidP="002B2430">
      <w:pPr>
        <w:shd w:val="clear" w:color="auto" w:fill="C00000"/>
        <w:jc w:val="center"/>
        <w:rPr>
          <w:rFonts w:ascii="Times New Roman" w:hAnsi="Times New Roman" w:cs="Times New Roman"/>
          <w:b/>
          <w:bCs/>
          <w:sz w:val="23"/>
          <w:szCs w:val="23"/>
        </w:rPr>
      </w:pPr>
      <w:r w:rsidRPr="00DA24FE">
        <w:rPr>
          <w:rFonts w:ascii="Times New Roman" w:hAnsi="Times New Roman" w:cs="Times New Roman"/>
          <w:b/>
          <w:bCs/>
          <w:sz w:val="23"/>
          <w:szCs w:val="23"/>
        </w:rPr>
        <w:t>TERMO DE REFERÊNCIA</w:t>
      </w:r>
    </w:p>
    <w:p w:rsidR="00055685" w:rsidRPr="00DA24FE" w:rsidRDefault="00055685" w:rsidP="005B52FC">
      <w:pPr>
        <w:widowControl w:val="0"/>
        <w:autoSpaceDE w:val="0"/>
        <w:autoSpaceDN w:val="0"/>
        <w:adjustRightInd w:val="0"/>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A União, por</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meio da Secretaria Especial de Portos da Presidência da República SEP /PR, comunica que pretende</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realizar locação de imóvel, conforme o objeto</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abaixo</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descrito, diretamente,</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por</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meio do procedimento</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administrativo de Dispensa de Licitação, com fundamento no inciso X, artigo 24, da Lei n</w:t>
      </w:r>
      <w:r w:rsidR="00092FF7" w:rsidRPr="00DA24FE">
        <w:rPr>
          <w:rFonts w:ascii="Times New Roman" w:hAnsi="Times New Roman" w:cs="Times New Roman"/>
          <w:sz w:val="23"/>
          <w:szCs w:val="23"/>
        </w:rPr>
        <w:t>º</w:t>
      </w:r>
      <w:r w:rsidRPr="00DA24FE">
        <w:rPr>
          <w:rFonts w:ascii="Times New Roman" w:hAnsi="Times New Roman" w:cs="Times New Roman"/>
          <w:sz w:val="23"/>
          <w:szCs w:val="23"/>
        </w:rPr>
        <w:t xml:space="preserve"> 8.666/93, com o qual</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convida</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os PROPRIETÁRIOS (pessoa</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física</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ou</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jurídica) a apresentar</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proposta</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comercial para locação de imóvel.</w:t>
      </w:r>
    </w:p>
    <w:p w:rsidR="00656DDA" w:rsidRPr="000F0E2F" w:rsidRDefault="00055685" w:rsidP="009D5BF9">
      <w:pPr>
        <w:pStyle w:val="PargrafodaLista"/>
        <w:numPr>
          <w:ilvl w:val="1"/>
          <w:numId w:val="1"/>
        </w:numPr>
        <w:spacing w:before="120" w:after="120"/>
        <w:ind w:left="0" w:firstLine="0"/>
        <w:contextualSpacing w:val="0"/>
        <w:jc w:val="both"/>
        <w:rPr>
          <w:rFonts w:ascii="Times New Roman" w:hAnsi="Times New Roman" w:cs="Times New Roman"/>
          <w:color w:val="000000" w:themeColor="text1"/>
          <w:sz w:val="23"/>
          <w:szCs w:val="23"/>
        </w:rPr>
      </w:pPr>
      <w:r w:rsidRPr="00DA24FE">
        <w:rPr>
          <w:rFonts w:ascii="Times New Roman" w:hAnsi="Times New Roman" w:cs="Times New Roman"/>
          <w:sz w:val="23"/>
          <w:szCs w:val="23"/>
        </w:rPr>
        <w:t>O recebimento dos envelopes contendo a proposta de cada</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interessad</w:t>
      </w:r>
      <w:r w:rsidR="00656DDA" w:rsidRPr="00DA24FE">
        <w:rPr>
          <w:rFonts w:ascii="Times New Roman" w:hAnsi="Times New Roman" w:cs="Times New Roman"/>
          <w:sz w:val="23"/>
          <w:szCs w:val="23"/>
        </w:rPr>
        <w:t>a(</w:t>
      </w:r>
      <w:r w:rsidRPr="00DA24FE">
        <w:rPr>
          <w:rFonts w:ascii="Times New Roman" w:hAnsi="Times New Roman" w:cs="Times New Roman"/>
          <w:sz w:val="23"/>
          <w:szCs w:val="23"/>
        </w:rPr>
        <w:t>o</w:t>
      </w:r>
      <w:r w:rsidR="00656DDA" w:rsidRPr="00DA24FE">
        <w:rPr>
          <w:rFonts w:ascii="Times New Roman" w:hAnsi="Times New Roman" w:cs="Times New Roman"/>
          <w:sz w:val="23"/>
          <w:szCs w:val="23"/>
        </w:rPr>
        <w:t>)</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deverá</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ocorrer no p</w:t>
      </w:r>
      <w:r w:rsidR="0012790E">
        <w:rPr>
          <w:rFonts w:ascii="Times New Roman" w:hAnsi="Times New Roman" w:cs="Times New Roman"/>
          <w:sz w:val="23"/>
          <w:szCs w:val="23"/>
        </w:rPr>
        <w:t xml:space="preserve">razo de </w:t>
      </w:r>
      <w:r w:rsidR="0012790E" w:rsidRPr="0012790E">
        <w:rPr>
          <w:rFonts w:ascii="Times New Roman" w:hAnsi="Times New Roman" w:cs="Times New Roman"/>
          <w:b/>
          <w:color w:val="002060"/>
          <w:sz w:val="23"/>
          <w:szCs w:val="23"/>
        </w:rPr>
        <w:t>15 (quinze) dias</w:t>
      </w:r>
      <w:r w:rsidR="0012790E">
        <w:rPr>
          <w:rFonts w:ascii="Times New Roman" w:hAnsi="Times New Roman" w:cs="Times New Roman"/>
          <w:sz w:val="23"/>
          <w:szCs w:val="23"/>
        </w:rPr>
        <w:t xml:space="preserve"> a partir da publicação d</w:t>
      </w:r>
      <w:r w:rsidR="009A4474" w:rsidRPr="00DA24FE">
        <w:rPr>
          <w:rFonts w:ascii="Times New Roman" w:hAnsi="Times New Roman" w:cs="Times New Roman"/>
          <w:sz w:val="23"/>
          <w:szCs w:val="23"/>
        </w:rPr>
        <w:t xml:space="preserve">o </w:t>
      </w:r>
      <w:r w:rsidR="009A4474" w:rsidRPr="00DA24FE">
        <w:rPr>
          <w:rFonts w:ascii="Times New Roman" w:hAnsi="Times New Roman" w:cs="Times New Roman"/>
          <w:b/>
          <w:color w:val="002060"/>
          <w:sz w:val="23"/>
          <w:szCs w:val="23"/>
        </w:rPr>
        <w:t>CHAMAMENTO PÚBLICO,</w:t>
      </w:r>
      <w:r w:rsidRPr="00DA24FE">
        <w:rPr>
          <w:rFonts w:ascii="Times New Roman" w:hAnsi="Times New Roman" w:cs="Times New Roman"/>
          <w:b/>
          <w:color w:val="002060"/>
          <w:sz w:val="23"/>
          <w:szCs w:val="23"/>
        </w:rPr>
        <w:t xml:space="preserve"> das 0</w:t>
      </w:r>
      <w:r w:rsidR="0012790E">
        <w:rPr>
          <w:rFonts w:ascii="Times New Roman" w:hAnsi="Times New Roman" w:cs="Times New Roman"/>
          <w:b/>
          <w:color w:val="002060"/>
          <w:sz w:val="23"/>
          <w:szCs w:val="23"/>
        </w:rPr>
        <w:t>8</w:t>
      </w:r>
      <w:r w:rsidRPr="00DA24FE">
        <w:rPr>
          <w:rFonts w:ascii="Times New Roman" w:hAnsi="Times New Roman" w:cs="Times New Roman"/>
          <w:b/>
          <w:color w:val="002060"/>
          <w:sz w:val="23"/>
          <w:szCs w:val="23"/>
        </w:rPr>
        <w:t>h00m às 12h00m e das 1</w:t>
      </w:r>
      <w:r w:rsidR="009A4474" w:rsidRPr="00DA24FE">
        <w:rPr>
          <w:rFonts w:ascii="Times New Roman" w:hAnsi="Times New Roman" w:cs="Times New Roman"/>
          <w:b/>
          <w:color w:val="002060"/>
          <w:sz w:val="23"/>
          <w:szCs w:val="23"/>
        </w:rPr>
        <w:t>4</w:t>
      </w:r>
      <w:r w:rsidRPr="00DA24FE">
        <w:rPr>
          <w:rFonts w:ascii="Times New Roman" w:hAnsi="Times New Roman" w:cs="Times New Roman"/>
          <w:b/>
          <w:color w:val="002060"/>
          <w:sz w:val="23"/>
          <w:szCs w:val="23"/>
        </w:rPr>
        <w:t>h</w:t>
      </w:r>
      <w:r w:rsidR="009A4474" w:rsidRPr="00DA24FE">
        <w:rPr>
          <w:rFonts w:ascii="Times New Roman" w:hAnsi="Times New Roman" w:cs="Times New Roman"/>
          <w:b/>
          <w:color w:val="002060"/>
          <w:sz w:val="23"/>
          <w:szCs w:val="23"/>
        </w:rPr>
        <w:t>0</w:t>
      </w:r>
      <w:r w:rsidRPr="00DA24FE">
        <w:rPr>
          <w:rFonts w:ascii="Times New Roman" w:hAnsi="Times New Roman" w:cs="Times New Roman"/>
          <w:b/>
          <w:color w:val="002060"/>
          <w:sz w:val="23"/>
          <w:szCs w:val="23"/>
        </w:rPr>
        <w:t>0m às 1</w:t>
      </w:r>
      <w:r w:rsidR="009A4474" w:rsidRPr="00DA24FE">
        <w:rPr>
          <w:rFonts w:ascii="Times New Roman" w:hAnsi="Times New Roman" w:cs="Times New Roman"/>
          <w:b/>
          <w:color w:val="002060"/>
          <w:sz w:val="23"/>
          <w:szCs w:val="23"/>
        </w:rPr>
        <w:t>8</w:t>
      </w:r>
      <w:r w:rsidRPr="00DA24FE">
        <w:rPr>
          <w:rFonts w:ascii="Times New Roman" w:hAnsi="Times New Roman" w:cs="Times New Roman"/>
          <w:b/>
          <w:color w:val="002060"/>
          <w:sz w:val="23"/>
          <w:szCs w:val="23"/>
        </w:rPr>
        <w:t>h00m</w:t>
      </w:r>
      <w:r w:rsidR="00656DDA" w:rsidRPr="00DA24FE">
        <w:rPr>
          <w:rFonts w:ascii="Times New Roman" w:hAnsi="Times New Roman" w:cs="Times New Roman"/>
          <w:b/>
          <w:color w:val="002060"/>
          <w:sz w:val="23"/>
          <w:szCs w:val="23"/>
        </w:rPr>
        <w:t xml:space="preserve">, </w:t>
      </w:r>
      <w:r w:rsidR="00092FF7" w:rsidRPr="000F0E2F">
        <w:rPr>
          <w:rFonts w:ascii="Times New Roman" w:hAnsi="Times New Roman" w:cs="Times New Roman"/>
          <w:color w:val="000000" w:themeColor="text1"/>
          <w:sz w:val="23"/>
          <w:szCs w:val="23"/>
        </w:rPr>
        <w:t xml:space="preserve">na Coordenação-Geral de Administração Interna, </w:t>
      </w:r>
      <w:r w:rsidR="00656DDA" w:rsidRPr="000F0E2F">
        <w:rPr>
          <w:rFonts w:ascii="Times New Roman" w:hAnsi="Times New Roman" w:cs="Times New Roman"/>
          <w:color w:val="000000" w:themeColor="text1"/>
          <w:sz w:val="23"/>
          <w:szCs w:val="23"/>
        </w:rPr>
        <w:t>no SCN Quadra 04, Bloco “B”, Pétala “D”, Sala 402, Centro Empresarial Varig, Asa Norte, Brasília/DF, CEP</w:t>
      </w:r>
      <w:r w:rsidR="000F0E2F" w:rsidRPr="000F0E2F">
        <w:rPr>
          <w:rFonts w:ascii="Times New Roman" w:hAnsi="Times New Roman" w:cs="Times New Roman"/>
          <w:color w:val="000000" w:themeColor="text1"/>
          <w:sz w:val="23"/>
          <w:szCs w:val="23"/>
        </w:rPr>
        <w:t>:</w:t>
      </w:r>
      <w:r w:rsidR="00656DDA" w:rsidRPr="000F0E2F">
        <w:rPr>
          <w:rFonts w:ascii="Times New Roman" w:hAnsi="Times New Roman" w:cs="Times New Roman"/>
          <w:color w:val="000000" w:themeColor="text1"/>
          <w:sz w:val="23"/>
          <w:szCs w:val="23"/>
        </w:rPr>
        <w:t xml:space="preserve"> 70</w:t>
      </w:r>
      <w:r w:rsidR="00092FF7" w:rsidRPr="000F0E2F">
        <w:rPr>
          <w:rFonts w:ascii="Times New Roman" w:hAnsi="Times New Roman" w:cs="Times New Roman"/>
          <w:color w:val="000000" w:themeColor="text1"/>
          <w:sz w:val="23"/>
          <w:szCs w:val="23"/>
        </w:rPr>
        <w:t>.</w:t>
      </w:r>
      <w:r w:rsidR="0012790E" w:rsidRPr="000F0E2F">
        <w:rPr>
          <w:rFonts w:ascii="Times New Roman" w:hAnsi="Times New Roman" w:cs="Times New Roman"/>
          <w:color w:val="000000" w:themeColor="text1"/>
          <w:sz w:val="23"/>
          <w:szCs w:val="23"/>
        </w:rPr>
        <w:t>714-900, Telefone</w:t>
      </w:r>
      <w:r w:rsidR="000F0E2F">
        <w:rPr>
          <w:rFonts w:ascii="Times New Roman" w:hAnsi="Times New Roman" w:cs="Times New Roman"/>
          <w:color w:val="000000" w:themeColor="text1"/>
          <w:sz w:val="23"/>
          <w:szCs w:val="23"/>
        </w:rPr>
        <w:t xml:space="preserve"> – 61 - 3411-3700.</w:t>
      </w:r>
    </w:p>
    <w:p w:rsidR="00656DDA" w:rsidRPr="00DA24FE" w:rsidRDefault="00656DDA" w:rsidP="002B2430">
      <w:pPr>
        <w:pStyle w:val="PargrafodaLista"/>
        <w:ind w:left="0"/>
        <w:contextualSpacing w:val="0"/>
        <w:jc w:val="both"/>
        <w:rPr>
          <w:rFonts w:ascii="Times New Roman" w:hAnsi="Times New Roman" w:cs="Times New Roman"/>
          <w:sz w:val="23"/>
          <w:szCs w:val="23"/>
        </w:rPr>
      </w:pPr>
    </w:p>
    <w:p w:rsidR="000C58AB" w:rsidRPr="00DA24FE" w:rsidRDefault="001C0247" w:rsidP="009D5BF9">
      <w:pPr>
        <w:pStyle w:val="PargrafodaLista"/>
        <w:numPr>
          <w:ilvl w:val="0"/>
          <w:numId w:val="1"/>
        </w:numPr>
        <w:shd w:val="clear" w:color="auto" w:fill="002060"/>
        <w:spacing w:before="120" w:after="120"/>
        <w:contextualSpacing w:val="0"/>
        <w:rPr>
          <w:rFonts w:ascii="Times New Roman" w:hAnsi="Times New Roman" w:cs="Times New Roman"/>
          <w:b/>
          <w:sz w:val="23"/>
          <w:szCs w:val="23"/>
        </w:rPr>
      </w:pPr>
      <w:r w:rsidRPr="00DA24FE">
        <w:rPr>
          <w:rFonts w:ascii="Times New Roman" w:hAnsi="Times New Roman" w:cs="Times New Roman"/>
          <w:b/>
          <w:sz w:val="23"/>
          <w:szCs w:val="23"/>
        </w:rPr>
        <w:t>DO OBJETO</w:t>
      </w:r>
    </w:p>
    <w:p w:rsidR="0011250A" w:rsidRPr="00DA24FE" w:rsidRDefault="003532B2" w:rsidP="009D5BF9">
      <w:pPr>
        <w:pStyle w:val="PargrafodaLista"/>
        <w:numPr>
          <w:ilvl w:val="1"/>
          <w:numId w:val="1"/>
        </w:numPr>
        <w:spacing w:before="120" w:after="120"/>
        <w:ind w:left="0" w:hanging="7"/>
        <w:contextualSpacing w:val="0"/>
        <w:jc w:val="both"/>
        <w:rPr>
          <w:rFonts w:ascii="Times New Roman" w:hAnsi="Times New Roman" w:cs="Times New Roman"/>
          <w:sz w:val="23"/>
          <w:szCs w:val="23"/>
        </w:rPr>
      </w:pPr>
      <w:r w:rsidRPr="00DA24FE">
        <w:rPr>
          <w:rFonts w:ascii="Times New Roman" w:hAnsi="Times New Roman" w:cs="Times New Roman"/>
          <w:sz w:val="23"/>
          <w:szCs w:val="23"/>
        </w:rPr>
        <w:t>Locação de imóvel co</w:t>
      </w:r>
      <w:r w:rsidR="0012350F" w:rsidRPr="00DA24FE">
        <w:rPr>
          <w:rFonts w:ascii="Times New Roman" w:hAnsi="Times New Roman" w:cs="Times New Roman"/>
          <w:sz w:val="23"/>
          <w:szCs w:val="23"/>
        </w:rPr>
        <w:t>mercial, preferencialmente com utilização</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 xml:space="preserve">monousuária, que atenda </w:t>
      </w:r>
      <w:r w:rsidR="00DF0DFF" w:rsidRPr="00DA24FE">
        <w:rPr>
          <w:rFonts w:ascii="Times New Roman" w:hAnsi="Times New Roman" w:cs="Times New Roman"/>
          <w:sz w:val="23"/>
          <w:szCs w:val="23"/>
        </w:rPr>
        <w:t>às</w:t>
      </w:r>
      <w:r w:rsidR="0012350F" w:rsidRPr="00DA24FE">
        <w:rPr>
          <w:rFonts w:ascii="Times New Roman" w:hAnsi="Times New Roman" w:cs="Times New Roman"/>
          <w:sz w:val="23"/>
          <w:szCs w:val="23"/>
        </w:rPr>
        <w:t xml:space="preserve"> necessidades da Secretaria de Portos da Presidência da República – SEP/PR. O imóvel</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deverá</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possuir</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área</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 xml:space="preserve">útil de expediente entre 4.500m² </w:t>
      </w:r>
      <w:r w:rsidRPr="00DA24FE">
        <w:rPr>
          <w:rFonts w:ascii="Times New Roman" w:hAnsi="Times New Roman" w:cs="Times New Roman"/>
          <w:sz w:val="23"/>
          <w:szCs w:val="23"/>
        </w:rPr>
        <w:t>e</w:t>
      </w:r>
      <w:r w:rsidR="0011250A" w:rsidRPr="00DA24FE">
        <w:rPr>
          <w:rFonts w:ascii="Times New Roman" w:hAnsi="Times New Roman" w:cs="Times New Roman"/>
          <w:sz w:val="23"/>
          <w:szCs w:val="23"/>
        </w:rPr>
        <w:t xml:space="preserve"> 4.800m² </w:t>
      </w:r>
    </w:p>
    <w:p w:rsidR="0012350F" w:rsidRPr="00DA24FE" w:rsidRDefault="0011250A" w:rsidP="0011250A">
      <w:pPr>
        <w:pStyle w:val="PargrafodaLista"/>
        <w:numPr>
          <w:ilvl w:val="1"/>
          <w:numId w:val="1"/>
        </w:numPr>
        <w:spacing w:before="120" w:after="120"/>
        <w:ind w:left="0" w:hanging="7"/>
        <w:contextualSpacing w:val="0"/>
        <w:jc w:val="both"/>
        <w:rPr>
          <w:rFonts w:ascii="Times New Roman" w:hAnsi="Times New Roman" w:cs="Times New Roman"/>
          <w:sz w:val="23"/>
          <w:szCs w:val="23"/>
        </w:rPr>
      </w:pPr>
      <w:r w:rsidRPr="00DA24FE">
        <w:rPr>
          <w:rFonts w:ascii="Times New Roman" w:hAnsi="Times New Roman" w:cs="Times New Roman"/>
          <w:sz w:val="23"/>
          <w:szCs w:val="23"/>
        </w:rPr>
        <w:t>N</w:t>
      </w:r>
      <w:r w:rsidR="0012350F" w:rsidRPr="00DA24FE">
        <w:rPr>
          <w:rFonts w:ascii="Times New Roman" w:hAnsi="Times New Roman" w:cs="Times New Roman"/>
          <w:sz w:val="23"/>
          <w:szCs w:val="23"/>
        </w:rPr>
        <w:t>ão</w:t>
      </w:r>
      <w:r w:rsidR="001631A2"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deverá </w:t>
      </w:r>
      <w:r w:rsidR="0012350F" w:rsidRPr="00DA24FE">
        <w:rPr>
          <w:rFonts w:ascii="Times New Roman" w:hAnsi="Times New Roman" w:cs="Times New Roman"/>
          <w:sz w:val="23"/>
          <w:szCs w:val="23"/>
        </w:rPr>
        <w:t>abrange</w:t>
      </w:r>
      <w:r w:rsidRPr="00DA24FE">
        <w:rPr>
          <w:rFonts w:ascii="Times New Roman" w:hAnsi="Times New Roman" w:cs="Times New Roman"/>
          <w:sz w:val="23"/>
          <w:szCs w:val="23"/>
        </w:rPr>
        <w:t>r</w:t>
      </w:r>
      <w:r w:rsidR="00ED6599" w:rsidRPr="00DA24FE">
        <w:rPr>
          <w:rFonts w:ascii="Times New Roman" w:hAnsi="Times New Roman" w:cs="Times New Roman"/>
          <w:sz w:val="23"/>
          <w:szCs w:val="23"/>
        </w:rPr>
        <w:t xml:space="preserve"> nessa metragem,</w:t>
      </w:r>
      <w:r w:rsidRPr="00DA24FE">
        <w:rPr>
          <w:rFonts w:ascii="Times New Roman" w:hAnsi="Times New Roman" w:cs="Times New Roman"/>
          <w:sz w:val="23"/>
          <w:szCs w:val="23"/>
        </w:rPr>
        <w:t xml:space="preserve"> a</w:t>
      </w:r>
      <w:r w:rsidR="0012350F" w:rsidRPr="00DA24FE">
        <w:rPr>
          <w:rFonts w:ascii="Times New Roman" w:hAnsi="Times New Roman" w:cs="Times New Roman"/>
          <w:sz w:val="23"/>
          <w:szCs w:val="23"/>
        </w:rPr>
        <w:t>s áreas de uso</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comum, tais</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como</w:t>
      </w:r>
      <w:r w:rsidR="001631A2" w:rsidRPr="00DA24FE">
        <w:rPr>
          <w:rFonts w:ascii="Times New Roman" w:hAnsi="Times New Roman" w:cs="Times New Roman"/>
          <w:sz w:val="23"/>
          <w:szCs w:val="23"/>
        </w:rPr>
        <w:t xml:space="preserve"> </w:t>
      </w:r>
      <w:r w:rsidR="0012350F" w:rsidRPr="00DA24FE">
        <w:rPr>
          <w:rFonts w:ascii="Times New Roman" w:hAnsi="Times New Roman" w:cs="Times New Roman"/>
          <w:sz w:val="23"/>
          <w:szCs w:val="23"/>
        </w:rPr>
        <w:t>banheiros, hall de elevador, salas de m</w:t>
      </w:r>
      <w:r w:rsidR="00EF5FC4" w:rsidRPr="00DA24FE">
        <w:rPr>
          <w:rFonts w:ascii="Times New Roman" w:hAnsi="Times New Roman" w:cs="Times New Roman"/>
          <w:sz w:val="23"/>
          <w:szCs w:val="23"/>
        </w:rPr>
        <w:t>á</w:t>
      </w:r>
      <w:r w:rsidR="0012350F" w:rsidRPr="00DA24FE">
        <w:rPr>
          <w:rFonts w:ascii="Times New Roman" w:hAnsi="Times New Roman" w:cs="Times New Roman"/>
          <w:sz w:val="23"/>
          <w:szCs w:val="23"/>
        </w:rPr>
        <w:t>quinas, garagens, recepções,</w:t>
      </w:r>
      <w:r w:rsidR="003532B2" w:rsidRPr="00DA24FE">
        <w:rPr>
          <w:rFonts w:ascii="Times New Roman" w:hAnsi="Times New Roman" w:cs="Times New Roman"/>
          <w:sz w:val="23"/>
          <w:szCs w:val="23"/>
        </w:rPr>
        <w:t xml:space="preserve"> restaurante</w:t>
      </w:r>
      <w:r w:rsidR="002E3B11" w:rsidRPr="00DA24FE">
        <w:rPr>
          <w:rFonts w:ascii="Times New Roman" w:hAnsi="Times New Roman" w:cs="Times New Roman"/>
          <w:sz w:val="23"/>
          <w:szCs w:val="23"/>
        </w:rPr>
        <w:t>, depósitos,</w:t>
      </w:r>
      <w:r w:rsidRPr="00DA24FE">
        <w:rPr>
          <w:rFonts w:ascii="Times New Roman" w:hAnsi="Times New Roman" w:cs="Times New Roman"/>
          <w:sz w:val="23"/>
          <w:szCs w:val="23"/>
        </w:rPr>
        <w:t xml:space="preserve"> sala da brigada, vigilante,</w:t>
      </w:r>
      <w:r w:rsidR="0012350F" w:rsidRPr="00DA24FE">
        <w:rPr>
          <w:rFonts w:ascii="Times New Roman" w:hAnsi="Times New Roman" w:cs="Times New Roman"/>
          <w:sz w:val="23"/>
          <w:szCs w:val="23"/>
        </w:rPr>
        <w:t xml:space="preserve"> etc. </w:t>
      </w:r>
    </w:p>
    <w:p w:rsidR="0012350F" w:rsidRPr="00DA24FE" w:rsidRDefault="0012350F" w:rsidP="002B2430">
      <w:pPr>
        <w:pStyle w:val="PargrafodaLista"/>
        <w:ind w:left="716"/>
        <w:contextualSpacing w:val="0"/>
        <w:jc w:val="both"/>
        <w:rPr>
          <w:rFonts w:ascii="Times New Roman" w:hAnsi="Times New Roman" w:cs="Times New Roman"/>
          <w:sz w:val="23"/>
          <w:szCs w:val="23"/>
        </w:rPr>
      </w:pPr>
    </w:p>
    <w:p w:rsidR="000C58AB" w:rsidRPr="00DA24FE" w:rsidRDefault="000C58AB" w:rsidP="009D5BF9">
      <w:pPr>
        <w:pStyle w:val="PargrafodaLista"/>
        <w:numPr>
          <w:ilvl w:val="0"/>
          <w:numId w:val="1"/>
        </w:numPr>
        <w:shd w:val="clear" w:color="auto" w:fill="002060"/>
        <w:spacing w:before="120" w:after="120"/>
        <w:contextualSpacing w:val="0"/>
        <w:jc w:val="both"/>
        <w:rPr>
          <w:rFonts w:ascii="Times New Roman" w:hAnsi="Times New Roman" w:cs="Times New Roman"/>
          <w:b/>
          <w:sz w:val="23"/>
          <w:szCs w:val="23"/>
        </w:rPr>
      </w:pPr>
      <w:r w:rsidRPr="00DA24FE">
        <w:rPr>
          <w:rFonts w:ascii="Times New Roman" w:hAnsi="Times New Roman" w:cs="Times New Roman"/>
          <w:b/>
          <w:sz w:val="23"/>
          <w:szCs w:val="23"/>
        </w:rPr>
        <w:t>JUSTIFICATIVA</w:t>
      </w:r>
    </w:p>
    <w:p w:rsidR="00A3772D" w:rsidRPr="00DA24FE" w:rsidRDefault="00E66650"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color w:val="000000"/>
          <w:sz w:val="23"/>
          <w:szCs w:val="23"/>
        </w:rPr>
        <w:t xml:space="preserve">À Secretaria Especial de Portos compete assessorar direta e imediatamente o Presidente da República na formulação de políticas e diretrizes para o desenvolvimento e o fomento do setor de portos e terminais portuários marítimos e, especialmente, promover a execução e a avaliação de medidas, programas e projetos de apoio ao desenvolvimento da </w:t>
      </w:r>
      <w:r w:rsidR="005250D3" w:rsidRPr="00DA24FE">
        <w:rPr>
          <w:rFonts w:ascii="Times New Roman" w:hAnsi="Times New Roman" w:cs="Times New Roman"/>
          <w:color w:val="000000"/>
          <w:sz w:val="23"/>
          <w:szCs w:val="23"/>
        </w:rPr>
        <w:t>infraestrutura</w:t>
      </w:r>
      <w:r w:rsidRPr="00DA24FE">
        <w:rPr>
          <w:rFonts w:ascii="Times New Roman" w:hAnsi="Times New Roman" w:cs="Times New Roman"/>
          <w:color w:val="000000"/>
          <w:sz w:val="23"/>
          <w:szCs w:val="23"/>
        </w:rPr>
        <w:t xml:space="preserve"> e da superestrutura dos portos e terminais portuários marítimos, bem como dos outorgados às companhias docas.</w:t>
      </w:r>
    </w:p>
    <w:p w:rsidR="00EE6BB2" w:rsidRPr="00DA24FE" w:rsidRDefault="00E46CC2"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w:t>
      </w:r>
      <w:r w:rsidR="004A391F" w:rsidRPr="00DA24FE">
        <w:rPr>
          <w:rFonts w:ascii="Times New Roman" w:hAnsi="Times New Roman" w:cs="Times New Roman"/>
          <w:sz w:val="23"/>
          <w:szCs w:val="23"/>
        </w:rPr>
        <w:t xml:space="preserve">tualmente, encontra-se instalada </w:t>
      </w:r>
      <w:r w:rsidR="00EE6BB2" w:rsidRPr="00DA24FE">
        <w:rPr>
          <w:rFonts w:ascii="Times New Roman" w:hAnsi="Times New Roman" w:cs="Times New Roman"/>
          <w:sz w:val="23"/>
          <w:szCs w:val="23"/>
        </w:rPr>
        <w:t xml:space="preserve">no Edifício Comercial Varig, </w:t>
      </w:r>
      <w:r w:rsidR="004A391F" w:rsidRPr="00DA24FE">
        <w:rPr>
          <w:rFonts w:ascii="Times New Roman" w:hAnsi="Times New Roman" w:cs="Times New Roman"/>
          <w:sz w:val="23"/>
          <w:szCs w:val="23"/>
        </w:rPr>
        <w:t xml:space="preserve">ocupando </w:t>
      </w:r>
      <w:r w:rsidR="00F37039" w:rsidRPr="00DA24FE">
        <w:rPr>
          <w:rFonts w:ascii="Times New Roman" w:hAnsi="Times New Roman" w:cs="Times New Roman"/>
          <w:sz w:val="23"/>
          <w:szCs w:val="23"/>
        </w:rPr>
        <w:t xml:space="preserve">07 pétalas </w:t>
      </w:r>
      <w:r w:rsidR="00315C2A" w:rsidRPr="00DA24FE">
        <w:rPr>
          <w:rFonts w:ascii="Times New Roman" w:hAnsi="Times New Roman" w:cs="Times New Roman"/>
          <w:sz w:val="23"/>
          <w:szCs w:val="23"/>
        </w:rPr>
        <w:t>medindo aproximadamente</w:t>
      </w:r>
      <w:r w:rsidR="006F52DC" w:rsidRPr="00DA24FE">
        <w:rPr>
          <w:rFonts w:ascii="Times New Roman" w:hAnsi="Times New Roman" w:cs="Times New Roman"/>
          <w:sz w:val="23"/>
          <w:szCs w:val="23"/>
        </w:rPr>
        <w:t>:</w:t>
      </w:r>
    </w:p>
    <w:p w:rsidR="006F52DC" w:rsidRPr="00DA24FE" w:rsidRDefault="00337A9B" w:rsidP="00C7559B">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I - SALA 103:</w:t>
      </w:r>
    </w:p>
    <w:p w:rsidR="006F52DC" w:rsidRPr="00DA24FE" w:rsidRDefault="006F52D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Área útil de escritório – 31,176 m²;</w:t>
      </w:r>
    </w:p>
    <w:p w:rsidR="006F52DC" w:rsidRPr="00DA24FE" w:rsidRDefault="006F52D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Sala para depósito – 14,6 m²;</w:t>
      </w:r>
    </w:p>
    <w:p w:rsidR="006F52DC" w:rsidRPr="00DA24FE" w:rsidRDefault="006F52D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Sala complementar – 18,72 m²;</w:t>
      </w:r>
    </w:p>
    <w:p w:rsidR="006F52DC" w:rsidRPr="00DA24FE" w:rsidRDefault="006F52D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Gestão de pessoas – 125,8</w:t>
      </w:r>
      <w:r w:rsidR="0020723C" w:rsidRPr="00DA24FE">
        <w:rPr>
          <w:rFonts w:ascii="Times New Roman" w:hAnsi="Times New Roman" w:cs="Times New Roman"/>
          <w:sz w:val="23"/>
          <w:szCs w:val="23"/>
        </w:rPr>
        <w:t xml:space="preserve">0 </w:t>
      </w:r>
      <w:r w:rsidRPr="00DA24FE">
        <w:rPr>
          <w:rFonts w:ascii="Times New Roman" w:hAnsi="Times New Roman" w:cs="Times New Roman"/>
          <w:sz w:val="23"/>
          <w:szCs w:val="23"/>
        </w:rPr>
        <w:t>m²; (</w:t>
      </w:r>
      <w:r w:rsidR="0020723C" w:rsidRPr="00DA24FE">
        <w:rPr>
          <w:rFonts w:ascii="Times New Roman" w:hAnsi="Times New Roman" w:cs="Times New Roman"/>
          <w:sz w:val="23"/>
          <w:szCs w:val="23"/>
        </w:rPr>
        <w:t>Coordenação 21</w:t>
      </w:r>
      <w:r w:rsidRPr="00DA24FE">
        <w:rPr>
          <w:rFonts w:ascii="Times New Roman" w:hAnsi="Times New Roman" w:cs="Times New Roman"/>
          <w:sz w:val="23"/>
          <w:szCs w:val="23"/>
        </w:rPr>
        <w:t>,6</w:t>
      </w:r>
      <w:r w:rsidR="0020723C" w:rsidRPr="00DA24FE">
        <w:rPr>
          <w:rFonts w:ascii="Times New Roman" w:hAnsi="Times New Roman" w:cs="Times New Roman"/>
          <w:sz w:val="23"/>
          <w:szCs w:val="23"/>
        </w:rPr>
        <w:t xml:space="preserve">0 </w:t>
      </w:r>
      <w:r w:rsidRPr="00DA24FE">
        <w:rPr>
          <w:rFonts w:ascii="Times New Roman" w:hAnsi="Times New Roman" w:cs="Times New Roman"/>
          <w:sz w:val="23"/>
          <w:szCs w:val="23"/>
        </w:rPr>
        <w:t>m² + Área op. 74,2m²)</w:t>
      </w:r>
    </w:p>
    <w:p w:rsidR="006F52DC" w:rsidRPr="00DA24FE" w:rsidRDefault="0020723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Protocolo – 33,06 m²;</w:t>
      </w:r>
    </w:p>
    <w:p w:rsidR="0020723C" w:rsidRPr="00DA24FE" w:rsidRDefault="0020723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Almoxarifado</w:t>
      </w:r>
      <w:r w:rsidR="00A515A1" w:rsidRPr="00DA24FE">
        <w:rPr>
          <w:rFonts w:ascii="Times New Roman" w:hAnsi="Times New Roman" w:cs="Times New Roman"/>
          <w:sz w:val="23"/>
          <w:szCs w:val="23"/>
        </w:rPr>
        <w:t xml:space="preserve"> – 18,0 m²;</w:t>
      </w:r>
    </w:p>
    <w:p w:rsidR="0020723C" w:rsidRPr="00DA24FE" w:rsidRDefault="0020723C" w:rsidP="009D5BF9">
      <w:pPr>
        <w:pStyle w:val="PargrafodaLista"/>
        <w:numPr>
          <w:ilvl w:val="0"/>
          <w:numId w:val="23"/>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Sala de acesso à sala 103 –</w:t>
      </w:r>
      <w:r w:rsidR="00337A9B" w:rsidRPr="00DA24FE">
        <w:rPr>
          <w:rFonts w:ascii="Times New Roman" w:hAnsi="Times New Roman" w:cs="Times New Roman"/>
          <w:sz w:val="23"/>
          <w:szCs w:val="23"/>
        </w:rPr>
        <w:t xml:space="preserve"> 12,60 m².</w:t>
      </w:r>
    </w:p>
    <w:p w:rsidR="0020723C" w:rsidRPr="00DA24FE" w:rsidRDefault="00337A9B" w:rsidP="00C7559B">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II – SALA 402:</w:t>
      </w:r>
    </w:p>
    <w:p w:rsidR="0020723C" w:rsidRPr="00DA24FE" w:rsidRDefault="0020723C"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Área de escritório – 135,20 m²</w:t>
      </w:r>
    </w:p>
    <w:p w:rsidR="0020723C" w:rsidRPr="00DA24FE" w:rsidRDefault="0020723C"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Central de computação – 12,3 m²</w:t>
      </w:r>
    </w:p>
    <w:p w:rsidR="0020723C" w:rsidRPr="00DA24FE" w:rsidRDefault="0020723C"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Gabinete c/ banheiro – 26,085 m²;</w:t>
      </w:r>
    </w:p>
    <w:p w:rsidR="0020723C" w:rsidRPr="00DA24FE" w:rsidRDefault="0020723C"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 xml:space="preserve">Sala Coord. De convênio – </w:t>
      </w:r>
      <w:r w:rsidR="00C7559B" w:rsidRPr="00DA24FE">
        <w:rPr>
          <w:rFonts w:ascii="Times New Roman" w:hAnsi="Times New Roman" w:cs="Times New Roman"/>
          <w:sz w:val="23"/>
          <w:szCs w:val="23"/>
        </w:rPr>
        <w:t>86,7</w:t>
      </w:r>
      <w:r w:rsidRPr="00DA24FE">
        <w:rPr>
          <w:rFonts w:ascii="Times New Roman" w:hAnsi="Times New Roman" w:cs="Times New Roman"/>
          <w:sz w:val="23"/>
          <w:szCs w:val="23"/>
        </w:rPr>
        <w:t>0 m²</w:t>
      </w:r>
      <w:r w:rsidR="00C7559B" w:rsidRPr="00DA24FE">
        <w:rPr>
          <w:rFonts w:ascii="Times New Roman" w:hAnsi="Times New Roman" w:cs="Times New Roman"/>
          <w:sz w:val="23"/>
          <w:szCs w:val="23"/>
        </w:rPr>
        <w:t xml:space="preserve"> (44.20m² + 42,50 m²);</w:t>
      </w:r>
    </w:p>
    <w:p w:rsidR="00C7559B" w:rsidRPr="00DA24FE" w:rsidRDefault="00C7559B"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Coord., Planejamento Orçamentos e Finanças – 223,59 m² (186,24m² + 37,35m²);</w:t>
      </w:r>
    </w:p>
    <w:p w:rsidR="00C7559B" w:rsidRPr="00DA24FE" w:rsidRDefault="00C7559B" w:rsidP="009D5BF9">
      <w:pPr>
        <w:pStyle w:val="PargrafodaLista"/>
        <w:numPr>
          <w:ilvl w:val="0"/>
          <w:numId w:val="24"/>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Gabinete da Diretoria de</w:t>
      </w:r>
      <w:r w:rsidR="002B2430" w:rsidRPr="00DA24FE">
        <w:rPr>
          <w:rFonts w:ascii="Times New Roman" w:hAnsi="Times New Roman" w:cs="Times New Roman"/>
          <w:sz w:val="23"/>
          <w:szCs w:val="23"/>
        </w:rPr>
        <w:t xml:space="preserve"> Gestão Corporativa – 26,085 m².</w:t>
      </w:r>
    </w:p>
    <w:p w:rsidR="00C7559B" w:rsidRPr="00DA24FE" w:rsidRDefault="00337A9B" w:rsidP="00C7559B">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lastRenderedPageBreak/>
        <w:t>I</w:t>
      </w:r>
      <w:r w:rsidR="00271595" w:rsidRPr="00DA24FE">
        <w:rPr>
          <w:rFonts w:ascii="Times New Roman" w:hAnsi="Times New Roman" w:cs="Times New Roman"/>
          <w:b/>
          <w:sz w:val="23"/>
          <w:szCs w:val="23"/>
        </w:rPr>
        <w:t>I</w:t>
      </w:r>
      <w:r w:rsidRPr="00DA24FE">
        <w:rPr>
          <w:rFonts w:ascii="Times New Roman" w:hAnsi="Times New Roman" w:cs="Times New Roman"/>
          <w:b/>
          <w:sz w:val="23"/>
          <w:szCs w:val="23"/>
        </w:rPr>
        <w:t>I – SALA: 1102</w:t>
      </w:r>
    </w:p>
    <w:p w:rsidR="00C7559B" w:rsidRPr="00DA24FE" w:rsidRDefault="00C7559B" w:rsidP="00C7559B">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      Departamento de Gestão Logística Portuária – ala direita;</w:t>
      </w:r>
    </w:p>
    <w:p w:rsidR="00C7559B" w:rsidRPr="00DA24FE" w:rsidRDefault="00C7559B" w:rsidP="009D5BF9">
      <w:pPr>
        <w:pStyle w:val="PargrafodaLista"/>
        <w:numPr>
          <w:ilvl w:val="0"/>
          <w:numId w:val="25"/>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Coord. Geral Licitações e Contratos – 97,44 m²;</w:t>
      </w:r>
    </w:p>
    <w:p w:rsidR="00C7559B" w:rsidRPr="00DA24FE" w:rsidRDefault="00C7559B" w:rsidP="009D5BF9">
      <w:pPr>
        <w:pStyle w:val="PargrafodaLista"/>
        <w:numPr>
          <w:ilvl w:val="0"/>
          <w:numId w:val="25"/>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Coord. Geral de Gestão Ambiental – 34,20 m²;</w:t>
      </w:r>
    </w:p>
    <w:p w:rsidR="00932BED" w:rsidRPr="00DA24FE" w:rsidRDefault="00932BED" w:rsidP="009D5BF9">
      <w:pPr>
        <w:pStyle w:val="PargrafodaLista"/>
        <w:numPr>
          <w:ilvl w:val="0"/>
          <w:numId w:val="25"/>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Coord. Geral de Logística Portuária – 108,10 m² (80,10m² + 28,0m²);</w:t>
      </w:r>
    </w:p>
    <w:p w:rsidR="00932BED" w:rsidRPr="00DA24FE" w:rsidRDefault="00932BED" w:rsidP="00932BED">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     Departamento de Gestão Logística Portuária – ala esquerda;</w:t>
      </w:r>
    </w:p>
    <w:p w:rsidR="00932BED" w:rsidRPr="00DA24FE" w:rsidRDefault="00932BED" w:rsidP="009D5BF9">
      <w:pPr>
        <w:pStyle w:val="PargrafodaLista"/>
        <w:numPr>
          <w:ilvl w:val="0"/>
          <w:numId w:val="25"/>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Coord. Geral de Logística Portuária – 97,44 m²;</w:t>
      </w:r>
    </w:p>
    <w:p w:rsidR="00932BED" w:rsidRPr="00DA24FE" w:rsidRDefault="00932BED" w:rsidP="009D5BF9">
      <w:pPr>
        <w:pStyle w:val="PargrafodaLista"/>
        <w:numPr>
          <w:ilvl w:val="0"/>
          <w:numId w:val="25"/>
        </w:numPr>
        <w:spacing w:before="120" w:after="120"/>
        <w:jc w:val="both"/>
        <w:rPr>
          <w:rFonts w:ascii="Times New Roman" w:hAnsi="Times New Roman" w:cs="Times New Roman"/>
          <w:sz w:val="23"/>
          <w:szCs w:val="23"/>
        </w:rPr>
      </w:pPr>
      <w:r w:rsidRPr="00DA24FE">
        <w:rPr>
          <w:rFonts w:ascii="Times New Roman" w:hAnsi="Times New Roman" w:cs="Times New Roman"/>
          <w:sz w:val="23"/>
          <w:szCs w:val="23"/>
        </w:rPr>
        <w:t>Sala de Reunião – 9,43 m².</w:t>
      </w:r>
    </w:p>
    <w:p w:rsidR="00932BED" w:rsidRPr="00DA24FE" w:rsidRDefault="00337A9B" w:rsidP="00932BED">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I</w:t>
      </w:r>
      <w:r w:rsidR="00271595" w:rsidRPr="00DA24FE">
        <w:rPr>
          <w:rFonts w:ascii="Times New Roman" w:hAnsi="Times New Roman" w:cs="Times New Roman"/>
          <w:b/>
          <w:sz w:val="23"/>
          <w:szCs w:val="23"/>
        </w:rPr>
        <w:t>V</w:t>
      </w:r>
      <w:r w:rsidRPr="00DA24FE">
        <w:rPr>
          <w:rFonts w:ascii="Times New Roman" w:hAnsi="Times New Roman" w:cs="Times New Roman"/>
          <w:b/>
          <w:sz w:val="23"/>
          <w:szCs w:val="23"/>
        </w:rPr>
        <w:t xml:space="preserve"> – SALA: 1203</w:t>
      </w:r>
    </w:p>
    <w:p w:rsidR="00932BED" w:rsidRPr="00DA24FE" w:rsidRDefault="00BE2F63" w:rsidP="00BE2F63">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     Assessoria de Comunicação/ASCOM:</w:t>
      </w:r>
    </w:p>
    <w:p w:rsidR="00BE2F63" w:rsidRPr="00DA24FE" w:rsidRDefault="00BE2F63" w:rsidP="00A515A1">
      <w:pPr>
        <w:pStyle w:val="PargrafodaLista"/>
        <w:numPr>
          <w:ilvl w:val="0"/>
          <w:numId w:val="26"/>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Secretárias – 10,66 m²;</w:t>
      </w:r>
    </w:p>
    <w:p w:rsidR="00BE2F63" w:rsidRPr="00DA24FE" w:rsidRDefault="00BE2F63" w:rsidP="00A515A1">
      <w:pPr>
        <w:pStyle w:val="PargrafodaLista"/>
        <w:numPr>
          <w:ilvl w:val="0"/>
          <w:numId w:val="26"/>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reunião – 10,85 m²;</w:t>
      </w:r>
    </w:p>
    <w:p w:rsidR="00BE2F63" w:rsidRPr="00DA24FE" w:rsidRDefault="00BE2F63" w:rsidP="00A515A1">
      <w:pPr>
        <w:pStyle w:val="PargrafodaLista"/>
        <w:numPr>
          <w:ilvl w:val="0"/>
          <w:numId w:val="26"/>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redação com banheiro – 39,60 m².</w:t>
      </w:r>
    </w:p>
    <w:p w:rsidR="00BE2F63" w:rsidRPr="00DA24FE" w:rsidRDefault="00BE2F63" w:rsidP="00BE2F63">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Secretaria de Infraestrutura Portuária – SIP</w:t>
      </w:r>
    </w:p>
    <w:p w:rsidR="00BE2F63" w:rsidRPr="00DA24FE" w:rsidRDefault="00BE2F63" w:rsidP="00A515A1">
      <w:pPr>
        <w:pStyle w:val="PargrafodaLista"/>
        <w:numPr>
          <w:ilvl w:val="0"/>
          <w:numId w:val="27"/>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Secretárias – 12,96 m²;</w:t>
      </w:r>
    </w:p>
    <w:p w:rsidR="00BE2F63" w:rsidRPr="00DA24FE" w:rsidRDefault="00BE2F63" w:rsidP="00A515A1">
      <w:pPr>
        <w:pStyle w:val="PargrafodaLista"/>
        <w:numPr>
          <w:ilvl w:val="0"/>
          <w:numId w:val="27"/>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Assessoria – 17,05 m²;</w:t>
      </w:r>
    </w:p>
    <w:p w:rsidR="00BE2F63" w:rsidRPr="00DA24FE" w:rsidRDefault="00BE2F63" w:rsidP="00A515A1">
      <w:pPr>
        <w:pStyle w:val="PargrafodaLista"/>
        <w:numPr>
          <w:ilvl w:val="0"/>
          <w:numId w:val="27"/>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w:t>
      </w:r>
      <w:r w:rsidR="00080F26" w:rsidRPr="00DA24FE">
        <w:rPr>
          <w:rFonts w:ascii="Times New Roman" w:hAnsi="Times New Roman" w:cs="Times New Roman"/>
          <w:sz w:val="23"/>
          <w:szCs w:val="23"/>
        </w:rPr>
        <w:t>e</w:t>
      </w:r>
      <w:r w:rsidRPr="00DA24FE">
        <w:rPr>
          <w:rFonts w:ascii="Times New Roman" w:hAnsi="Times New Roman" w:cs="Times New Roman"/>
          <w:sz w:val="23"/>
          <w:szCs w:val="23"/>
        </w:rPr>
        <w:t>te com banheiro – 21,84 m²</w:t>
      </w:r>
    </w:p>
    <w:p w:rsidR="00BE2F63" w:rsidRPr="00DA24FE" w:rsidRDefault="00BE2F63" w:rsidP="00A515A1">
      <w:pPr>
        <w:pStyle w:val="PargrafodaLista"/>
        <w:numPr>
          <w:ilvl w:val="0"/>
          <w:numId w:val="27"/>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Assessoria – 14,55 m².</w:t>
      </w:r>
    </w:p>
    <w:p w:rsidR="00BE2F63" w:rsidRPr="00DA24FE" w:rsidRDefault="009D5BF9" w:rsidP="00BE2F63">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 xml:space="preserve">CGOL - </w:t>
      </w:r>
      <w:r w:rsidR="00BE2F63" w:rsidRPr="00DA24FE">
        <w:rPr>
          <w:rFonts w:ascii="Times New Roman" w:hAnsi="Times New Roman" w:cs="Times New Roman"/>
          <w:b/>
          <w:sz w:val="23"/>
          <w:szCs w:val="23"/>
        </w:rPr>
        <w:t>Coordenação</w:t>
      </w:r>
      <w:r w:rsidRPr="00DA24FE">
        <w:rPr>
          <w:rFonts w:ascii="Times New Roman" w:hAnsi="Times New Roman" w:cs="Times New Roman"/>
          <w:b/>
          <w:sz w:val="23"/>
          <w:szCs w:val="23"/>
        </w:rPr>
        <w:t>-</w:t>
      </w:r>
      <w:r w:rsidR="00BE2F63" w:rsidRPr="00DA24FE">
        <w:rPr>
          <w:rFonts w:ascii="Times New Roman" w:hAnsi="Times New Roman" w:cs="Times New Roman"/>
          <w:b/>
          <w:sz w:val="23"/>
          <w:szCs w:val="23"/>
        </w:rPr>
        <w:t xml:space="preserve">Geral de Obras/Lacustres </w:t>
      </w:r>
    </w:p>
    <w:p w:rsidR="00BE2F63" w:rsidRPr="00DA24FE" w:rsidRDefault="00BE2F63" w:rsidP="00A515A1">
      <w:pPr>
        <w:pStyle w:val="PargrafodaLista"/>
        <w:numPr>
          <w:ilvl w:val="0"/>
          <w:numId w:val="28"/>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escritório – 10,982 m²;</w:t>
      </w:r>
    </w:p>
    <w:p w:rsidR="00BE2F63" w:rsidRPr="00DA24FE" w:rsidRDefault="00BE2F63" w:rsidP="00A515A1">
      <w:pPr>
        <w:pStyle w:val="PargrafodaLista"/>
        <w:numPr>
          <w:ilvl w:val="0"/>
          <w:numId w:val="28"/>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reunião da SIP/principal – 28,14 m².</w:t>
      </w:r>
    </w:p>
    <w:p w:rsidR="00BE2F63" w:rsidRPr="00DA24FE" w:rsidRDefault="009D5BF9" w:rsidP="00BE2F63">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 xml:space="preserve">CGOS - </w:t>
      </w:r>
      <w:r w:rsidR="00BE2F63" w:rsidRPr="00DA24FE">
        <w:rPr>
          <w:rFonts w:ascii="Times New Roman" w:hAnsi="Times New Roman" w:cs="Times New Roman"/>
          <w:b/>
          <w:sz w:val="23"/>
          <w:szCs w:val="23"/>
        </w:rPr>
        <w:t>Coordenação</w:t>
      </w:r>
      <w:r w:rsidRPr="00DA24FE">
        <w:rPr>
          <w:rFonts w:ascii="Times New Roman" w:hAnsi="Times New Roman" w:cs="Times New Roman"/>
          <w:b/>
          <w:sz w:val="23"/>
          <w:szCs w:val="23"/>
        </w:rPr>
        <w:t>-</w:t>
      </w:r>
      <w:r w:rsidR="00BE2F63" w:rsidRPr="00DA24FE">
        <w:rPr>
          <w:rFonts w:ascii="Times New Roman" w:hAnsi="Times New Roman" w:cs="Times New Roman"/>
          <w:b/>
          <w:sz w:val="23"/>
          <w:szCs w:val="23"/>
        </w:rPr>
        <w:t>Geral</w:t>
      </w:r>
      <w:r w:rsidRPr="00DA24FE">
        <w:rPr>
          <w:rFonts w:ascii="Times New Roman" w:hAnsi="Times New Roman" w:cs="Times New Roman"/>
          <w:b/>
          <w:sz w:val="23"/>
          <w:szCs w:val="23"/>
        </w:rPr>
        <w:t xml:space="preserve"> de Obras e Serviços</w:t>
      </w:r>
    </w:p>
    <w:p w:rsidR="009D5BF9" w:rsidRPr="00DA24FE" w:rsidRDefault="00BE30E4" w:rsidP="00A515A1">
      <w:pPr>
        <w:pStyle w:val="PargrafodaLista"/>
        <w:numPr>
          <w:ilvl w:val="0"/>
          <w:numId w:val="29"/>
        </w:numPr>
        <w:tabs>
          <w:tab w:val="left" w:pos="1134"/>
          <w:tab w:val="left" w:pos="1276"/>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19,425</w:t>
      </w:r>
      <w:r w:rsidR="009D5BF9" w:rsidRPr="00DA24FE">
        <w:rPr>
          <w:rFonts w:ascii="Times New Roman" w:hAnsi="Times New Roman" w:cs="Times New Roman"/>
          <w:sz w:val="23"/>
          <w:szCs w:val="23"/>
        </w:rPr>
        <w:t xml:space="preserve"> m².</w:t>
      </w:r>
    </w:p>
    <w:p w:rsidR="009D5BF9" w:rsidRPr="00DA24FE" w:rsidRDefault="009D5BF9" w:rsidP="009D5BF9">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 xml:space="preserve">CGPRO </w:t>
      </w:r>
      <w:r w:rsidR="00BE30E4" w:rsidRPr="00DA24FE">
        <w:rPr>
          <w:rFonts w:ascii="Times New Roman" w:hAnsi="Times New Roman" w:cs="Times New Roman"/>
          <w:b/>
          <w:sz w:val="23"/>
          <w:szCs w:val="23"/>
        </w:rPr>
        <w:t>– Coordenação-Geral de Projetos e Programas</w:t>
      </w:r>
    </w:p>
    <w:p w:rsidR="00BE30E4" w:rsidRPr="00DA24FE" w:rsidRDefault="00BE30E4" w:rsidP="00A515A1">
      <w:pPr>
        <w:pStyle w:val="PargrafodaLista"/>
        <w:numPr>
          <w:ilvl w:val="0"/>
          <w:numId w:val="3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15,925 m².</w:t>
      </w:r>
    </w:p>
    <w:p w:rsidR="00BE30E4" w:rsidRPr="00DA24FE" w:rsidRDefault="00BE30E4" w:rsidP="00BE30E4">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CGEP – Coordenação-Geral de Estudos e Projetos</w:t>
      </w:r>
    </w:p>
    <w:p w:rsidR="00BE30E4" w:rsidRPr="00DA24FE" w:rsidRDefault="00BE30E4" w:rsidP="00A515A1">
      <w:pPr>
        <w:pStyle w:val="PargrafodaLista"/>
        <w:numPr>
          <w:ilvl w:val="0"/>
          <w:numId w:val="3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72,08 m².</w:t>
      </w:r>
    </w:p>
    <w:p w:rsidR="00BE30E4" w:rsidRPr="00DA24FE" w:rsidRDefault="00BE30E4" w:rsidP="00BE30E4">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CGCON – Coordenação-Geral de Acompanhamento e Controle</w:t>
      </w:r>
    </w:p>
    <w:p w:rsidR="00BE30E4" w:rsidRPr="00DA24FE" w:rsidRDefault="00BE30E4" w:rsidP="00A515A1">
      <w:pPr>
        <w:pStyle w:val="PargrafodaLista"/>
        <w:numPr>
          <w:ilvl w:val="0"/>
          <w:numId w:val="32"/>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19,425 m².</w:t>
      </w:r>
    </w:p>
    <w:p w:rsidR="00BE30E4" w:rsidRPr="00DA24FE" w:rsidRDefault="002B2430" w:rsidP="00D0235B">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     </w:t>
      </w:r>
      <w:r w:rsidR="00D0235B" w:rsidRPr="00DA24FE">
        <w:rPr>
          <w:rFonts w:ascii="Times New Roman" w:hAnsi="Times New Roman" w:cs="Times New Roman"/>
          <w:b/>
          <w:sz w:val="23"/>
          <w:szCs w:val="23"/>
        </w:rPr>
        <w:t>ASPAR - Assessoria Parlamentar</w:t>
      </w:r>
    </w:p>
    <w:p w:rsidR="00D0235B" w:rsidRPr="00DA24FE" w:rsidRDefault="00D0235B" w:rsidP="00A515A1">
      <w:pPr>
        <w:pStyle w:val="PargrafodaLista"/>
        <w:numPr>
          <w:ilvl w:val="0"/>
          <w:numId w:val="33"/>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Secretárias – 15.925 m²</w:t>
      </w:r>
    </w:p>
    <w:p w:rsidR="00D0235B" w:rsidRPr="00DA24FE" w:rsidRDefault="00D0235B" w:rsidP="00A515A1">
      <w:pPr>
        <w:pStyle w:val="PargrafodaLista"/>
        <w:numPr>
          <w:ilvl w:val="0"/>
          <w:numId w:val="33"/>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Gabinete – 19,425 m²</w:t>
      </w:r>
    </w:p>
    <w:p w:rsidR="00D0235B" w:rsidRPr="00DA24FE" w:rsidRDefault="002B2430" w:rsidP="002B2430">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    </w:t>
      </w:r>
      <w:r w:rsidR="00D0235B" w:rsidRPr="00DA24FE">
        <w:rPr>
          <w:rFonts w:ascii="Times New Roman" w:hAnsi="Times New Roman" w:cs="Times New Roman"/>
          <w:b/>
          <w:sz w:val="23"/>
          <w:szCs w:val="23"/>
        </w:rPr>
        <w:t xml:space="preserve">DOSEV - Departamento de Obras e Serv. de Acesso </w:t>
      </w:r>
      <w:proofErr w:type="spellStart"/>
      <w:r w:rsidR="00D0235B" w:rsidRPr="00DA24FE">
        <w:rPr>
          <w:rFonts w:ascii="Times New Roman" w:hAnsi="Times New Roman" w:cs="Times New Roman"/>
          <w:b/>
          <w:sz w:val="23"/>
          <w:szCs w:val="23"/>
        </w:rPr>
        <w:t>Aquaviário</w:t>
      </w:r>
      <w:proofErr w:type="spellEnd"/>
    </w:p>
    <w:p w:rsidR="00D0235B" w:rsidRPr="00DA24FE" w:rsidRDefault="00D0235B" w:rsidP="00A515A1">
      <w:pPr>
        <w:pStyle w:val="PargrafodaLista"/>
        <w:numPr>
          <w:ilvl w:val="0"/>
          <w:numId w:val="3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Secretárias – 14,44 m²;</w:t>
      </w:r>
    </w:p>
    <w:p w:rsidR="00D0235B" w:rsidRPr="00DA24FE" w:rsidRDefault="00D0235B" w:rsidP="00A515A1">
      <w:pPr>
        <w:pStyle w:val="PargrafodaLista"/>
        <w:numPr>
          <w:ilvl w:val="0"/>
          <w:numId w:val="3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 19,25 m².</w:t>
      </w:r>
    </w:p>
    <w:p w:rsidR="00D0235B" w:rsidRPr="00DA24FE" w:rsidRDefault="00D0235B" w:rsidP="00D0235B">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DOSPD – Departamento de Obras e Serv. Em Portos Delegados</w:t>
      </w:r>
    </w:p>
    <w:p w:rsidR="00D0235B" w:rsidRPr="00DA24FE" w:rsidRDefault="00D0235B" w:rsidP="00A515A1">
      <w:pPr>
        <w:pStyle w:val="PargrafodaLista"/>
        <w:numPr>
          <w:ilvl w:val="0"/>
          <w:numId w:val="35"/>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 – 14,44 m²;</w:t>
      </w:r>
    </w:p>
    <w:p w:rsidR="00D0235B" w:rsidRPr="00DA24FE" w:rsidRDefault="00D0235B" w:rsidP="00A515A1">
      <w:pPr>
        <w:pStyle w:val="PargrafodaLista"/>
        <w:numPr>
          <w:ilvl w:val="0"/>
          <w:numId w:val="35"/>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 19,25 m².</w:t>
      </w:r>
    </w:p>
    <w:p w:rsidR="002B2430" w:rsidRPr="00DA24FE" w:rsidRDefault="002B2430" w:rsidP="002B2430">
      <w:pPr>
        <w:pStyle w:val="PargrafodaLista"/>
        <w:tabs>
          <w:tab w:val="left" w:pos="1134"/>
        </w:tabs>
        <w:spacing w:before="120" w:after="120"/>
        <w:jc w:val="both"/>
        <w:rPr>
          <w:rFonts w:ascii="Times New Roman" w:hAnsi="Times New Roman" w:cs="Times New Roman"/>
          <w:sz w:val="23"/>
          <w:szCs w:val="23"/>
        </w:rPr>
      </w:pPr>
    </w:p>
    <w:p w:rsidR="00035FBA" w:rsidRPr="00DA24FE" w:rsidRDefault="00271595" w:rsidP="00035FBA">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lastRenderedPageBreak/>
        <w:t>V</w:t>
      </w:r>
      <w:r w:rsidR="00337A9B" w:rsidRPr="00DA24FE">
        <w:rPr>
          <w:rFonts w:ascii="Times New Roman" w:hAnsi="Times New Roman" w:cs="Times New Roman"/>
          <w:b/>
          <w:sz w:val="23"/>
          <w:szCs w:val="23"/>
        </w:rPr>
        <w:t xml:space="preserve"> – SALA: 1302</w:t>
      </w:r>
    </w:p>
    <w:p w:rsidR="00D0235B" w:rsidRPr="00DA24FE" w:rsidRDefault="00035FBA" w:rsidP="00D0235B">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SPP - Secretaria de Políticas Portuárias</w:t>
      </w:r>
    </w:p>
    <w:p w:rsidR="00035FBA" w:rsidRPr="00DA24FE" w:rsidRDefault="00035FBA" w:rsidP="00A515A1">
      <w:pPr>
        <w:pStyle w:val="PargrafodaLista"/>
        <w:numPr>
          <w:ilvl w:val="0"/>
          <w:numId w:val="37"/>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espera – 9,69 m²;</w:t>
      </w:r>
    </w:p>
    <w:p w:rsidR="00035FBA" w:rsidRPr="00DA24FE" w:rsidRDefault="00035FBA" w:rsidP="00035FBA">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Departamento de Revitalização e Modernização Portuária</w:t>
      </w:r>
    </w:p>
    <w:p w:rsidR="00F66A0F" w:rsidRPr="00DA24FE" w:rsidRDefault="00F66A0F" w:rsidP="00035FBA">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 xml:space="preserve">Coordenação-Geral de Revitalização e Des. </w:t>
      </w:r>
      <w:r w:rsidR="003A6CCC" w:rsidRPr="00DA24FE">
        <w:rPr>
          <w:rFonts w:ascii="Times New Roman" w:hAnsi="Times New Roman" w:cs="Times New Roman"/>
          <w:b/>
          <w:sz w:val="23"/>
          <w:szCs w:val="23"/>
        </w:rPr>
        <w:t>Inter setorial</w:t>
      </w:r>
    </w:p>
    <w:p w:rsidR="00035FBA" w:rsidRPr="00DA24FE" w:rsidRDefault="00F66A0F" w:rsidP="00A515A1">
      <w:pPr>
        <w:pStyle w:val="PargrafodaLista"/>
        <w:numPr>
          <w:ilvl w:val="0"/>
          <w:numId w:val="38"/>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Secretárias – 13,50 m²;</w:t>
      </w:r>
    </w:p>
    <w:p w:rsidR="00F66A0F" w:rsidRPr="00DA24FE" w:rsidRDefault="00F66A0F" w:rsidP="00A515A1">
      <w:pPr>
        <w:pStyle w:val="PargrafodaLista"/>
        <w:numPr>
          <w:ilvl w:val="0"/>
          <w:numId w:val="38"/>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Secretárias – 13,50 m².</w:t>
      </w:r>
    </w:p>
    <w:p w:rsidR="00F66A0F" w:rsidRPr="00DA24FE" w:rsidRDefault="00F66A0F" w:rsidP="00F66A0F">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Coordenação de Departamento</w:t>
      </w:r>
    </w:p>
    <w:p w:rsidR="00F66A0F" w:rsidRPr="00DA24FE" w:rsidRDefault="00F66A0F" w:rsidP="00A515A1">
      <w:pPr>
        <w:pStyle w:val="PargrafodaLista"/>
        <w:numPr>
          <w:ilvl w:val="0"/>
          <w:numId w:val="4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escritório com banheiro – 38,775 m²</w:t>
      </w:r>
    </w:p>
    <w:p w:rsidR="00F66A0F" w:rsidRPr="00DA24FE" w:rsidRDefault="00F66A0F" w:rsidP="00A515A1">
      <w:pPr>
        <w:pStyle w:val="PargrafodaLista"/>
        <w:numPr>
          <w:ilvl w:val="0"/>
          <w:numId w:val="4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reunião – 46,92 m ²</w:t>
      </w:r>
    </w:p>
    <w:p w:rsidR="00F66A0F" w:rsidRPr="00DA24FE" w:rsidRDefault="00F66A0F" w:rsidP="00A515A1">
      <w:pPr>
        <w:pStyle w:val="PargrafodaLista"/>
        <w:numPr>
          <w:ilvl w:val="0"/>
          <w:numId w:val="4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DIP – 15,925 m²;</w:t>
      </w:r>
    </w:p>
    <w:p w:rsidR="00F66A0F" w:rsidRPr="00DA24FE" w:rsidRDefault="00F66A0F" w:rsidP="00A515A1">
      <w:pPr>
        <w:pStyle w:val="PargrafodaLista"/>
        <w:numPr>
          <w:ilvl w:val="0"/>
          <w:numId w:val="4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 19,425 m²;</w:t>
      </w:r>
    </w:p>
    <w:p w:rsidR="00F66A0F" w:rsidRPr="00DA24FE" w:rsidRDefault="00F66A0F" w:rsidP="00A515A1">
      <w:pPr>
        <w:pStyle w:val="PargrafodaLista"/>
        <w:numPr>
          <w:ilvl w:val="0"/>
          <w:numId w:val="40"/>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Área de Coordenação + DPFL – 107,430 m² (16,925 + 19,425 + 72,080);</w:t>
      </w:r>
    </w:p>
    <w:p w:rsidR="00F66A0F" w:rsidRPr="00DA24FE" w:rsidRDefault="00F66A0F" w:rsidP="00F66A0F">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Coorden</w:t>
      </w:r>
      <w:r w:rsidR="00413B45" w:rsidRPr="00DA24FE">
        <w:rPr>
          <w:rFonts w:ascii="Times New Roman" w:hAnsi="Times New Roman" w:cs="Times New Roman"/>
          <w:b/>
          <w:sz w:val="23"/>
          <w:szCs w:val="23"/>
        </w:rPr>
        <w:t>a</w:t>
      </w:r>
      <w:r w:rsidRPr="00DA24FE">
        <w:rPr>
          <w:rFonts w:ascii="Times New Roman" w:hAnsi="Times New Roman" w:cs="Times New Roman"/>
          <w:b/>
          <w:sz w:val="23"/>
          <w:szCs w:val="23"/>
        </w:rPr>
        <w:t>ç</w:t>
      </w:r>
      <w:r w:rsidR="00413B45" w:rsidRPr="00DA24FE">
        <w:rPr>
          <w:rFonts w:ascii="Times New Roman" w:hAnsi="Times New Roman" w:cs="Times New Roman"/>
          <w:b/>
          <w:sz w:val="23"/>
          <w:szCs w:val="23"/>
        </w:rPr>
        <w:t>ões – TUP/DIP/CGMO</w:t>
      </w:r>
    </w:p>
    <w:p w:rsidR="00413B45" w:rsidRPr="00DA24FE" w:rsidRDefault="00413B45"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Área de escritório - 87,55 m²</w:t>
      </w:r>
    </w:p>
    <w:p w:rsidR="00413B45" w:rsidRPr="00DA24FE" w:rsidRDefault="00413B45"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 xml:space="preserve">Secretária DOUP com banheiro – </w:t>
      </w:r>
      <w:r w:rsidR="009C67F0" w:rsidRPr="00DA24FE">
        <w:rPr>
          <w:rFonts w:ascii="Times New Roman" w:hAnsi="Times New Roman" w:cs="Times New Roman"/>
          <w:sz w:val="23"/>
          <w:szCs w:val="23"/>
        </w:rPr>
        <w:t>14,44</w:t>
      </w:r>
      <w:r w:rsidRPr="00DA24FE">
        <w:rPr>
          <w:rFonts w:ascii="Times New Roman" w:hAnsi="Times New Roman" w:cs="Times New Roman"/>
          <w:sz w:val="23"/>
          <w:szCs w:val="23"/>
        </w:rPr>
        <w:t xml:space="preserve"> m²;</w:t>
      </w:r>
    </w:p>
    <w:p w:rsidR="00413B45" w:rsidRPr="00DA24FE" w:rsidRDefault="00413B45"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DOUP – 19,25 m²;</w:t>
      </w:r>
    </w:p>
    <w:p w:rsidR="00413B45"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 DPFL com banheiro – 14,44 m²;</w:t>
      </w:r>
    </w:p>
    <w:p w:rsidR="009C67F0"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DPFL – 19,25 m²;</w:t>
      </w:r>
    </w:p>
    <w:p w:rsidR="009C67F0" w:rsidRPr="00DA24FE" w:rsidRDefault="009C67F0" w:rsidP="00A515A1">
      <w:pPr>
        <w:pStyle w:val="PargrafodaLista"/>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 xml:space="preserve">Gabinete ASPP – </w:t>
      </w:r>
    </w:p>
    <w:p w:rsidR="009C67F0"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Secretária – 11,89 m²;</w:t>
      </w:r>
    </w:p>
    <w:p w:rsidR="009C67F0"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Assessoria/ASPP – 16,80 m²</w:t>
      </w:r>
    </w:p>
    <w:p w:rsidR="009C67F0"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reunião/ASPP – 15,84 m²;</w:t>
      </w:r>
    </w:p>
    <w:p w:rsidR="009C67F0" w:rsidRPr="00DA24FE" w:rsidRDefault="009C67F0" w:rsidP="00A515A1">
      <w:pPr>
        <w:pStyle w:val="PargrafodaLista"/>
        <w:numPr>
          <w:ilvl w:val="0"/>
          <w:numId w:val="41"/>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com banheiro – 22,57 m²;</w:t>
      </w:r>
    </w:p>
    <w:p w:rsidR="009C67F0" w:rsidRPr="00DA24FE" w:rsidRDefault="00337A9B" w:rsidP="009C67F0">
      <w:pPr>
        <w:shd w:val="clear" w:color="auto" w:fill="E2EFD9" w:themeFill="accent6" w:themeFillTint="33"/>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V</w:t>
      </w:r>
      <w:r w:rsidR="00271595" w:rsidRPr="00DA24FE">
        <w:rPr>
          <w:rFonts w:ascii="Times New Roman" w:hAnsi="Times New Roman" w:cs="Times New Roman"/>
          <w:b/>
          <w:sz w:val="23"/>
          <w:szCs w:val="23"/>
        </w:rPr>
        <w:t>I</w:t>
      </w:r>
      <w:r w:rsidR="00487E2F" w:rsidRPr="00DA24FE">
        <w:rPr>
          <w:rFonts w:ascii="Times New Roman" w:hAnsi="Times New Roman" w:cs="Times New Roman"/>
          <w:b/>
          <w:sz w:val="23"/>
          <w:szCs w:val="23"/>
        </w:rPr>
        <w:t xml:space="preserve"> – MEZ</w:t>
      </w:r>
      <w:r w:rsidRPr="00DA24FE">
        <w:rPr>
          <w:rFonts w:ascii="Times New Roman" w:hAnsi="Times New Roman" w:cs="Times New Roman"/>
          <w:b/>
          <w:sz w:val="23"/>
          <w:szCs w:val="23"/>
        </w:rPr>
        <w:t>ANINO</w:t>
      </w:r>
    </w:p>
    <w:p w:rsidR="00413B45" w:rsidRPr="00DA24FE" w:rsidRDefault="009C67F0" w:rsidP="00F66A0F">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Cerim</w:t>
      </w:r>
      <w:r w:rsidR="00487E2F" w:rsidRPr="00DA24FE">
        <w:rPr>
          <w:rFonts w:ascii="Times New Roman" w:hAnsi="Times New Roman" w:cs="Times New Roman"/>
          <w:b/>
          <w:sz w:val="23"/>
          <w:szCs w:val="23"/>
        </w:rPr>
        <w:t>o</w:t>
      </w:r>
      <w:r w:rsidRPr="00DA24FE">
        <w:rPr>
          <w:rFonts w:ascii="Times New Roman" w:hAnsi="Times New Roman" w:cs="Times New Roman"/>
          <w:b/>
          <w:sz w:val="23"/>
          <w:szCs w:val="23"/>
        </w:rPr>
        <w:t>nial</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Sala de reunião – 55,744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Sala de espera do gabinete – 22,00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Assessoria do Gabinete do Ministro – 16,65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Gabinete – 19,936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Gabinete do Ministro – 38,64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Sala de reunião do Ministro com banheiro – 17,02 m²;</w:t>
      </w:r>
    </w:p>
    <w:p w:rsidR="009C67F0" w:rsidRPr="00DA24FE" w:rsidRDefault="009C67F0" w:rsidP="00A515A1">
      <w:pPr>
        <w:pStyle w:val="PargrafodaLista"/>
        <w:numPr>
          <w:ilvl w:val="0"/>
          <w:numId w:val="42"/>
        </w:numPr>
        <w:tabs>
          <w:tab w:val="left" w:pos="1134"/>
        </w:tabs>
        <w:spacing w:before="120" w:after="120"/>
        <w:ind w:hanging="11"/>
        <w:jc w:val="both"/>
        <w:rPr>
          <w:rFonts w:ascii="Times New Roman" w:hAnsi="Times New Roman" w:cs="Times New Roman"/>
          <w:b/>
          <w:sz w:val="23"/>
          <w:szCs w:val="23"/>
        </w:rPr>
      </w:pPr>
      <w:r w:rsidRPr="00DA24FE">
        <w:rPr>
          <w:rFonts w:ascii="Times New Roman" w:hAnsi="Times New Roman" w:cs="Times New Roman"/>
          <w:sz w:val="23"/>
          <w:szCs w:val="23"/>
        </w:rPr>
        <w:t>Sala da Secretária do Gabinete – 14,40 m².</w:t>
      </w:r>
    </w:p>
    <w:p w:rsidR="009C67F0" w:rsidRPr="00DA24FE" w:rsidRDefault="009C67F0" w:rsidP="009C67F0">
      <w:pPr>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Assessoria Jurídica</w:t>
      </w:r>
    </w:p>
    <w:p w:rsidR="009C67F0" w:rsidRPr="00DA24FE" w:rsidRDefault="009C67F0" w:rsidP="00A515A1">
      <w:pPr>
        <w:pStyle w:val="PargrafodaLista"/>
        <w:numPr>
          <w:ilvl w:val="0"/>
          <w:numId w:val="43"/>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da Secretária – 17,655 m²;</w:t>
      </w:r>
    </w:p>
    <w:p w:rsidR="009C67F0" w:rsidRPr="00DA24FE" w:rsidRDefault="009C67F0" w:rsidP="00A515A1">
      <w:pPr>
        <w:pStyle w:val="PargrafodaLista"/>
        <w:numPr>
          <w:ilvl w:val="0"/>
          <w:numId w:val="43"/>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Chefe/AGU com banheiro – 29,60 m²;</w:t>
      </w:r>
    </w:p>
    <w:p w:rsidR="009C67F0" w:rsidRPr="00DA24FE" w:rsidRDefault="005B35DA" w:rsidP="00A515A1">
      <w:pPr>
        <w:pStyle w:val="PargrafodaLista"/>
        <w:numPr>
          <w:ilvl w:val="0"/>
          <w:numId w:val="43"/>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 xml:space="preserve">05 (cinco) </w:t>
      </w:r>
      <w:r w:rsidR="009C67F0" w:rsidRPr="00DA24FE">
        <w:rPr>
          <w:rFonts w:ascii="Times New Roman" w:hAnsi="Times New Roman" w:cs="Times New Roman"/>
          <w:sz w:val="23"/>
          <w:szCs w:val="23"/>
        </w:rPr>
        <w:t>Sala</w:t>
      </w:r>
      <w:r w:rsidRPr="00DA24FE">
        <w:rPr>
          <w:rFonts w:ascii="Times New Roman" w:hAnsi="Times New Roman" w:cs="Times New Roman"/>
          <w:sz w:val="23"/>
          <w:szCs w:val="23"/>
        </w:rPr>
        <w:t>s</w:t>
      </w:r>
      <w:r w:rsidR="009C67F0" w:rsidRPr="00DA24FE">
        <w:rPr>
          <w:rFonts w:ascii="Times New Roman" w:hAnsi="Times New Roman" w:cs="Times New Roman"/>
          <w:sz w:val="23"/>
          <w:szCs w:val="23"/>
        </w:rPr>
        <w:t xml:space="preserve"> dos Advogados</w:t>
      </w:r>
      <w:r w:rsidRPr="00DA24FE">
        <w:rPr>
          <w:rFonts w:ascii="Times New Roman" w:hAnsi="Times New Roman" w:cs="Times New Roman"/>
          <w:sz w:val="23"/>
          <w:szCs w:val="23"/>
        </w:rPr>
        <w:t xml:space="preserve"> – 86,70 m²;</w:t>
      </w:r>
    </w:p>
    <w:p w:rsidR="005B35DA" w:rsidRPr="00DA24FE" w:rsidRDefault="005B35DA" w:rsidP="00A515A1">
      <w:pPr>
        <w:pStyle w:val="PargrafodaLista"/>
        <w:numPr>
          <w:ilvl w:val="0"/>
          <w:numId w:val="43"/>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Apoio/AGU – 19,516 m²;</w:t>
      </w:r>
    </w:p>
    <w:p w:rsidR="005B35DA" w:rsidRPr="00DA24FE" w:rsidRDefault="005B35DA" w:rsidP="00A515A1">
      <w:pPr>
        <w:pStyle w:val="PargrafodaLista"/>
        <w:numPr>
          <w:ilvl w:val="0"/>
          <w:numId w:val="43"/>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arquivos/AGU – 9,00 m².</w:t>
      </w:r>
    </w:p>
    <w:p w:rsidR="005B35DA" w:rsidRPr="00DA24FE" w:rsidRDefault="005B35DA" w:rsidP="005B35DA">
      <w:pPr>
        <w:pStyle w:val="PargrafodaLista"/>
        <w:spacing w:before="120" w:after="120"/>
        <w:jc w:val="both"/>
        <w:rPr>
          <w:rFonts w:ascii="Times New Roman" w:hAnsi="Times New Roman" w:cs="Times New Roman"/>
          <w:sz w:val="23"/>
          <w:szCs w:val="23"/>
        </w:rPr>
      </w:pPr>
    </w:p>
    <w:p w:rsidR="005B35DA" w:rsidRPr="00DA24FE" w:rsidRDefault="00337A9B" w:rsidP="005B35DA">
      <w:pPr>
        <w:pStyle w:val="PargrafodaLista"/>
        <w:shd w:val="clear" w:color="auto" w:fill="E2EFD9" w:themeFill="accent6" w:themeFillTint="33"/>
        <w:spacing w:before="120" w:after="120"/>
        <w:ind w:left="0"/>
        <w:jc w:val="both"/>
        <w:rPr>
          <w:rFonts w:ascii="Times New Roman" w:hAnsi="Times New Roman" w:cs="Times New Roman"/>
          <w:b/>
          <w:sz w:val="23"/>
          <w:szCs w:val="23"/>
        </w:rPr>
      </w:pPr>
      <w:r w:rsidRPr="00DA24FE">
        <w:rPr>
          <w:rFonts w:ascii="Times New Roman" w:hAnsi="Times New Roman" w:cs="Times New Roman"/>
          <w:b/>
          <w:sz w:val="23"/>
          <w:szCs w:val="23"/>
        </w:rPr>
        <w:t>V</w:t>
      </w:r>
      <w:r w:rsidR="00271595" w:rsidRPr="00DA24FE">
        <w:rPr>
          <w:rFonts w:ascii="Times New Roman" w:hAnsi="Times New Roman" w:cs="Times New Roman"/>
          <w:b/>
          <w:sz w:val="23"/>
          <w:szCs w:val="23"/>
        </w:rPr>
        <w:t>II</w:t>
      </w:r>
      <w:r w:rsidRPr="00DA24FE">
        <w:rPr>
          <w:rFonts w:ascii="Times New Roman" w:hAnsi="Times New Roman" w:cs="Times New Roman"/>
          <w:b/>
          <w:sz w:val="23"/>
          <w:szCs w:val="23"/>
        </w:rPr>
        <w:t xml:space="preserve"> – COBERTURA</w:t>
      </w:r>
    </w:p>
    <w:p w:rsidR="005B35DA" w:rsidRPr="00DA24FE" w:rsidRDefault="00487E2F" w:rsidP="005B35DA">
      <w:pPr>
        <w:spacing w:before="120" w:after="120"/>
        <w:ind w:left="360"/>
        <w:jc w:val="both"/>
        <w:rPr>
          <w:rFonts w:ascii="Times New Roman" w:hAnsi="Times New Roman" w:cs="Times New Roman"/>
          <w:b/>
          <w:sz w:val="23"/>
          <w:szCs w:val="23"/>
        </w:rPr>
      </w:pPr>
      <w:r w:rsidRPr="00DA24FE">
        <w:rPr>
          <w:rFonts w:ascii="Times New Roman" w:hAnsi="Times New Roman" w:cs="Times New Roman"/>
          <w:b/>
          <w:sz w:val="23"/>
          <w:szCs w:val="23"/>
        </w:rPr>
        <w:t>Secreta</w:t>
      </w:r>
      <w:r w:rsidR="005B35DA" w:rsidRPr="00DA24FE">
        <w:rPr>
          <w:rFonts w:ascii="Times New Roman" w:hAnsi="Times New Roman" w:cs="Times New Roman"/>
          <w:b/>
          <w:sz w:val="23"/>
          <w:szCs w:val="23"/>
        </w:rPr>
        <w:t>ria Executiva</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Sala de Reunião -  29,96;</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lastRenderedPageBreak/>
        <w:t>Gabinete com banheiro – 42,185 m²;</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Gabinete com banheiro – 39,138 m²;</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Assessoria – informação e articulação – 10,80 m²;</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Apoio e Secretária – 15,66 m²;</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Assessoria SIC – 24,15 m²;</w:t>
      </w:r>
    </w:p>
    <w:p w:rsidR="005B35DA" w:rsidRPr="00DA24FE" w:rsidRDefault="005B35DA" w:rsidP="00A515A1">
      <w:pPr>
        <w:pStyle w:val="PargrafodaLista"/>
        <w:numPr>
          <w:ilvl w:val="0"/>
          <w:numId w:val="44"/>
        </w:numPr>
        <w:tabs>
          <w:tab w:val="left" w:pos="1134"/>
        </w:tabs>
        <w:spacing w:before="120" w:after="120"/>
        <w:ind w:hanging="11"/>
        <w:jc w:val="both"/>
        <w:rPr>
          <w:rFonts w:ascii="Times New Roman" w:hAnsi="Times New Roman" w:cs="Times New Roman"/>
          <w:sz w:val="23"/>
          <w:szCs w:val="23"/>
        </w:rPr>
      </w:pPr>
      <w:r w:rsidRPr="00DA24FE">
        <w:rPr>
          <w:rFonts w:ascii="Times New Roman" w:hAnsi="Times New Roman" w:cs="Times New Roman"/>
          <w:sz w:val="23"/>
          <w:szCs w:val="23"/>
        </w:rPr>
        <w:t>ASIF/SIC – 15,075 m².</w:t>
      </w:r>
    </w:p>
    <w:p w:rsidR="005C69A7" w:rsidRPr="00DA24FE" w:rsidRDefault="00E66650" w:rsidP="008549A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Ocorre que, u</w:t>
      </w:r>
      <w:r w:rsidR="007D12E9" w:rsidRPr="00DA24FE">
        <w:rPr>
          <w:rFonts w:ascii="Times New Roman" w:hAnsi="Times New Roman" w:cs="Times New Roman"/>
          <w:sz w:val="23"/>
          <w:szCs w:val="23"/>
        </w:rPr>
        <w:t>m</w:t>
      </w:r>
      <w:r w:rsidR="004A391F" w:rsidRPr="00DA24FE">
        <w:rPr>
          <w:rFonts w:ascii="Times New Roman" w:hAnsi="Times New Roman" w:cs="Times New Roman"/>
          <w:sz w:val="23"/>
          <w:szCs w:val="23"/>
        </w:rPr>
        <w:t xml:space="preserve"> dos contratos firmados</w:t>
      </w:r>
      <w:r w:rsidR="00730F28" w:rsidRPr="00DA24FE">
        <w:rPr>
          <w:rFonts w:ascii="Times New Roman" w:hAnsi="Times New Roman" w:cs="Times New Roman"/>
          <w:sz w:val="23"/>
          <w:szCs w:val="23"/>
        </w:rPr>
        <w:t xml:space="preserve"> com a </w:t>
      </w:r>
      <w:proofErr w:type="spellStart"/>
      <w:r w:rsidR="00442C8A">
        <w:rPr>
          <w:rFonts w:ascii="Times New Roman" w:hAnsi="Times New Roman" w:cs="Times New Roman"/>
          <w:sz w:val="23"/>
          <w:szCs w:val="23"/>
        </w:rPr>
        <w:t>LOCADOR</w:t>
      </w:r>
      <w:r w:rsidR="00730F28" w:rsidRPr="00DA24FE">
        <w:rPr>
          <w:rFonts w:ascii="Times New Roman" w:hAnsi="Times New Roman" w:cs="Times New Roman"/>
          <w:sz w:val="23"/>
          <w:szCs w:val="23"/>
        </w:rPr>
        <w:t>a</w:t>
      </w:r>
      <w:proofErr w:type="spellEnd"/>
      <w:r w:rsidR="00730F28" w:rsidRPr="00DA24FE">
        <w:rPr>
          <w:rFonts w:ascii="Times New Roman" w:hAnsi="Times New Roman" w:cs="Times New Roman"/>
          <w:sz w:val="23"/>
          <w:szCs w:val="23"/>
        </w:rPr>
        <w:t xml:space="preserve"> Petros, </w:t>
      </w:r>
      <w:r w:rsidR="005C69A7" w:rsidRPr="00DA24FE">
        <w:rPr>
          <w:rFonts w:ascii="Times New Roman" w:hAnsi="Times New Roman" w:cs="Times New Roman"/>
          <w:sz w:val="23"/>
          <w:szCs w:val="23"/>
        </w:rPr>
        <w:t>teve sua vigência encerrada</w:t>
      </w:r>
      <w:r w:rsidR="00730F28" w:rsidRPr="00DA24FE">
        <w:rPr>
          <w:rFonts w:ascii="Times New Roman" w:hAnsi="Times New Roman" w:cs="Times New Roman"/>
          <w:sz w:val="23"/>
          <w:szCs w:val="23"/>
        </w:rPr>
        <w:t xml:space="preserve"> no dia 26.10.2014 </w:t>
      </w:r>
      <w:r w:rsidR="005C69A7" w:rsidRPr="00DA24FE">
        <w:rPr>
          <w:rFonts w:ascii="Times New Roman" w:hAnsi="Times New Roman" w:cs="Times New Roman"/>
          <w:sz w:val="23"/>
          <w:szCs w:val="23"/>
        </w:rPr>
        <w:t xml:space="preserve">pelo não atendimento às condições de habilitação por parte do </w:t>
      </w:r>
      <w:r w:rsidR="00442C8A">
        <w:rPr>
          <w:rFonts w:ascii="Times New Roman" w:hAnsi="Times New Roman" w:cs="Times New Roman"/>
          <w:sz w:val="23"/>
          <w:szCs w:val="23"/>
        </w:rPr>
        <w:t>LOCADOR</w:t>
      </w:r>
      <w:r w:rsidR="005C69A7" w:rsidRPr="00DA24FE">
        <w:rPr>
          <w:rFonts w:ascii="Times New Roman" w:hAnsi="Times New Roman" w:cs="Times New Roman"/>
          <w:sz w:val="23"/>
          <w:szCs w:val="23"/>
        </w:rPr>
        <w:t>, mais especificamente a Certidão Negativa</w:t>
      </w:r>
      <w:r w:rsidR="0018229D" w:rsidRPr="00DA24FE">
        <w:rPr>
          <w:rFonts w:ascii="Times New Roman" w:hAnsi="Times New Roman" w:cs="Times New Roman"/>
          <w:sz w:val="23"/>
          <w:szCs w:val="23"/>
        </w:rPr>
        <w:t xml:space="preserve"> de Débitos Trabalhistas (CNDT),</w:t>
      </w:r>
      <w:r w:rsidR="00487E2F" w:rsidRPr="00DA24FE">
        <w:rPr>
          <w:rFonts w:ascii="Times New Roman" w:hAnsi="Times New Roman" w:cs="Times New Roman"/>
          <w:sz w:val="23"/>
          <w:szCs w:val="23"/>
        </w:rPr>
        <w:t xml:space="preserve"> </w:t>
      </w:r>
      <w:r w:rsidR="0018229D" w:rsidRPr="00DA24FE">
        <w:rPr>
          <w:rFonts w:ascii="Times New Roman" w:hAnsi="Times New Roman" w:cs="Times New Roman"/>
          <w:sz w:val="23"/>
          <w:szCs w:val="23"/>
        </w:rPr>
        <w:t>onde</w:t>
      </w:r>
      <w:r w:rsidR="005C69A7" w:rsidRPr="00DA24FE">
        <w:rPr>
          <w:rFonts w:ascii="Times New Roman" w:hAnsi="Times New Roman" w:cs="Times New Roman"/>
          <w:sz w:val="23"/>
          <w:szCs w:val="23"/>
        </w:rPr>
        <w:t xml:space="preserve"> todas as medidas adotadas </w:t>
      </w:r>
      <w:r w:rsidR="0018229D" w:rsidRPr="00DA24FE">
        <w:rPr>
          <w:rFonts w:ascii="Times New Roman" w:hAnsi="Times New Roman" w:cs="Times New Roman"/>
          <w:sz w:val="23"/>
          <w:szCs w:val="23"/>
        </w:rPr>
        <w:t xml:space="preserve">constam </w:t>
      </w:r>
      <w:r w:rsidR="005C69A7" w:rsidRPr="00DA24FE">
        <w:rPr>
          <w:rFonts w:ascii="Times New Roman" w:hAnsi="Times New Roman" w:cs="Times New Roman"/>
          <w:sz w:val="23"/>
          <w:szCs w:val="23"/>
        </w:rPr>
        <w:t>no processo administ</w:t>
      </w:r>
      <w:r w:rsidR="0018229D" w:rsidRPr="00DA24FE">
        <w:rPr>
          <w:rFonts w:ascii="Times New Roman" w:hAnsi="Times New Roman" w:cs="Times New Roman"/>
          <w:sz w:val="23"/>
          <w:szCs w:val="23"/>
        </w:rPr>
        <w:t xml:space="preserve">rativo nº 00045.003547/2014-54, o qual </w:t>
      </w:r>
      <w:r w:rsidR="007C3F3F" w:rsidRPr="00DA24FE">
        <w:rPr>
          <w:rFonts w:ascii="Times New Roman" w:hAnsi="Times New Roman" w:cs="Times New Roman"/>
          <w:sz w:val="23"/>
          <w:szCs w:val="23"/>
        </w:rPr>
        <w:t>compreende o 11º andar, com uma área de 635 m², com 16 vagas de garagem e devendo ser desocupado o mais breve possível.</w:t>
      </w:r>
    </w:p>
    <w:p w:rsidR="009651FE" w:rsidRPr="00DA24FE" w:rsidRDefault="001D0875"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w:t>
      </w:r>
      <w:r w:rsidR="0016430D" w:rsidRPr="00DA24FE">
        <w:rPr>
          <w:rFonts w:ascii="Times New Roman" w:hAnsi="Times New Roman" w:cs="Times New Roman"/>
          <w:sz w:val="23"/>
          <w:szCs w:val="23"/>
        </w:rPr>
        <w:t xml:space="preserve"> fracionamento desta Secretaria em mais de um endereço</w:t>
      </w:r>
      <w:r w:rsidR="00885324" w:rsidRPr="00DA24FE">
        <w:rPr>
          <w:rFonts w:ascii="Times New Roman" w:hAnsi="Times New Roman" w:cs="Times New Roman"/>
          <w:sz w:val="23"/>
          <w:szCs w:val="23"/>
        </w:rPr>
        <w:t xml:space="preserve">, dificultaria a eficiência operacional, além do que os custos financeiros, administrativos e logísticos para interconectar estruturas fisicamente separadas seriam onerosos para esta Administração, que teria que dispor de mais recursos com demais serviços </w:t>
      </w:r>
      <w:r w:rsidR="009651FE" w:rsidRPr="00DA24FE">
        <w:rPr>
          <w:rFonts w:ascii="Times New Roman" w:hAnsi="Times New Roman" w:cs="Times New Roman"/>
          <w:sz w:val="23"/>
          <w:szCs w:val="23"/>
        </w:rPr>
        <w:t>(ex.: locação de carros e motoristas</w:t>
      </w:r>
      <w:r w:rsidR="008B676F" w:rsidRPr="00DA24FE">
        <w:rPr>
          <w:rFonts w:ascii="Times New Roman" w:hAnsi="Times New Roman" w:cs="Times New Roman"/>
          <w:sz w:val="23"/>
          <w:szCs w:val="23"/>
        </w:rPr>
        <w:t xml:space="preserve">, recepção, </w:t>
      </w:r>
      <w:r w:rsidR="00487E2F" w:rsidRPr="00DA24FE">
        <w:rPr>
          <w:rFonts w:ascii="Times New Roman" w:hAnsi="Times New Roman" w:cs="Times New Roman"/>
          <w:sz w:val="23"/>
          <w:szCs w:val="23"/>
        </w:rPr>
        <w:t>garçom</w:t>
      </w:r>
      <w:r w:rsidR="008B676F" w:rsidRPr="00DA24FE">
        <w:rPr>
          <w:rFonts w:ascii="Times New Roman" w:hAnsi="Times New Roman" w:cs="Times New Roman"/>
          <w:sz w:val="23"/>
          <w:szCs w:val="23"/>
        </w:rPr>
        <w:t xml:space="preserve">, copeira, </w:t>
      </w:r>
      <w:proofErr w:type="spellStart"/>
      <w:r w:rsidR="008B676F" w:rsidRPr="00DA24FE">
        <w:rPr>
          <w:rFonts w:ascii="Times New Roman" w:hAnsi="Times New Roman" w:cs="Times New Roman"/>
          <w:sz w:val="23"/>
          <w:szCs w:val="23"/>
        </w:rPr>
        <w:t>etc</w:t>
      </w:r>
      <w:proofErr w:type="spellEnd"/>
      <w:r w:rsidR="00885324" w:rsidRPr="00DA24FE">
        <w:rPr>
          <w:rFonts w:ascii="Times New Roman" w:hAnsi="Times New Roman" w:cs="Times New Roman"/>
          <w:sz w:val="23"/>
          <w:szCs w:val="23"/>
        </w:rPr>
        <w:t>).</w:t>
      </w:r>
    </w:p>
    <w:p w:rsidR="00E957B5" w:rsidRPr="00DA24FE" w:rsidRDefault="00E957B5"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Atualmente com aproximadamente 541 usuários, entre servidores, colaboradores, comissionados e requisitados, e em virtu</w:t>
      </w:r>
      <w:r w:rsidR="00A0732B" w:rsidRPr="00DA24FE">
        <w:rPr>
          <w:rFonts w:ascii="Times New Roman" w:hAnsi="Times New Roman" w:cs="Times New Roman"/>
          <w:sz w:val="23"/>
          <w:szCs w:val="23"/>
        </w:rPr>
        <w:t>de de novas posses já solicitada</w:t>
      </w:r>
      <w:r w:rsidRPr="00DA24FE">
        <w:rPr>
          <w:rFonts w:ascii="Times New Roman" w:hAnsi="Times New Roman" w:cs="Times New Roman"/>
          <w:sz w:val="23"/>
          <w:szCs w:val="23"/>
        </w:rPr>
        <w:t>s ao Ministério do Planejamento, Orçamento e Gestão</w:t>
      </w:r>
      <w:r w:rsidR="00A0732B" w:rsidRPr="00DA24FE">
        <w:rPr>
          <w:rFonts w:ascii="Times New Roman" w:hAnsi="Times New Roman" w:cs="Times New Roman"/>
          <w:sz w:val="23"/>
          <w:szCs w:val="23"/>
        </w:rPr>
        <w:t>,</w:t>
      </w:r>
      <w:r w:rsidR="00487E2F" w:rsidRPr="00DA24FE">
        <w:rPr>
          <w:rFonts w:ascii="Times New Roman" w:hAnsi="Times New Roman" w:cs="Times New Roman"/>
          <w:sz w:val="23"/>
          <w:szCs w:val="23"/>
        </w:rPr>
        <w:t xml:space="preserve"> </w:t>
      </w:r>
      <w:r w:rsidR="00A0732B" w:rsidRPr="00DA24FE">
        <w:rPr>
          <w:rFonts w:ascii="Times New Roman" w:hAnsi="Times New Roman" w:cs="Times New Roman"/>
          <w:sz w:val="23"/>
          <w:szCs w:val="23"/>
        </w:rPr>
        <w:t>iremos totalizar em</w:t>
      </w:r>
      <w:r w:rsidRPr="00DA24FE">
        <w:rPr>
          <w:rFonts w:ascii="Times New Roman" w:hAnsi="Times New Roman" w:cs="Times New Roman"/>
          <w:sz w:val="23"/>
          <w:szCs w:val="23"/>
        </w:rPr>
        <w:t xml:space="preserve"> 600 usuários</w:t>
      </w:r>
      <w:r w:rsidR="00A0732B" w:rsidRPr="00DA24FE">
        <w:rPr>
          <w:rFonts w:ascii="Times New Roman" w:hAnsi="Times New Roman" w:cs="Times New Roman"/>
          <w:sz w:val="23"/>
          <w:szCs w:val="23"/>
        </w:rPr>
        <w:t>,</w:t>
      </w:r>
      <w:r w:rsidRPr="00DA24FE">
        <w:rPr>
          <w:rFonts w:ascii="Times New Roman" w:hAnsi="Times New Roman" w:cs="Times New Roman"/>
          <w:sz w:val="23"/>
          <w:szCs w:val="23"/>
        </w:rPr>
        <w:t xml:space="preserve"> como estimativa realizada para esta nova locação, pois a atual área útil não atende</w:t>
      </w:r>
      <w:r w:rsidR="00A0732B" w:rsidRPr="00DA24FE">
        <w:rPr>
          <w:rFonts w:ascii="Times New Roman" w:hAnsi="Times New Roman" w:cs="Times New Roman"/>
          <w:sz w:val="23"/>
          <w:szCs w:val="23"/>
        </w:rPr>
        <w:t xml:space="preserve"> a atual</w:t>
      </w:r>
      <w:r w:rsidRPr="00DA24FE">
        <w:rPr>
          <w:rFonts w:ascii="Times New Roman" w:hAnsi="Times New Roman" w:cs="Times New Roman"/>
          <w:sz w:val="23"/>
          <w:szCs w:val="23"/>
        </w:rPr>
        <w:t xml:space="preserve"> demanda além dos problemas já existentes apresentados com a distância dos andares e a falta de contrato relativo ao andar anteriormente mencionado.</w:t>
      </w:r>
      <w:r w:rsidR="00044D39" w:rsidRPr="00DA24FE">
        <w:rPr>
          <w:rFonts w:ascii="Times New Roman" w:hAnsi="Times New Roman" w:cs="Times New Roman"/>
          <w:sz w:val="23"/>
          <w:szCs w:val="23"/>
        </w:rPr>
        <w:t xml:space="preserve"> Contudo, temo</w:t>
      </w:r>
      <w:r w:rsidR="00A0732B" w:rsidRPr="00DA24FE">
        <w:rPr>
          <w:rFonts w:ascii="Times New Roman" w:hAnsi="Times New Roman" w:cs="Times New Roman"/>
          <w:sz w:val="23"/>
          <w:szCs w:val="23"/>
        </w:rPr>
        <w:t>s</w:t>
      </w:r>
      <w:r w:rsidR="00044D39" w:rsidRPr="00DA24FE">
        <w:rPr>
          <w:rFonts w:ascii="Times New Roman" w:hAnsi="Times New Roman" w:cs="Times New Roman"/>
          <w:sz w:val="23"/>
          <w:szCs w:val="23"/>
        </w:rPr>
        <w:t xml:space="preserve"> uma área</w:t>
      </w:r>
      <w:r w:rsidR="00A0732B" w:rsidRPr="00DA24FE">
        <w:rPr>
          <w:rFonts w:ascii="Times New Roman" w:hAnsi="Times New Roman" w:cs="Times New Roman"/>
          <w:sz w:val="23"/>
          <w:szCs w:val="23"/>
        </w:rPr>
        <w:t xml:space="preserve"> de utilização por servidor</w:t>
      </w:r>
      <w:r w:rsidR="00044D39" w:rsidRPr="00DA24FE">
        <w:rPr>
          <w:rFonts w:ascii="Times New Roman" w:hAnsi="Times New Roman" w:cs="Times New Roman"/>
          <w:sz w:val="23"/>
          <w:szCs w:val="23"/>
        </w:rPr>
        <w:t xml:space="preserve"> de 4,59 m², o que </w:t>
      </w:r>
      <w:proofErr w:type="spellStart"/>
      <w:r w:rsidR="00044D39" w:rsidRPr="00DA24FE">
        <w:rPr>
          <w:rFonts w:ascii="Times New Roman" w:hAnsi="Times New Roman" w:cs="Times New Roman"/>
          <w:sz w:val="23"/>
          <w:szCs w:val="23"/>
        </w:rPr>
        <w:t>esta</w:t>
      </w:r>
      <w:proofErr w:type="spellEnd"/>
      <w:r w:rsidR="00044D39" w:rsidRPr="00DA24FE">
        <w:rPr>
          <w:rFonts w:ascii="Times New Roman" w:hAnsi="Times New Roman" w:cs="Times New Roman"/>
          <w:sz w:val="23"/>
          <w:szCs w:val="23"/>
        </w:rPr>
        <w:t xml:space="preserve"> bem abaixo do exigido no art. 7º do Decreto nº 7.689, de 2012</w:t>
      </w:r>
      <w:r w:rsidR="00A0732B" w:rsidRPr="00DA24FE">
        <w:rPr>
          <w:rFonts w:ascii="Times New Roman" w:hAnsi="Times New Roman" w:cs="Times New Roman"/>
          <w:sz w:val="23"/>
          <w:szCs w:val="23"/>
        </w:rPr>
        <w:t>,</w:t>
      </w:r>
      <w:r w:rsidR="00044D39" w:rsidRPr="00DA24FE">
        <w:rPr>
          <w:rFonts w:ascii="Times New Roman" w:hAnsi="Times New Roman" w:cs="Times New Roman"/>
          <w:sz w:val="23"/>
          <w:szCs w:val="23"/>
        </w:rPr>
        <w:t xml:space="preserve"> que determina uma média de 9,0 m².</w:t>
      </w:r>
    </w:p>
    <w:p w:rsidR="00176A96" w:rsidRPr="00DA24FE" w:rsidRDefault="00E46CC2"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Em virtude das atribuições da SEP/PR, e </w:t>
      </w:r>
      <w:r w:rsidR="0018229D" w:rsidRPr="00DA24FE">
        <w:rPr>
          <w:rFonts w:ascii="Times New Roman" w:hAnsi="Times New Roman" w:cs="Times New Roman"/>
          <w:sz w:val="23"/>
          <w:szCs w:val="23"/>
        </w:rPr>
        <w:t>válido ressaltar que</w:t>
      </w:r>
      <w:r w:rsidR="00F651C6" w:rsidRPr="00DA24FE">
        <w:rPr>
          <w:rFonts w:ascii="Times New Roman" w:hAnsi="Times New Roman" w:cs="Times New Roman"/>
          <w:sz w:val="23"/>
          <w:szCs w:val="23"/>
        </w:rPr>
        <w:t xml:space="preserve"> a localização do Edifício </w:t>
      </w:r>
      <w:r w:rsidR="00176A96" w:rsidRPr="00DA24FE">
        <w:rPr>
          <w:rFonts w:ascii="Times New Roman" w:hAnsi="Times New Roman" w:cs="Times New Roman"/>
          <w:sz w:val="23"/>
          <w:szCs w:val="23"/>
        </w:rPr>
        <w:t xml:space="preserve">deverá ser </w:t>
      </w:r>
      <w:r w:rsidR="00F651C6" w:rsidRPr="00DA24FE">
        <w:rPr>
          <w:rFonts w:ascii="Times New Roman" w:hAnsi="Times New Roman" w:cs="Times New Roman"/>
          <w:sz w:val="23"/>
          <w:szCs w:val="23"/>
        </w:rPr>
        <w:t>de fácil acesso</w:t>
      </w:r>
      <w:r w:rsidR="00315C2A" w:rsidRPr="00DA24FE">
        <w:rPr>
          <w:rFonts w:ascii="Times New Roman" w:hAnsi="Times New Roman" w:cs="Times New Roman"/>
          <w:sz w:val="23"/>
          <w:szCs w:val="23"/>
        </w:rPr>
        <w:t xml:space="preserve"> </w:t>
      </w:r>
      <w:r w:rsidR="00A016C6" w:rsidRPr="00DA24FE">
        <w:rPr>
          <w:rFonts w:ascii="Times New Roman" w:hAnsi="Times New Roman" w:cs="Times New Roman"/>
          <w:sz w:val="23"/>
          <w:szCs w:val="23"/>
        </w:rPr>
        <w:t>e possui</w:t>
      </w:r>
      <w:r w:rsidR="00DB665B" w:rsidRPr="00DA24FE">
        <w:rPr>
          <w:rFonts w:ascii="Times New Roman" w:hAnsi="Times New Roman" w:cs="Times New Roman"/>
          <w:sz w:val="23"/>
          <w:szCs w:val="23"/>
        </w:rPr>
        <w:t>r</w:t>
      </w:r>
      <w:r w:rsidR="00A016C6" w:rsidRPr="00DA24FE">
        <w:rPr>
          <w:rFonts w:ascii="Times New Roman" w:hAnsi="Times New Roman" w:cs="Times New Roman"/>
          <w:sz w:val="23"/>
          <w:szCs w:val="23"/>
        </w:rPr>
        <w:t xml:space="preserve"> caracter</w:t>
      </w:r>
      <w:r w:rsidR="00BA1AB3" w:rsidRPr="00DA24FE">
        <w:rPr>
          <w:rFonts w:ascii="Times New Roman" w:hAnsi="Times New Roman" w:cs="Times New Roman"/>
          <w:sz w:val="23"/>
          <w:szCs w:val="23"/>
        </w:rPr>
        <w:t xml:space="preserve">ísticas </w:t>
      </w:r>
      <w:r w:rsidR="00B9064F" w:rsidRPr="00DA24FE">
        <w:rPr>
          <w:rFonts w:ascii="Times New Roman" w:hAnsi="Times New Roman" w:cs="Times New Roman"/>
          <w:sz w:val="23"/>
          <w:szCs w:val="23"/>
        </w:rPr>
        <w:t>tais como: edificação nova</w:t>
      </w:r>
      <w:r w:rsidR="00176A96" w:rsidRPr="00DA24FE">
        <w:rPr>
          <w:rFonts w:ascii="Times New Roman" w:hAnsi="Times New Roman" w:cs="Times New Roman"/>
          <w:sz w:val="23"/>
          <w:szCs w:val="23"/>
        </w:rPr>
        <w:t xml:space="preserve"> ou reformada</w:t>
      </w:r>
      <w:r w:rsidR="00B9064F" w:rsidRPr="00DA24FE">
        <w:rPr>
          <w:rFonts w:ascii="Times New Roman" w:hAnsi="Times New Roman" w:cs="Times New Roman"/>
          <w:sz w:val="23"/>
          <w:szCs w:val="23"/>
        </w:rPr>
        <w:t>, instalações segura</w:t>
      </w:r>
      <w:r w:rsidR="00DB665B" w:rsidRPr="00DA24FE">
        <w:rPr>
          <w:rFonts w:ascii="Times New Roman" w:hAnsi="Times New Roman" w:cs="Times New Roman"/>
          <w:sz w:val="23"/>
          <w:szCs w:val="23"/>
        </w:rPr>
        <w:t>s</w:t>
      </w:r>
      <w:r w:rsidR="00B9064F" w:rsidRPr="00DA24FE">
        <w:rPr>
          <w:rFonts w:ascii="Times New Roman" w:hAnsi="Times New Roman" w:cs="Times New Roman"/>
          <w:sz w:val="23"/>
          <w:szCs w:val="23"/>
        </w:rPr>
        <w:t xml:space="preserve"> e moderna</w:t>
      </w:r>
      <w:r w:rsidR="00DB665B" w:rsidRPr="00DA24FE">
        <w:rPr>
          <w:rFonts w:ascii="Times New Roman" w:hAnsi="Times New Roman" w:cs="Times New Roman"/>
          <w:sz w:val="23"/>
          <w:szCs w:val="23"/>
        </w:rPr>
        <w:t>s</w:t>
      </w:r>
      <w:r w:rsidR="00B9064F" w:rsidRPr="00DA24FE">
        <w:rPr>
          <w:rFonts w:ascii="Times New Roman" w:hAnsi="Times New Roman" w:cs="Times New Roman"/>
          <w:sz w:val="23"/>
          <w:szCs w:val="23"/>
        </w:rPr>
        <w:t>, atendimento por linhas de transporte público</w:t>
      </w:r>
      <w:r w:rsidR="00176A96" w:rsidRPr="00DA24FE">
        <w:rPr>
          <w:rFonts w:ascii="Times New Roman" w:hAnsi="Times New Roman" w:cs="Times New Roman"/>
          <w:sz w:val="23"/>
          <w:szCs w:val="23"/>
        </w:rPr>
        <w:t>, próxima ao Palácio do Planalto, no máximo 5 km de distância</w:t>
      </w:r>
      <w:r w:rsidR="00730F28" w:rsidRPr="00DA24FE">
        <w:rPr>
          <w:rFonts w:ascii="Times New Roman" w:hAnsi="Times New Roman" w:cs="Times New Roman"/>
          <w:sz w:val="23"/>
          <w:szCs w:val="23"/>
        </w:rPr>
        <w:t xml:space="preserve"> e ainda atendido pelo </w:t>
      </w:r>
      <w:proofErr w:type="spellStart"/>
      <w:r w:rsidR="00730F28" w:rsidRPr="00DA24FE">
        <w:rPr>
          <w:rFonts w:ascii="Times New Roman" w:hAnsi="Times New Roman" w:cs="Times New Roman"/>
          <w:sz w:val="23"/>
          <w:szCs w:val="23"/>
        </w:rPr>
        <w:t>Infovia</w:t>
      </w:r>
      <w:proofErr w:type="spellEnd"/>
      <w:r w:rsidR="00730F28" w:rsidRPr="00DA24FE">
        <w:rPr>
          <w:rFonts w:ascii="Times New Roman" w:hAnsi="Times New Roman" w:cs="Times New Roman"/>
          <w:sz w:val="23"/>
          <w:szCs w:val="23"/>
        </w:rPr>
        <w:t>,</w:t>
      </w:r>
      <w:r w:rsidR="00E66650" w:rsidRPr="00DA24FE">
        <w:rPr>
          <w:rFonts w:ascii="Times New Roman" w:hAnsi="Times New Roman" w:cs="Times New Roman"/>
          <w:sz w:val="23"/>
          <w:szCs w:val="23"/>
        </w:rPr>
        <w:t xml:space="preserve"> para que seja facilitada a execução das atividades principais desta Secretaria como determina a Lei nº11.518, de 05 de s</w:t>
      </w:r>
      <w:r w:rsidR="002B3B55" w:rsidRPr="00DA24FE">
        <w:rPr>
          <w:rFonts w:ascii="Times New Roman" w:hAnsi="Times New Roman" w:cs="Times New Roman"/>
          <w:sz w:val="23"/>
          <w:szCs w:val="23"/>
        </w:rPr>
        <w:t>etembro de 2007, no assessoramento ao Presidente da República.</w:t>
      </w:r>
    </w:p>
    <w:p w:rsidR="00E27ED6" w:rsidRPr="00DA24FE" w:rsidRDefault="008415E0" w:rsidP="009D5BF9">
      <w:pPr>
        <w:numPr>
          <w:ilvl w:val="1"/>
          <w:numId w:val="1"/>
        </w:numPr>
        <w:spacing w:before="120" w:after="120"/>
        <w:ind w:left="0" w:firstLine="0"/>
        <w:jc w:val="both"/>
        <w:rPr>
          <w:rFonts w:ascii="Times New Roman" w:hAnsi="Times New Roman" w:cs="Times New Roman"/>
          <w:sz w:val="23"/>
          <w:szCs w:val="23"/>
          <w:lang w:eastAsia="ar-SA"/>
        </w:rPr>
      </w:pPr>
      <w:r w:rsidRPr="00DA24FE">
        <w:rPr>
          <w:rFonts w:ascii="Times New Roman" w:hAnsi="Times New Roman" w:cs="Times New Roman"/>
          <w:sz w:val="23"/>
          <w:szCs w:val="23"/>
        </w:rPr>
        <w:t>Em entendimento exarado pelo Tribunal de Contas da União</w:t>
      </w:r>
      <w:r w:rsidR="00487E2F" w:rsidRPr="00DA24FE">
        <w:rPr>
          <w:rFonts w:ascii="Times New Roman" w:hAnsi="Times New Roman" w:cs="Times New Roman"/>
          <w:sz w:val="23"/>
          <w:szCs w:val="23"/>
        </w:rPr>
        <w:t>,</w:t>
      </w:r>
      <w:r w:rsidRPr="00DA24FE">
        <w:rPr>
          <w:rFonts w:ascii="Times New Roman" w:hAnsi="Times New Roman" w:cs="Times New Roman"/>
          <w:sz w:val="23"/>
          <w:szCs w:val="23"/>
        </w:rPr>
        <w:t xml:space="preserve"> para a locação ou aquisição de imóvel</w:t>
      </w:r>
      <w:r w:rsidR="00315C2A" w:rsidRPr="00DA24FE">
        <w:rPr>
          <w:rFonts w:ascii="Times New Roman" w:hAnsi="Times New Roman" w:cs="Times New Roman"/>
          <w:sz w:val="23"/>
          <w:szCs w:val="23"/>
        </w:rPr>
        <w:t xml:space="preserve"> </w:t>
      </w:r>
      <w:r w:rsidR="00E27ED6" w:rsidRPr="00DA24FE">
        <w:rPr>
          <w:rFonts w:ascii="Times New Roman" w:hAnsi="Times New Roman" w:cs="Times New Roman"/>
          <w:sz w:val="23"/>
          <w:szCs w:val="23"/>
        </w:rPr>
        <w:t>mediante dispensa</w:t>
      </w:r>
      <w:r w:rsidR="00475A15" w:rsidRPr="00DA24FE">
        <w:rPr>
          <w:rFonts w:ascii="Times New Roman" w:hAnsi="Times New Roman" w:cs="Times New Roman"/>
          <w:sz w:val="23"/>
          <w:szCs w:val="23"/>
        </w:rPr>
        <w:t xml:space="preserve"> de licitação (art. 24, inciso x</w:t>
      </w:r>
      <w:r w:rsidR="00E27ED6" w:rsidRPr="00DA24FE">
        <w:rPr>
          <w:rFonts w:ascii="Times New Roman" w:hAnsi="Times New Roman" w:cs="Times New Roman"/>
          <w:sz w:val="23"/>
          <w:szCs w:val="23"/>
        </w:rPr>
        <w:t>, da Lei 8.666/93) faz-se necessária a conjugação de três requisitos</w:t>
      </w:r>
      <w:r w:rsidR="008B676F" w:rsidRPr="00DA24FE">
        <w:rPr>
          <w:rFonts w:ascii="Times New Roman" w:hAnsi="Times New Roman" w:cs="Times New Roman"/>
          <w:sz w:val="23"/>
          <w:szCs w:val="23"/>
        </w:rPr>
        <w:t>, o que estão atendidos, quais sejam</w:t>
      </w:r>
      <w:r w:rsidR="00E27ED6" w:rsidRPr="00DA24FE">
        <w:rPr>
          <w:rFonts w:ascii="Times New Roman" w:hAnsi="Times New Roman" w:cs="Times New Roman"/>
          <w:sz w:val="23"/>
          <w:szCs w:val="23"/>
        </w:rPr>
        <w:t xml:space="preserve">: </w:t>
      </w:r>
    </w:p>
    <w:p w:rsidR="00E27ED6" w:rsidRPr="00DA24FE" w:rsidRDefault="00E27ED6" w:rsidP="009D5BF9">
      <w:pPr>
        <w:pStyle w:val="PargrafodaLista"/>
        <w:numPr>
          <w:ilvl w:val="0"/>
          <w:numId w:val="5"/>
        </w:numPr>
        <w:tabs>
          <w:tab w:val="left" w:pos="1134"/>
        </w:tabs>
        <w:spacing w:before="120" w:after="120"/>
        <w:ind w:left="851"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comprovação</w:t>
      </w:r>
      <w:proofErr w:type="gramEnd"/>
      <w:r w:rsidRPr="00DA24FE">
        <w:rPr>
          <w:rFonts w:ascii="Times New Roman" w:hAnsi="Times New Roman" w:cs="Times New Roman"/>
          <w:sz w:val="23"/>
          <w:szCs w:val="23"/>
        </w:rPr>
        <w:t xml:space="preserve"> de que o </w:t>
      </w:r>
      <w:bookmarkStart w:id="0" w:name="Hit4"/>
      <w:r w:rsidRPr="00DA24FE">
        <w:rPr>
          <w:rFonts w:ascii="Times New Roman" w:hAnsi="Times New Roman" w:cs="Times New Roman"/>
          <w:sz w:val="23"/>
          <w:szCs w:val="23"/>
        </w:rPr>
        <w:t>imóvel</w:t>
      </w:r>
      <w:bookmarkEnd w:id="0"/>
      <w:r w:rsidRPr="00DA24FE">
        <w:rPr>
          <w:rFonts w:ascii="Times New Roman" w:hAnsi="Times New Roman" w:cs="Times New Roman"/>
          <w:sz w:val="23"/>
          <w:szCs w:val="23"/>
        </w:rPr>
        <w:t> se destina ao atendimento das finalidades precípuas da Administração;</w:t>
      </w:r>
    </w:p>
    <w:p w:rsidR="00E27ED6" w:rsidRPr="00DA24FE" w:rsidRDefault="00E27ED6" w:rsidP="009D5BF9">
      <w:pPr>
        <w:pStyle w:val="PargrafodaLista"/>
        <w:numPr>
          <w:ilvl w:val="0"/>
          <w:numId w:val="5"/>
        </w:numPr>
        <w:tabs>
          <w:tab w:val="left" w:pos="1134"/>
        </w:tabs>
        <w:spacing w:before="120" w:after="120"/>
        <w:ind w:left="851"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escolha</w:t>
      </w:r>
      <w:proofErr w:type="gramEnd"/>
      <w:r w:rsidRPr="00DA24FE">
        <w:rPr>
          <w:rFonts w:ascii="Times New Roman" w:hAnsi="Times New Roman" w:cs="Times New Roman"/>
          <w:sz w:val="23"/>
          <w:szCs w:val="23"/>
        </w:rPr>
        <w:t xml:space="preserve"> condicionada a necessidades de instalação e de localização; e</w:t>
      </w:r>
    </w:p>
    <w:p w:rsidR="00D90BDD" w:rsidRPr="00DA24FE" w:rsidRDefault="00E27ED6" w:rsidP="009D5BF9">
      <w:pPr>
        <w:pStyle w:val="PargrafodaLista"/>
        <w:numPr>
          <w:ilvl w:val="0"/>
          <w:numId w:val="5"/>
        </w:numPr>
        <w:tabs>
          <w:tab w:val="left" w:pos="1134"/>
        </w:tabs>
        <w:spacing w:before="120" w:after="120"/>
        <w:ind w:left="851" w:firstLine="0"/>
        <w:contextualSpacing w:val="0"/>
        <w:jc w:val="both"/>
        <w:rPr>
          <w:rFonts w:ascii="Times New Roman" w:hAnsi="Times New Roman" w:cs="Times New Roman"/>
          <w:sz w:val="23"/>
          <w:szCs w:val="23"/>
          <w:lang w:eastAsia="ar-SA"/>
        </w:rPr>
      </w:pPr>
      <w:proofErr w:type="gramStart"/>
      <w:r w:rsidRPr="00DA24FE">
        <w:rPr>
          <w:rFonts w:ascii="Times New Roman" w:hAnsi="Times New Roman" w:cs="Times New Roman"/>
          <w:sz w:val="23"/>
          <w:szCs w:val="23"/>
        </w:rPr>
        <w:t>compatibilidade</w:t>
      </w:r>
      <w:proofErr w:type="gramEnd"/>
      <w:r w:rsidRPr="00DA24FE">
        <w:rPr>
          <w:rFonts w:ascii="Times New Roman" w:hAnsi="Times New Roman" w:cs="Times New Roman"/>
          <w:sz w:val="23"/>
          <w:szCs w:val="23"/>
        </w:rPr>
        <w:t xml:space="preserve"> do preço com o valor de mercado, aferida em avaliação prévia. É inaplicável a contratação direta se há mais de um </w:t>
      </w:r>
      <w:bookmarkStart w:id="1" w:name="Hit5"/>
      <w:r w:rsidRPr="00DA24FE">
        <w:rPr>
          <w:rFonts w:ascii="Times New Roman" w:hAnsi="Times New Roman" w:cs="Times New Roman"/>
          <w:sz w:val="23"/>
          <w:szCs w:val="23"/>
        </w:rPr>
        <w:t>imóvel</w:t>
      </w:r>
      <w:bookmarkEnd w:id="1"/>
      <w:r w:rsidRPr="00DA24FE">
        <w:rPr>
          <w:rFonts w:ascii="Times New Roman" w:hAnsi="Times New Roman" w:cs="Times New Roman"/>
          <w:sz w:val="23"/>
          <w:szCs w:val="23"/>
        </w:rPr>
        <w:t> que atende o interesse da Administração.</w:t>
      </w:r>
    </w:p>
    <w:p w:rsidR="003824B3" w:rsidRPr="00DA24FE" w:rsidRDefault="003824B3" w:rsidP="009D5BF9">
      <w:pPr>
        <w:numPr>
          <w:ilvl w:val="1"/>
          <w:numId w:val="1"/>
        </w:numPr>
        <w:spacing w:before="120" w:after="120"/>
        <w:ind w:left="0" w:firstLine="0"/>
        <w:jc w:val="both"/>
        <w:rPr>
          <w:rFonts w:ascii="Times New Roman" w:hAnsi="Times New Roman" w:cs="Times New Roman"/>
          <w:sz w:val="23"/>
          <w:szCs w:val="23"/>
          <w:lang w:eastAsia="ar-SA"/>
        </w:rPr>
      </w:pPr>
      <w:r w:rsidRPr="00DA24FE">
        <w:rPr>
          <w:rFonts w:ascii="Times New Roman" w:hAnsi="Times New Roman" w:cs="Times New Roman"/>
          <w:sz w:val="23"/>
          <w:szCs w:val="23"/>
        </w:rPr>
        <w:t xml:space="preserve">Enquadra-se também no art. 26, da Lei nº 8.666/93, e em momento </w:t>
      </w:r>
      <w:r w:rsidR="008B676F" w:rsidRPr="00DA24FE">
        <w:rPr>
          <w:rFonts w:ascii="Times New Roman" w:hAnsi="Times New Roman" w:cs="Times New Roman"/>
          <w:sz w:val="23"/>
          <w:szCs w:val="23"/>
        </w:rPr>
        <w:t xml:space="preserve">oportuno </w:t>
      </w:r>
      <w:r w:rsidRPr="00DA24FE">
        <w:rPr>
          <w:rFonts w:ascii="Times New Roman" w:hAnsi="Times New Roman" w:cs="Times New Roman"/>
          <w:sz w:val="23"/>
          <w:szCs w:val="23"/>
        </w:rPr>
        <w:t>autuaremos</w:t>
      </w:r>
      <w:r w:rsidRPr="00DA24FE">
        <w:rPr>
          <w:rFonts w:ascii="Times New Roman" w:hAnsi="Times New Roman" w:cs="Times New Roman"/>
          <w:sz w:val="23"/>
          <w:szCs w:val="23"/>
          <w:lang w:eastAsia="ar-SA"/>
        </w:rPr>
        <w:t xml:space="preserve"> a declaração e ratificação do ato com publicação na imprensa oficial, no prazo máximo de 05 (cinco) dias dando eficácia ao ato.</w:t>
      </w:r>
    </w:p>
    <w:p w:rsidR="00D90BDD" w:rsidRPr="00DA24FE" w:rsidRDefault="00D90BDD" w:rsidP="009D5BF9">
      <w:pPr>
        <w:numPr>
          <w:ilvl w:val="1"/>
          <w:numId w:val="1"/>
        </w:numPr>
        <w:spacing w:before="120" w:after="120"/>
        <w:ind w:left="0" w:firstLine="0"/>
        <w:jc w:val="both"/>
        <w:rPr>
          <w:rFonts w:ascii="Times New Roman" w:hAnsi="Times New Roman" w:cs="Times New Roman"/>
          <w:sz w:val="23"/>
          <w:szCs w:val="23"/>
          <w:lang w:eastAsia="ar-SA"/>
        </w:rPr>
      </w:pPr>
      <w:r w:rsidRPr="00DA24FE">
        <w:rPr>
          <w:rFonts w:ascii="Times New Roman" w:hAnsi="Times New Roman" w:cs="Times New Roman"/>
          <w:sz w:val="23"/>
          <w:szCs w:val="23"/>
          <w:lang w:eastAsia="ar-SA"/>
        </w:rPr>
        <w:t>Não se enquadra esta contratação no art. 17 da referida Lei por não se tratar de alienações de móveis ou imóveis pertencentes à Administração Púbica, e sim de locação de um imóvel para atender as necessidades desta Secretaria.</w:t>
      </w:r>
    </w:p>
    <w:p w:rsidR="004D66B0" w:rsidRPr="00DA24FE" w:rsidRDefault="00077B1C" w:rsidP="009D5BF9">
      <w:pPr>
        <w:numPr>
          <w:ilvl w:val="1"/>
          <w:numId w:val="1"/>
        </w:numPr>
        <w:spacing w:before="120" w:after="120"/>
        <w:ind w:left="0" w:firstLine="0"/>
        <w:jc w:val="both"/>
        <w:rPr>
          <w:rFonts w:ascii="Times" w:hAnsi="Times" w:cs="Times"/>
          <w:sz w:val="23"/>
          <w:szCs w:val="23"/>
        </w:rPr>
      </w:pPr>
      <w:r w:rsidRPr="00DA24FE">
        <w:rPr>
          <w:rFonts w:ascii="Times New Roman" w:hAnsi="Times New Roman" w:cs="Times New Roman"/>
          <w:sz w:val="23"/>
          <w:szCs w:val="23"/>
        </w:rPr>
        <w:lastRenderedPageBreak/>
        <w:t xml:space="preserve">Tal contratação não infringe o disposto na Portaria nº 67, de 01 de março de 2016, pois não se trata de uma nova despesa, e sim, apenas uma substituição do imóvel hoje locado por um que atenda </w:t>
      </w:r>
      <w:r w:rsidR="004D66B0" w:rsidRPr="00DA24FE">
        <w:rPr>
          <w:rFonts w:ascii="Times New Roman" w:hAnsi="Times New Roman" w:cs="Times New Roman"/>
          <w:sz w:val="23"/>
          <w:szCs w:val="23"/>
        </w:rPr>
        <w:t>às</w:t>
      </w:r>
      <w:r w:rsidRPr="00DA24FE">
        <w:rPr>
          <w:rFonts w:ascii="Times New Roman" w:hAnsi="Times New Roman" w:cs="Times New Roman"/>
          <w:sz w:val="23"/>
          <w:szCs w:val="23"/>
        </w:rPr>
        <w:t xml:space="preserve"> necessidades da S</w:t>
      </w:r>
      <w:r w:rsidR="00DB665B" w:rsidRPr="00DA24FE">
        <w:rPr>
          <w:rFonts w:ascii="Times New Roman" w:hAnsi="Times New Roman" w:cs="Times New Roman"/>
          <w:sz w:val="23"/>
          <w:szCs w:val="23"/>
        </w:rPr>
        <w:t>ecretaria de Portos da Presidência da República</w:t>
      </w:r>
      <w:r w:rsidR="00C25DCB" w:rsidRPr="00DA24FE">
        <w:rPr>
          <w:rFonts w:ascii="Times New Roman" w:hAnsi="Times New Roman" w:cs="Times New Roman"/>
          <w:sz w:val="23"/>
          <w:szCs w:val="23"/>
        </w:rPr>
        <w:t>,</w:t>
      </w:r>
      <w:r w:rsidRPr="00DA24FE">
        <w:rPr>
          <w:rFonts w:ascii="Times New Roman" w:hAnsi="Times New Roman" w:cs="Times New Roman"/>
          <w:sz w:val="23"/>
          <w:szCs w:val="23"/>
        </w:rPr>
        <w:t xml:space="preserve"> além de possibilitar a regular contratação. Portanto</w:t>
      </w:r>
      <w:r w:rsidR="00AE0741" w:rsidRPr="00DA24FE">
        <w:rPr>
          <w:rFonts w:ascii="Times New Roman" w:hAnsi="Times New Roman" w:cs="Times New Roman"/>
          <w:sz w:val="23"/>
          <w:szCs w:val="23"/>
        </w:rPr>
        <w:t>,</w:t>
      </w:r>
      <w:r w:rsidRPr="00DA24FE">
        <w:rPr>
          <w:rFonts w:ascii="Times New Roman" w:hAnsi="Times New Roman" w:cs="Times New Roman"/>
          <w:sz w:val="23"/>
          <w:szCs w:val="23"/>
        </w:rPr>
        <w:t xml:space="preserve"> estaremos mantendo em sua proporção, a mesma despesa hoje existente com melhores acomodações</w:t>
      </w:r>
      <w:r w:rsidR="00C25DCB" w:rsidRPr="00DA24FE">
        <w:rPr>
          <w:rFonts w:ascii="Times New Roman" w:hAnsi="Times New Roman" w:cs="Times New Roman"/>
          <w:sz w:val="23"/>
          <w:szCs w:val="23"/>
        </w:rPr>
        <w:t xml:space="preserve"> e dentro da legalidade</w:t>
      </w:r>
      <w:r w:rsidRPr="00DA24FE">
        <w:rPr>
          <w:rFonts w:ascii="Times New Roman" w:hAnsi="Times New Roman" w:cs="Times New Roman"/>
          <w:sz w:val="23"/>
          <w:szCs w:val="23"/>
        </w:rPr>
        <w:t>.</w:t>
      </w:r>
    </w:p>
    <w:p w:rsidR="00730F28" w:rsidRPr="00DA24FE" w:rsidRDefault="00730F28"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Diante de tal situação, </w:t>
      </w:r>
      <w:r w:rsidR="00A97669" w:rsidRPr="00DA24FE">
        <w:rPr>
          <w:rFonts w:ascii="Times New Roman" w:hAnsi="Times New Roman" w:cs="Times New Roman"/>
          <w:sz w:val="23"/>
          <w:szCs w:val="23"/>
        </w:rPr>
        <w:t xml:space="preserve">realizamos </w:t>
      </w:r>
      <w:r w:rsidRPr="00DA24FE">
        <w:rPr>
          <w:rFonts w:ascii="Times New Roman" w:hAnsi="Times New Roman" w:cs="Times New Roman"/>
          <w:sz w:val="23"/>
          <w:szCs w:val="23"/>
        </w:rPr>
        <w:t>consulta no SISREI</w:t>
      </w:r>
      <w:r w:rsidR="00A97669" w:rsidRPr="00DA24FE">
        <w:rPr>
          <w:rFonts w:ascii="Times New Roman" w:hAnsi="Times New Roman" w:cs="Times New Roman"/>
          <w:sz w:val="23"/>
          <w:szCs w:val="23"/>
        </w:rPr>
        <w:t xml:space="preserve"> para ratificar </w:t>
      </w:r>
      <w:r w:rsidRPr="00DA24FE">
        <w:rPr>
          <w:rFonts w:ascii="Times New Roman" w:hAnsi="Times New Roman" w:cs="Times New Roman"/>
          <w:sz w:val="23"/>
          <w:szCs w:val="23"/>
        </w:rPr>
        <w:t>a informação da Superintendência do Patrimônio da União-SPU por meio do Ofício nº 204/2015/SEADL/SPU/DF, sobre a não existência de um imóvel que atendesse esta Secretaria como um todo,</w:t>
      </w:r>
      <w:r w:rsidR="00A97669" w:rsidRPr="00DA24FE">
        <w:rPr>
          <w:rFonts w:ascii="Times New Roman" w:hAnsi="Times New Roman" w:cs="Times New Roman"/>
          <w:sz w:val="23"/>
          <w:szCs w:val="23"/>
        </w:rPr>
        <w:t xml:space="preserve"> o que em resposta à consulta, confirmou por emitir a declaração de indisponibilidade, assim,</w:t>
      </w:r>
      <w:r w:rsidRPr="00DA24FE">
        <w:rPr>
          <w:rFonts w:ascii="Times New Roman" w:hAnsi="Times New Roman" w:cs="Times New Roman"/>
          <w:sz w:val="23"/>
          <w:szCs w:val="23"/>
        </w:rPr>
        <w:t xml:space="preserve"> opt</w:t>
      </w:r>
      <w:r w:rsidR="00A97669" w:rsidRPr="00DA24FE">
        <w:rPr>
          <w:rFonts w:ascii="Times New Roman" w:hAnsi="Times New Roman" w:cs="Times New Roman"/>
          <w:sz w:val="23"/>
          <w:szCs w:val="23"/>
        </w:rPr>
        <w:t>amos inevitavelmente</w:t>
      </w:r>
      <w:r w:rsidRPr="00DA24FE">
        <w:rPr>
          <w:rFonts w:ascii="Times New Roman" w:hAnsi="Times New Roman" w:cs="Times New Roman"/>
          <w:sz w:val="23"/>
          <w:szCs w:val="23"/>
        </w:rPr>
        <w:t xml:space="preserve"> por uma nova locação.</w:t>
      </w:r>
    </w:p>
    <w:p w:rsidR="00E27ED6" w:rsidRPr="00DA24FE" w:rsidRDefault="00E27ED6" w:rsidP="002B2430">
      <w:pPr>
        <w:spacing w:line="276" w:lineRule="auto"/>
        <w:jc w:val="both"/>
        <w:rPr>
          <w:rFonts w:ascii="Times New Roman" w:hAnsi="Times New Roman" w:cs="Times New Roman"/>
          <w:sz w:val="23"/>
          <w:szCs w:val="23"/>
        </w:rPr>
      </w:pPr>
    </w:p>
    <w:p w:rsidR="000C58AB" w:rsidRPr="00DA24FE" w:rsidRDefault="000C58AB" w:rsidP="009D5BF9">
      <w:pPr>
        <w:pStyle w:val="PargrafodaLista"/>
        <w:numPr>
          <w:ilvl w:val="0"/>
          <w:numId w:val="1"/>
        </w:numPr>
        <w:shd w:val="clear" w:color="auto" w:fill="002060"/>
        <w:spacing w:before="120" w:after="120"/>
        <w:contextualSpacing w:val="0"/>
        <w:jc w:val="both"/>
        <w:rPr>
          <w:rFonts w:ascii="Times New Roman" w:hAnsi="Times New Roman" w:cs="Times New Roman"/>
          <w:b/>
          <w:sz w:val="23"/>
          <w:szCs w:val="23"/>
        </w:rPr>
      </w:pPr>
      <w:r w:rsidRPr="00DA24FE">
        <w:rPr>
          <w:rFonts w:ascii="Times New Roman" w:hAnsi="Times New Roman" w:cs="Times New Roman"/>
          <w:b/>
          <w:sz w:val="23"/>
          <w:szCs w:val="23"/>
        </w:rPr>
        <w:t>FUNDAMENTO LEGAL</w:t>
      </w:r>
    </w:p>
    <w:p w:rsidR="008C175B" w:rsidRPr="00DA24FE" w:rsidRDefault="00387E51" w:rsidP="009D5BF9">
      <w:pPr>
        <w:pStyle w:val="PargrafodaLista"/>
        <w:numPr>
          <w:ilvl w:val="1"/>
          <w:numId w:val="1"/>
        </w:numPr>
        <w:spacing w:before="120" w:after="120"/>
        <w:ind w:left="0" w:firstLine="0"/>
        <w:contextualSpacing w:val="0"/>
        <w:jc w:val="both"/>
        <w:rPr>
          <w:rFonts w:ascii="Times New Roman" w:hAnsi="Times New Roman" w:cs="Times New Roman"/>
          <w:b/>
          <w:bCs/>
          <w:sz w:val="23"/>
          <w:szCs w:val="23"/>
        </w:rPr>
      </w:pPr>
      <w:r w:rsidRPr="00DA24FE">
        <w:rPr>
          <w:rFonts w:ascii="Times New Roman" w:hAnsi="Times New Roman" w:cs="Times New Roman"/>
          <w:sz w:val="23"/>
          <w:szCs w:val="23"/>
        </w:rPr>
        <w:t>A</w:t>
      </w:r>
      <w:r w:rsidR="00475A15" w:rsidRPr="00DA24FE">
        <w:rPr>
          <w:rFonts w:ascii="Times New Roman" w:hAnsi="Times New Roman" w:cs="Times New Roman"/>
          <w:sz w:val="23"/>
          <w:szCs w:val="23"/>
        </w:rPr>
        <w:t xml:space="preserve">rt. 24, inciso </w:t>
      </w:r>
      <w:r w:rsidR="003824B3" w:rsidRPr="00DA24FE">
        <w:rPr>
          <w:rFonts w:ascii="Times New Roman" w:hAnsi="Times New Roman" w:cs="Times New Roman"/>
          <w:sz w:val="23"/>
          <w:szCs w:val="23"/>
        </w:rPr>
        <w:t>X</w:t>
      </w:r>
      <w:r w:rsidR="000C58AB"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da Lei nº 8.666, de 1993, </w:t>
      </w:r>
      <w:r w:rsidRPr="00DA24FE">
        <w:rPr>
          <w:rFonts w:ascii="Times New Roman" w:hAnsi="Times New Roman" w:cs="Times New Roman"/>
          <w:sz w:val="23"/>
          <w:szCs w:val="23"/>
          <w:lang w:eastAsia="ar-SA"/>
        </w:rPr>
        <w:t>o qual autoriza a dispensa de licitação para a “</w:t>
      </w:r>
      <w:r w:rsidRPr="00DA24FE">
        <w:rPr>
          <w:rFonts w:ascii="Times New Roman" w:hAnsi="Times New Roman" w:cs="Times New Roman"/>
          <w:sz w:val="23"/>
          <w:szCs w:val="23"/>
        </w:rPr>
        <w:t>locação de imóvel destinado ao atendimento das finalidades precípuas da Administração, cujas necessidades de instalação e localização condicionem a sua escolha, desde que o preço seja compatível com o valor de mercado, segundo avaliação prévia”.</w:t>
      </w:r>
    </w:p>
    <w:p w:rsidR="00984F48" w:rsidRPr="00DA24FE" w:rsidRDefault="00984F48" w:rsidP="002B2430">
      <w:pPr>
        <w:pStyle w:val="PargrafodaLista"/>
        <w:ind w:left="0"/>
        <w:contextualSpacing w:val="0"/>
        <w:jc w:val="both"/>
        <w:rPr>
          <w:rFonts w:ascii="Times New Roman" w:hAnsi="Times New Roman" w:cs="Times New Roman"/>
          <w:b/>
          <w:bCs/>
          <w:sz w:val="23"/>
          <w:szCs w:val="23"/>
        </w:rPr>
      </w:pPr>
    </w:p>
    <w:p w:rsidR="00984F48" w:rsidRPr="00DA24FE" w:rsidRDefault="00984F48" w:rsidP="009D5BF9">
      <w:pPr>
        <w:pStyle w:val="PargrafodaLista"/>
        <w:numPr>
          <w:ilvl w:val="0"/>
          <w:numId w:val="1"/>
        </w:numPr>
        <w:shd w:val="clear" w:color="auto" w:fill="002060"/>
        <w:spacing w:before="120" w:after="120"/>
        <w:contextualSpacing w:val="0"/>
        <w:jc w:val="both"/>
        <w:rPr>
          <w:rFonts w:ascii="Times New Roman" w:hAnsi="Times New Roman" w:cs="Times New Roman"/>
          <w:sz w:val="23"/>
          <w:szCs w:val="23"/>
        </w:rPr>
      </w:pPr>
      <w:r w:rsidRPr="00DA24FE">
        <w:rPr>
          <w:rFonts w:ascii="Times New Roman" w:hAnsi="Times New Roman" w:cs="Times New Roman"/>
          <w:b/>
          <w:bCs/>
          <w:sz w:val="23"/>
          <w:szCs w:val="23"/>
        </w:rPr>
        <w:t>INFORMAÇÕES PRELIMINARES</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No sentido de promover a identificação de imóveis que possam atender com qualidade à demanda existente, foi constituído um Grupo de Trabalho, no âmbito da SEP/PR, cujas atividades envolvem a avaliação e a indicação de imóveis adequados dentre os atualmente ofertados no mercado imobiliário de Brasília.</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 identificação do imóvel terá início com a publicação da presente demanda em um jornal de grande circulação em Brasília/DF, bem como no Diário Oficial da União.</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Todos os imóveis ofertados serão vistoriados e avaliados em conformidade com a ficha de avaliação constante no presente Termo de Referência.</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Após avaliação dos imóveis, aquele considerado apto será objeto de negociação específica, na ocasião será fornecido pel</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w:t>
      </w:r>
      <w:r w:rsidR="00442C8A">
        <w:rPr>
          <w:rFonts w:ascii="Times New Roman" w:hAnsi="Times New Roman" w:cs="Times New Roman"/>
          <w:sz w:val="23"/>
          <w:szCs w:val="23"/>
        </w:rPr>
        <w:t>LOCADOR</w:t>
      </w:r>
      <w:r w:rsidR="00BF714E">
        <w:rPr>
          <w:rFonts w:ascii="Times New Roman" w:hAnsi="Times New Roman" w:cs="Times New Roman"/>
          <w:sz w:val="23"/>
          <w:szCs w:val="23"/>
        </w:rPr>
        <w:t xml:space="preserve"> o</w:t>
      </w:r>
      <w:r w:rsidRPr="00DA24FE">
        <w:rPr>
          <w:rFonts w:ascii="Times New Roman" w:hAnsi="Times New Roman" w:cs="Times New Roman"/>
          <w:sz w:val="23"/>
          <w:szCs w:val="23"/>
        </w:rPr>
        <w:t xml:space="preserve"> projeto de arquitetura de interior, definindo a ocupação do imóvel e apresentando a disposição do mobiliário e áreas de circulação, também servindo para orientar as adequações de instalações, especialmente da rede elétrica e de lógica, a cargo do </w:t>
      </w:r>
      <w:r w:rsidR="00442C8A">
        <w:rPr>
          <w:rFonts w:ascii="Times New Roman" w:hAnsi="Times New Roman" w:cs="Times New Roman"/>
          <w:sz w:val="23"/>
          <w:szCs w:val="23"/>
        </w:rPr>
        <w:t>LOCADOR</w:t>
      </w:r>
      <w:r w:rsidRPr="00DA24FE">
        <w:rPr>
          <w:rFonts w:ascii="Times New Roman" w:hAnsi="Times New Roman" w:cs="Times New Roman"/>
          <w:sz w:val="23"/>
          <w:szCs w:val="23"/>
        </w:rPr>
        <w:t>.</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A realização de quaisquer manutenções prediais ou obras civis que possam prejudicar ou agredir as instalações, os equipamentos e mobiliários deverão ser ajustadas entre </w:t>
      </w:r>
      <w:r w:rsidR="00442C8A">
        <w:rPr>
          <w:rFonts w:ascii="Times New Roman" w:hAnsi="Times New Roman" w:cs="Times New Roman"/>
          <w:sz w:val="23"/>
          <w:szCs w:val="23"/>
        </w:rPr>
        <w:t>LOCADOR</w:t>
      </w:r>
      <w:r w:rsidRPr="00DA24FE">
        <w:rPr>
          <w:rFonts w:ascii="Times New Roman" w:hAnsi="Times New Roman" w:cs="Times New Roman"/>
          <w:sz w:val="23"/>
          <w:szCs w:val="23"/>
        </w:rPr>
        <w:t xml:space="preserve"> e locatário a fim de se prevenir ou minimizar eventuais danos, bem como garantir a regular execução das competências institucionais da SEP/PR.</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 possível contratação correlata ao objeto visa garantir a disponibilidade, de edifício com as características determinadas neste Termo de Referência, inclusive infraestrutura de iluminação, hidráulica, esgotamento sanitário, drenagem de águas pluviais, redes lógica e de dados em cabeamento estruturado e rede elétrica estabilizada, sem que estas características impliquem em ônus para a SEP/PR, de forma que o uso do imóvel não sofra solução de continuidade, com preços de mercado justos e vantajosos para a Administração Pública. Adicionalmente, possibilitará a garantia de que expansões nas redes em questão para atendimento às demandas sejam permitidas, sem que implique na sua incorporação ao imóvel.</w:t>
      </w:r>
    </w:p>
    <w:p w:rsidR="00984F48" w:rsidRPr="00DA24FE" w:rsidRDefault="00487E2F"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lastRenderedPageBreak/>
        <w:t>Servirá</w:t>
      </w:r>
      <w:r w:rsidR="00984F48" w:rsidRPr="00DA24FE">
        <w:rPr>
          <w:rFonts w:ascii="Times New Roman" w:hAnsi="Times New Roman" w:cs="Times New Roman"/>
          <w:sz w:val="23"/>
          <w:szCs w:val="23"/>
        </w:rPr>
        <w:t xml:space="preserve"> de fundamento à formalização do contrato de locação, a Lei nº 8.245, de 18 de outubro de 1991 e, no que couber, da Lei nº 8.666, de 21 de junho de 1993 e alterações.</w:t>
      </w:r>
    </w:p>
    <w:p w:rsidR="00984F48" w:rsidRPr="00DA24FE" w:rsidRDefault="00984F48"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O presente Termo de Referência tem caráter </w:t>
      </w:r>
      <w:proofErr w:type="spellStart"/>
      <w:r w:rsidRPr="00DA24FE">
        <w:rPr>
          <w:rFonts w:ascii="Times New Roman" w:hAnsi="Times New Roman" w:cs="Times New Roman"/>
          <w:sz w:val="23"/>
          <w:szCs w:val="23"/>
        </w:rPr>
        <w:t>orientativo</w:t>
      </w:r>
      <w:proofErr w:type="spellEnd"/>
      <w:r w:rsidRPr="00DA24FE">
        <w:rPr>
          <w:rFonts w:ascii="Times New Roman" w:hAnsi="Times New Roman" w:cs="Times New Roman"/>
          <w:sz w:val="23"/>
          <w:szCs w:val="23"/>
        </w:rPr>
        <w:t>, indicando, em detalhes, as características necessárias do imóvel que atende às necessidades da SEP/PR, sendo solicitado aos interessados que, na apresentação de suas propostas de locação, refiram-se especificamente a cada item relacionado, indicando o atendimento às condições e características ou apontando as necessidades de adequação e estimativa de prazo necessário para seu cumprimento.</w:t>
      </w:r>
    </w:p>
    <w:p w:rsidR="008C175B" w:rsidRPr="00DA24FE" w:rsidRDefault="008C175B" w:rsidP="002B2430">
      <w:pPr>
        <w:rPr>
          <w:rFonts w:ascii="Times New Roman" w:hAnsi="Times New Roman" w:cs="Times New Roman"/>
          <w:b/>
          <w:bCs/>
          <w:sz w:val="23"/>
          <w:szCs w:val="23"/>
        </w:rPr>
      </w:pPr>
    </w:p>
    <w:p w:rsidR="007467AA" w:rsidRPr="00DA24FE" w:rsidRDefault="007467AA" w:rsidP="009D5BF9">
      <w:pPr>
        <w:numPr>
          <w:ilvl w:val="0"/>
          <w:numId w:val="1"/>
        </w:numPr>
        <w:shd w:val="clear" w:color="auto" w:fill="002060"/>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DA ESPECIFICAÇÃO DO IMÓVEL A SER LOCADO</w:t>
      </w:r>
    </w:p>
    <w:p w:rsidR="006D1B40" w:rsidRPr="00DA24FE" w:rsidRDefault="006D1B40"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 S</w:t>
      </w:r>
      <w:r w:rsidR="00AE0741" w:rsidRPr="00DA24FE">
        <w:rPr>
          <w:rFonts w:ascii="Times New Roman" w:hAnsi="Times New Roman" w:cs="Times New Roman"/>
          <w:sz w:val="23"/>
          <w:szCs w:val="23"/>
        </w:rPr>
        <w:t xml:space="preserve">ecretaria de Portos da Presidência da República, </w:t>
      </w:r>
      <w:r w:rsidRPr="00DA24FE">
        <w:rPr>
          <w:rFonts w:ascii="Times New Roman" w:hAnsi="Times New Roman" w:cs="Times New Roman"/>
          <w:sz w:val="23"/>
          <w:szCs w:val="23"/>
        </w:rPr>
        <w:t xml:space="preserve">criada pela Medida Provisória n° 369 de 07 de maio de 2007, convertida na Lei 11.518 de 2007, órgão essencial da Presidência da República, tem previsão de lotação de 600 </w:t>
      </w:r>
      <w:r w:rsidR="003E7A7A" w:rsidRPr="00DA24FE">
        <w:rPr>
          <w:rFonts w:ascii="Times New Roman" w:hAnsi="Times New Roman" w:cs="Times New Roman"/>
          <w:sz w:val="23"/>
          <w:szCs w:val="23"/>
        </w:rPr>
        <w:t>usuários</w:t>
      </w:r>
      <w:r w:rsidRPr="00DA24FE">
        <w:rPr>
          <w:rFonts w:ascii="Times New Roman" w:hAnsi="Times New Roman" w:cs="Times New Roman"/>
          <w:sz w:val="23"/>
          <w:szCs w:val="23"/>
        </w:rPr>
        <w:t xml:space="preserve"> (servidores</w:t>
      </w:r>
      <w:r w:rsidR="003E7A7A" w:rsidRPr="00DA24FE">
        <w:rPr>
          <w:rFonts w:ascii="Times New Roman" w:hAnsi="Times New Roman" w:cs="Times New Roman"/>
          <w:sz w:val="23"/>
          <w:szCs w:val="23"/>
        </w:rPr>
        <w:t>, comissionados</w:t>
      </w:r>
      <w:r w:rsidRPr="00DA24FE">
        <w:rPr>
          <w:rFonts w:ascii="Times New Roman" w:hAnsi="Times New Roman" w:cs="Times New Roman"/>
          <w:sz w:val="23"/>
          <w:szCs w:val="23"/>
        </w:rPr>
        <w:t xml:space="preserve"> e prestadores de serviços).</w:t>
      </w:r>
    </w:p>
    <w:p w:rsidR="006D1B40" w:rsidRPr="00DA24FE" w:rsidRDefault="006D1B40"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De maneira a permitir a identificação do espaço físico necessário ao funcionamento da SEP/PR, </w:t>
      </w:r>
      <w:r w:rsidR="00AE0741" w:rsidRPr="00DA24FE">
        <w:rPr>
          <w:rFonts w:ascii="Times New Roman" w:hAnsi="Times New Roman" w:cs="Times New Roman"/>
          <w:sz w:val="23"/>
          <w:szCs w:val="23"/>
        </w:rPr>
        <w:t>faz-se necessário que o imóvel possui no mínimo as seguintes características:</w:t>
      </w:r>
    </w:p>
    <w:p w:rsidR="008C1135" w:rsidRPr="00DA24FE" w:rsidRDefault="008C1135"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O imóvel deve apresentar aproximadamente </w:t>
      </w:r>
      <w:r w:rsidR="005945EA" w:rsidRPr="00DA24FE">
        <w:rPr>
          <w:rFonts w:ascii="Times New Roman" w:hAnsi="Times New Roman" w:cs="Times New Roman"/>
          <w:sz w:val="23"/>
          <w:szCs w:val="23"/>
        </w:rPr>
        <w:t xml:space="preserve">entre </w:t>
      </w:r>
      <w:r w:rsidR="005945EA" w:rsidRPr="00DA24FE">
        <w:rPr>
          <w:rFonts w:ascii="Times New Roman" w:hAnsi="Times New Roman" w:cs="Times New Roman"/>
          <w:b/>
          <w:sz w:val="23"/>
          <w:szCs w:val="23"/>
        </w:rPr>
        <w:t>4.500m² e 4.800m²</w:t>
      </w:r>
      <w:r w:rsidRPr="00DA24FE">
        <w:rPr>
          <w:rFonts w:ascii="Times New Roman" w:hAnsi="Times New Roman" w:cs="Times New Roman"/>
          <w:sz w:val="23"/>
          <w:szCs w:val="23"/>
        </w:rPr>
        <w:t xml:space="preserve">de área de escritórios, </w:t>
      </w:r>
      <w:r w:rsidR="005945EA" w:rsidRPr="00DA24FE">
        <w:rPr>
          <w:rFonts w:ascii="Times New Roman" w:hAnsi="Times New Roman" w:cs="Times New Roman"/>
          <w:sz w:val="23"/>
          <w:szCs w:val="23"/>
        </w:rPr>
        <w:t>não abrangendo áreas de uso comum, tais como, banheiros, hall de elevadores, sala de máquinas, garagens, etc.</w:t>
      </w:r>
      <w:r w:rsidRPr="00DA24FE">
        <w:rPr>
          <w:rFonts w:ascii="Times New Roman" w:hAnsi="Times New Roman" w:cs="Times New Roman"/>
          <w:sz w:val="23"/>
          <w:szCs w:val="23"/>
        </w:rPr>
        <w:t xml:space="preserve"> A edificação deverá apresentar um sistema racional de execução, permitindo mudanças de uso e reformas e deverá apresentar soluções de fácil manutenção, conservação, limpeza e segurança, bem como a estabilidade, a segurança, a higiene, a salubridade e o conforto ambiental, térmico e acústico da edificação deverão ser assegurados pelo correto emprego, dimensionamento e aplicação de materiais e elementos construtivos, conforme exi</w:t>
      </w:r>
      <w:r w:rsidR="00AE0741" w:rsidRPr="00DA24FE">
        <w:rPr>
          <w:rFonts w:ascii="Times New Roman" w:hAnsi="Times New Roman" w:cs="Times New Roman"/>
          <w:sz w:val="23"/>
          <w:szCs w:val="23"/>
        </w:rPr>
        <w:t>gido nas leis e normas técnicas;</w:t>
      </w:r>
    </w:p>
    <w:p w:rsidR="00277FCD" w:rsidRPr="00DA24FE" w:rsidRDefault="00AE0741"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O imóvel deve ainda possuir </w:t>
      </w:r>
      <w:r w:rsidR="00277FCD" w:rsidRPr="00DA24FE">
        <w:rPr>
          <w:rFonts w:ascii="Times New Roman" w:hAnsi="Times New Roman" w:cs="Times New Roman"/>
          <w:sz w:val="23"/>
          <w:szCs w:val="23"/>
        </w:rPr>
        <w:t xml:space="preserve">350m², para salas coletivas, de reuniões, de espera, conferência, gabinetes de autoridades e auditório, climatizados, com cabeamento de rede lógica e elétrica sob o piso elevado em toda estrutura, ser for o caso, possibilidade de divisão de ambientes e instalação de banheiros/sanitários de uso privativo, pontos de energia, dados, voz e iluminação – a serem definidas pela SEP/PR em layout fornecido pela </w:t>
      </w:r>
      <w:r w:rsidR="00442C8A">
        <w:rPr>
          <w:rFonts w:ascii="Times New Roman" w:hAnsi="Times New Roman" w:cs="Times New Roman"/>
          <w:sz w:val="23"/>
          <w:szCs w:val="23"/>
        </w:rPr>
        <w:t>LOCATÁRIA</w:t>
      </w:r>
      <w:r w:rsidR="00277FCD" w:rsidRPr="00DA24FE">
        <w:rPr>
          <w:rFonts w:ascii="Times New Roman" w:hAnsi="Times New Roman" w:cs="Times New Roman"/>
          <w:sz w:val="23"/>
          <w:szCs w:val="23"/>
        </w:rPr>
        <w:t>.</w:t>
      </w:r>
    </w:p>
    <w:p w:rsidR="00277FCD" w:rsidRPr="00DA24FE" w:rsidRDefault="009446D0"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150m², para instalação de arquivo e almoxari</w:t>
      </w:r>
      <w:r w:rsidR="00753D42" w:rsidRPr="00DA24FE">
        <w:rPr>
          <w:rFonts w:ascii="Times New Roman" w:hAnsi="Times New Roman" w:cs="Times New Roman"/>
          <w:sz w:val="23"/>
          <w:szCs w:val="23"/>
        </w:rPr>
        <w:t>f</w:t>
      </w:r>
      <w:r w:rsidR="00277FCD" w:rsidRPr="00DA24FE">
        <w:rPr>
          <w:rFonts w:ascii="Times New Roman" w:hAnsi="Times New Roman" w:cs="Times New Roman"/>
          <w:sz w:val="23"/>
          <w:szCs w:val="23"/>
        </w:rPr>
        <w:t>ado</w:t>
      </w:r>
      <w:r w:rsidR="00753D42" w:rsidRPr="00DA24FE">
        <w:rPr>
          <w:rFonts w:ascii="Times New Roman" w:hAnsi="Times New Roman" w:cs="Times New Roman"/>
          <w:sz w:val="23"/>
          <w:szCs w:val="23"/>
        </w:rPr>
        <w:t>, com piso nivelado capaz de s</w:t>
      </w:r>
      <w:r w:rsidR="00277FCD" w:rsidRPr="00DA24FE">
        <w:rPr>
          <w:rFonts w:ascii="Times New Roman" w:hAnsi="Times New Roman" w:cs="Times New Roman"/>
          <w:sz w:val="23"/>
          <w:szCs w:val="23"/>
        </w:rPr>
        <w:t>uportar a sobrecarga de no mínimo 1t/m (uma tonelada por metro quadrado), para receber armários deslizantes, com cabeamento de rede lógica, elétrica e de telefonia, pontos de iluminação e possibilidade de instalação de sistema de climatização.</w:t>
      </w:r>
    </w:p>
    <w:p w:rsidR="00277FCD" w:rsidRPr="00DA24FE" w:rsidRDefault="009446D0"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60m², para instalação do setor de transporte com cabeamento de rede lógica, elétrica e de telefonia, pontos de iluminação e possibilidade de instalação de sistema de climatização.</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80m², atribuídos a vestiários, com pontos de chuveiro e sanitários.</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200m², para instalação de refeitório/restaurante, com infraestrutura.</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50m²,</w:t>
      </w:r>
      <w:r w:rsidR="004E1943" w:rsidRPr="00DA24FE">
        <w:rPr>
          <w:rFonts w:ascii="Times New Roman" w:hAnsi="Times New Roman" w:cs="Times New Roman"/>
          <w:sz w:val="23"/>
          <w:szCs w:val="23"/>
        </w:rPr>
        <w:t xml:space="preserve"> para instalação de</w:t>
      </w:r>
      <w:r w:rsidR="00277FCD" w:rsidRPr="00DA24FE">
        <w:rPr>
          <w:rFonts w:ascii="Times New Roman" w:hAnsi="Times New Roman" w:cs="Times New Roman"/>
          <w:sz w:val="23"/>
          <w:szCs w:val="23"/>
        </w:rPr>
        <w:t xml:space="preserve"> sala para equipe de limpeza e conservação.</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60m²,</w:t>
      </w:r>
      <w:r w:rsidR="004E1943" w:rsidRPr="00DA24FE">
        <w:rPr>
          <w:rFonts w:ascii="Times New Roman" w:hAnsi="Times New Roman" w:cs="Times New Roman"/>
          <w:sz w:val="23"/>
          <w:szCs w:val="23"/>
        </w:rPr>
        <w:t xml:space="preserve"> para instalação de</w:t>
      </w:r>
      <w:r w:rsidR="00277FCD" w:rsidRPr="00DA24FE">
        <w:rPr>
          <w:rFonts w:ascii="Times New Roman" w:hAnsi="Times New Roman" w:cs="Times New Roman"/>
          <w:sz w:val="23"/>
          <w:szCs w:val="23"/>
        </w:rPr>
        <w:t xml:space="preserve"> sala para equipe de vigilantes.</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 xml:space="preserve">40m², </w:t>
      </w:r>
      <w:r w:rsidR="004E1943" w:rsidRPr="00DA24FE">
        <w:rPr>
          <w:rFonts w:ascii="Times New Roman" w:hAnsi="Times New Roman" w:cs="Times New Roman"/>
          <w:sz w:val="23"/>
          <w:szCs w:val="23"/>
        </w:rPr>
        <w:t xml:space="preserve">para instalação de </w:t>
      </w:r>
      <w:r w:rsidR="00277FCD" w:rsidRPr="00DA24FE">
        <w:rPr>
          <w:rFonts w:ascii="Times New Roman" w:hAnsi="Times New Roman" w:cs="Times New Roman"/>
          <w:sz w:val="23"/>
          <w:szCs w:val="23"/>
        </w:rPr>
        <w:t>sala para equipe de brigada.</w:t>
      </w:r>
    </w:p>
    <w:p w:rsidR="00277FCD"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277FCD" w:rsidRPr="00DA24FE">
        <w:rPr>
          <w:rFonts w:ascii="Times New Roman" w:hAnsi="Times New Roman" w:cs="Times New Roman"/>
          <w:sz w:val="23"/>
          <w:szCs w:val="23"/>
        </w:rPr>
        <w:t xml:space="preserve">300m², </w:t>
      </w:r>
      <w:r w:rsidR="004E1943" w:rsidRPr="00DA24FE">
        <w:rPr>
          <w:rFonts w:ascii="Times New Roman" w:hAnsi="Times New Roman" w:cs="Times New Roman"/>
          <w:sz w:val="23"/>
          <w:szCs w:val="23"/>
        </w:rPr>
        <w:t>para instalação de</w:t>
      </w:r>
      <w:r w:rsidR="00277FCD" w:rsidRPr="00DA24FE">
        <w:rPr>
          <w:rFonts w:ascii="Times New Roman" w:hAnsi="Times New Roman" w:cs="Times New Roman"/>
          <w:sz w:val="23"/>
          <w:szCs w:val="23"/>
        </w:rPr>
        <w:t xml:space="preserve"> depósito/patrimônio.</w:t>
      </w:r>
    </w:p>
    <w:p w:rsidR="005157BA"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lastRenderedPageBreak/>
        <w:t xml:space="preserve">Possuir </w:t>
      </w:r>
      <w:r w:rsidR="005157BA" w:rsidRPr="00DA24FE">
        <w:rPr>
          <w:rFonts w:ascii="Times New Roman" w:hAnsi="Times New Roman" w:cs="Times New Roman"/>
          <w:sz w:val="23"/>
          <w:szCs w:val="23"/>
        </w:rPr>
        <w:t>60m², para abrigar o Datacenter, que deverá ter piso elevado e reforçado para receber os equipamentos conforme orientação dos fabricantes, e ainda ar condicionado.</w:t>
      </w:r>
    </w:p>
    <w:p w:rsidR="00337213"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4E1943" w:rsidRPr="00DA24FE">
        <w:rPr>
          <w:rFonts w:ascii="Times New Roman" w:hAnsi="Times New Roman" w:cs="Times New Roman"/>
          <w:sz w:val="23"/>
          <w:szCs w:val="23"/>
        </w:rPr>
        <w:t>150</w:t>
      </w:r>
      <w:r w:rsidR="005157BA" w:rsidRPr="00DA24FE">
        <w:rPr>
          <w:rFonts w:ascii="Times New Roman" w:hAnsi="Times New Roman" w:cs="Times New Roman"/>
          <w:sz w:val="23"/>
          <w:szCs w:val="23"/>
        </w:rPr>
        <w:t>m², para espaço de convivência.</w:t>
      </w:r>
    </w:p>
    <w:p w:rsidR="005157BA"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5157BA" w:rsidRPr="00DA24FE">
        <w:rPr>
          <w:rFonts w:ascii="Times New Roman" w:hAnsi="Times New Roman" w:cs="Times New Roman"/>
          <w:sz w:val="23"/>
          <w:szCs w:val="23"/>
        </w:rPr>
        <w:t>100m², para o setor de manutenção predial.</w:t>
      </w:r>
    </w:p>
    <w:p w:rsidR="005157BA" w:rsidRPr="00DA24FE" w:rsidRDefault="00BF763E"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w:t>
      </w:r>
      <w:r w:rsidR="005157BA" w:rsidRPr="00DA24FE">
        <w:rPr>
          <w:rFonts w:ascii="Times New Roman" w:hAnsi="Times New Roman" w:cs="Times New Roman"/>
          <w:sz w:val="23"/>
          <w:szCs w:val="23"/>
        </w:rPr>
        <w:t>80m², reservados para as copas com pontos de água, esgoto e tomadas 110/220v.</w:t>
      </w:r>
    </w:p>
    <w:p w:rsidR="005157BA" w:rsidRPr="00DA24FE" w:rsidRDefault="005157BA"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AB479F">
        <w:rPr>
          <w:rFonts w:ascii="Times New Roman" w:hAnsi="Times New Roman" w:cs="Times New Roman"/>
          <w:sz w:val="23"/>
          <w:szCs w:val="23"/>
        </w:rPr>
        <w:t>Possuir no mínimo 200 (duzentas) vagas de garagem privativa, além de</w:t>
      </w:r>
      <w:r w:rsidRPr="00DA24FE">
        <w:rPr>
          <w:rFonts w:ascii="Times New Roman" w:hAnsi="Times New Roman" w:cs="Times New Roman"/>
          <w:sz w:val="23"/>
          <w:szCs w:val="23"/>
        </w:rPr>
        <w:t xml:space="preserve"> </w:t>
      </w:r>
      <w:proofErr w:type="spellStart"/>
      <w:r w:rsidRPr="00DA24FE">
        <w:rPr>
          <w:rFonts w:ascii="Times New Roman" w:hAnsi="Times New Roman" w:cs="Times New Roman"/>
          <w:sz w:val="23"/>
          <w:szCs w:val="23"/>
        </w:rPr>
        <w:t>bicicletário</w:t>
      </w:r>
      <w:proofErr w:type="spellEnd"/>
      <w:r w:rsidRPr="00DA24FE">
        <w:rPr>
          <w:rFonts w:ascii="Times New Roman" w:hAnsi="Times New Roman" w:cs="Times New Roman"/>
          <w:sz w:val="23"/>
          <w:szCs w:val="23"/>
        </w:rPr>
        <w:t xml:space="preserve"> equipado com barras e ganchos para guarde de não menos que 20 (vinte) bicicletas</w:t>
      </w:r>
      <w:r w:rsidR="00F05CEB" w:rsidRPr="00DA24FE">
        <w:rPr>
          <w:rFonts w:ascii="Times New Roman" w:hAnsi="Times New Roman" w:cs="Times New Roman"/>
          <w:sz w:val="23"/>
          <w:szCs w:val="23"/>
        </w:rPr>
        <w:t>, com vagas para idosos e deficientes físicos localizados perto do prédio</w:t>
      </w:r>
      <w:r w:rsidRPr="00DA24FE">
        <w:rPr>
          <w:rFonts w:ascii="Times New Roman" w:hAnsi="Times New Roman" w:cs="Times New Roman"/>
          <w:sz w:val="23"/>
          <w:szCs w:val="23"/>
        </w:rPr>
        <w:t>.</w:t>
      </w:r>
    </w:p>
    <w:p w:rsidR="009B734A" w:rsidRPr="00DA24FE" w:rsidRDefault="009B734A" w:rsidP="009D5BF9">
      <w:pPr>
        <w:pStyle w:val="PargrafodaLista"/>
        <w:numPr>
          <w:ilvl w:val="2"/>
          <w:numId w:val="1"/>
        </w:numPr>
        <w:spacing w:before="120" w:after="120"/>
        <w:ind w:left="567"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 unidade imobiliária deverá contar com medidores independentes de consumo de eletricidade, de água e de gás, quando for o caso, permitindo a individualização e racionalização do consumo;</w:t>
      </w:r>
    </w:p>
    <w:p w:rsidR="00753D42" w:rsidRPr="00DA24FE" w:rsidRDefault="00753D42"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O imóvel preferencialmente deverá ser monousuário.</w:t>
      </w:r>
    </w:p>
    <w:p w:rsidR="00753D42" w:rsidRPr="00DA24FE" w:rsidRDefault="00753D42" w:rsidP="009D5BF9">
      <w:pPr>
        <w:pStyle w:val="PargrafodaLista"/>
        <w:numPr>
          <w:ilvl w:val="2"/>
          <w:numId w:val="1"/>
        </w:numPr>
        <w:spacing w:before="120" w:after="120"/>
        <w:ind w:left="709"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Tratando-se de empreendimento não monousuário, a área proposta deverá e</w:t>
      </w:r>
      <w:r w:rsidR="00DF2F63" w:rsidRPr="00DA24FE">
        <w:rPr>
          <w:rFonts w:ascii="Times New Roman" w:hAnsi="Times New Roman" w:cs="Times New Roman"/>
          <w:sz w:val="23"/>
          <w:szCs w:val="23"/>
        </w:rPr>
        <w:t>star disposta em andares seguid</w:t>
      </w:r>
      <w:r w:rsidRPr="00DA24FE">
        <w:rPr>
          <w:rFonts w:ascii="Times New Roman" w:hAnsi="Times New Roman" w:cs="Times New Roman"/>
          <w:sz w:val="23"/>
          <w:szCs w:val="23"/>
        </w:rPr>
        <w:t>o</w:t>
      </w:r>
      <w:r w:rsidR="00DF2F63" w:rsidRPr="00DA24FE">
        <w:rPr>
          <w:rFonts w:ascii="Times New Roman" w:hAnsi="Times New Roman" w:cs="Times New Roman"/>
          <w:sz w:val="23"/>
          <w:szCs w:val="23"/>
        </w:rPr>
        <w:t>s</w:t>
      </w:r>
      <w:r w:rsidRPr="00DA24FE">
        <w:rPr>
          <w:rFonts w:ascii="Times New Roman" w:hAnsi="Times New Roman" w:cs="Times New Roman"/>
          <w:sz w:val="23"/>
          <w:szCs w:val="23"/>
        </w:rPr>
        <w:t>, com iluminação e ventilação natural.</w:t>
      </w:r>
    </w:p>
    <w:p w:rsidR="00DF2F63" w:rsidRPr="00DA24FE" w:rsidRDefault="00DF2F63"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O edifício deverá apresentar iluminação natural e aeração em todos os compartimentos habitáveis, por intermédio de janelas ou vãos que se comuniquem diretamente com espaços exteriores ou com áreas abertas, conforme os parâmetros mínimos dispostos na legislação.</w:t>
      </w:r>
    </w:p>
    <w:p w:rsidR="005F166E" w:rsidRPr="00DA24FE" w:rsidRDefault="005F166E"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Deve estar em área atendida pelo transporte público regular do Distrito Federal.</w:t>
      </w:r>
    </w:p>
    <w:p w:rsidR="00F05CEB" w:rsidRPr="00DA24FE" w:rsidRDefault="00F05CEB"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Ter acesso fácil a automóveis e caminhões de pequeno porte.</w:t>
      </w:r>
    </w:p>
    <w:p w:rsidR="00DF2F63" w:rsidRPr="00DA24FE" w:rsidRDefault="00DF2F63"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O edifício deve localizar-se:</w:t>
      </w:r>
    </w:p>
    <w:p w:rsidR="00DF2F63" w:rsidRPr="00DA24FE" w:rsidRDefault="00DF2F63" w:rsidP="009D5BF9">
      <w:pPr>
        <w:pStyle w:val="PargrafodaLista"/>
        <w:numPr>
          <w:ilvl w:val="0"/>
          <w:numId w:val="22"/>
        </w:numPr>
        <w:spacing w:before="120" w:after="12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próximo</w:t>
      </w:r>
      <w:proofErr w:type="gramEnd"/>
      <w:r w:rsidRPr="00DA24FE">
        <w:rPr>
          <w:rFonts w:ascii="Times New Roman" w:hAnsi="Times New Roman" w:cs="Times New Roman"/>
          <w:sz w:val="23"/>
          <w:szCs w:val="23"/>
        </w:rPr>
        <w:t xml:space="preserve"> à </w:t>
      </w:r>
      <w:proofErr w:type="spellStart"/>
      <w:r w:rsidRPr="00DA24FE">
        <w:rPr>
          <w:rFonts w:ascii="Times New Roman" w:hAnsi="Times New Roman" w:cs="Times New Roman"/>
          <w:sz w:val="23"/>
          <w:szCs w:val="23"/>
        </w:rPr>
        <w:t>Infovia</w:t>
      </w:r>
      <w:proofErr w:type="spellEnd"/>
      <w:r w:rsidRPr="00DA24FE">
        <w:rPr>
          <w:rFonts w:ascii="Times New Roman" w:hAnsi="Times New Roman" w:cs="Times New Roman"/>
          <w:sz w:val="23"/>
          <w:szCs w:val="23"/>
        </w:rPr>
        <w:t xml:space="preserve"> metropolitana do Governo Federal em Brasília, conforme mapa apresentado no Anexo I, de modo que seja econômica e tecnicamente viável a efetivação da ligação por parte da SEP/PR;</w:t>
      </w:r>
    </w:p>
    <w:p w:rsidR="00DF2F63" w:rsidRPr="00DA24FE" w:rsidRDefault="00DF2F63" w:rsidP="009D5BF9">
      <w:pPr>
        <w:pStyle w:val="PargrafodaLista"/>
        <w:numPr>
          <w:ilvl w:val="0"/>
          <w:numId w:val="22"/>
        </w:numPr>
        <w:spacing w:before="120" w:after="12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num</w:t>
      </w:r>
      <w:proofErr w:type="gramEnd"/>
      <w:r w:rsidRPr="00DA24FE">
        <w:rPr>
          <w:rFonts w:ascii="Times New Roman" w:hAnsi="Times New Roman" w:cs="Times New Roman"/>
          <w:sz w:val="23"/>
          <w:szCs w:val="23"/>
        </w:rPr>
        <w:t xml:space="preserve"> raio de 5km do Palácio do Planalto, próximo a Esplanada dos Ministérios, tendo em vista a natureza das atividades da SEP/PR, que requer deslocamentos frequentes do Ministro, Secretário Executivo e seus servidores aos órgãos públicos localizados nesta área.</w:t>
      </w:r>
    </w:p>
    <w:p w:rsidR="00DF2F63" w:rsidRPr="00DA24FE" w:rsidRDefault="00DF2F63"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O edifício deverá atender a todas as prescrições estabelecidas em Códigos, Leis ou normas Federais e do Distrito Federal, as normas e padrões das concessionárias de serviços públicos de eletricidade, águas e telefonia e do Corpo de Bombeiros Militar do Distrito Federal (CBMDF), bem como apresentar o respectivo Habite-se.</w:t>
      </w:r>
    </w:p>
    <w:p w:rsidR="00DF2F63" w:rsidRPr="00DA24FE" w:rsidRDefault="00DF2F63"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Todos os elementos construtivos e componentes físicos que integram a edificação deverão atender à legislação de uso e ocupação do solo, ao conjunto de normas urbanísticas contidas no Plano Diretor de Ordenamento Territorial do Distrito Federal (PDOT) e Planos Diretores Locais (PDL).</w:t>
      </w:r>
    </w:p>
    <w:p w:rsidR="00F05CEB" w:rsidRPr="00DA24FE" w:rsidRDefault="00F05CE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Utilizar lâmpadas fluorescentes ou </w:t>
      </w:r>
      <w:r w:rsidR="00984F48" w:rsidRPr="00DA24FE">
        <w:rPr>
          <w:rFonts w:ascii="Times New Roman" w:hAnsi="Times New Roman" w:cs="Times New Roman"/>
          <w:sz w:val="23"/>
          <w:szCs w:val="23"/>
        </w:rPr>
        <w:t>LEDS</w:t>
      </w:r>
      <w:r w:rsidRPr="00DA24FE">
        <w:rPr>
          <w:rFonts w:ascii="Times New Roman" w:hAnsi="Times New Roman" w:cs="Times New Roman"/>
          <w:sz w:val="23"/>
          <w:szCs w:val="23"/>
        </w:rPr>
        <w:t xml:space="preserve"> compactas de alta eficiência energética, com selo </w:t>
      </w:r>
      <w:proofErr w:type="spellStart"/>
      <w:r w:rsidR="00045A2D" w:rsidRPr="00DA24FE">
        <w:rPr>
          <w:rFonts w:ascii="Times New Roman" w:hAnsi="Times New Roman" w:cs="Times New Roman"/>
          <w:sz w:val="23"/>
          <w:szCs w:val="23"/>
        </w:rPr>
        <w:t>Procel</w:t>
      </w:r>
      <w:proofErr w:type="spellEnd"/>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de economia de energia, ou tubulares de alto rendimento, com o </w:t>
      </w:r>
      <w:r w:rsidR="00B21A8F" w:rsidRPr="00DA24FE">
        <w:rPr>
          <w:rFonts w:ascii="Times New Roman" w:hAnsi="Times New Roman" w:cs="Times New Roman"/>
          <w:sz w:val="23"/>
          <w:szCs w:val="23"/>
        </w:rPr>
        <w:t>menor</w:t>
      </w:r>
      <w:r w:rsidRPr="00DA24FE">
        <w:rPr>
          <w:rFonts w:ascii="Times New Roman" w:hAnsi="Times New Roman" w:cs="Times New Roman"/>
          <w:sz w:val="23"/>
          <w:szCs w:val="23"/>
        </w:rPr>
        <w:t xml:space="preserve"> teor de mercúrio dentre os disponíveis no mercado, e luminárias eficientes, bem como de lâmpadas de LED nos ambientes que o permitam e níveis de iluminação compatível com o ambiente possuindo ainda sensor de presença nos locais de uso temporário.</w:t>
      </w:r>
    </w:p>
    <w:p w:rsidR="00F05CEB" w:rsidRPr="00DA24FE" w:rsidRDefault="00F05CE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lastRenderedPageBreak/>
        <w:t>Utilizar equipamentos economizadores de água, com baixa pressão, tais como, torneiras com arejadores, com sensores ou de fechamento automático, sanitários com sensores ou com válvulas de descarga com duplo acionamento ou a vácuo.</w:t>
      </w:r>
    </w:p>
    <w:p w:rsidR="00F05CEB" w:rsidRPr="00DA24FE" w:rsidRDefault="00F05CE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cancela/portão de acesso de entrada e saída de veículos.</w:t>
      </w:r>
    </w:p>
    <w:p w:rsidR="00F05CEB" w:rsidRPr="00DA24FE" w:rsidRDefault="00F05CE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área para recepção central</w:t>
      </w:r>
      <w:r w:rsidR="00045A2D" w:rsidRPr="00DA24FE">
        <w:rPr>
          <w:rFonts w:ascii="Times New Roman" w:hAnsi="Times New Roman" w:cs="Times New Roman"/>
          <w:sz w:val="23"/>
          <w:szCs w:val="23"/>
        </w:rPr>
        <w:t>.</w:t>
      </w:r>
    </w:p>
    <w:p w:rsidR="00FD676B" w:rsidRPr="00DA24FE" w:rsidRDefault="00FD676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controle eletrônico de acesso às dependências;</w:t>
      </w:r>
    </w:p>
    <w:p w:rsidR="003C4E65" w:rsidRPr="00DA24FE" w:rsidRDefault="003C4E65"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O edifício deverá possuir no mínimo vasos sanitários nos banheiros masculinos e vasos sanitários nos banheiros femininos em atendimento as normas da Secretaria de Saúde do Governo do Distrito Federal, que recomenda a proporção de 20 usuários para cada vaso sanitário. Deverão também ser assegurados espaços para o funcionamento de copa, almoxarifado, depósito, arquivo, vestiários e recepção, sendo obrigatória a existência de vestiário para o pessoal de manutenção e limpeza. Caso o edifício possua mais de um pavimento, deverá ter sanitários em cada andar nas dimensões exigidas por lei.</w:t>
      </w:r>
    </w:p>
    <w:p w:rsidR="00F05CEB" w:rsidRPr="00DA24FE" w:rsidRDefault="00F05CE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reservatórios de água com capacidade mínima de 40m³ de ar</w:t>
      </w:r>
      <w:r w:rsidR="00FD676B" w:rsidRPr="00DA24FE">
        <w:rPr>
          <w:rFonts w:ascii="Times New Roman" w:hAnsi="Times New Roman" w:cs="Times New Roman"/>
          <w:sz w:val="23"/>
          <w:szCs w:val="23"/>
        </w:rPr>
        <w:t>ma</w:t>
      </w:r>
      <w:r w:rsidRPr="00DA24FE">
        <w:rPr>
          <w:rFonts w:ascii="Times New Roman" w:hAnsi="Times New Roman" w:cs="Times New Roman"/>
          <w:sz w:val="23"/>
          <w:szCs w:val="23"/>
        </w:rPr>
        <w:t>z</w:t>
      </w:r>
      <w:r w:rsidR="00FD676B" w:rsidRPr="00DA24FE">
        <w:rPr>
          <w:rFonts w:ascii="Times New Roman" w:hAnsi="Times New Roman" w:cs="Times New Roman"/>
          <w:sz w:val="23"/>
          <w:szCs w:val="23"/>
        </w:rPr>
        <w:t>enamento</w:t>
      </w:r>
      <w:r w:rsidRPr="00DA24FE">
        <w:rPr>
          <w:rFonts w:ascii="Times New Roman" w:hAnsi="Times New Roman" w:cs="Times New Roman"/>
          <w:sz w:val="23"/>
          <w:szCs w:val="23"/>
        </w:rPr>
        <w:t xml:space="preserve"> ou suficiente para o consumo de 600 usuários por dia.</w:t>
      </w:r>
    </w:p>
    <w:p w:rsidR="00B21A8F" w:rsidRPr="00DA24FE" w:rsidRDefault="00B21A8F"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infraestrutura de climatização por sistema de ar condicionado central ou individualizado por ambiente com manutenção de limpeza e higienização realizada pela </w:t>
      </w:r>
      <w:r w:rsidR="00442C8A">
        <w:rPr>
          <w:rFonts w:ascii="Times New Roman" w:hAnsi="Times New Roman" w:cs="Times New Roman"/>
          <w:sz w:val="23"/>
          <w:szCs w:val="23"/>
        </w:rPr>
        <w:t>LOCATÁRIA</w:t>
      </w:r>
      <w:r w:rsidRPr="00DA24FE">
        <w:rPr>
          <w:rFonts w:ascii="Times New Roman" w:hAnsi="Times New Roman" w:cs="Times New Roman"/>
          <w:sz w:val="23"/>
          <w:szCs w:val="23"/>
        </w:rPr>
        <w:t xml:space="preserve"> e em perfeito funcionamento, sendo uma das condições para recebimento definitivo do imóvel.</w:t>
      </w:r>
    </w:p>
    <w:p w:rsidR="00F05CEB" w:rsidRPr="00DA24FE" w:rsidRDefault="00B21A8F"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auditório para aproximadamente 50 (cinquenta) usuários, climatizado, com toda a estrutura de cabeamento estruturado, com cabeamento de rede lógica e elétrica, de voz, acabamento e tratamento acústico necessário ao seu pleno funcionamento.</w:t>
      </w:r>
    </w:p>
    <w:p w:rsidR="00B21A8F" w:rsidRPr="00DA24FE" w:rsidRDefault="00B21A8F"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Possibilitar adequada acessibilidade para as pessoas com deficiência e mobilidade reduzida, atendendo às disposições previstas na NBR 9050 da ABNT e Lei nº 10.098, de 2000, dentre os quais:</w:t>
      </w:r>
    </w:p>
    <w:p w:rsidR="00B21A8F" w:rsidRPr="00DA24FE" w:rsidRDefault="00B21A8F" w:rsidP="009D5BF9">
      <w:pPr>
        <w:pStyle w:val="PargrafodaLista"/>
        <w:numPr>
          <w:ilvl w:val="0"/>
          <w:numId w:val="21"/>
        </w:numPr>
        <w:spacing w:before="120" w:after="120"/>
        <w:ind w:left="426"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rampas com inclinação adequada;</w:t>
      </w:r>
    </w:p>
    <w:p w:rsidR="00B21A8F" w:rsidRPr="00DA24FE" w:rsidRDefault="00B21A8F" w:rsidP="009D5BF9">
      <w:pPr>
        <w:pStyle w:val="PargrafodaLista"/>
        <w:numPr>
          <w:ilvl w:val="0"/>
          <w:numId w:val="21"/>
        </w:numPr>
        <w:spacing w:before="120" w:after="120"/>
        <w:ind w:left="426"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Adequação de sanitários;</w:t>
      </w:r>
    </w:p>
    <w:p w:rsidR="00B21A8F" w:rsidRPr="00DA24FE" w:rsidRDefault="00B21A8F" w:rsidP="009D5BF9">
      <w:pPr>
        <w:pStyle w:val="PargrafodaLista"/>
        <w:numPr>
          <w:ilvl w:val="0"/>
          <w:numId w:val="21"/>
        </w:numPr>
        <w:spacing w:before="120" w:after="120"/>
        <w:ind w:left="426"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Reserva de vagas de estacionamento;</w:t>
      </w:r>
    </w:p>
    <w:p w:rsidR="00B21A8F" w:rsidRPr="00DA24FE" w:rsidRDefault="00B21A8F" w:rsidP="009D5BF9">
      <w:pPr>
        <w:pStyle w:val="PargrafodaLista"/>
        <w:numPr>
          <w:ilvl w:val="0"/>
          <w:numId w:val="21"/>
        </w:numPr>
        <w:spacing w:before="120" w:after="120"/>
        <w:ind w:left="426"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Instalação de piso tátil direcional e de alerta</w:t>
      </w:r>
    </w:p>
    <w:p w:rsidR="00B21A8F" w:rsidRPr="00DA24FE" w:rsidRDefault="00BF7D6D"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Que ofereça áreas comuns/privativas com capacidade de funcionamento para 600 pessoas por dia, no tocante às dimensões de corretores, sacadas e banheiros/sanitários,</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etc.</w:t>
      </w:r>
    </w:p>
    <w:p w:rsidR="00BF7D6D" w:rsidRPr="00DA24FE" w:rsidRDefault="00BF7D6D"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Ter pisos elevados em toda a estrutura administrativa, inclusive nas salas coletivas, de reuniões e gabinetes, com capacidade mínima de sobrecarga de 350kg/m (trezentos e cinquenta quilos por metro quadrado).</w:t>
      </w:r>
    </w:p>
    <w:p w:rsidR="00BF7D6D" w:rsidRPr="00DA24FE" w:rsidRDefault="00BF7D6D"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Apresentar preferencialmente acabamento </w:t>
      </w:r>
      <w:proofErr w:type="spellStart"/>
      <w:r w:rsidRPr="00DA24FE">
        <w:rPr>
          <w:rFonts w:ascii="Times New Roman" w:hAnsi="Times New Roman" w:cs="Times New Roman"/>
          <w:sz w:val="23"/>
          <w:szCs w:val="23"/>
        </w:rPr>
        <w:t>vinílico</w:t>
      </w:r>
      <w:proofErr w:type="spellEnd"/>
      <w:r w:rsidRPr="00DA24FE">
        <w:rPr>
          <w:rFonts w:ascii="Times New Roman" w:hAnsi="Times New Roman" w:cs="Times New Roman"/>
          <w:sz w:val="23"/>
          <w:szCs w:val="23"/>
        </w:rPr>
        <w:t xml:space="preserve"> autoportante de no mínimo, 5mm (cinco milímetro) de espessura sobre o piso elevado.</w:t>
      </w:r>
    </w:p>
    <w:p w:rsidR="00BF7D6D" w:rsidRPr="00DA24FE" w:rsidRDefault="00BF7D6D"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Preferencialmente ter previsão de instalação de sistema de coleta e aproveitamento de água, o qual agrega ao sistema hidráulico elementos que possibilitam sua utilização para regar jardim e limpeza/ manutenção pesada e descarga dos banheiros.</w:t>
      </w:r>
    </w:p>
    <w:p w:rsidR="00BF7D6D" w:rsidRPr="00DA24FE" w:rsidRDefault="00467751"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Conter equipamentos de detecção de incên</w:t>
      </w:r>
      <w:r w:rsidR="005A29AB" w:rsidRPr="00DA24FE">
        <w:rPr>
          <w:rFonts w:ascii="Times New Roman" w:hAnsi="Times New Roman" w:cs="Times New Roman"/>
          <w:sz w:val="23"/>
          <w:szCs w:val="23"/>
        </w:rPr>
        <w:t>d</w:t>
      </w:r>
      <w:r w:rsidRPr="00DA24FE">
        <w:rPr>
          <w:rFonts w:ascii="Times New Roman" w:hAnsi="Times New Roman" w:cs="Times New Roman"/>
          <w:sz w:val="23"/>
          <w:szCs w:val="23"/>
        </w:rPr>
        <w:t xml:space="preserve">io com todos os equipamentos de segurança exigidos pelas normas brasileiras, tais como extintores, mangueiras, rede de hidrantes, etc. Deverá ainda, ser apresentado atestado de vistoria do Corpo de Bombeiros e possuir escadas </w:t>
      </w:r>
      <w:r w:rsidRPr="00DA24FE">
        <w:rPr>
          <w:rFonts w:ascii="Times New Roman" w:hAnsi="Times New Roman" w:cs="Times New Roman"/>
          <w:sz w:val="23"/>
          <w:szCs w:val="23"/>
        </w:rPr>
        <w:lastRenderedPageBreak/>
        <w:t>com largura igual ou superior a 1,20m, com corrimãos instalados, e sinalização e iluminação de emergência.</w:t>
      </w:r>
    </w:p>
    <w:p w:rsidR="00467751" w:rsidRPr="00DA24FE" w:rsidRDefault="00467751"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Estar em perfeitas condições de uso, quando do recebimento definitivo do imóvel, em especial atenção às normas que regem as instalações de prevenção e combate a incên</w:t>
      </w:r>
      <w:r w:rsidR="005A29AB" w:rsidRPr="00DA24FE">
        <w:rPr>
          <w:rFonts w:ascii="Times New Roman" w:hAnsi="Times New Roman" w:cs="Times New Roman"/>
          <w:sz w:val="23"/>
          <w:szCs w:val="23"/>
        </w:rPr>
        <w:t>d</w:t>
      </w:r>
      <w:r w:rsidRPr="00DA24FE">
        <w:rPr>
          <w:rFonts w:ascii="Times New Roman" w:hAnsi="Times New Roman" w:cs="Times New Roman"/>
          <w:sz w:val="23"/>
          <w:szCs w:val="23"/>
        </w:rPr>
        <w:t>io.</w:t>
      </w:r>
    </w:p>
    <w:p w:rsidR="00B15D90" w:rsidRPr="00DA24FE" w:rsidRDefault="005A29AB"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no mínimo, um </w:t>
      </w:r>
      <w:proofErr w:type="spellStart"/>
      <w:r w:rsidRPr="00DA24FE">
        <w:rPr>
          <w:rFonts w:ascii="Times New Roman" w:hAnsi="Times New Roman" w:cs="Times New Roman"/>
          <w:sz w:val="23"/>
          <w:szCs w:val="23"/>
        </w:rPr>
        <w:t>copa</w:t>
      </w:r>
      <w:proofErr w:type="spellEnd"/>
      <w:r w:rsidRPr="00DA24FE">
        <w:rPr>
          <w:rFonts w:ascii="Times New Roman" w:hAnsi="Times New Roman" w:cs="Times New Roman"/>
          <w:sz w:val="23"/>
          <w:szCs w:val="23"/>
        </w:rPr>
        <w:t xml:space="preserve"> em cada andar, equipada com pia, torneira, tomadas de energias (110v/220</w:t>
      </w:r>
      <w:r w:rsidR="00C03765" w:rsidRPr="00DA24FE">
        <w:rPr>
          <w:rFonts w:ascii="Times New Roman" w:hAnsi="Times New Roman" w:cs="Times New Roman"/>
          <w:sz w:val="23"/>
          <w:szCs w:val="23"/>
        </w:rPr>
        <w:t>v</w:t>
      </w:r>
      <w:r w:rsidRPr="00DA24FE">
        <w:rPr>
          <w:rFonts w:ascii="Times New Roman" w:hAnsi="Times New Roman" w:cs="Times New Roman"/>
          <w:sz w:val="23"/>
          <w:szCs w:val="23"/>
        </w:rPr>
        <w:t>) e espaço suficiente para a colocação de máquina de café, filtro de água, geladeira duplex, armário para os suprimentos e forno micro-ondas, ou implantação segundo layout a ser definido pela SEP/PR.</w:t>
      </w:r>
    </w:p>
    <w:p w:rsidR="00261EA2" w:rsidRPr="00DA24FE" w:rsidRDefault="00261EA2"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cabos, fiação, dutos e sistemas de proteção de acordo com o dimensionamento da carga prevista para o imóvel.</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Não existir trincas ou fissuras que comprometam ou venham comprometer a segurança da estrutura do imóvel e acarrete risco de vida aos usuários.</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Possuir instalações </w:t>
      </w:r>
      <w:proofErr w:type="spellStart"/>
      <w:r w:rsidRPr="00DA24FE">
        <w:rPr>
          <w:rFonts w:ascii="Times New Roman" w:hAnsi="Times New Roman" w:cs="Times New Roman"/>
          <w:sz w:val="23"/>
          <w:szCs w:val="23"/>
        </w:rPr>
        <w:t>hidrossanitárias</w:t>
      </w:r>
      <w:proofErr w:type="spellEnd"/>
      <w:r w:rsidRPr="00DA24FE">
        <w:rPr>
          <w:rFonts w:ascii="Times New Roman" w:hAnsi="Times New Roman" w:cs="Times New Roman"/>
          <w:sz w:val="23"/>
          <w:szCs w:val="23"/>
        </w:rPr>
        <w:t xml:space="preserve"> em conformidade com o previsto na legislação.</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Não existir qualquer vazamento nas louças, válvulas e torneiras.</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Ter teto e paredes revestidos com cores claras, com ausência de pontos de infiltração, rachaduras, mofos e manchas.</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grupo gerador de no mínimo 450kva ou espaço que permita a instalação do equipamento deste porte.</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Ter previsão de espaço físico específico para a coleta e armazenamento de materiais recicláveis.</w:t>
      </w:r>
    </w:p>
    <w:p w:rsidR="00AE3ADA" w:rsidRPr="00DA24FE" w:rsidRDefault="00AE3ADA" w:rsidP="009D5BF9">
      <w:pPr>
        <w:pStyle w:val="PargrafodaLista"/>
        <w:numPr>
          <w:ilvl w:val="1"/>
          <w:numId w:val="1"/>
        </w:numPr>
        <w:tabs>
          <w:tab w:val="left" w:pos="993"/>
        </w:tabs>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Possuir sistema de proteção contra descargas atmosféricas (SPDA), conforme normas pendentes da ABNT e adequadas às necessidades das instalações elétricas, telefônicas e lógica.</w:t>
      </w:r>
    </w:p>
    <w:p w:rsidR="00D80614" w:rsidRPr="00DA24FE" w:rsidRDefault="00D80614" w:rsidP="002B2430">
      <w:pPr>
        <w:pStyle w:val="PargrafodaLista"/>
        <w:ind w:left="0"/>
        <w:contextualSpacing w:val="0"/>
        <w:jc w:val="both"/>
        <w:rPr>
          <w:rFonts w:ascii="Times New Roman" w:hAnsi="Times New Roman" w:cs="Times New Roman"/>
          <w:sz w:val="23"/>
          <w:szCs w:val="23"/>
        </w:rPr>
      </w:pPr>
    </w:p>
    <w:p w:rsidR="000C58AB" w:rsidRPr="00DA24FE" w:rsidRDefault="00534AAA" w:rsidP="009D5BF9">
      <w:pPr>
        <w:numPr>
          <w:ilvl w:val="0"/>
          <w:numId w:val="1"/>
        </w:numPr>
        <w:shd w:val="clear" w:color="auto" w:fill="002060"/>
        <w:spacing w:before="120" w:after="120"/>
        <w:jc w:val="both"/>
        <w:rPr>
          <w:rFonts w:ascii="Times New Roman" w:hAnsi="Times New Roman" w:cs="Times New Roman"/>
          <w:b/>
          <w:sz w:val="23"/>
          <w:szCs w:val="23"/>
        </w:rPr>
      </w:pPr>
      <w:r>
        <w:rPr>
          <w:rFonts w:ascii="Times New Roman" w:hAnsi="Times New Roman" w:cs="Times New Roman"/>
          <w:b/>
          <w:sz w:val="23"/>
          <w:szCs w:val="23"/>
        </w:rPr>
        <w:t>DA APRESENTAÇÃO DA PROPOSTA</w:t>
      </w:r>
    </w:p>
    <w:p w:rsidR="004A61E1" w:rsidRPr="00DA24FE" w:rsidRDefault="004A61E1"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sz w:val="23"/>
          <w:szCs w:val="23"/>
        </w:rPr>
        <w:t xml:space="preserve">Assim, o valor do aluguel, do condomínio e das despesas acessórias </w:t>
      </w:r>
      <w:r w:rsidR="006B6687" w:rsidRPr="00DA24FE">
        <w:rPr>
          <w:sz w:val="23"/>
          <w:szCs w:val="23"/>
        </w:rPr>
        <w:t>deverão estar discriminadas separadamente</w:t>
      </w:r>
    </w:p>
    <w:tbl>
      <w:tblPr>
        <w:tblW w:w="9213"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60"/>
        <w:gridCol w:w="1701"/>
        <w:gridCol w:w="1842"/>
        <w:gridCol w:w="1843"/>
        <w:gridCol w:w="2267"/>
      </w:tblGrid>
      <w:tr w:rsidR="004A61E1" w:rsidRPr="00DA24FE" w:rsidTr="00257FA5">
        <w:trPr>
          <w:trHeight w:val="465"/>
        </w:trPr>
        <w:tc>
          <w:tcPr>
            <w:tcW w:w="1560" w:type="dxa"/>
            <w:tcBorders>
              <w:top w:val="double" w:sz="4" w:space="0" w:color="auto"/>
              <w:left w:val="double" w:sz="4" w:space="0" w:color="auto"/>
              <w:bottom w:val="double" w:sz="4" w:space="0" w:color="auto"/>
              <w:right w:val="double" w:sz="4" w:space="0" w:color="auto"/>
            </w:tcBorders>
            <w:shd w:val="clear" w:color="auto" w:fill="F2F2F2"/>
            <w:vAlign w:val="center"/>
            <w:hideMark/>
          </w:tcPr>
          <w:p w:rsidR="004A61E1" w:rsidRPr="00DA24FE" w:rsidRDefault="004A61E1" w:rsidP="00257FA5">
            <w:pPr>
              <w:pStyle w:val="SemEspaamento"/>
              <w:jc w:val="center"/>
              <w:rPr>
                <w:sz w:val="23"/>
                <w:szCs w:val="23"/>
              </w:rPr>
            </w:pPr>
            <w:r w:rsidRPr="00DA24FE">
              <w:rPr>
                <w:sz w:val="23"/>
                <w:szCs w:val="23"/>
              </w:rPr>
              <w:t>(a) Valor Mensal Aluguel</w:t>
            </w:r>
          </w:p>
        </w:tc>
        <w:tc>
          <w:tcPr>
            <w:tcW w:w="1701" w:type="dxa"/>
            <w:tcBorders>
              <w:top w:val="double" w:sz="4" w:space="0" w:color="auto"/>
              <w:left w:val="double" w:sz="4" w:space="0" w:color="auto"/>
              <w:bottom w:val="double" w:sz="4" w:space="0" w:color="auto"/>
              <w:right w:val="double" w:sz="4" w:space="0" w:color="auto"/>
            </w:tcBorders>
            <w:shd w:val="clear" w:color="auto" w:fill="F2F2F2"/>
            <w:vAlign w:val="center"/>
            <w:hideMark/>
          </w:tcPr>
          <w:p w:rsidR="004A61E1" w:rsidRPr="00DA24FE" w:rsidRDefault="004A61E1" w:rsidP="00257FA5">
            <w:pPr>
              <w:pStyle w:val="SemEspaamento"/>
              <w:jc w:val="center"/>
              <w:rPr>
                <w:sz w:val="23"/>
                <w:szCs w:val="23"/>
              </w:rPr>
            </w:pPr>
            <w:r w:rsidRPr="00DA24FE">
              <w:rPr>
                <w:sz w:val="23"/>
                <w:szCs w:val="23"/>
              </w:rPr>
              <w:t>(b) Valor Mensal Condomínio</w:t>
            </w:r>
          </w:p>
        </w:tc>
        <w:tc>
          <w:tcPr>
            <w:tcW w:w="1842" w:type="dxa"/>
            <w:tcBorders>
              <w:top w:val="double" w:sz="4" w:space="0" w:color="auto"/>
              <w:left w:val="double" w:sz="4" w:space="0" w:color="auto"/>
              <w:bottom w:val="double" w:sz="4" w:space="0" w:color="auto"/>
              <w:right w:val="double" w:sz="4" w:space="0" w:color="auto"/>
            </w:tcBorders>
            <w:shd w:val="clear" w:color="auto" w:fill="F2F2F2"/>
            <w:vAlign w:val="center"/>
            <w:hideMark/>
          </w:tcPr>
          <w:p w:rsidR="004A61E1" w:rsidRPr="00DA24FE" w:rsidRDefault="004A61E1" w:rsidP="00257FA5">
            <w:pPr>
              <w:pStyle w:val="SemEspaamento"/>
              <w:jc w:val="center"/>
              <w:rPr>
                <w:b/>
                <w:sz w:val="23"/>
                <w:szCs w:val="23"/>
              </w:rPr>
            </w:pPr>
            <w:r w:rsidRPr="00DA24FE">
              <w:rPr>
                <w:sz w:val="23"/>
                <w:szCs w:val="23"/>
              </w:rPr>
              <w:t>(c) Valor Despesas Acessórias</w:t>
            </w:r>
          </w:p>
        </w:tc>
        <w:tc>
          <w:tcPr>
            <w:tcW w:w="1843" w:type="dxa"/>
            <w:tcBorders>
              <w:top w:val="double" w:sz="4" w:space="0" w:color="auto"/>
              <w:left w:val="double" w:sz="4" w:space="0" w:color="auto"/>
              <w:bottom w:val="double" w:sz="4" w:space="0" w:color="auto"/>
              <w:right w:val="double" w:sz="4" w:space="0" w:color="auto"/>
            </w:tcBorders>
            <w:shd w:val="clear" w:color="auto" w:fill="F2F2F2"/>
            <w:vAlign w:val="center"/>
            <w:hideMark/>
          </w:tcPr>
          <w:p w:rsidR="004A61E1" w:rsidRPr="00DA24FE" w:rsidRDefault="004A61E1" w:rsidP="00257FA5">
            <w:pPr>
              <w:pStyle w:val="SemEspaamento"/>
              <w:jc w:val="center"/>
              <w:rPr>
                <w:sz w:val="23"/>
                <w:szCs w:val="23"/>
              </w:rPr>
            </w:pPr>
            <w:r w:rsidRPr="00DA24FE">
              <w:rPr>
                <w:sz w:val="23"/>
                <w:szCs w:val="23"/>
              </w:rPr>
              <w:t>(d) Valor ANUAL</w:t>
            </w:r>
          </w:p>
          <w:p w:rsidR="004A61E1" w:rsidRPr="00DA24FE" w:rsidRDefault="004A61E1" w:rsidP="00257FA5">
            <w:pPr>
              <w:pStyle w:val="SemEspaamento"/>
              <w:jc w:val="center"/>
              <w:rPr>
                <w:b/>
                <w:sz w:val="23"/>
                <w:szCs w:val="23"/>
              </w:rPr>
            </w:pPr>
            <w:r w:rsidRPr="00DA24FE">
              <w:rPr>
                <w:sz w:val="23"/>
                <w:szCs w:val="23"/>
              </w:rPr>
              <w:t>[(A + B) * 12] + C</w:t>
            </w:r>
          </w:p>
        </w:tc>
        <w:tc>
          <w:tcPr>
            <w:tcW w:w="2267" w:type="dxa"/>
            <w:tcBorders>
              <w:top w:val="double" w:sz="4" w:space="0" w:color="auto"/>
              <w:left w:val="double" w:sz="4" w:space="0" w:color="auto"/>
              <w:bottom w:val="double" w:sz="4" w:space="0" w:color="auto"/>
              <w:right w:val="double" w:sz="4" w:space="0" w:color="auto"/>
            </w:tcBorders>
            <w:shd w:val="clear" w:color="auto" w:fill="F2F2F2"/>
          </w:tcPr>
          <w:p w:rsidR="004A61E1" w:rsidRPr="00DA24FE" w:rsidRDefault="004A61E1" w:rsidP="00257FA5">
            <w:pPr>
              <w:pStyle w:val="SemEspaamento"/>
              <w:jc w:val="center"/>
              <w:rPr>
                <w:sz w:val="23"/>
                <w:szCs w:val="23"/>
              </w:rPr>
            </w:pPr>
            <w:r w:rsidRPr="00DA24FE">
              <w:rPr>
                <w:sz w:val="23"/>
                <w:szCs w:val="23"/>
              </w:rPr>
              <w:t>(e) Valor para</w:t>
            </w:r>
            <w:r w:rsidRPr="00DA24FE">
              <w:rPr>
                <w:b/>
                <w:sz w:val="23"/>
                <w:szCs w:val="23"/>
              </w:rPr>
              <w:t>120 meses</w:t>
            </w:r>
          </w:p>
          <w:p w:rsidR="004A61E1" w:rsidRPr="00DA24FE" w:rsidRDefault="004A61E1" w:rsidP="004A61E1">
            <w:pPr>
              <w:pStyle w:val="SemEspaamento"/>
              <w:jc w:val="center"/>
              <w:rPr>
                <w:sz w:val="23"/>
                <w:szCs w:val="23"/>
              </w:rPr>
            </w:pPr>
            <w:r w:rsidRPr="00DA24FE">
              <w:rPr>
                <w:sz w:val="23"/>
                <w:szCs w:val="23"/>
              </w:rPr>
              <w:t>(</w:t>
            </w:r>
            <w:proofErr w:type="gramStart"/>
            <w:r w:rsidRPr="00DA24FE">
              <w:rPr>
                <w:sz w:val="23"/>
                <w:szCs w:val="23"/>
              </w:rPr>
              <w:t>d</w:t>
            </w:r>
            <w:proofErr w:type="gramEnd"/>
            <w:r w:rsidRPr="00DA24FE">
              <w:rPr>
                <w:sz w:val="23"/>
                <w:szCs w:val="23"/>
              </w:rPr>
              <w:t xml:space="preserve"> * 10 anos)</w:t>
            </w:r>
          </w:p>
        </w:tc>
      </w:tr>
    </w:tbl>
    <w:p w:rsidR="003462E0" w:rsidRPr="00DA24FE" w:rsidRDefault="003462E0"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Quando da apresentação do valor do aluguel mensal, deverão ser apresentados, em separado:</w:t>
      </w:r>
    </w:p>
    <w:p w:rsidR="003462E0" w:rsidRPr="00DA24FE" w:rsidRDefault="003462E0" w:rsidP="009D5BF9">
      <w:pPr>
        <w:pStyle w:val="PargrafodaLista"/>
        <w:numPr>
          <w:ilvl w:val="0"/>
          <w:numId w:val="20"/>
        </w:numPr>
        <w:spacing w:before="120" w:after="120"/>
        <w:contextualSpacing w:val="0"/>
        <w:jc w:val="both"/>
        <w:rPr>
          <w:rFonts w:ascii="Times New Roman" w:hAnsi="Times New Roman" w:cs="Times New Roman"/>
          <w:sz w:val="23"/>
          <w:szCs w:val="23"/>
        </w:rPr>
      </w:pPr>
      <w:r w:rsidRPr="00DA24FE">
        <w:rPr>
          <w:rFonts w:ascii="Times New Roman" w:hAnsi="Times New Roman" w:cs="Times New Roman"/>
          <w:sz w:val="23"/>
          <w:szCs w:val="23"/>
        </w:rPr>
        <w:t>Todos os componentes de despesas e encargos fixos, como imposto predial e territorial urbano (IPTU), taxa de iluminação pública, taxa de limpeza pública e outros incidentes sobre o imóvel</w:t>
      </w:r>
      <w:r w:rsidR="00C31ED8" w:rsidRPr="00DA24FE">
        <w:rPr>
          <w:rFonts w:ascii="Times New Roman" w:hAnsi="Times New Roman" w:cs="Times New Roman"/>
          <w:sz w:val="23"/>
          <w:szCs w:val="23"/>
        </w:rPr>
        <w:t>, caso houver</w:t>
      </w:r>
      <w:r w:rsidRPr="00DA24FE">
        <w:rPr>
          <w:rFonts w:ascii="Times New Roman" w:hAnsi="Times New Roman" w:cs="Times New Roman"/>
          <w:sz w:val="23"/>
          <w:szCs w:val="23"/>
        </w:rPr>
        <w:t>.</w:t>
      </w:r>
    </w:p>
    <w:p w:rsidR="003462E0" w:rsidRPr="00DA24FE" w:rsidRDefault="003462E0" w:rsidP="009D5BF9">
      <w:pPr>
        <w:pStyle w:val="PargrafodaLista"/>
        <w:numPr>
          <w:ilvl w:val="0"/>
          <w:numId w:val="20"/>
        </w:numPr>
        <w:spacing w:before="120" w:after="12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O valor médio mensal da taxa condominial cabida ao imóvel ofertado, quando for o caso, tomando-se por referência o período de doze meses anteriores ao mês de publicação do presente Termo de Referência. </w:t>
      </w:r>
    </w:p>
    <w:p w:rsidR="00886CB1" w:rsidRDefault="00886CB1" w:rsidP="009D5BF9">
      <w:pPr>
        <w:pStyle w:val="PargrafodaLista"/>
        <w:numPr>
          <w:ilvl w:val="1"/>
          <w:numId w:val="1"/>
        </w:numPr>
        <w:spacing w:before="120" w:after="120"/>
        <w:ind w:left="0" w:firstLine="0"/>
        <w:contextualSpacing w:val="0"/>
        <w:jc w:val="both"/>
        <w:rPr>
          <w:rFonts w:ascii="Times New Roman" w:hAnsi="Times New Roman" w:cs="Times New Roman"/>
          <w:sz w:val="23"/>
          <w:szCs w:val="23"/>
        </w:rPr>
      </w:pPr>
      <w:r w:rsidRPr="00DA24FE">
        <w:rPr>
          <w:rFonts w:ascii="Times New Roman" w:hAnsi="Times New Roman" w:cs="Times New Roman"/>
          <w:sz w:val="23"/>
          <w:szCs w:val="23"/>
        </w:rPr>
        <w:t xml:space="preserve">Também deve ser considerado, na apresentação da proposta de valor mensal do aluguel, que não serão admitidos custos adicionais, a título de adequação, sendo que o valor a ser contratado deverá ser resultante de avaliação de mercado a ser empreendida nos termos da </w:t>
      </w:r>
      <w:r w:rsidRPr="00DA24FE">
        <w:rPr>
          <w:rFonts w:ascii="Times New Roman" w:hAnsi="Times New Roman" w:cs="Times New Roman"/>
          <w:sz w:val="23"/>
          <w:szCs w:val="23"/>
        </w:rPr>
        <w:lastRenderedPageBreak/>
        <w:t>Orientação Normativa GEADE-004, de 25/02/2003, da Se</w:t>
      </w:r>
      <w:r w:rsidR="000D7900" w:rsidRPr="00DA24FE">
        <w:rPr>
          <w:rFonts w:ascii="Times New Roman" w:hAnsi="Times New Roman" w:cs="Times New Roman"/>
          <w:sz w:val="23"/>
          <w:szCs w:val="23"/>
        </w:rPr>
        <w:t xml:space="preserve">cretaria de Patrimônio da União e apresentada pelo </w:t>
      </w:r>
      <w:r w:rsidR="00442C8A">
        <w:rPr>
          <w:rFonts w:ascii="Times New Roman" w:hAnsi="Times New Roman" w:cs="Times New Roman"/>
          <w:sz w:val="23"/>
          <w:szCs w:val="23"/>
        </w:rPr>
        <w:t>LOCADOR</w:t>
      </w:r>
      <w:r w:rsidR="000D7900" w:rsidRPr="00DA24FE">
        <w:rPr>
          <w:rFonts w:ascii="Times New Roman" w:hAnsi="Times New Roman" w:cs="Times New Roman"/>
          <w:sz w:val="23"/>
          <w:szCs w:val="23"/>
        </w:rPr>
        <w:t>.</w:t>
      </w:r>
    </w:p>
    <w:p w:rsidR="005B52FC" w:rsidRPr="00DA24FE" w:rsidRDefault="005B52FC" w:rsidP="002B2430">
      <w:pPr>
        <w:ind w:left="360"/>
        <w:jc w:val="both"/>
        <w:rPr>
          <w:rFonts w:ascii="Times New Roman" w:hAnsi="Times New Roman" w:cs="Times New Roman"/>
          <w:bCs/>
          <w:sz w:val="23"/>
          <w:szCs w:val="23"/>
        </w:rPr>
      </w:pPr>
    </w:p>
    <w:p w:rsidR="002F1B7F" w:rsidRPr="00DA24FE" w:rsidRDefault="002F1B7F" w:rsidP="009D5BF9">
      <w:pPr>
        <w:pStyle w:val="PargrafodaLista"/>
        <w:numPr>
          <w:ilvl w:val="0"/>
          <w:numId w:val="1"/>
        </w:numPr>
        <w:shd w:val="clear" w:color="auto" w:fill="002060"/>
        <w:spacing w:before="120" w:after="120"/>
        <w:contextualSpacing w:val="0"/>
        <w:jc w:val="both"/>
        <w:rPr>
          <w:rFonts w:ascii="Times New Roman" w:hAnsi="Times New Roman" w:cs="Times New Roman"/>
          <w:b/>
          <w:bCs/>
          <w:sz w:val="23"/>
          <w:szCs w:val="23"/>
        </w:rPr>
      </w:pPr>
      <w:r w:rsidRPr="00DA24FE">
        <w:rPr>
          <w:rFonts w:ascii="Times New Roman" w:hAnsi="Times New Roman" w:cs="Times New Roman"/>
          <w:b/>
          <w:bCs/>
          <w:sz w:val="23"/>
          <w:szCs w:val="23"/>
        </w:rPr>
        <w:t>DOTAÇÃO ORÇAMENTÁRIA</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Os recursos necessários à consecução do presente objeto estarão consignados na Gestão/Unidade:</w:t>
      </w:r>
      <w:r w:rsidR="007467AA" w:rsidRPr="00DA24FE">
        <w:rPr>
          <w:rFonts w:ascii="Times New Roman" w:hAnsi="Times New Roman" w:cs="Times New Roman"/>
          <w:sz w:val="23"/>
          <w:szCs w:val="23"/>
        </w:rPr>
        <w:t xml:space="preserve"> 26.122.2101.2000.0001 – Administração da Unidade/110680</w:t>
      </w:r>
      <w:r w:rsidRPr="00DA24FE">
        <w:rPr>
          <w:rFonts w:ascii="Times New Roman" w:hAnsi="Times New Roman" w:cs="Times New Roman"/>
          <w:sz w:val="23"/>
          <w:szCs w:val="23"/>
        </w:rPr>
        <w:t xml:space="preserve"> Fonte: 0100, Elemento de Despesa: </w:t>
      </w:r>
      <w:r w:rsidR="007467AA" w:rsidRPr="00DA24FE">
        <w:rPr>
          <w:rFonts w:ascii="Times New Roman" w:hAnsi="Times New Roman" w:cs="Times New Roman"/>
          <w:sz w:val="23"/>
          <w:szCs w:val="23"/>
        </w:rPr>
        <w:t>33.90.39</w:t>
      </w:r>
    </w:p>
    <w:p w:rsidR="002F1B7F" w:rsidRPr="00DA24FE" w:rsidRDefault="002F1B7F" w:rsidP="002B2430">
      <w:pPr>
        <w:ind w:left="360"/>
        <w:jc w:val="both"/>
        <w:rPr>
          <w:rFonts w:ascii="Times New Roman" w:hAnsi="Times New Roman" w:cs="Times New Roman"/>
          <w:b/>
          <w:sz w:val="23"/>
          <w:szCs w:val="23"/>
        </w:rPr>
      </w:pPr>
    </w:p>
    <w:p w:rsidR="00487D96" w:rsidRPr="00DA24FE" w:rsidRDefault="00487D96" w:rsidP="009D5BF9">
      <w:pPr>
        <w:numPr>
          <w:ilvl w:val="0"/>
          <w:numId w:val="1"/>
        </w:numPr>
        <w:shd w:val="clear" w:color="auto" w:fill="002060"/>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DOS DEVERES E RESPONSABILIDADES DO LOCADOR</w:t>
      </w:r>
    </w:p>
    <w:p w:rsidR="00886CB1" w:rsidRPr="00DA24FE" w:rsidRDefault="00886CB1"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O </w:t>
      </w:r>
      <w:r w:rsidR="00442C8A">
        <w:rPr>
          <w:rFonts w:ascii="Times New Roman" w:hAnsi="Times New Roman" w:cs="Times New Roman"/>
          <w:sz w:val="23"/>
          <w:szCs w:val="23"/>
        </w:rPr>
        <w:t>LOCADOR</w:t>
      </w:r>
      <w:r w:rsidRPr="00DA24FE">
        <w:rPr>
          <w:rFonts w:ascii="Times New Roman" w:hAnsi="Times New Roman" w:cs="Times New Roman"/>
          <w:sz w:val="23"/>
          <w:szCs w:val="23"/>
        </w:rPr>
        <w:t xml:space="preserve"> disponibilize o imóvel no período</w:t>
      </w:r>
      <w:r w:rsidR="007D6BA4" w:rsidRPr="00DA24FE">
        <w:rPr>
          <w:rFonts w:ascii="Times New Roman" w:hAnsi="Times New Roman" w:cs="Times New Roman"/>
          <w:sz w:val="23"/>
          <w:szCs w:val="23"/>
        </w:rPr>
        <w:t xml:space="preserve"> de no máximo 90 (noventa) dias a partir da publicação do extrato do contrato,</w:t>
      </w:r>
      <w:r w:rsidRPr="00DA24FE">
        <w:rPr>
          <w:rFonts w:ascii="Times New Roman" w:hAnsi="Times New Roman" w:cs="Times New Roman"/>
          <w:sz w:val="23"/>
          <w:szCs w:val="23"/>
        </w:rPr>
        <w:t xml:space="preserve"> atendendo às necessidades da SEP/PR, conforme características previstas no</w:t>
      </w:r>
      <w:r w:rsidR="001B4420" w:rsidRPr="00DA24FE">
        <w:rPr>
          <w:rFonts w:ascii="Times New Roman" w:hAnsi="Times New Roman" w:cs="Times New Roman"/>
          <w:sz w:val="23"/>
          <w:szCs w:val="23"/>
        </w:rPr>
        <w:t xml:space="preserve"> </w:t>
      </w:r>
      <w:r w:rsidR="000D7900" w:rsidRPr="00DA24FE">
        <w:rPr>
          <w:rFonts w:ascii="Times New Roman" w:hAnsi="Times New Roman" w:cs="Times New Roman"/>
          <w:sz w:val="23"/>
          <w:szCs w:val="23"/>
        </w:rPr>
        <w:t>Layout</w:t>
      </w:r>
      <w:r w:rsidR="002801D2" w:rsidRPr="00DA24FE">
        <w:rPr>
          <w:rFonts w:ascii="Times New Roman" w:hAnsi="Times New Roman" w:cs="Times New Roman"/>
          <w:sz w:val="23"/>
          <w:szCs w:val="23"/>
        </w:rPr>
        <w:t xml:space="preserve"> e n</w:t>
      </w:r>
      <w:r w:rsidR="00702AC0">
        <w:rPr>
          <w:rFonts w:ascii="Times New Roman" w:hAnsi="Times New Roman" w:cs="Times New Roman"/>
          <w:sz w:val="23"/>
          <w:szCs w:val="23"/>
        </w:rPr>
        <w:t>o</w:t>
      </w:r>
      <w:r w:rsidRPr="00DA24FE">
        <w:rPr>
          <w:rFonts w:ascii="Times New Roman" w:hAnsi="Times New Roman" w:cs="Times New Roman"/>
          <w:sz w:val="23"/>
          <w:szCs w:val="23"/>
        </w:rPr>
        <w:t xml:space="preserve"> Termo de Referência;</w:t>
      </w:r>
    </w:p>
    <w:p w:rsidR="00886CB1" w:rsidRPr="00DA24FE" w:rsidRDefault="00886CB1"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O </w:t>
      </w:r>
      <w:r w:rsidR="00442C8A">
        <w:rPr>
          <w:rFonts w:ascii="Times New Roman" w:hAnsi="Times New Roman" w:cs="Times New Roman"/>
          <w:sz w:val="23"/>
          <w:szCs w:val="23"/>
        </w:rPr>
        <w:t>LOCADOR</w:t>
      </w:r>
      <w:r w:rsidRPr="00DA24FE">
        <w:rPr>
          <w:rFonts w:ascii="Times New Roman" w:hAnsi="Times New Roman" w:cs="Times New Roman"/>
          <w:sz w:val="23"/>
          <w:szCs w:val="23"/>
        </w:rPr>
        <w:t xml:space="preserve"> efetue manutenções corretivas relacionadas ao edifício, quando decorrentes de seu processo construtivo e dos materiais empregados, bem como as decorrentes de eventuais vícios, ou defeitos que venham a ser encontrados no edifício, em conformidade com a Lei </w:t>
      </w:r>
      <w:r w:rsidR="00724F55" w:rsidRPr="00DA24FE">
        <w:rPr>
          <w:rFonts w:ascii="Times New Roman" w:hAnsi="Times New Roman" w:cs="Times New Roman"/>
          <w:sz w:val="23"/>
          <w:szCs w:val="23"/>
        </w:rPr>
        <w:t xml:space="preserve">nº </w:t>
      </w:r>
      <w:r w:rsidRPr="00DA24FE">
        <w:rPr>
          <w:rFonts w:ascii="Times New Roman" w:hAnsi="Times New Roman" w:cs="Times New Roman"/>
          <w:sz w:val="23"/>
          <w:szCs w:val="23"/>
        </w:rPr>
        <w:t>8.245/91 (Lei do inquilinato);</w:t>
      </w:r>
    </w:p>
    <w:p w:rsidR="00886CB1" w:rsidRPr="00DA24FE" w:rsidRDefault="00886CB1"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Permitir à </w:t>
      </w:r>
      <w:r w:rsidR="00442C8A">
        <w:rPr>
          <w:rFonts w:ascii="Times New Roman" w:hAnsi="Times New Roman" w:cs="Times New Roman"/>
          <w:sz w:val="23"/>
          <w:szCs w:val="23"/>
        </w:rPr>
        <w:t>LOCATÁRIA</w:t>
      </w:r>
      <w:r w:rsidRPr="00DA24FE">
        <w:rPr>
          <w:rFonts w:ascii="Times New Roman" w:hAnsi="Times New Roman" w:cs="Times New Roman"/>
          <w:sz w:val="23"/>
          <w:szCs w:val="23"/>
        </w:rPr>
        <w:t xml:space="preserve"> realizar, por sua própria iniciativa, a expansão das redes de dados, voz e elétrica estabilizada para instalação de equipamentos de informática, em função da demanda, conforme seus próprios critérios técnicos;</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Entregar o imóvel em perfeitas condições de uso para os fins a que se destina, e em estrita observância das especificações de sua proposta;</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Fornecer declaração atestando que não pesa sobre o imóvel qualquer impedimento de ordem jurídica capaz de colocar em risco a locação, ou, caso exista algum impedimento, prestar os esclarecimentos cabíveis, inclusive com a juntada da documentação pertinente, para fins de avaliação por parte da LOCATÁRIA;</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Garantir, durante o tempo da locação, o uso pacífico do imóvel;</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Manter, durante a locação, a forma e o destino do imóvel;</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Responder pelos vícios ou defeitos anteriores à locação;</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Auxiliar a LOCATÁRIA na descrição minuciosa do estado do imóvel, quando da realização da vistoria;</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Fornecer à LOCATÁRIA recibo discriminando as importâncias pagas, vedada a quitação genérica;</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Pagar as taxas de administração imobiliária, se houver, e de intermediações, nestas compreendidas as despesas necessárias à aferição da idoneidade do pretendente;</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Pagar as despesas extraordinárias de condomínio, entendidas como aquelas que não se refiram aos gastos rotineiros de manutenção do edifício, como: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obras</w:t>
      </w:r>
      <w:proofErr w:type="gramEnd"/>
      <w:r w:rsidRPr="00DA24FE">
        <w:rPr>
          <w:rFonts w:ascii="Times New Roman" w:hAnsi="Times New Roman" w:cs="Times New Roman"/>
          <w:sz w:val="23"/>
          <w:szCs w:val="23"/>
        </w:rPr>
        <w:t xml:space="preserve"> de reformas ou acréscimos que interessem à estrutura integral do imóvel;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pintura</w:t>
      </w:r>
      <w:proofErr w:type="gramEnd"/>
      <w:r w:rsidRPr="00DA24FE">
        <w:rPr>
          <w:rFonts w:ascii="Times New Roman" w:hAnsi="Times New Roman" w:cs="Times New Roman"/>
          <w:sz w:val="23"/>
          <w:szCs w:val="23"/>
        </w:rPr>
        <w:t xml:space="preserve"> das fachadas, empenas, poços de aeração e iluminação, bem como das esquadrias externas;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obras</w:t>
      </w:r>
      <w:proofErr w:type="gramEnd"/>
      <w:r w:rsidRPr="00DA24FE">
        <w:rPr>
          <w:rFonts w:ascii="Times New Roman" w:hAnsi="Times New Roman" w:cs="Times New Roman"/>
          <w:sz w:val="23"/>
          <w:szCs w:val="23"/>
        </w:rPr>
        <w:t xml:space="preserve"> destinadas a repor as condições de habitabilidade do edifício;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lastRenderedPageBreak/>
        <w:t>indenizações</w:t>
      </w:r>
      <w:proofErr w:type="gramEnd"/>
      <w:r w:rsidRPr="00DA24FE">
        <w:rPr>
          <w:rFonts w:ascii="Times New Roman" w:hAnsi="Times New Roman" w:cs="Times New Roman"/>
          <w:sz w:val="23"/>
          <w:szCs w:val="23"/>
        </w:rPr>
        <w:t xml:space="preserve"> trabalhistas e previdenciárias pela dispensa de empregados, ocorridas em data anterior ao início da locação;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instalação</w:t>
      </w:r>
      <w:proofErr w:type="gramEnd"/>
      <w:r w:rsidRPr="00DA24FE">
        <w:rPr>
          <w:rFonts w:ascii="Times New Roman" w:hAnsi="Times New Roman" w:cs="Times New Roman"/>
          <w:sz w:val="23"/>
          <w:szCs w:val="23"/>
        </w:rPr>
        <w:t xml:space="preserve"> de equipamento de segurança e de incêndio, de telefonia, de intercomunicação, de esporte e de lazer; </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despesas</w:t>
      </w:r>
      <w:proofErr w:type="gramEnd"/>
      <w:r w:rsidRPr="00DA24FE">
        <w:rPr>
          <w:rFonts w:ascii="Times New Roman" w:hAnsi="Times New Roman" w:cs="Times New Roman"/>
          <w:sz w:val="23"/>
          <w:szCs w:val="23"/>
        </w:rPr>
        <w:t xml:space="preserve"> de decoração e paisagismo nas partes de uso comum; </w:t>
      </w:r>
      <w:r w:rsidR="006E0DCE">
        <w:rPr>
          <w:rFonts w:ascii="Times New Roman" w:hAnsi="Times New Roman" w:cs="Times New Roman"/>
          <w:sz w:val="23"/>
          <w:szCs w:val="23"/>
        </w:rPr>
        <w:t>e</w:t>
      </w:r>
    </w:p>
    <w:p w:rsidR="00487D96" w:rsidRPr="00DA24FE" w:rsidRDefault="00487D96" w:rsidP="006E0DCE">
      <w:pPr>
        <w:pStyle w:val="PargrafodaLista"/>
        <w:numPr>
          <w:ilvl w:val="3"/>
          <w:numId w:val="2"/>
        </w:numPr>
        <w:tabs>
          <w:tab w:val="left" w:pos="1134"/>
        </w:tabs>
        <w:spacing w:before="120" w:after="120"/>
        <w:ind w:left="567" w:firstLine="0"/>
        <w:contextualSpacing w:val="0"/>
        <w:jc w:val="both"/>
        <w:rPr>
          <w:rFonts w:ascii="Times New Roman" w:hAnsi="Times New Roman" w:cs="Times New Roman"/>
          <w:sz w:val="23"/>
          <w:szCs w:val="23"/>
        </w:rPr>
      </w:pPr>
      <w:proofErr w:type="gramStart"/>
      <w:r w:rsidRPr="00DA24FE">
        <w:rPr>
          <w:rFonts w:ascii="Times New Roman" w:hAnsi="Times New Roman" w:cs="Times New Roman"/>
          <w:sz w:val="23"/>
          <w:szCs w:val="23"/>
        </w:rPr>
        <w:t>constituição</w:t>
      </w:r>
      <w:proofErr w:type="gramEnd"/>
      <w:r w:rsidRPr="00DA24FE">
        <w:rPr>
          <w:rFonts w:ascii="Times New Roman" w:hAnsi="Times New Roman" w:cs="Times New Roman"/>
          <w:sz w:val="23"/>
          <w:szCs w:val="23"/>
        </w:rPr>
        <w:t xml:space="preserve"> de fundo de reserva, e reposição deste, quando utilizado para cobertura de despesas extraordinárias</w:t>
      </w:r>
      <w:r w:rsidR="006E0DCE">
        <w:rPr>
          <w:rFonts w:ascii="Times New Roman" w:hAnsi="Times New Roman" w:cs="Times New Roman"/>
          <w:sz w:val="23"/>
          <w:szCs w:val="23"/>
        </w:rPr>
        <w:t>.</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Entregar, em perfeito estado de funcionamento, os sistemas de condicionadores de ar, combate a incêndio e rede de lógica, bem como o sistema hidráulico e a rede elétrica;</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Manter, durante a vigência do contrato, todas as condições de habilitação e qualificação exigidas no processo de dispensa de licitação;</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Pagar o prêmio de seguro complementar contra fogo;</w:t>
      </w:r>
    </w:p>
    <w:p w:rsidR="00487D96" w:rsidRPr="00DA24FE"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Providenciar a atualização do Auto de Vistoria do Corpo de Bombeiros e o pagamento do prêmio de seguro complementar contra fogo, caso ocorra um sinistro dessa natureza</w:t>
      </w:r>
      <w:r w:rsidR="007D6BA4" w:rsidRPr="00DA24FE">
        <w:rPr>
          <w:rFonts w:ascii="Times New Roman" w:hAnsi="Times New Roman" w:cs="Times New Roman"/>
          <w:sz w:val="23"/>
          <w:szCs w:val="23"/>
        </w:rPr>
        <w:t>, em virtude de falhas estruturais, e ou, d</w:t>
      </w:r>
      <w:r w:rsidR="006F3054">
        <w:rPr>
          <w:rFonts w:ascii="Times New Roman" w:hAnsi="Times New Roman" w:cs="Times New Roman"/>
          <w:sz w:val="23"/>
          <w:szCs w:val="23"/>
        </w:rPr>
        <w:t xml:space="preserve">                             </w:t>
      </w:r>
      <w:r w:rsidR="007D6BA4" w:rsidRPr="00DA24FE">
        <w:rPr>
          <w:rFonts w:ascii="Times New Roman" w:hAnsi="Times New Roman" w:cs="Times New Roman"/>
          <w:sz w:val="23"/>
          <w:szCs w:val="23"/>
        </w:rPr>
        <w:t>as instalações do imóvel</w:t>
      </w:r>
      <w:r w:rsidRPr="00DA24FE">
        <w:rPr>
          <w:rFonts w:ascii="Times New Roman" w:hAnsi="Times New Roman" w:cs="Times New Roman"/>
          <w:sz w:val="23"/>
          <w:szCs w:val="23"/>
        </w:rPr>
        <w:t>;</w:t>
      </w:r>
    </w:p>
    <w:p w:rsidR="00487D96" w:rsidRDefault="00487D96"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Informar à LOCATÁRIA quaisquer alterações na titularidade do imóvel, inclusive com a apresentação da documentação correspondente.</w:t>
      </w:r>
    </w:p>
    <w:p w:rsidR="00673ABF" w:rsidRDefault="00673ABF" w:rsidP="009D5BF9">
      <w:pPr>
        <w:numPr>
          <w:ilvl w:val="1"/>
          <w:numId w:val="1"/>
        </w:numPr>
        <w:spacing w:before="120" w:after="120"/>
        <w:ind w:left="0" w:firstLine="0"/>
        <w:jc w:val="both"/>
        <w:rPr>
          <w:rFonts w:ascii="Times New Roman" w:hAnsi="Times New Roman" w:cs="Times New Roman"/>
          <w:sz w:val="23"/>
          <w:szCs w:val="23"/>
        </w:rPr>
      </w:pPr>
      <w:r>
        <w:rPr>
          <w:rFonts w:ascii="Times New Roman" w:hAnsi="Times New Roman" w:cs="Times New Roman"/>
          <w:sz w:val="23"/>
          <w:szCs w:val="23"/>
        </w:rPr>
        <w:t xml:space="preserve">Apresentar </w:t>
      </w:r>
      <w:r w:rsidR="006D6AB9">
        <w:rPr>
          <w:rFonts w:ascii="Times New Roman" w:hAnsi="Times New Roman" w:cs="Times New Roman"/>
          <w:sz w:val="23"/>
          <w:szCs w:val="23"/>
        </w:rPr>
        <w:t xml:space="preserve">junto com a proposta de preços </w:t>
      </w:r>
      <w:r w:rsidR="00A20CD6">
        <w:rPr>
          <w:rFonts w:ascii="Times New Roman" w:hAnsi="Times New Roman" w:cs="Times New Roman"/>
          <w:sz w:val="23"/>
          <w:szCs w:val="23"/>
        </w:rPr>
        <w:t>todos os documentos comprobatórios quanto a</w:t>
      </w:r>
      <w:r w:rsidR="00856363">
        <w:rPr>
          <w:rFonts w:ascii="Times New Roman" w:hAnsi="Times New Roman" w:cs="Times New Roman"/>
          <w:sz w:val="23"/>
          <w:szCs w:val="23"/>
        </w:rPr>
        <w:t xml:space="preserve"> </w:t>
      </w:r>
      <w:r w:rsidR="00A20CD6">
        <w:rPr>
          <w:rFonts w:ascii="Times New Roman" w:hAnsi="Times New Roman" w:cs="Times New Roman"/>
          <w:sz w:val="23"/>
          <w:szCs w:val="23"/>
        </w:rPr>
        <w:t>propriedade</w:t>
      </w:r>
      <w:r w:rsidR="006F3054">
        <w:rPr>
          <w:rFonts w:ascii="Times New Roman" w:hAnsi="Times New Roman" w:cs="Times New Roman"/>
          <w:sz w:val="23"/>
          <w:szCs w:val="23"/>
        </w:rPr>
        <w:t xml:space="preserve"> do imóvel</w:t>
      </w:r>
      <w:r w:rsidR="00A20CD6">
        <w:rPr>
          <w:rFonts w:ascii="Times New Roman" w:hAnsi="Times New Roman" w:cs="Times New Roman"/>
          <w:sz w:val="23"/>
          <w:szCs w:val="23"/>
        </w:rPr>
        <w:t xml:space="preserve">, </w:t>
      </w:r>
      <w:r w:rsidR="00856363">
        <w:rPr>
          <w:rFonts w:ascii="Times New Roman" w:hAnsi="Times New Roman" w:cs="Times New Roman"/>
          <w:sz w:val="23"/>
          <w:szCs w:val="23"/>
        </w:rPr>
        <w:t>declarações que comprovam inexistência de quaisquer débitos relativo ao imóvel</w:t>
      </w:r>
      <w:r w:rsidR="006F3054">
        <w:rPr>
          <w:rFonts w:ascii="Times New Roman" w:hAnsi="Times New Roman" w:cs="Times New Roman"/>
          <w:sz w:val="23"/>
          <w:szCs w:val="23"/>
        </w:rPr>
        <w:t xml:space="preserve">, tais como IPTU, CAESB, CEB, </w:t>
      </w:r>
      <w:proofErr w:type="spellStart"/>
      <w:r w:rsidR="006F3054">
        <w:rPr>
          <w:rFonts w:ascii="Times New Roman" w:hAnsi="Times New Roman" w:cs="Times New Roman"/>
          <w:sz w:val="23"/>
          <w:szCs w:val="23"/>
        </w:rPr>
        <w:t>etc</w:t>
      </w:r>
      <w:proofErr w:type="spellEnd"/>
      <w:r w:rsidR="00856363">
        <w:rPr>
          <w:rFonts w:ascii="Times New Roman" w:hAnsi="Times New Roman" w:cs="Times New Roman"/>
          <w:sz w:val="23"/>
          <w:szCs w:val="23"/>
        </w:rPr>
        <w:t xml:space="preserve">, apresentação do SICAF, CNDT, </w:t>
      </w:r>
      <w:r w:rsidR="00A20CD6">
        <w:rPr>
          <w:rFonts w:ascii="Times New Roman" w:hAnsi="Times New Roman" w:cs="Times New Roman"/>
          <w:sz w:val="23"/>
          <w:szCs w:val="23"/>
        </w:rPr>
        <w:t>documentos pessoais do proprietário, do signatário, e mandado em caso de representação</w:t>
      </w:r>
      <w:r w:rsidR="00BF2AFF">
        <w:rPr>
          <w:rFonts w:ascii="Times New Roman" w:hAnsi="Times New Roman" w:cs="Times New Roman"/>
          <w:sz w:val="23"/>
          <w:szCs w:val="23"/>
        </w:rPr>
        <w:t>, declaração de inexistência de fatos impeditivo e declaração que não emprega menores</w:t>
      </w:r>
      <w:r w:rsidR="00A20CD6">
        <w:rPr>
          <w:rFonts w:ascii="Times New Roman" w:hAnsi="Times New Roman" w:cs="Times New Roman"/>
          <w:sz w:val="23"/>
          <w:szCs w:val="23"/>
        </w:rPr>
        <w:t>.</w:t>
      </w:r>
    </w:p>
    <w:p w:rsidR="006F3054" w:rsidRDefault="006F3054" w:rsidP="009D5BF9">
      <w:pPr>
        <w:numPr>
          <w:ilvl w:val="1"/>
          <w:numId w:val="1"/>
        </w:numPr>
        <w:spacing w:before="120" w:after="120"/>
        <w:ind w:left="0" w:firstLine="0"/>
        <w:jc w:val="both"/>
        <w:rPr>
          <w:rFonts w:ascii="Times New Roman" w:hAnsi="Times New Roman" w:cs="Times New Roman"/>
          <w:sz w:val="23"/>
          <w:szCs w:val="23"/>
        </w:rPr>
      </w:pPr>
      <w:r>
        <w:rPr>
          <w:rFonts w:ascii="Times New Roman" w:hAnsi="Times New Roman" w:cs="Times New Roman"/>
          <w:sz w:val="23"/>
          <w:szCs w:val="23"/>
        </w:rPr>
        <w:t>Apresentar antes da assinatura do contrato, a avaliação do imóvel.</w:t>
      </w:r>
    </w:p>
    <w:p w:rsidR="00BF714E" w:rsidRPr="00DA24FE" w:rsidRDefault="00BF714E" w:rsidP="00BF714E">
      <w:pPr>
        <w:spacing w:before="120" w:after="120"/>
        <w:jc w:val="both"/>
        <w:rPr>
          <w:rFonts w:ascii="Times New Roman" w:hAnsi="Times New Roman" w:cs="Times New Roman"/>
          <w:sz w:val="23"/>
          <w:szCs w:val="23"/>
        </w:rPr>
      </w:pPr>
    </w:p>
    <w:p w:rsidR="002F1B7F" w:rsidRPr="00DA24FE" w:rsidRDefault="002F1B7F" w:rsidP="009D5BF9">
      <w:pPr>
        <w:numPr>
          <w:ilvl w:val="0"/>
          <w:numId w:val="1"/>
        </w:numPr>
        <w:shd w:val="clear" w:color="auto" w:fill="002060"/>
        <w:spacing w:before="120" w:after="120"/>
        <w:ind w:left="0"/>
        <w:jc w:val="both"/>
        <w:rPr>
          <w:rFonts w:ascii="Times New Roman" w:hAnsi="Times New Roman" w:cs="Times New Roman"/>
          <w:b/>
          <w:sz w:val="23"/>
          <w:szCs w:val="23"/>
        </w:rPr>
      </w:pPr>
      <w:r w:rsidRPr="00DA24FE">
        <w:rPr>
          <w:rFonts w:ascii="Times New Roman" w:hAnsi="Times New Roman" w:cs="Times New Roman"/>
          <w:b/>
          <w:sz w:val="23"/>
          <w:szCs w:val="23"/>
        </w:rPr>
        <w:t>DOS DEVERES E RESPONSABILIDADES DA LOCATÁRIA/SEP</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 LOCATÁRIA obriga-se a:</w:t>
      </w:r>
    </w:p>
    <w:p w:rsidR="007D6BA4" w:rsidRPr="00DA24FE" w:rsidRDefault="007D6BA4"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Pagar </w:t>
      </w:r>
      <w:r w:rsidR="004C47B7" w:rsidRPr="00DA24FE">
        <w:rPr>
          <w:rFonts w:ascii="Times New Roman" w:hAnsi="Times New Roman" w:cs="Times New Roman"/>
          <w:sz w:val="23"/>
          <w:szCs w:val="23"/>
        </w:rPr>
        <w:t xml:space="preserve">o aluguel, </w:t>
      </w:r>
      <w:r w:rsidRPr="00DA24FE">
        <w:rPr>
          <w:rFonts w:ascii="Times New Roman" w:hAnsi="Times New Roman" w:cs="Times New Roman"/>
          <w:sz w:val="23"/>
          <w:szCs w:val="23"/>
        </w:rPr>
        <w:t>os impostos (especialmente Imposto Predial Territorial Urbano - IPTU) e taxas</w:t>
      </w:r>
      <w:r w:rsidR="00534AAA">
        <w:rPr>
          <w:rFonts w:ascii="Times New Roman" w:hAnsi="Times New Roman" w:cs="Times New Roman"/>
          <w:sz w:val="23"/>
          <w:szCs w:val="23"/>
        </w:rPr>
        <w:t xml:space="preserve"> públicas</w:t>
      </w:r>
      <w:r w:rsidRPr="00DA24FE">
        <w:rPr>
          <w:rFonts w:ascii="Times New Roman" w:hAnsi="Times New Roman" w:cs="Times New Roman"/>
          <w:sz w:val="23"/>
          <w:szCs w:val="23"/>
        </w:rPr>
        <w:t>, inclusive a contribuição para o custeio de serviços de iluminação pública, incidentes sobre o imóvel;</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Servir-se do imóvel para o uso convencionado ou presumido, compatível com a natureza deste e com o fim a que se destina, devendo conservá-lo como se seu fosse;</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Realizar vistoria do imóvel, antes da entrega das chaves, para fins de verificação minuciosa do estado do imóvel, fazendo constar do Termo de Vistoria os eventuais defeitos existentes;</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Restituir o imóvel, finda a locação, nas condições em que o recebeu, conforme documento de descrição minuciosa elaborado quando da vistoria inicial, salvo os desgastes e deteriorações decorrentes do uso normal;</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Comunicar </w:t>
      </w:r>
      <w:r w:rsidR="00BF714E">
        <w:rPr>
          <w:rFonts w:ascii="Times New Roman" w:hAnsi="Times New Roman" w:cs="Times New Roman"/>
          <w:sz w:val="23"/>
          <w:szCs w:val="23"/>
        </w:rPr>
        <w:t>ao</w:t>
      </w:r>
      <w:r w:rsidRPr="00DA24FE">
        <w:rPr>
          <w:rFonts w:ascii="Times New Roman" w:hAnsi="Times New Roman" w:cs="Times New Roman"/>
          <w:sz w:val="23"/>
          <w:szCs w:val="23"/>
        </w:rPr>
        <w:t xml:space="preserve"> LOCADOR qualquer dano ou defeito cuja reparação a este incumba, bem como as eventuais turbações de terceiros;</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lastRenderedPageBreak/>
        <w:t>Consentir com a realização de reparos urgentes, a cargo d</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 sendo assegurado à LOCATÁRIA o direito ao abatimento proporcional do aluguel, caso os reparos durem mais de dez dias, nos termos do artigo 26 da Lei n</w:t>
      </w:r>
      <w:r w:rsidR="00A12C55">
        <w:rPr>
          <w:rFonts w:ascii="Times New Roman" w:hAnsi="Times New Roman" w:cs="Times New Roman"/>
          <w:sz w:val="23"/>
          <w:szCs w:val="23"/>
        </w:rPr>
        <w:t>º</w:t>
      </w:r>
      <w:r w:rsidRPr="00DA24FE">
        <w:rPr>
          <w:rFonts w:ascii="Times New Roman" w:hAnsi="Times New Roman" w:cs="Times New Roman"/>
          <w:sz w:val="23"/>
          <w:szCs w:val="23"/>
        </w:rPr>
        <w:t xml:space="preserve"> 8.245, de 1991;</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Realizar o imediato reparo dos danos verificados no imóvel, ou nas suas instalações, provocados por seus agentes, funcionários ou visitantes autorizados;</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Não modificar a forma externa ou interna do imóvel, sem o conse</w:t>
      </w:r>
      <w:r w:rsidR="00BF714E">
        <w:rPr>
          <w:rFonts w:ascii="Times New Roman" w:hAnsi="Times New Roman" w:cs="Times New Roman"/>
          <w:sz w:val="23"/>
          <w:szCs w:val="23"/>
        </w:rPr>
        <w:t>ntimento prévio e por escrito do</w:t>
      </w:r>
      <w:r w:rsidRPr="00DA24FE">
        <w:rPr>
          <w:rFonts w:ascii="Times New Roman" w:hAnsi="Times New Roman" w:cs="Times New Roman"/>
          <w:sz w:val="23"/>
          <w:szCs w:val="23"/>
        </w:rPr>
        <w:t xml:space="preserve"> LOCADOR;</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Entregar imediatamente </w:t>
      </w:r>
      <w:r w:rsidR="00BF714E">
        <w:rPr>
          <w:rFonts w:ascii="Times New Roman" w:hAnsi="Times New Roman" w:cs="Times New Roman"/>
          <w:sz w:val="23"/>
          <w:szCs w:val="23"/>
        </w:rPr>
        <w:t xml:space="preserve">ao </w:t>
      </w:r>
      <w:r w:rsidRPr="00DA24FE">
        <w:rPr>
          <w:rFonts w:ascii="Times New Roman" w:hAnsi="Times New Roman" w:cs="Times New Roman"/>
          <w:sz w:val="23"/>
          <w:szCs w:val="23"/>
        </w:rPr>
        <w:t>LOCADOR os documentos de cobrança de tributos e encargos condominiais, cujo pagamento não seja de seu encargo, bem como qualquer intimação, multa ou exigência de autoridade pública, ainda que direcionada à LOCATÁRIA;</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LOCATÁRIA somente ficará obrigada ao pagamento das despesas ordinárias de condomínio caso sejam comprovadas a previsão orçamentária e o rateio mensal, podendo exigir a qualquer tempo tal comprovação. </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Permitir a vistoria do imóvel </w:t>
      </w:r>
      <w:r w:rsidR="00BF714E">
        <w:rPr>
          <w:rFonts w:ascii="Times New Roman" w:hAnsi="Times New Roman" w:cs="Times New Roman"/>
          <w:sz w:val="23"/>
          <w:szCs w:val="23"/>
        </w:rPr>
        <w:t>pelo LOCADOR</w:t>
      </w:r>
      <w:r w:rsidRPr="00DA24FE">
        <w:rPr>
          <w:rFonts w:ascii="Times New Roman" w:hAnsi="Times New Roman" w:cs="Times New Roman"/>
          <w:sz w:val="23"/>
          <w:szCs w:val="23"/>
        </w:rPr>
        <w:t xml:space="preserve"> ou por seus mandatários, mediante prévia combinação de dia e hora, bem como admitir que seja visitado e examinado por terceiros, na hipótese prevista no art</w:t>
      </w:r>
      <w:r w:rsidR="00A12C55">
        <w:rPr>
          <w:rFonts w:ascii="Times New Roman" w:hAnsi="Times New Roman" w:cs="Times New Roman"/>
          <w:sz w:val="23"/>
          <w:szCs w:val="23"/>
        </w:rPr>
        <w:t>.</w:t>
      </w:r>
      <w:r w:rsidRPr="00DA24FE">
        <w:rPr>
          <w:rFonts w:ascii="Times New Roman" w:hAnsi="Times New Roman" w:cs="Times New Roman"/>
          <w:sz w:val="23"/>
          <w:szCs w:val="23"/>
        </w:rPr>
        <w:t xml:space="preserve"> 27 da Lei nº 8.245, de 1991;</w:t>
      </w:r>
    </w:p>
    <w:p w:rsidR="002F1B7F" w:rsidRPr="00DA24FE" w:rsidRDefault="002F1B7F"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Cumprir integralmente a convenção de condomínio e os regulamentos internos.</w:t>
      </w:r>
    </w:p>
    <w:p w:rsidR="00487D96" w:rsidRPr="00DA24FE" w:rsidRDefault="00487D96" w:rsidP="002B2430">
      <w:pPr>
        <w:ind w:left="360"/>
        <w:jc w:val="both"/>
        <w:rPr>
          <w:rFonts w:ascii="Times New Roman" w:hAnsi="Times New Roman" w:cs="Times New Roman"/>
          <w:b/>
          <w:sz w:val="23"/>
          <w:szCs w:val="23"/>
        </w:rPr>
      </w:pPr>
    </w:p>
    <w:p w:rsidR="002F1B7F" w:rsidRPr="00DA24FE" w:rsidRDefault="002F1B7F" w:rsidP="009D5BF9">
      <w:pPr>
        <w:numPr>
          <w:ilvl w:val="0"/>
          <w:numId w:val="1"/>
        </w:numPr>
        <w:shd w:val="clear" w:color="auto" w:fill="002060"/>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DAS BENFEITORIAS E CONSERVAÇÃO</w:t>
      </w:r>
    </w:p>
    <w:p w:rsidR="002F1B7F" w:rsidRPr="00DA24FE" w:rsidRDefault="002F1B7F" w:rsidP="009D5BF9">
      <w:pPr>
        <w:numPr>
          <w:ilvl w:val="1"/>
          <w:numId w:val="1"/>
        </w:numPr>
        <w:spacing w:before="120" w:after="120"/>
        <w:ind w:left="0" w:firstLine="0"/>
        <w:jc w:val="both"/>
        <w:rPr>
          <w:sz w:val="23"/>
          <w:szCs w:val="23"/>
        </w:rPr>
      </w:pPr>
      <w:r w:rsidRPr="00DA24FE">
        <w:rPr>
          <w:sz w:val="23"/>
          <w:szCs w:val="23"/>
        </w:rPr>
        <w:t xml:space="preserve">As </w:t>
      </w:r>
      <w:r w:rsidRPr="00DA24FE">
        <w:rPr>
          <w:rFonts w:ascii="Times New Roman" w:hAnsi="Times New Roman" w:cs="Times New Roman"/>
          <w:sz w:val="23"/>
          <w:szCs w:val="23"/>
        </w:rPr>
        <w:t>benfeitorias</w:t>
      </w:r>
      <w:r w:rsidRPr="00DA24FE">
        <w:rPr>
          <w:sz w:val="23"/>
          <w:szCs w:val="23"/>
        </w:rPr>
        <w:t xml:space="preserve"> necessárias introduzidas pela </w:t>
      </w:r>
      <w:r w:rsidRPr="00DA24FE">
        <w:rPr>
          <w:bCs/>
          <w:sz w:val="23"/>
          <w:szCs w:val="23"/>
        </w:rPr>
        <w:t>LOCATÁRIA</w:t>
      </w:r>
      <w:r w:rsidRPr="00DA24FE">
        <w:rPr>
          <w:sz w:val="23"/>
          <w:szCs w:val="23"/>
        </w:rPr>
        <w:t xml:space="preserve">, ainda que não autorizadas </w:t>
      </w:r>
      <w:r w:rsidR="00BF714E">
        <w:rPr>
          <w:sz w:val="23"/>
          <w:szCs w:val="23"/>
        </w:rPr>
        <w:t>pelo LOCADOR</w:t>
      </w:r>
      <w:r w:rsidRPr="00DA24FE">
        <w:rPr>
          <w:sz w:val="23"/>
          <w:szCs w:val="23"/>
        </w:rPr>
        <w:t>, bem como as úteis, desde que autorizadas, serão indenizáveis e permitem o exercício do direito de retenção, de acordo com o ar</w:t>
      </w:r>
      <w:r w:rsidR="00A12C55">
        <w:rPr>
          <w:sz w:val="23"/>
          <w:szCs w:val="23"/>
        </w:rPr>
        <w:t>t.</w:t>
      </w:r>
      <w:r w:rsidRPr="00DA24FE">
        <w:rPr>
          <w:sz w:val="23"/>
          <w:szCs w:val="23"/>
        </w:rPr>
        <w:t xml:space="preserve"> 35 da Lei </w:t>
      </w:r>
      <w:r w:rsidRPr="00DA24FE">
        <w:rPr>
          <w:bCs/>
          <w:sz w:val="23"/>
          <w:szCs w:val="23"/>
        </w:rPr>
        <w:t xml:space="preserve">nº </w:t>
      </w:r>
      <w:r w:rsidRPr="00DA24FE">
        <w:rPr>
          <w:sz w:val="23"/>
          <w:szCs w:val="23"/>
        </w:rPr>
        <w:t>8.245, de 1991, e o artigo 578 do Código Civil.</w:t>
      </w:r>
    </w:p>
    <w:p w:rsidR="002F1B7F" w:rsidRPr="00DA24FE" w:rsidRDefault="002F1B7F" w:rsidP="009D5BF9">
      <w:pPr>
        <w:pStyle w:val="Corpodetexto"/>
        <w:numPr>
          <w:ilvl w:val="2"/>
          <w:numId w:val="1"/>
        </w:numPr>
        <w:spacing w:before="120"/>
        <w:ind w:left="567" w:firstLine="0"/>
        <w:jc w:val="both"/>
        <w:rPr>
          <w:sz w:val="23"/>
          <w:szCs w:val="23"/>
        </w:rPr>
      </w:pPr>
      <w:r w:rsidRPr="00DA24FE">
        <w:rPr>
          <w:sz w:val="23"/>
          <w:szCs w:val="23"/>
        </w:rPr>
        <w:t xml:space="preserve">A </w:t>
      </w:r>
      <w:r w:rsidRPr="00DA24FE">
        <w:rPr>
          <w:bCs/>
          <w:sz w:val="23"/>
          <w:szCs w:val="23"/>
        </w:rPr>
        <w:t>LOCATÁRIA</w:t>
      </w:r>
      <w:r w:rsidRPr="00DA24FE">
        <w:rPr>
          <w:sz w:val="23"/>
          <w:szCs w:val="23"/>
        </w:rPr>
        <w:t xml:space="preserve"> fica desde já autorizada a fazer, no imóvel locado, as adaptações indispensáveis ao desempenho das suas atividades.</w:t>
      </w:r>
    </w:p>
    <w:p w:rsidR="002F1B7F" w:rsidRPr="00DA24FE" w:rsidRDefault="002F1B7F" w:rsidP="009D5BF9">
      <w:pPr>
        <w:numPr>
          <w:ilvl w:val="1"/>
          <w:numId w:val="1"/>
        </w:numPr>
        <w:spacing w:before="120" w:after="120"/>
        <w:ind w:left="0" w:firstLine="0"/>
        <w:jc w:val="both"/>
        <w:rPr>
          <w:sz w:val="23"/>
          <w:szCs w:val="23"/>
        </w:rPr>
      </w:pPr>
      <w:r w:rsidRPr="00DA24FE">
        <w:rPr>
          <w:sz w:val="23"/>
          <w:szCs w:val="23"/>
        </w:rPr>
        <w:t xml:space="preserve">Em qualquer caso, todas as benfeitorias desmontáveis, tais como lambris, biombos, </w:t>
      </w:r>
      <w:r w:rsidRPr="00DA24FE">
        <w:rPr>
          <w:bCs/>
          <w:sz w:val="23"/>
          <w:szCs w:val="23"/>
        </w:rPr>
        <w:t>cofre</w:t>
      </w:r>
      <w:r w:rsidRPr="00DA24FE">
        <w:rPr>
          <w:sz w:val="23"/>
          <w:szCs w:val="23"/>
        </w:rPr>
        <w:t xml:space="preserve"> construído, tapetes, etc., poderão ser retiradas pela </w:t>
      </w:r>
      <w:r w:rsidRPr="00DA24FE">
        <w:rPr>
          <w:bCs/>
          <w:sz w:val="23"/>
          <w:szCs w:val="23"/>
        </w:rPr>
        <w:t>LOCATÁRIA</w:t>
      </w:r>
      <w:r w:rsidRPr="00DA24FE">
        <w:rPr>
          <w:sz w:val="23"/>
          <w:szCs w:val="23"/>
        </w:rPr>
        <w:t>, devendo o imóvel locado, entretanto, ser devolvido com os seus respectivos acessórios.</w:t>
      </w:r>
    </w:p>
    <w:p w:rsidR="006C2457" w:rsidRPr="00DA24FE" w:rsidRDefault="006C2457" w:rsidP="006C2457">
      <w:pPr>
        <w:pStyle w:val="Corpodetexto"/>
        <w:numPr>
          <w:ilvl w:val="1"/>
          <w:numId w:val="1"/>
        </w:numPr>
        <w:spacing w:after="360"/>
        <w:ind w:left="0" w:hanging="7"/>
        <w:jc w:val="both"/>
        <w:rPr>
          <w:sz w:val="23"/>
          <w:szCs w:val="23"/>
        </w:rPr>
      </w:pPr>
      <w:r w:rsidRPr="00DA24FE">
        <w:rPr>
          <w:sz w:val="23"/>
          <w:szCs w:val="23"/>
        </w:rPr>
        <w:t>Finda a locação, será o imóvel devolvido ao LOCADOR, nas condições em que foi recebido pela LOCATÁRIA, conforme documento de descrição minuciosa elaborado quando da vistoria para entrega, salvo os desgastes e deteriorações decorrentes do uso normal.</w:t>
      </w:r>
    </w:p>
    <w:p w:rsidR="00B91F2D" w:rsidRPr="00DA24FE" w:rsidRDefault="00B91F2D" w:rsidP="009D5BF9">
      <w:pPr>
        <w:numPr>
          <w:ilvl w:val="0"/>
          <w:numId w:val="1"/>
        </w:numPr>
        <w:shd w:val="clear" w:color="auto" w:fill="002060"/>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DO PAGAMENTO</w:t>
      </w:r>
    </w:p>
    <w:p w:rsidR="00336C7E" w:rsidRPr="00DA24FE" w:rsidRDefault="00B91F2D" w:rsidP="00336C7E">
      <w:pPr>
        <w:numPr>
          <w:ilvl w:val="1"/>
          <w:numId w:val="1"/>
        </w:numPr>
        <w:spacing w:before="120" w:after="120"/>
        <w:ind w:left="0" w:firstLine="0"/>
        <w:jc w:val="both"/>
        <w:rPr>
          <w:sz w:val="23"/>
          <w:szCs w:val="23"/>
        </w:rPr>
      </w:pPr>
      <w:r w:rsidRPr="00DA24FE">
        <w:rPr>
          <w:sz w:val="23"/>
          <w:szCs w:val="23"/>
        </w:rPr>
        <w:t>O pagamento do aluguel será efetuado mensalmente, até o 15º (décimo quinto) dia útil do mês subsequente ao vencido, desde que o recibo locatício, ou documento de cobrança correspondente, tenha sido apresentado pel</w:t>
      </w:r>
      <w:r w:rsidR="00BF714E">
        <w:rPr>
          <w:sz w:val="23"/>
          <w:szCs w:val="23"/>
        </w:rPr>
        <w:t>o</w:t>
      </w:r>
      <w:r w:rsidRPr="00DA24FE">
        <w:rPr>
          <w:sz w:val="23"/>
          <w:szCs w:val="23"/>
        </w:rPr>
        <w:t xml:space="preserve"> LOCADOR com antecedência mínima de 10 (dez) dias úteis. </w:t>
      </w:r>
    </w:p>
    <w:p w:rsidR="00336C7E" w:rsidRPr="00DA24FE" w:rsidRDefault="00336C7E" w:rsidP="00336C7E">
      <w:pPr>
        <w:numPr>
          <w:ilvl w:val="1"/>
          <w:numId w:val="1"/>
        </w:numPr>
        <w:spacing w:before="120" w:after="120"/>
        <w:ind w:left="0" w:firstLine="0"/>
        <w:jc w:val="both"/>
        <w:rPr>
          <w:sz w:val="23"/>
          <w:szCs w:val="23"/>
        </w:rPr>
      </w:pPr>
      <w:r w:rsidRPr="00DA24FE">
        <w:rPr>
          <w:rFonts w:ascii="Times New Roman" w:hAnsi="Times New Roman" w:cs="Times New Roman"/>
          <w:sz w:val="23"/>
          <w:szCs w:val="23"/>
        </w:rPr>
        <w:t xml:space="preserve">Os pagamentos decorrentes de despesas cujos valores não ultrapassem o montante de </w:t>
      </w:r>
      <w:r w:rsidRPr="00DA24FE">
        <w:rPr>
          <w:sz w:val="23"/>
          <w:szCs w:val="23"/>
        </w:rPr>
        <w:t>mencionado no inciso II do art. 24 da Lei nº 8.666/93,</w:t>
      </w:r>
      <w:r w:rsidRPr="00DA24FE">
        <w:rPr>
          <w:rFonts w:ascii="Times New Roman" w:hAnsi="Times New Roman" w:cs="Times New Roman"/>
          <w:sz w:val="23"/>
          <w:szCs w:val="23"/>
        </w:rPr>
        <w:t xml:space="preserve"> deverão ser efetuados no prazo de até 5 (cinco) dias úteis, contados da data da apresentação do documento de cobrança, nos termos do art. 5º, § 3º, da Lei nº 8.666, de 1993.</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lastRenderedPageBreak/>
        <w:t>Caso a antecedência mínima não seja observada, o pagamento será efetuado no prazo de até 20 (vinte) dias úteis da data da apresentação do recibo locatício ou documento de cobrança correspondente pel</w:t>
      </w:r>
      <w:r w:rsidR="00BF714E">
        <w:rPr>
          <w:sz w:val="23"/>
          <w:szCs w:val="23"/>
        </w:rPr>
        <w:t>o</w:t>
      </w:r>
      <w:r w:rsidRPr="00DA24FE">
        <w:rPr>
          <w:sz w:val="23"/>
          <w:szCs w:val="23"/>
        </w:rPr>
        <w:t xml:space="preserve"> LOCADOR.</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O pagamento somente será efetuado após o “atesto”, pelo servidor competente, do documento de cobrança apresentado pel</w:t>
      </w:r>
      <w:r w:rsidR="00BF714E">
        <w:rPr>
          <w:sz w:val="23"/>
          <w:szCs w:val="23"/>
        </w:rPr>
        <w:t>o</w:t>
      </w:r>
      <w:r w:rsidRPr="00DA24FE">
        <w:rPr>
          <w:sz w:val="23"/>
          <w:szCs w:val="23"/>
        </w:rPr>
        <w:t xml:space="preserve"> LOCADOR.</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 xml:space="preserve">Havendo erro na apresentação do documento de cobrança ou dos documentos pertinentes à locação, ou, ainda, circunstância que impeça a liquidação da despesa, o pagamento ficará pendente até que </w:t>
      </w:r>
      <w:r w:rsidR="00BF714E">
        <w:rPr>
          <w:sz w:val="23"/>
          <w:szCs w:val="23"/>
        </w:rPr>
        <w:t>o</w:t>
      </w:r>
      <w:r w:rsidRPr="00DA24FE">
        <w:rPr>
          <w:sz w:val="23"/>
          <w:szCs w:val="23"/>
        </w:rPr>
        <w:t xml:space="preserve"> LOCADOR providencie as medidas saneadoras. Nesta hipótese, o prazo para pagamento iniciar-se-á após a comprovação da regularização da situação, não acarretando qualquer ônus para a LOCATÁRIA.</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Antes do pagamento, a LOCATÁRIA verificará, por meio de consulta eletrônica, a regularidade do cadastramento d</w:t>
      </w:r>
      <w:r w:rsidR="00BF714E">
        <w:rPr>
          <w:sz w:val="23"/>
          <w:szCs w:val="23"/>
        </w:rPr>
        <w:t>o</w:t>
      </w:r>
      <w:r w:rsidRPr="00DA24FE">
        <w:rPr>
          <w:sz w:val="23"/>
          <w:szCs w:val="23"/>
        </w:rPr>
        <w:t xml:space="preserve"> LOCADOR no SICAF e/ou nos sites oficiais, especialmente quanto à regularidade fiscal federal, devendo seu resultado ser impresso, autenticado e juntado ao processo de pagamento.</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 xml:space="preserve">O pagamento será efetuado por meio de Ordem Bancária de Crédito, mediante depósito em </w:t>
      </w:r>
      <w:proofErr w:type="spellStart"/>
      <w:r w:rsidRPr="00DA24FE">
        <w:rPr>
          <w:sz w:val="23"/>
          <w:szCs w:val="23"/>
        </w:rPr>
        <w:t>conta-corrente</w:t>
      </w:r>
      <w:proofErr w:type="spellEnd"/>
      <w:r w:rsidRPr="00DA24FE">
        <w:rPr>
          <w:sz w:val="23"/>
          <w:szCs w:val="23"/>
        </w:rPr>
        <w:t>, na agência e estabelecimento bancário indicado pel</w:t>
      </w:r>
      <w:r w:rsidR="00BF714E">
        <w:rPr>
          <w:sz w:val="23"/>
          <w:szCs w:val="23"/>
        </w:rPr>
        <w:t>o</w:t>
      </w:r>
      <w:r w:rsidRPr="00DA24FE">
        <w:rPr>
          <w:sz w:val="23"/>
          <w:szCs w:val="23"/>
        </w:rPr>
        <w:t xml:space="preserve"> LOCADOR, ou por outro meio previsto na legislação vigente.</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Será considerada como data do pagamento o dia em que constar como emitida a ordem bancária para pagamento.</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 xml:space="preserve">A LOCATÁRIA não se responsabilizará por qualquer despesa que venha a ser efetuada </w:t>
      </w:r>
      <w:r w:rsidR="00BF714E">
        <w:rPr>
          <w:sz w:val="23"/>
          <w:szCs w:val="23"/>
        </w:rPr>
        <w:t>pelo LOCADOR</w:t>
      </w:r>
      <w:r w:rsidRPr="00DA24FE">
        <w:rPr>
          <w:sz w:val="23"/>
          <w:szCs w:val="23"/>
        </w:rPr>
        <w:t xml:space="preserve">, que porventura não tenha sido acordada neste Termo de Contrato. </w:t>
      </w:r>
    </w:p>
    <w:p w:rsidR="00B23FF4" w:rsidRPr="00DA24FE" w:rsidRDefault="00B23FF4" w:rsidP="00B23FF4">
      <w:pPr>
        <w:numPr>
          <w:ilvl w:val="1"/>
          <w:numId w:val="1"/>
        </w:numPr>
        <w:spacing w:after="360"/>
        <w:ind w:left="0" w:firstLine="0"/>
        <w:jc w:val="both"/>
        <w:rPr>
          <w:rFonts w:ascii="Times New Roman" w:hAnsi="Times New Roman" w:cs="Times New Roman"/>
          <w:sz w:val="23"/>
          <w:szCs w:val="23"/>
        </w:rPr>
      </w:pPr>
      <w:r w:rsidRPr="00DA24FE">
        <w:rPr>
          <w:rFonts w:ascii="Times New Roman" w:hAnsi="Times New Roman" w:cs="Times New Roman"/>
          <w:sz w:val="23"/>
          <w:szCs w:val="23"/>
        </w:rPr>
        <w:t>Quando do pagamento, será efetuada a retenção tributária prevista na legislação aplicável, nos termos da Instrução Normativa n</w:t>
      </w:r>
      <w:r w:rsidR="00A12C55">
        <w:rPr>
          <w:rFonts w:ascii="Times New Roman" w:hAnsi="Times New Roman" w:cs="Times New Roman"/>
          <w:sz w:val="23"/>
          <w:szCs w:val="23"/>
        </w:rPr>
        <w:t>º</w:t>
      </w:r>
      <w:r w:rsidRPr="00DA24FE">
        <w:rPr>
          <w:rFonts w:ascii="Times New Roman" w:hAnsi="Times New Roman" w:cs="Times New Roman"/>
          <w:sz w:val="23"/>
          <w:szCs w:val="23"/>
        </w:rPr>
        <w:t xml:space="preserve"> 1.234, de 11 de janeiro de 2012, da Secretaria da Receita Federal do Brasil, no que couber</w:t>
      </w:r>
      <w:r w:rsidRPr="00DA24FE">
        <w:rPr>
          <w:sz w:val="23"/>
          <w:szCs w:val="23"/>
        </w:rPr>
        <w:t>:</w:t>
      </w:r>
    </w:p>
    <w:p w:rsidR="00B23FF4" w:rsidRPr="00DA24FE" w:rsidRDefault="00B23FF4" w:rsidP="00B23FF4">
      <w:pPr>
        <w:numPr>
          <w:ilvl w:val="2"/>
          <w:numId w:val="1"/>
        </w:numPr>
        <w:autoSpaceDE w:val="0"/>
        <w:autoSpaceDN w:val="0"/>
        <w:adjustRightInd w:val="0"/>
        <w:spacing w:after="360"/>
        <w:ind w:left="567" w:firstLine="0"/>
        <w:jc w:val="both"/>
        <w:rPr>
          <w:sz w:val="23"/>
          <w:szCs w:val="23"/>
        </w:rPr>
      </w:pPr>
      <w:r w:rsidRPr="00DA24FE">
        <w:rPr>
          <w:sz w:val="23"/>
          <w:szCs w:val="23"/>
        </w:rPr>
        <w:t>O</w:t>
      </w:r>
      <w:r w:rsidRPr="00DA24FE">
        <w:rPr>
          <w:rFonts w:ascii="Times New Roman" w:hAnsi="Times New Roman" w:cs="Times New Roman"/>
          <w:sz w:val="23"/>
          <w:szCs w:val="23"/>
        </w:rPr>
        <w:t xml:space="preserve"> </w:t>
      </w:r>
      <w:r w:rsidRPr="00DA24FE">
        <w:rPr>
          <w:sz w:val="23"/>
          <w:szCs w:val="23"/>
        </w:rPr>
        <w:t>LOCADOR</w:t>
      </w:r>
      <w:r w:rsidRPr="00DA24FE">
        <w:rPr>
          <w:rFonts w:ascii="Times New Roman" w:hAnsi="Times New Roman" w:cs="Times New Roman"/>
          <w:sz w:val="23"/>
          <w:szCs w:val="23"/>
        </w:rPr>
        <w:t xml:space="preserve"> regularmente optante pelo Simples Nacional, instituído pelo artigo 12 da Lei Complementar nº 123, de 2006, não sofrerá a retenção quanto aos impostos e contribuições abrangidos pelo referido regime, em relação às suas receitas próprias, desde que, a cada pagamento, apresente a declaração de que trata o artigo 6° da Instrução Normativa RFB n° 1.234, de 11 de janeiro de 2012.</w:t>
      </w:r>
    </w:p>
    <w:p w:rsidR="00B91F2D" w:rsidRPr="00DA24FE" w:rsidRDefault="00B91F2D" w:rsidP="009D5BF9">
      <w:pPr>
        <w:numPr>
          <w:ilvl w:val="1"/>
          <w:numId w:val="1"/>
        </w:numPr>
        <w:spacing w:before="120" w:after="120"/>
        <w:ind w:left="0" w:firstLine="0"/>
        <w:jc w:val="both"/>
        <w:rPr>
          <w:sz w:val="23"/>
          <w:szCs w:val="23"/>
        </w:rPr>
      </w:pPr>
      <w:r w:rsidRPr="00DA24FE">
        <w:rPr>
          <w:sz w:val="23"/>
          <w:szCs w:val="23"/>
        </w:rPr>
        <w:t>Nos casos de eventuais atrasos de pagamento, desde que a LOCADORA não tenha concorrido de alguma forma para tanto, fica convencionado que a taxa de compensação financeira devida pela LOCATÁRIA, entre a data do vencimento e o efetivo adimplemento da parcela, é calculada mediante a aplicação da seguinte fórmula:</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EM = I x N x VP, sendo:</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EM = Encargos moratórios;</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N = Número de dias entre a data prevista para o pagamento e a do efetivo pagamento;</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VP = Valor da parcela a ser paga.</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I = Índice de compensação financeira = 0,00016438, assim apurado:</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I = (</w:t>
      </w:r>
      <w:proofErr w:type="gramStart"/>
      <w:r w:rsidRPr="00113645">
        <w:rPr>
          <w:rFonts w:ascii="Times New Roman" w:hAnsi="Times New Roman" w:cs="Times New Roman"/>
          <w:sz w:val="20"/>
          <w:szCs w:val="20"/>
        </w:rPr>
        <w:t xml:space="preserve">TX)   </w:t>
      </w:r>
      <w:proofErr w:type="gramEnd"/>
      <w:r w:rsidRPr="00113645">
        <w:rPr>
          <w:rFonts w:ascii="Times New Roman" w:hAnsi="Times New Roman" w:cs="Times New Roman"/>
          <w:sz w:val="20"/>
          <w:szCs w:val="20"/>
        </w:rPr>
        <w:t xml:space="preserve">                I = (6/100)          I = 0,00016438</w:t>
      </w:r>
    </w:p>
    <w:p w:rsidR="00B91F2D" w:rsidRPr="00113645" w:rsidRDefault="00B91F2D" w:rsidP="00C016C8">
      <w:pPr>
        <w:pBdr>
          <w:top w:val="single" w:sz="4" w:space="1" w:color="auto"/>
          <w:left w:val="single" w:sz="4" w:space="4" w:color="auto"/>
          <w:bottom w:val="single" w:sz="4" w:space="1" w:color="auto"/>
          <w:right w:val="single" w:sz="4" w:space="4" w:color="auto"/>
        </w:pBdr>
        <w:shd w:val="clear" w:color="auto" w:fill="E2EFD9" w:themeFill="accent6" w:themeFillTint="33"/>
        <w:spacing w:before="120" w:after="120"/>
        <w:ind w:left="360"/>
        <w:jc w:val="both"/>
        <w:rPr>
          <w:rFonts w:ascii="Times New Roman" w:hAnsi="Times New Roman" w:cs="Times New Roman"/>
          <w:sz w:val="20"/>
          <w:szCs w:val="20"/>
        </w:rPr>
      </w:pPr>
      <w:r w:rsidRPr="00113645">
        <w:rPr>
          <w:rFonts w:ascii="Times New Roman" w:hAnsi="Times New Roman" w:cs="Times New Roman"/>
          <w:sz w:val="20"/>
          <w:szCs w:val="20"/>
        </w:rPr>
        <w:t xml:space="preserve">                                      365                 TX = Percentual da taxa anual = 6%.</w:t>
      </w:r>
    </w:p>
    <w:p w:rsidR="00B91F2D" w:rsidRPr="00DA24FE" w:rsidRDefault="00B91F2D" w:rsidP="009D5BF9">
      <w:pPr>
        <w:numPr>
          <w:ilvl w:val="0"/>
          <w:numId w:val="1"/>
        </w:numPr>
        <w:shd w:val="clear" w:color="auto" w:fill="002060"/>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lastRenderedPageBreak/>
        <w:t>DO REAJUSTE</w:t>
      </w:r>
    </w:p>
    <w:p w:rsidR="00B91F2D" w:rsidRPr="00DA24FE" w:rsidRDefault="00B91F2D"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Será admitido o reajuste do valor locatício mensal, mediante a aplicação do Índice Geral de Preços - Mercado - </w:t>
      </w:r>
      <w:r w:rsidRPr="00DA24FE">
        <w:rPr>
          <w:rFonts w:ascii="Times New Roman" w:hAnsi="Times New Roman" w:cs="Times New Roman"/>
          <w:b/>
          <w:sz w:val="23"/>
          <w:szCs w:val="23"/>
        </w:rPr>
        <w:t>IGP-M</w:t>
      </w:r>
      <w:r w:rsidRPr="00DA24FE">
        <w:rPr>
          <w:rFonts w:ascii="Times New Roman" w:hAnsi="Times New Roman" w:cs="Times New Roman"/>
          <w:sz w:val="23"/>
          <w:szCs w:val="23"/>
        </w:rPr>
        <w:t xml:space="preserve">, </w:t>
      </w:r>
      <w:r w:rsidR="003B44C2" w:rsidRPr="00DA24FE">
        <w:rPr>
          <w:rFonts w:ascii="Times New Roman" w:hAnsi="Times New Roman" w:cs="Times New Roman"/>
          <w:sz w:val="23"/>
          <w:szCs w:val="23"/>
        </w:rPr>
        <w:t xml:space="preserve">acumulado nos últimos 12 (doze) meses </w:t>
      </w:r>
      <w:r w:rsidRPr="00DA24FE">
        <w:rPr>
          <w:rFonts w:ascii="Times New Roman" w:hAnsi="Times New Roman" w:cs="Times New Roman"/>
          <w:sz w:val="23"/>
          <w:szCs w:val="23"/>
        </w:rPr>
        <w:t>ou outro que venha substituí-lo, divulgado pela Fundação Getúlio Vargas – FGV, desde que seja observado o interregno mínimo de 1 (um) ano, contado da data de sua assinatura, para o primeiro reajuste, ou da data do último reajuste, para os subsequentes.</w:t>
      </w:r>
    </w:p>
    <w:p w:rsidR="00B91F2D" w:rsidRPr="00DA24FE" w:rsidRDefault="00075C08"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 reajuste, decorrente de solicitação d</w:t>
      </w:r>
      <w:r w:rsidR="00BF714E">
        <w:rPr>
          <w:rFonts w:ascii="Times New Roman" w:hAnsi="Times New Roman" w:cs="Times New Roman"/>
          <w:sz w:val="23"/>
          <w:szCs w:val="23"/>
        </w:rPr>
        <w:t>o LO</w:t>
      </w:r>
      <w:r w:rsidRPr="00DA24FE">
        <w:rPr>
          <w:rFonts w:ascii="Times New Roman" w:hAnsi="Times New Roman" w:cs="Times New Roman"/>
          <w:sz w:val="23"/>
          <w:szCs w:val="23"/>
        </w:rPr>
        <w:t>CADOR, será formalizado por</w:t>
      </w:r>
      <w:r w:rsidR="003B44C2" w:rsidRPr="00DA24FE">
        <w:rPr>
          <w:rFonts w:ascii="Times New Roman" w:hAnsi="Times New Roman" w:cs="Times New Roman"/>
          <w:sz w:val="23"/>
          <w:szCs w:val="23"/>
        </w:rPr>
        <w:t xml:space="preserve"> </w:t>
      </w:r>
      <w:proofErr w:type="spellStart"/>
      <w:r w:rsidR="003B44C2" w:rsidRPr="00DA24FE">
        <w:rPr>
          <w:rFonts w:ascii="Times New Roman" w:hAnsi="Times New Roman" w:cs="Times New Roman"/>
          <w:sz w:val="23"/>
          <w:szCs w:val="23"/>
        </w:rPr>
        <w:t>a</w:t>
      </w:r>
      <w:r w:rsidR="00B91F2D" w:rsidRPr="00DA24FE">
        <w:rPr>
          <w:rFonts w:ascii="Times New Roman" w:hAnsi="Times New Roman" w:cs="Times New Roman"/>
          <w:sz w:val="23"/>
          <w:szCs w:val="23"/>
        </w:rPr>
        <w:t>postilamento</w:t>
      </w:r>
      <w:proofErr w:type="spellEnd"/>
      <w:r w:rsidR="00B91F2D" w:rsidRPr="00DA24FE">
        <w:rPr>
          <w:rFonts w:ascii="Times New Roman" w:hAnsi="Times New Roman" w:cs="Times New Roman"/>
          <w:sz w:val="23"/>
          <w:szCs w:val="23"/>
        </w:rPr>
        <w:t>, salvo se coincidente com termo aditivo para o fim de prorrogação de vigência ou alteração contratual.</w:t>
      </w:r>
    </w:p>
    <w:p w:rsidR="00B91F2D" w:rsidRPr="00DA24FE" w:rsidRDefault="00B91F2D"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Se a variação do indexador adotado implicar em reajuste desproporcional ao preço médio de mercado para a presente locação, </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 </w:t>
      </w:r>
      <w:r w:rsidR="00B02C9E" w:rsidRPr="00DA24FE">
        <w:rPr>
          <w:rFonts w:ascii="Times New Roman" w:hAnsi="Times New Roman" w:cs="Times New Roman"/>
          <w:sz w:val="23"/>
          <w:szCs w:val="23"/>
        </w:rPr>
        <w:t>se obriga a</w:t>
      </w:r>
      <w:r w:rsidRPr="00DA24FE">
        <w:rPr>
          <w:rFonts w:ascii="Times New Roman" w:hAnsi="Times New Roman" w:cs="Times New Roman"/>
          <w:sz w:val="23"/>
          <w:szCs w:val="23"/>
        </w:rPr>
        <w:t xml:space="preserve"> negociar a adoção de preço compatível ao mercado de locação </w:t>
      </w:r>
      <w:r w:rsidR="00B02C9E" w:rsidRPr="00DA24FE">
        <w:rPr>
          <w:rFonts w:ascii="Times New Roman" w:hAnsi="Times New Roman" w:cs="Times New Roman"/>
          <w:sz w:val="23"/>
          <w:szCs w:val="23"/>
        </w:rPr>
        <w:t>de Brasília.</w:t>
      </w:r>
    </w:p>
    <w:p w:rsidR="00B91F2D" w:rsidRPr="00DA24FE" w:rsidRDefault="00B91F2D" w:rsidP="002B2430">
      <w:pPr>
        <w:ind w:left="792"/>
        <w:jc w:val="both"/>
        <w:rPr>
          <w:rFonts w:ascii="Times New Roman" w:hAnsi="Times New Roman" w:cs="Times New Roman"/>
          <w:sz w:val="23"/>
          <w:szCs w:val="23"/>
        </w:rPr>
      </w:pPr>
    </w:p>
    <w:p w:rsidR="000C58AB" w:rsidRPr="00DA24FE" w:rsidRDefault="000C58AB" w:rsidP="009D5BF9">
      <w:pPr>
        <w:numPr>
          <w:ilvl w:val="0"/>
          <w:numId w:val="1"/>
        </w:numPr>
        <w:shd w:val="clear" w:color="auto" w:fill="002060"/>
        <w:spacing w:before="120" w:after="120"/>
        <w:jc w:val="both"/>
        <w:rPr>
          <w:rFonts w:ascii="Times New Roman" w:hAnsi="Times New Roman" w:cs="Times New Roman"/>
          <w:sz w:val="23"/>
          <w:szCs w:val="23"/>
        </w:rPr>
      </w:pPr>
      <w:r w:rsidRPr="00DA24FE">
        <w:rPr>
          <w:rFonts w:ascii="Times New Roman" w:hAnsi="Times New Roman" w:cs="Times New Roman"/>
          <w:b/>
          <w:bCs/>
          <w:sz w:val="23"/>
          <w:szCs w:val="23"/>
        </w:rPr>
        <w:t>D</w:t>
      </w:r>
      <w:r w:rsidR="002F1B7F" w:rsidRPr="00DA24FE">
        <w:rPr>
          <w:rFonts w:ascii="Times New Roman" w:hAnsi="Times New Roman" w:cs="Times New Roman"/>
          <w:b/>
          <w:bCs/>
          <w:sz w:val="23"/>
          <w:szCs w:val="23"/>
        </w:rPr>
        <w:t>A</w:t>
      </w:r>
      <w:r w:rsidRPr="00DA24FE">
        <w:rPr>
          <w:rFonts w:ascii="Times New Roman" w:hAnsi="Times New Roman" w:cs="Times New Roman"/>
          <w:b/>
          <w:bCs/>
          <w:sz w:val="23"/>
          <w:szCs w:val="23"/>
        </w:rPr>
        <w:t xml:space="preserve"> VIGÊNCIA</w:t>
      </w:r>
    </w:p>
    <w:p w:rsidR="005F551E" w:rsidRPr="00DA24FE" w:rsidRDefault="005F551E"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O prazo de vigência do contrato será de </w:t>
      </w:r>
      <w:r w:rsidR="00DB7FF8" w:rsidRPr="00DA24FE">
        <w:rPr>
          <w:rFonts w:ascii="Times New Roman" w:hAnsi="Times New Roman" w:cs="Times New Roman"/>
          <w:sz w:val="23"/>
          <w:szCs w:val="23"/>
        </w:rPr>
        <w:t>120</w:t>
      </w:r>
      <w:r w:rsidR="006E0DCE">
        <w:rPr>
          <w:rFonts w:ascii="Times New Roman" w:hAnsi="Times New Roman" w:cs="Times New Roman"/>
          <w:sz w:val="23"/>
          <w:szCs w:val="23"/>
        </w:rPr>
        <w:t xml:space="preserve"> </w:t>
      </w:r>
      <w:r w:rsidRPr="00DA24FE">
        <w:rPr>
          <w:rFonts w:ascii="Times New Roman" w:hAnsi="Times New Roman" w:cs="Times New Roman"/>
          <w:sz w:val="23"/>
          <w:szCs w:val="23"/>
        </w:rPr>
        <w:t>(</w:t>
      </w:r>
      <w:r w:rsidR="00DB7FF8" w:rsidRPr="00DA24FE">
        <w:rPr>
          <w:rFonts w:ascii="Times New Roman" w:hAnsi="Times New Roman" w:cs="Times New Roman"/>
          <w:sz w:val="23"/>
          <w:szCs w:val="23"/>
        </w:rPr>
        <w:t>cento e vinte</w:t>
      </w:r>
      <w:r w:rsidRPr="00DA24FE">
        <w:rPr>
          <w:rFonts w:ascii="Times New Roman" w:hAnsi="Times New Roman" w:cs="Times New Roman"/>
          <w:sz w:val="23"/>
          <w:szCs w:val="23"/>
        </w:rPr>
        <w:t xml:space="preserve">) </w:t>
      </w:r>
      <w:r w:rsidRPr="00DA24FE">
        <w:rPr>
          <w:rFonts w:ascii="Times New Roman" w:hAnsi="Times New Roman" w:cs="Times New Roman"/>
          <w:bCs/>
          <w:sz w:val="23"/>
          <w:szCs w:val="23"/>
        </w:rPr>
        <w:t>meses</w:t>
      </w:r>
      <w:r w:rsidRPr="00DA24FE">
        <w:rPr>
          <w:rFonts w:ascii="Times New Roman" w:hAnsi="Times New Roman" w:cs="Times New Roman"/>
          <w:i/>
          <w:sz w:val="23"/>
          <w:szCs w:val="23"/>
        </w:rPr>
        <w:t>,</w:t>
      </w:r>
      <w:r w:rsidR="001B4420" w:rsidRPr="00DA24FE">
        <w:rPr>
          <w:rFonts w:ascii="Times New Roman" w:hAnsi="Times New Roman" w:cs="Times New Roman"/>
          <w:i/>
          <w:sz w:val="23"/>
          <w:szCs w:val="23"/>
        </w:rPr>
        <w:t xml:space="preserve"> </w:t>
      </w:r>
      <w:r w:rsidR="00C67D37" w:rsidRPr="00DA24FE">
        <w:rPr>
          <w:rFonts w:ascii="Times New Roman" w:hAnsi="Times New Roman" w:cs="Times New Roman"/>
          <w:sz w:val="23"/>
          <w:szCs w:val="23"/>
        </w:rPr>
        <w:t>a iniciar a partir da assinatura do termo de recebimento definitivo do imóvel,</w:t>
      </w:r>
      <w:r w:rsidRPr="00DA24FE">
        <w:rPr>
          <w:rFonts w:ascii="Times New Roman" w:hAnsi="Times New Roman" w:cs="Times New Roman"/>
          <w:sz w:val="23"/>
          <w:szCs w:val="23"/>
        </w:rPr>
        <w:t xml:space="preserve"> podendo, por interesse da Administração, ser prorrogado</w:t>
      </w:r>
      <w:r w:rsidR="00AA5FF9" w:rsidRPr="00DA24FE">
        <w:rPr>
          <w:rFonts w:ascii="Times New Roman" w:hAnsi="Times New Roman" w:cs="Times New Roman"/>
          <w:sz w:val="23"/>
          <w:szCs w:val="23"/>
        </w:rPr>
        <w:t>,</w:t>
      </w:r>
      <w:r w:rsidR="00315C2A" w:rsidRPr="00DA24FE">
        <w:rPr>
          <w:rFonts w:ascii="Times New Roman" w:hAnsi="Times New Roman" w:cs="Times New Roman"/>
          <w:sz w:val="23"/>
          <w:szCs w:val="23"/>
        </w:rPr>
        <w:t xml:space="preserve"> </w:t>
      </w:r>
      <w:r w:rsidR="00C67D37" w:rsidRPr="00DA24FE">
        <w:rPr>
          <w:rFonts w:ascii="Times New Roman" w:hAnsi="Times New Roman" w:cs="Times New Roman"/>
          <w:sz w:val="23"/>
          <w:szCs w:val="23"/>
        </w:rPr>
        <w:t>com fulcro no</w:t>
      </w:r>
      <w:r w:rsidR="00257FA5" w:rsidRPr="00DA24FE">
        <w:rPr>
          <w:rFonts w:ascii="Times New Roman" w:hAnsi="Times New Roman" w:cs="Times New Roman"/>
          <w:sz w:val="23"/>
          <w:szCs w:val="23"/>
        </w:rPr>
        <w:t xml:space="preserve"> artigo 51, da Lei nº 8.245</w:t>
      </w:r>
      <w:r w:rsidR="00C67D37" w:rsidRPr="00DA24FE">
        <w:rPr>
          <w:rFonts w:ascii="Times New Roman" w:hAnsi="Times New Roman" w:cs="Times New Roman"/>
          <w:sz w:val="23"/>
          <w:szCs w:val="23"/>
        </w:rPr>
        <w:t xml:space="preserve">, de 18 de outubro de </w:t>
      </w:r>
      <w:r w:rsidR="00257FA5" w:rsidRPr="00DA24FE">
        <w:rPr>
          <w:rFonts w:ascii="Times New Roman" w:hAnsi="Times New Roman" w:cs="Times New Roman"/>
          <w:sz w:val="23"/>
          <w:szCs w:val="23"/>
        </w:rPr>
        <w:t>1991</w:t>
      </w:r>
      <w:r w:rsidR="00C67D37" w:rsidRPr="00DA24FE">
        <w:rPr>
          <w:rFonts w:ascii="Times New Roman" w:hAnsi="Times New Roman" w:cs="Times New Roman"/>
          <w:sz w:val="23"/>
          <w:szCs w:val="23"/>
        </w:rPr>
        <w:t xml:space="preserve"> e da Orientação Normativa nº 06, 01 de abril de 2009/AGU</w:t>
      </w:r>
      <w:r w:rsidR="00131E4D" w:rsidRPr="00DA24FE">
        <w:rPr>
          <w:rFonts w:ascii="Times New Roman" w:hAnsi="Times New Roman" w:cs="Times New Roman"/>
          <w:sz w:val="23"/>
          <w:szCs w:val="23"/>
        </w:rPr>
        <w:t>.</w:t>
      </w:r>
    </w:p>
    <w:p w:rsidR="002F1B7F" w:rsidRPr="00DA24FE" w:rsidRDefault="002F1B7F" w:rsidP="009D5BF9">
      <w:pPr>
        <w:widowControl w:val="0"/>
        <w:numPr>
          <w:ilvl w:val="2"/>
          <w:numId w:val="1"/>
        </w:numPr>
        <w:tabs>
          <w:tab w:val="left" w:pos="0"/>
        </w:tabs>
        <w:suppressAutoHyphens/>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Os efeitos financeiros da contratação só terão início a partir da data da entrega das chaves, mediante Termo, precedido de vistoria do imóvel.</w:t>
      </w:r>
    </w:p>
    <w:p w:rsidR="002F1B7F" w:rsidRPr="00DA24FE" w:rsidRDefault="002F1B7F" w:rsidP="009D5BF9">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prorrogação de contrato deverá ser promovida mediante celebração de termo aditivo. </w:t>
      </w:r>
    </w:p>
    <w:p w:rsidR="002F1B7F" w:rsidRPr="00DA24FE" w:rsidRDefault="002F1B7F" w:rsidP="009D5BF9">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Caso não tenha interesse na prorrogação, </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w:t>
      </w:r>
      <w:r w:rsidR="00D80614" w:rsidRPr="00DA24FE">
        <w:rPr>
          <w:rFonts w:ascii="Times New Roman" w:hAnsi="Times New Roman" w:cs="Times New Roman"/>
          <w:sz w:val="23"/>
          <w:szCs w:val="23"/>
        </w:rPr>
        <w:t xml:space="preserve"> ou a LOCATÁRIA</w:t>
      </w:r>
      <w:r w:rsidRPr="00DA24FE">
        <w:rPr>
          <w:rFonts w:ascii="Times New Roman" w:hAnsi="Times New Roman" w:cs="Times New Roman"/>
          <w:sz w:val="23"/>
          <w:szCs w:val="23"/>
        </w:rPr>
        <w:t xml:space="preserve"> deverá enviar comunicação escrita, com antecedência mínima de </w:t>
      </w:r>
      <w:r w:rsidR="00C67D37" w:rsidRPr="00DA24FE">
        <w:rPr>
          <w:rFonts w:ascii="Times New Roman" w:hAnsi="Times New Roman" w:cs="Times New Roman"/>
          <w:sz w:val="23"/>
          <w:szCs w:val="23"/>
        </w:rPr>
        <w:t>180</w:t>
      </w:r>
      <w:r w:rsidR="00B47432" w:rsidRPr="00DA24FE">
        <w:rPr>
          <w:rFonts w:ascii="Times New Roman" w:hAnsi="Times New Roman" w:cs="Times New Roman"/>
          <w:sz w:val="23"/>
          <w:szCs w:val="23"/>
        </w:rPr>
        <w:t xml:space="preserve"> (</w:t>
      </w:r>
      <w:r w:rsidR="00C67D37" w:rsidRPr="00DA24FE">
        <w:rPr>
          <w:rFonts w:ascii="Times New Roman" w:hAnsi="Times New Roman" w:cs="Times New Roman"/>
          <w:sz w:val="23"/>
          <w:szCs w:val="23"/>
        </w:rPr>
        <w:t>cento e oitenta</w:t>
      </w:r>
      <w:r w:rsidR="0005455C" w:rsidRPr="00DA24FE">
        <w:rPr>
          <w:rFonts w:ascii="Times New Roman" w:hAnsi="Times New Roman" w:cs="Times New Roman"/>
          <w:sz w:val="23"/>
          <w:szCs w:val="23"/>
        </w:rPr>
        <w:t>) dias</w:t>
      </w:r>
      <w:r w:rsidRPr="00DA24FE">
        <w:rPr>
          <w:rFonts w:ascii="Times New Roman" w:hAnsi="Times New Roman" w:cs="Times New Roman"/>
          <w:sz w:val="23"/>
          <w:szCs w:val="23"/>
        </w:rPr>
        <w:t xml:space="preserve"> da data do término da vigência do contrato, sob pena de aplicação das sanções cabíveis por descumprimento de dever contratual.</w:t>
      </w:r>
    </w:p>
    <w:p w:rsidR="003700EC" w:rsidRPr="00DA24FE" w:rsidRDefault="003700EC" w:rsidP="003700EC">
      <w:pPr>
        <w:spacing w:before="120" w:after="120"/>
        <w:ind w:left="567"/>
        <w:jc w:val="both"/>
        <w:rPr>
          <w:rFonts w:ascii="Times New Roman" w:hAnsi="Times New Roman" w:cs="Times New Roman"/>
          <w:sz w:val="23"/>
          <w:szCs w:val="23"/>
        </w:rPr>
      </w:pPr>
    </w:p>
    <w:p w:rsidR="003700EC" w:rsidRPr="00DA24FE" w:rsidRDefault="003700EC" w:rsidP="003700EC">
      <w:pPr>
        <w:numPr>
          <w:ilvl w:val="0"/>
          <w:numId w:val="1"/>
        </w:numPr>
        <w:shd w:val="clear" w:color="auto" w:fill="002060"/>
        <w:spacing w:before="120" w:after="120"/>
        <w:jc w:val="both"/>
        <w:rPr>
          <w:rFonts w:ascii="Times New Roman" w:hAnsi="Times New Roman" w:cs="Times New Roman"/>
          <w:sz w:val="23"/>
          <w:szCs w:val="23"/>
        </w:rPr>
      </w:pPr>
      <w:r w:rsidRPr="00DA24FE">
        <w:rPr>
          <w:rFonts w:ascii="Times New Roman" w:hAnsi="Times New Roman" w:cs="Times New Roman"/>
          <w:b/>
          <w:bCs/>
          <w:sz w:val="23"/>
          <w:szCs w:val="23"/>
        </w:rPr>
        <w:t>DA VIGÊNCIA EM CASO DE ALIENAÇÃO</w:t>
      </w:r>
    </w:p>
    <w:p w:rsidR="003700EC" w:rsidRDefault="003700EC" w:rsidP="002B2430">
      <w:pPr>
        <w:pStyle w:val="Corpodetexto"/>
        <w:numPr>
          <w:ilvl w:val="1"/>
          <w:numId w:val="1"/>
        </w:numPr>
        <w:spacing w:after="0"/>
        <w:ind w:left="0" w:hanging="7"/>
        <w:jc w:val="both"/>
        <w:rPr>
          <w:sz w:val="23"/>
          <w:szCs w:val="23"/>
        </w:rPr>
      </w:pPr>
      <w:r w:rsidRPr="00DA24FE">
        <w:rPr>
          <w:sz w:val="23"/>
          <w:szCs w:val="23"/>
        </w:rPr>
        <w:t xml:space="preserve">Este contrato continuará em vigor em qualquer hipótese de alienação do imóvel locado, na forma do artigo 8º da Lei nº 8.245, de 1991, ficando desde já autorizada a </w:t>
      </w:r>
      <w:r w:rsidRPr="00DA24FE">
        <w:rPr>
          <w:bCs/>
          <w:sz w:val="23"/>
          <w:szCs w:val="23"/>
        </w:rPr>
        <w:t>LOCATÁRIA</w:t>
      </w:r>
      <w:r w:rsidRPr="00DA24FE">
        <w:rPr>
          <w:sz w:val="23"/>
          <w:szCs w:val="23"/>
        </w:rPr>
        <w:t xml:space="preserve"> a proceder à averbação deste instrumento na matrícula do imóvel junto ao Oficial de Registro de Imóveis competente, correndo as despesas decorrentes por conta do </w:t>
      </w:r>
      <w:r w:rsidRPr="00DA24FE">
        <w:rPr>
          <w:bCs/>
          <w:sz w:val="23"/>
          <w:szCs w:val="23"/>
        </w:rPr>
        <w:t>LOCADOR</w:t>
      </w:r>
      <w:r w:rsidRPr="00DA24FE">
        <w:rPr>
          <w:sz w:val="23"/>
          <w:szCs w:val="23"/>
        </w:rPr>
        <w:t>.</w:t>
      </w:r>
    </w:p>
    <w:p w:rsidR="006E0DCE" w:rsidRPr="00DA24FE" w:rsidRDefault="006E0DCE" w:rsidP="006E0DCE">
      <w:pPr>
        <w:pStyle w:val="Corpodetexto"/>
        <w:spacing w:after="0"/>
        <w:jc w:val="both"/>
        <w:rPr>
          <w:sz w:val="23"/>
          <w:szCs w:val="23"/>
        </w:rPr>
      </w:pPr>
    </w:p>
    <w:p w:rsidR="000C58AB" w:rsidRPr="00DA24FE" w:rsidRDefault="000C58AB" w:rsidP="002B2430">
      <w:pPr>
        <w:numPr>
          <w:ilvl w:val="0"/>
          <w:numId w:val="1"/>
        </w:numPr>
        <w:shd w:val="clear" w:color="auto" w:fill="002060"/>
        <w:spacing w:before="120"/>
        <w:jc w:val="both"/>
        <w:rPr>
          <w:rFonts w:ascii="Times New Roman" w:hAnsi="Times New Roman" w:cs="Times New Roman"/>
          <w:b/>
          <w:sz w:val="23"/>
          <w:szCs w:val="23"/>
        </w:rPr>
      </w:pPr>
      <w:r w:rsidRPr="00DA24FE">
        <w:rPr>
          <w:rFonts w:ascii="Times New Roman" w:hAnsi="Times New Roman" w:cs="Times New Roman"/>
          <w:b/>
          <w:sz w:val="23"/>
          <w:szCs w:val="23"/>
        </w:rPr>
        <w:t>FISCALIZAÇÃO</w:t>
      </w:r>
    </w:p>
    <w:p w:rsidR="000C58AB" w:rsidRPr="00DA24FE" w:rsidRDefault="000C58AB"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 A fiscalização do contrato será exercida por fiscal designado pela Administração, ao qual competirá dirimir as dúvidas que surgirem no curso da execução do contrato e de tudo dará ciência à Administração.</w:t>
      </w:r>
    </w:p>
    <w:p w:rsidR="000C58AB" w:rsidRPr="00DA24FE" w:rsidRDefault="000C58AB" w:rsidP="009D5BF9">
      <w:pPr>
        <w:widowControl w:val="0"/>
        <w:numPr>
          <w:ilvl w:val="2"/>
          <w:numId w:val="1"/>
        </w:numPr>
        <w:suppressAutoHyphens/>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 A fiscalização de que trata esta cláusula não exclui nem reduz a responsabilidade d</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 inclusive perante terceiros, por qualquer irregularidade, ainda que resultante de imperfeições técnicas, vícios redibitórios, ou emprego de material inadequado ou de qualidade inferior e, na ocorrência desta, não implica em corresponsabilidade da </w:t>
      </w:r>
      <w:r w:rsidRPr="00DA24FE">
        <w:rPr>
          <w:rFonts w:ascii="Times New Roman" w:hAnsi="Times New Roman" w:cs="Times New Roman"/>
          <w:bCs/>
          <w:iCs/>
          <w:sz w:val="23"/>
          <w:szCs w:val="23"/>
        </w:rPr>
        <w:t>LOCATÁRIA</w:t>
      </w:r>
      <w:r w:rsidRPr="00DA24FE">
        <w:rPr>
          <w:rFonts w:ascii="Times New Roman" w:hAnsi="Times New Roman" w:cs="Times New Roman"/>
          <w:sz w:val="23"/>
          <w:szCs w:val="23"/>
        </w:rPr>
        <w:t xml:space="preserve"> ou de seus agentes e prepostos, de conformidade com o art. 70 da Lei nº 8.666, de 1993.</w:t>
      </w:r>
    </w:p>
    <w:p w:rsidR="000C58AB" w:rsidRPr="00DA24FE" w:rsidRDefault="000C58AB" w:rsidP="009D5BF9">
      <w:pPr>
        <w:widowControl w:val="0"/>
        <w:numPr>
          <w:ilvl w:val="2"/>
          <w:numId w:val="1"/>
        </w:numPr>
        <w:suppressAutoHyphens/>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lastRenderedPageBreak/>
        <w:t xml:space="preserve"> O fiscal do contrato anotará em registro próprio todas as ocorrências relacionadas com a execução do contrato, indicando dia, mês e ano, bem como o nome das pessoas eventualmente envolvidas, determinando o que for necessário à regularização das faltas ou defeitos observados e encaminhando os apontamentos à autoridade competente para as providências cabíveis.</w:t>
      </w:r>
    </w:p>
    <w:p w:rsidR="000C58AB" w:rsidRPr="00DA24FE" w:rsidRDefault="000C58AB" w:rsidP="009D5BF9">
      <w:pPr>
        <w:widowControl w:val="0"/>
        <w:numPr>
          <w:ilvl w:val="2"/>
          <w:numId w:val="1"/>
        </w:numPr>
        <w:suppressAutoHyphens/>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 As decisões e providências que ultrapassarem a competência do fiscal do contrato deverão ser solicitadas a seus superiores em tempo hábil, para a adoção das medidas convenientes.</w:t>
      </w:r>
    </w:p>
    <w:p w:rsidR="000C58AB" w:rsidRPr="00DA24FE" w:rsidRDefault="00BF714E" w:rsidP="009D5BF9">
      <w:pPr>
        <w:widowControl w:val="0"/>
        <w:numPr>
          <w:ilvl w:val="2"/>
          <w:numId w:val="1"/>
        </w:numPr>
        <w:suppressAutoHyphens/>
        <w:spacing w:before="120" w:after="120"/>
        <w:ind w:left="567" w:firstLine="0"/>
        <w:jc w:val="both"/>
        <w:rPr>
          <w:rFonts w:ascii="Times New Roman" w:hAnsi="Times New Roman" w:cs="Times New Roman"/>
          <w:sz w:val="23"/>
          <w:szCs w:val="23"/>
        </w:rPr>
      </w:pPr>
      <w:r>
        <w:rPr>
          <w:rFonts w:ascii="Times New Roman" w:hAnsi="Times New Roman" w:cs="Times New Roman"/>
          <w:sz w:val="23"/>
          <w:szCs w:val="23"/>
        </w:rPr>
        <w:t>O</w:t>
      </w:r>
      <w:r w:rsidR="000C58AB" w:rsidRPr="00DA24FE">
        <w:rPr>
          <w:rFonts w:ascii="Times New Roman" w:hAnsi="Times New Roman" w:cs="Times New Roman"/>
          <w:sz w:val="23"/>
          <w:szCs w:val="23"/>
        </w:rPr>
        <w:t xml:space="preserve"> LOCADOR poderá indicar um representante para representá-lo na execução do contrato.</w:t>
      </w:r>
    </w:p>
    <w:p w:rsidR="00EC1739" w:rsidRPr="00DA24FE" w:rsidRDefault="00EC1739" w:rsidP="002B2430">
      <w:pPr>
        <w:widowControl w:val="0"/>
        <w:suppressAutoHyphens/>
        <w:ind w:left="567"/>
        <w:jc w:val="both"/>
        <w:rPr>
          <w:rFonts w:ascii="Times New Roman" w:hAnsi="Times New Roman" w:cs="Times New Roman"/>
          <w:sz w:val="23"/>
          <w:szCs w:val="23"/>
        </w:rPr>
      </w:pPr>
    </w:p>
    <w:p w:rsidR="000C58AB" w:rsidRPr="00DA24FE" w:rsidRDefault="000C58AB" w:rsidP="009D5BF9">
      <w:pPr>
        <w:widowControl w:val="0"/>
        <w:numPr>
          <w:ilvl w:val="0"/>
          <w:numId w:val="1"/>
        </w:numPr>
        <w:shd w:val="clear" w:color="auto" w:fill="002060"/>
        <w:suppressAutoHyphens/>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DAS INFRAÇÕES E DAS SANÇÕES ADMINISTRATIVAS</w:t>
      </w:r>
    </w:p>
    <w:p w:rsidR="00B91F2D" w:rsidRPr="00DA24FE" w:rsidRDefault="00B91F2D" w:rsidP="009D5BF9">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inexecução total ou parcial do contrato, ou o descumprimento de qualquer dos deveres elencados </w:t>
      </w:r>
      <w:r w:rsidR="004416D0" w:rsidRPr="00DA24FE">
        <w:rPr>
          <w:rFonts w:ascii="Times New Roman" w:hAnsi="Times New Roman" w:cs="Times New Roman"/>
          <w:sz w:val="23"/>
          <w:szCs w:val="23"/>
        </w:rPr>
        <w:t>no</w:t>
      </w:r>
      <w:r w:rsidRPr="00DA24FE">
        <w:rPr>
          <w:rFonts w:ascii="Times New Roman" w:hAnsi="Times New Roman" w:cs="Times New Roman"/>
          <w:sz w:val="23"/>
          <w:szCs w:val="23"/>
        </w:rPr>
        <w:t xml:space="preserve"> instrumento, sujeitará </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 garantida a prévia defesa, sem prejuízo da responsabilidade civil e criminal, às penalidades de:</w:t>
      </w:r>
    </w:p>
    <w:p w:rsidR="00B91F2D" w:rsidRPr="00DA24FE" w:rsidRDefault="00B91F2D" w:rsidP="009D5BF9">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Advertência por faltas leves, assim entendidas como aquelas que não acarretarem prejuízos significativos ao objeto da contratação;</w:t>
      </w:r>
    </w:p>
    <w:p w:rsidR="00B91F2D" w:rsidRPr="00DA24FE" w:rsidRDefault="00B91F2D" w:rsidP="009D5BF9">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Multa:</w:t>
      </w:r>
    </w:p>
    <w:p w:rsidR="00B91F2D" w:rsidRPr="00DA24FE" w:rsidRDefault="00B91F2D" w:rsidP="009D5BF9">
      <w:pPr>
        <w:numPr>
          <w:ilvl w:val="3"/>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Moratória de </w:t>
      </w:r>
      <w:r w:rsidR="009A1C87" w:rsidRPr="00DA24FE">
        <w:rPr>
          <w:rFonts w:ascii="Times New Roman" w:hAnsi="Times New Roman" w:cs="Times New Roman"/>
          <w:sz w:val="23"/>
          <w:szCs w:val="23"/>
        </w:rPr>
        <w:t>0,5</w:t>
      </w:r>
      <w:r w:rsidRPr="00DA24FE">
        <w:rPr>
          <w:rFonts w:ascii="Times New Roman" w:hAnsi="Times New Roman" w:cs="Times New Roman"/>
          <w:sz w:val="23"/>
          <w:szCs w:val="23"/>
        </w:rPr>
        <w:t>% (</w:t>
      </w:r>
      <w:r w:rsidR="009A1C87" w:rsidRPr="00DA24FE">
        <w:rPr>
          <w:rFonts w:ascii="Times New Roman" w:hAnsi="Times New Roman" w:cs="Times New Roman"/>
          <w:sz w:val="23"/>
          <w:szCs w:val="23"/>
        </w:rPr>
        <w:t>zero vírgula cinco por cento</w:t>
      </w:r>
      <w:r w:rsidRPr="00DA24FE">
        <w:rPr>
          <w:rFonts w:ascii="Times New Roman" w:hAnsi="Times New Roman" w:cs="Times New Roman"/>
          <w:sz w:val="23"/>
          <w:szCs w:val="23"/>
        </w:rPr>
        <w:t>) por dia de atraso, injustificado, sobre o valor mensal da locação;</w:t>
      </w:r>
    </w:p>
    <w:p w:rsidR="00B91F2D" w:rsidRPr="00DA24FE" w:rsidRDefault="00B91F2D" w:rsidP="009D5BF9">
      <w:pPr>
        <w:numPr>
          <w:ilvl w:val="3"/>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Compensatória de </w:t>
      </w:r>
      <w:r w:rsidR="009A1C87" w:rsidRPr="00DA24FE">
        <w:rPr>
          <w:rFonts w:ascii="Times New Roman" w:hAnsi="Times New Roman" w:cs="Times New Roman"/>
          <w:sz w:val="23"/>
          <w:szCs w:val="23"/>
        </w:rPr>
        <w:t>10</w:t>
      </w:r>
      <w:r w:rsidRPr="00DA24FE">
        <w:rPr>
          <w:rFonts w:ascii="Times New Roman" w:hAnsi="Times New Roman" w:cs="Times New Roman"/>
          <w:sz w:val="23"/>
          <w:szCs w:val="23"/>
        </w:rPr>
        <w:t>% (</w:t>
      </w:r>
      <w:r w:rsidR="009A1C87" w:rsidRPr="00DA24FE">
        <w:rPr>
          <w:rFonts w:ascii="Times New Roman" w:hAnsi="Times New Roman" w:cs="Times New Roman"/>
          <w:sz w:val="23"/>
          <w:szCs w:val="23"/>
        </w:rPr>
        <w:t>dez por cento</w:t>
      </w:r>
      <w:r w:rsidRPr="00DA24FE">
        <w:rPr>
          <w:rFonts w:ascii="Times New Roman" w:hAnsi="Times New Roman" w:cs="Times New Roman"/>
          <w:sz w:val="23"/>
          <w:szCs w:val="23"/>
        </w:rPr>
        <w:t>) sobre o valor total do contrato, no caso de inexecução total ou parcial de obrigação assumida.</w:t>
      </w:r>
    </w:p>
    <w:p w:rsidR="00B91F2D" w:rsidRPr="00DA24FE" w:rsidRDefault="00B91F2D" w:rsidP="009D5BF9">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Suspensão de licitar e impedimento de contratar com </w:t>
      </w:r>
      <w:r w:rsidR="004416D0" w:rsidRPr="00DA24FE">
        <w:rPr>
          <w:rFonts w:ascii="Times New Roman" w:hAnsi="Times New Roman" w:cs="Times New Roman"/>
          <w:sz w:val="23"/>
          <w:szCs w:val="23"/>
        </w:rPr>
        <w:t>a Secretaria de Portos da Presidência da República</w:t>
      </w:r>
      <w:r w:rsidRPr="00DA24FE">
        <w:rPr>
          <w:rFonts w:ascii="Times New Roman" w:hAnsi="Times New Roman" w:cs="Times New Roman"/>
          <w:sz w:val="23"/>
          <w:szCs w:val="23"/>
        </w:rPr>
        <w:t>, pelo prazo de até dois anos;</w:t>
      </w:r>
    </w:p>
    <w:p w:rsidR="00835730" w:rsidRPr="00DA24FE" w:rsidRDefault="00835730" w:rsidP="00835730">
      <w:pPr>
        <w:pStyle w:val="PargrafodaLista"/>
        <w:numPr>
          <w:ilvl w:val="3"/>
          <w:numId w:val="1"/>
        </w:numPr>
        <w:spacing w:after="360"/>
        <w:ind w:left="993" w:hanging="27"/>
        <w:jc w:val="both"/>
        <w:rPr>
          <w:rFonts w:ascii="Times New Roman" w:hAnsi="Times New Roman" w:cs="Times New Roman"/>
          <w:sz w:val="23"/>
          <w:szCs w:val="23"/>
        </w:rPr>
      </w:pPr>
      <w:r w:rsidRPr="00DA24FE">
        <w:rPr>
          <w:rFonts w:ascii="Times New Roman" w:hAnsi="Times New Roman" w:cs="Times New Roman"/>
          <w:sz w:val="23"/>
          <w:szCs w:val="23"/>
        </w:rPr>
        <w:t>Tal penalidade pode implicar suspensão de licitar e impedimento de contratar com qualquer órgão ou entidade da Administração Pública, seja na esfera federal, estadual, do Distrito Federal ou municipal, conforme Parecer n° 87/2011/DECOR/CGU/AGU e Nota n° 205/2011/DECOR/CGU/AGU e Acórdãos n° 2.218/2011 e n° 3.757/2011, da 1ª Câmara do TCU.</w:t>
      </w:r>
    </w:p>
    <w:p w:rsidR="00B91F2D" w:rsidRPr="00DA24FE" w:rsidRDefault="00B91F2D" w:rsidP="00835730">
      <w:pPr>
        <w:numPr>
          <w:ilvl w:val="2"/>
          <w:numId w:val="1"/>
        </w:numPr>
        <w:spacing w:before="120" w:after="120"/>
        <w:ind w:left="567"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w:t>
      </w:r>
      <w:r w:rsidR="00BF714E">
        <w:rPr>
          <w:rFonts w:ascii="Times New Roman" w:hAnsi="Times New Roman" w:cs="Times New Roman"/>
          <w:sz w:val="23"/>
          <w:szCs w:val="23"/>
        </w:rPr>
        <w:t>o</w:t>
      </w:r>
      <w:r w:rsidRPr="00DA24FE">
        <w:rPr>
          <w:rFonts w:ascii="Times New Roman" w:hAnsi="Times New Roman" w:cs="Times New Roman"/>
          <w:sz w:val="23"/>
          <w:szCs w:val="23"/>
        </w:rPr>
        <w:t xml:space="preserve"> LOCADOR ressarcir a LOCATÁRIA pelos prejuízos causados;</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 penalidade de multa pode ser aplicada cumulativamente com as demais sanções.</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Também ficam sujeitas às penalidades de suspensão de licitar e impedimento de contratar e de declaração de inidoneidade, previstas acima, as empresas que, em razão do presente contrato:</w:t>
      </w:r>
    </w:p>
    <w:p w:rsidR="00B91F2D" w:rsidRPr="00DA24FE" w:rsidRDefault="00B91F2D" w:rsidP="00A12C55">
      <w:pPr>
        <w:numPr>
          <w:ilvl w:val="1"/>
          <w:numId w:val="3"/>
        </w:numPr>
        <w:tabs>
          <w:tab w:val="left" w:pos="1134"/>
        </w:tabs>
        <w:spacing w:before="120" w:after="120"/>
        <w:ind w:left="709" w:firstLine="0"/>
        <w:jc w:val="both"/>
        <w:rPr>
          <w:rFonts w:ascii="Times New Roman" w:hAnsi="Times New Roman" w:cs="Times New Roman"/>
          <w:sz w:val="23"/>
          <w:szCs w:val="23"/>
        </w:rPr>
      </w:pPr>
      <w:proofErr w:type="gramStart"/>
      <w:r w:rsidRPr="00DA24FE">
        <w:rPr>
          <w:rFonts w:ascii="Times New Roman" w:hAnsi="Times New Roman" w:cs="Times New Roman"/>
          <w:sz w:val="23"/>
          <w:szCs w:val="23"/>
        </w:rPr>
        <w:t>tenham</w:t>
      </w:r>
      <w:proofErr w:type="gramEnd"/>
      <w:r w:rsidRPr="00DA24FE">
        <w:rPr>
          <w:rFonts w:ascii="Times New Roman" w:hAnsi="Times New Roman" w:cs="Times New Roman"/>
          <w:sz w:val="23"/>
          <w:szCs w:val="23"/>
        </w:rPr>
        <w:t xml:space="preserve"> sofrido condenações definitivas por praticarem, por meio dolosos, fraude fiscal no recolhimento de tributos;</w:t>
      </w:r>
    </w:p>
    <w:p w:rsidR="00B91F2D" w:rsidRPr="00DA24FE" w:rsidRDefault="00B91F2D" w:rsidP="00A12C55">
      <w:pPr>
        <w:numPr>
          <w:ilvl w:val="1"/>
          <w:numId w:val="3"/>
        </w:numPr>
        <w:tabs>
          <w:tab w:val="left" w:pos="1134"/>
        </w:tabs>
        <w:spacing w:before="120" w:after="120"/>
        <w:ind w:left="709" w:firstLine="0"/>
        <w:jc w:val="both"/>
        <w:rPr>
          <w:rFonts w:ascii="Times New Roman" w:hAnsi="Times New Roman" w:cs="Times New Roman"/>
          <w:sz w:val="23"/>
          <w:szCs w:val="23"/>
        </w:rPr>
      </w:pPr>
      <w:proofErr w:type="gramStart"/>
      <w:r w:rsidRPr="00DA24FE">
        <w:rPr>
          <w:rFonts w:ascii="Times New Roman" w:hAnsi="Times New Roman" w:cs="Times New Roman"/>
          <w:sz w:val="23"/>
          <w:szCs w:val="23"/>
        </w:rPr>
        <w:t>demonstrem</w:t>
      </w:r>
      <w:proofErr w:type="gramEnd"/>
      <w:r w:rsidRPr="00DA24FE">
        <w:rPr>
          <w:rFonts w:ascii="Times New Roman" w:hAnsi="Times New Roman" w:cs="Times New Roman"/>
          <w:sz w:val="23"/>
          <w:szCs w:val="23"/>
        </w:rPr>
        <w:t xml:space="preserve"> não possuir idoneidade para contratar com a LOCATÁRIA em virtude de atos ilícitos praticados.</w:t>
      </w:r>
    </w:p>
    <w:p w:rsidR="00B91F2D" w:rsidRPr="00DA24FE" w:rsidRDefault="00B91F2D" w:rsidP="00835730">
      <w:pPr>
        <w:numPr>
          <w:ilvl w:val="1"/>
          <w:numId w:val="1"/>
        </w:numPr>
        <w:ind w:left="0" w:firstLine="0"/>
        <w:jc w:val="both"/>
        <w:rPr>
          <w:rFonts w:ascii="Times New Roman" w:hAnsi="Times New Roman" w:cs="Times New Roman"/>
          <w:sz w:val="23"/>
          <w:szCs w:val="23"/>
        </w:rPr>
      </w:pPr>
      <w:r w:rsidRPr="00DA24FE">
        <w:rPr>
          <w:rFonts w:ascii="Times New Roman" w:hAnsi="Times New Roman" w:cs="Times New Roman"/>
          <w:sz w:val="23"/>
          <w:szCs w:val="23"/>
        </w:rPr>
        <w:lastRenderedPageBreak/>
        <w:t>A aplicação de qualquer das penalidades previstas realizar-se-á em processo administrativo que assegurará o contraditório e a ampla defesa observando-se o procedimento previsto na Lei nº 8.666, de 1993, e subsidiariamente na Lei nº 9.784, de 1999.</w:t>
      </w:r>
    </w:p>
    <w:p w:rsidR="00835730" w:rsidRPr="00DA24FE" w:rsidRDefault="00835730" w:rsidP="00835730">
      <w:pPr>
        <w:jc w:val="both"/>
        <w:rPr>
          <w:rFonts w:ascii="Times New Roman" w:hAnsi="Times New Roman" w:cs="Times New Roman"/>
          <w:sz w:val="23"/>
          <w:szCs w:val="23"/>
        </w:rPr>
      </w:pPr>
    </w:p>
    <w:p w:rsidR="00B91F2D" w:rsidRPr="00DA24FE" w:rsidRDefault="00B91F2D" w:rsidP="00835730">
      <w:pPr>
        <w:numPr>
          <w:ilvl w:val="1"/>
          <w:numId w:val="1"/>
        </w:numPr>
        <w:ind w:left="0" w:firstLine="0"/>
        <w:jc w:val="both"/>
        <w:rPr>
          <w:rFonts w:ascii="Times New Roman" w:hAnsi="Times New Roman" w:cs="Times New Roman"/>
          <w:sz w:val="23"/>
          <w:szCs w:val="23"/>
        </w:rPr>
      </w:pPr>
      <w:r w:rsidRPr="00DA24FE">
        <w:rPr>
          <w:rFonts w:ascii="Times New Roman" w:hAnsi="Times New Roman" w:cs="Times New Roman"/>
          <w:sz w:val="23"/>
          <w:szCs w:val="23"/>
        </w:rPr>
        <w:t>A autoridade competente, na aplicação das sanções, levará em consideração a gravidade da conduta do infrator, o caráter educativo da pena, bem como o dano causado à LOCATÁRIA, observado o princípio da proporcionalidade.</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As multas devidas e/ou prejuízos causados à LOCATÁRIA serão deduzidos dos valores a serem pagos, ou recolhidos em favor da União, ou ainda, quando for o caso, serão inscritos na Dívida Ativa da União e cobrados judicialmente.</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multa deverá ser recolhida no prazo máximo de </w:t>
      </w:r>
      <w:r w:rsidR="004416D0" w:rsidRPr="00DA24FE">
        <w:rPr>
          <w:rFonts w:ascii="Times New Roman" w:hAnsi="Times New Roman" w:cs="Times New Roman"/>
          <w:sz w:val="23"/>
          <w:szCs w:val="23"/>
        </w:rPr>
        <w:t>30</w:t>
      </w:r>
      <w:r w:rsidRPr="00DA24FE">
        <w:rPr>
          <w:rFonts w:ascii="Times New Roman" w:hAnsi="Times New Roman" w:cs="Times New Roman"/>
          <w:sz w:val="23"/>
          <w:szCs w:val="23"/>
        </w:rPr>
        <w:t xml:space="preserve"> (</w:t>
      </w:r>
      <w:r w:rsidR="004416D0" w:rsidRPr="00DA24FE">
        <w:rPr>
          <w:rFonts w:ascii="Times New Roman" w:hAnsi="Times New Roman" w:cs="Times New Roman"/>
          <w:sz w:val="23"/>
          <w:szCs w:val="23"/>
        </w:rPr>
        <w:t>trinta</w:t>
      </w:r>
      <w:r w:rsidRPr="00DA24FE">
        <w:rPr>
          <w:rFonts w:ascii="Times New Roman" w:hAnsi="Times New Roman" w:cs="Times New Roman"/>
          <w:sz w:val="23"/>
          <w:szCs w:val="23"/>
        </w:rPr>
        <w:t>) dias, a contar da data do recebimento da comunicação enviada pela LOCATÁRIA.</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As penalidades serão obrigatoriamente registradas no SICAF.</w:t>
      </w:r>
    </w:p>
    <w:p w:rsidR="00835730" w:rsidRPr="00DA24FE" w:rsidRDefault="00835730" w:rsidP="00835730">
      <w:pPr>
        <w:numPr>
          <w:ilvl w:val="1"/>
          <w:numId w:val="1"/>
        </w:numPr>
        <w:spacing w:after="360"/>
        <w:ind w:left="0" w:hanging="7"/>
        <w:jc w:val="both"/>
        <w:rPr>
          <w:rFonts w:ascii="Times New Roman" w:hAnsi="Times New Roman" w:cs="Times New Roman"/>
          <w:sz w:val="23"/>
          <w:szCs w:val="23"/>
        </w:rPr>
      </w:pPr>
      <w:r w:rsidRPr="00DA24FE">
        <w:rPr>
          <w:rFonts w:ascii="Times New Roman" w:hAnsi="Times New Roman" w:cs="Times New Roman"/>
          <w:sz w:val="23"/>
          <w:szCs w:val="23"/>
        </w:rPr>
        <w:t>As sanções aqui previstas são independentes entre si, podendo ser aplicadas isoladas ou, no caso das multas, cumulativamente, sem prejuízo de outras medidas cabíveis.</w:t>
      </w:r>
    </w:p>
    <w:p w:rsidR="00517B01" w:rsidRPr="00DA24FE" w:rsidRDefault="00517B01" w:rsidP="00835730">
      <w:pPr>
        <w:widowControl w:val="0"/>
        <w:numPr>
          <w:ilvl w:val="0"/>
          <w:numId w:val="1"/>
        </w:numPr>
        <w:shd w:val="clear" w:color="auto" w:fill="002060"/>
        <w:suppressAutoHyphens/>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 xml:space="preserve">DA RESCISÃO CONTRATUAL </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LOCATÁRIA poderá rescindir </w:t>
      </w:r>
      <w:r w:rsidR="007A6154" w:rsidRPr="00DA24FE">
        <w:rPr>
          <w:rFonts w:ascii="Times New Roman" w:hAnsi="Times New Roman" w:cs="Times New Roman"/>
          <w:sz w:val="23"/>
          <w:szCs w:val="23"/>
        </w:rPr>
        <w:t>o</w:t>
      </w:r>
      <w:r w:rsidRPr="00DA24FE">
        <w:rPr>
          <w:rFonts w:ascii="Times New Roman" w:hAnsi="Times New Roman" w:cs="Times New Roman"/>
          <w:sz w:val="23"/>
          <w:szCs w:val="23"/>
        </w:rPr>
        <w:t xml:space="preserve"> Contrato</w:t>
      </w:r>
      <w:r w:rsidR="007A6154" w:rsidRPr="00DA24FE">
        <w:rPr>
          <w:rFonts w:ascii="Times New Roman" w:hAnsi="Times New Roman" w:cs="Times New Roman"/>
          <w:sz w:val="23"/>
          <w:szCs w:val="23"/>
        </w:rPr>
        <w:t xml:space="preserve"> dec</w:t>
      </w:r>
      <w:r w:rsidR="00092FF7" w:rsidRPr="00DA24FE">
        <w:rPr>
          <w:rFonts w:ascii="Times New Roman" w:hAnsi="Times New Roman" w:cs="Times New Roman"/>
          <w:sz w:val="23"/>
          <w:szCs w:val="23"/>
        </w:rPr>
        <w:t>orrente da locação</w:t>
      </w:r>
      <w:r w:rsidRPr="00DA24FE">
        <w:rPr>
          <w:rFonts w:ascii="Times New Roman" w:hAnsi="Times New Roman" w:cs="Times New Roman"/>
          <w:sz w:val="23"/>
          <w:szCs w:val="23"/>
        </w:rPr>
        <w:t xml:space="preserve">, sem qualquer ônus, em caso de descumprimento total ou parcial de qualquer cláusula contratual ou obrigação imposta </w:t>
      </w:r>
      <w:r w:rsidR="00BF714E">
        <w:rPr>
          <w:rFonts w:ascii="Times New Roman" w:hAnsi="Times New Roman" w:cs="Times New Roman"/>
          <w:sz w:val="23"/>
          <w:szCs w:val="23"/>
        </w:rPr>
        <w:t>ao</w:t>
      </w:r>
      <w:r w:rsidRPr="00DA24FE">
        <w:rPr>
          <w:rFonts w:ascii="Times New Roman" w:hAnsi="Times New Roman" w:cs="Times New Roman"/>
          <w:sz w:val="23"/>
          <w:szCs w:val="23"/>
        </w:rPr>
        <w:t xml:space="preserve"> LOCADOR, sem prejuízo da aplicação das penalidades cabíveis;</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 rescisão por descumprimento das cláusulas e obrigações contratuais acarretará a execução dos valores das multas e indenizações devidas à LOCATÁRIA, bem como a retenção dos créditos decorrentes do contrato, até o limite dos prejuízos causados, além das penalidades previstas neste instrumento. </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Também constitui motivo para a rescisão do contrato a ocorrência das hipóteses enumeradas no art. 78 da Lei nº 8.666, de 1993, com exceção das previstas nos incisos VI, IX e X, que sejam aplicáveis a esta relação locatícia.</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Nas hipóteses de rescisão de que tratam os incisos XII e XVII do art. 78 da Lei n° 8.666, de 1993, desde que ausente a culpa d</w:t>
      </w:r>
      <w:r w:rsidR="00BF714E">
        <w:rPr>
          <w:rFonts w:ascii="Times New Roman" w:hAnsi="Times New Roman" w:cs="Times New Roman"/>
          <w:sz w:val="23"/>
          <w:szCs w:val="23"/>
        </w:rPr>
        <w:t>o</w:t>
      </w:r>
      <w:r w:rsidRPr="00DA24FE">
        <w:rPr>
          <w:rFonts w:ascii="Times New Roman" w:hAnsi="Times New Roman" w:cs="Times New Roman"/>
          <w:sz w:val="23"/>
          <w:szCs w:val="23"/>
        </w:rPr>
        <w:t>a LOCADOR, a LOCATÁRIA a ressarcirá dos prejuízos regularmente comprovados que houver sofrido.</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Caso, por razões de interesse público, devidamente justificadas, nos termos do inciso XII do artigo 78 da Lei n° 8.666, de </w:t>
      </w:r>
      <w:smartTag w:uri="urn:schemas-microsoft-com:office:smarttags" w:element="metricconverter">
        <w:smartTagPr>
          <w:attr w:name="ProductID" w:val="1993, a"/>
        </w:smartTagPr>
        <w:r w:rsidRPr="00DA24FE">
          <w:rPr>
            <w:rFonts w:ascii="Times New Roman" w:hAnsi="Times New Roman" w:cs="Times New Roman"/>
            <w:sz w:val="23"/>
            <w:szCs w:val="23"/>
          </w:rPr>
          <w:t>1993, a</w:t>
        </w:r>
      </w:smartTag>
      <w:r w:rsidRPr="00DA24FE">
        <w:rPr>
          <w:rFonts w:ascii="Times New Roman" w:hAnsi="Times New Roman" w:cs="Times New Roman"/>
          <w:sz w:val="23"/>
          <w:szCs w:val="23"/>
        </w:rPr>
        <w:t xml:space="preserve"> LOCATÁRIA decida devolver o imóvel e rescindir o contrato, antes do término do seu prazo de vigência, ficará </w:t>
      </w:r>
      <w:r w:rsidR="00117345" w:rsidRPr="00DA24FE">
        <w:rPr>
          <w:rFonts w:ascii="Times New Roman" w:hAnsi="Times New Roman" w:cs="Times New Roman"/>
          <w:sz w:val="23"/>
          <w:szCs w:val="23"/>
        </w:rPr>
        <w:t>obrigada a pagar uma multa de 10% (dez por cento) em relação ao saldo de contrato mais pro rata die</w:t>
      </w:r>
      <w:r w:rsidRPr="00DA24FE">
        <w:rPr>
          <w:rFonts w:ascii="Times New Roman" w:hAnsi="Times New Roman" w:cs="Times New Roman"/>
          <w:sz w:val="23"/>
          <w:szCs w:val="23"/>
        </w:rPr>
        <w:t xml:space="preserve">. </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Nos casos em que reste impossibilitada a ocupação do imóvel, tais como incêndio, desmoronamento, desapropriação, caso fortuito ou força maior, etc., a LOCATÁRIA poderá considerar o contrato rescindido imediatamente, ficando dispensada de qualquer prévia notificação, ou multa, desde que, nesta hipótese, não tenha concorrido para a situação.</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 procedimento formal de rescisão terá início mediante notificação</w:t>
      </w:r>
      <w:r w:rsidR="00BF714E">
        <w:rPr>
          <w:rFonts w:ascii="Times New Roman" w:hAnsi="Times New Roman" w:cs="Times New Roman"/>
          <w:sz w:val="23"/>
          <w:szCs w:val="23"/>
        </w:rPr>
        <w:t xml:space="preserve"> escrita, entregue diretamente ao</w:t>
      </w:r>
      <w:r w:rsidRPr="00DA24FE">
        <w:rPr>
          <w:rFonts w:ascii="Times New Roman" w:hAnsi="Times New Roman" w:cs="Times New Roman"/>
          <w:sz w:val="23"/>
          <w:szCs w:val="23"/>
        </w:rPr>
        <w:t xml:space="preserve"> LOCADOR ou por via postal, com aviso de recebimento</w:t>
      </w:r>
      <w:r w:rsidR="002175F1" w:rsidRPr="00DA24FE">
        <w:rPr>
          <w:rFonts w:ascii="Times New Roman" w:hAnsi="Times New Roman" w:cs="Times New Roman"/>
          <w:sz w:val="23"/>
          <w:szCs w:val="23"/>
        </w:rPr>
        <w:t>, com antecedência de 90 (noventa) dias</w:t>
      </w:r>
      <w:r w:rsidRPr="00DA24FE">
        <w:rPr>
          <w:rFonts w:ascii="Times New Roman" w:hAnsi="Times New Roman" w:cs="Times New Roman"/>
          <w:sz w:val="23"/>
          <w:szCs w:val="23"/>
        </w:rPr>
        <w:t>.</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Os casos da rescisão contratual serão formalmente motivados nos autos, assegurado o contraditório e a ampla defesa, e precedidos de autorização escrita e fundamentada da autoridade competente. </w:t>
      </w:r>
    </w:p>
    <w:p w:rsidR="00517B01" w:rsidRPr="00DA24FE" w:rsidRDefault="00517B01"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lastRenderedPageBreak/>
        <w:t>O termo de rescisão deverá indicar, conforme o caso:</w:t>
      </w:r>
    </w:p>
    <w:p w:rsidR="00517B01" w:rsidRPr="00DA24FE" w:rsidRDefault="00517B01" w:rsidP="009D5BF9">
      <w:pPr>
        <w:numPr>
          <w:ilvl w:val="2"/>
          <w:numId w:val="4"/>
        </w:numPr>
        <w:tabs>
          <w:tab w:val="left" w:pos="1134"/>
        </w:tabs>
        <w:spacing w:before="120" w:after="120"/>
        <w:ind w:left="709" w:firstLine="0"/>
        <w:jc w:val="both"/>
        <w:rPr>
          <w:rFonts w:ascii="Times New Roman" w:hAnsi="Times New Roman" w:cs="Times New Roman"/>
          <w:sz w:val="23"/>
          <w:szCs w:val="23"/>
        </w:rPr>
      </w:pPr>
      <w:r w:rsidRPr="00DA24FE">
        <w:rPr>
          <w:rFonts w:ascii="Times New Roman" w:hAnsi="Times New Roman" w:cs="Times New Roman"/>
          <w:sz w:val="23"/>
          <w:szCs w:val="23"/>
        </w:rPr>
        <w:t>Balanço dos eventos contratuais já cumpridos ou parcialmente cumpridos;</w:t>
      </w:r>
    </w:p>
    <w:p w:rsidR="00517B01" w:rsidRPr="00DA24FE" w:rsidRDefault="00517B01" w:rsidP="009D5BF9">
      <w:pPr>
        <w:numPr>
          <w:ilvl w:val="2"/>
          <w:numId w:val="4"/>
        </w:numPr>
        <w:tabs>
          <w:tab w:val="left" w:pos="1134"/>
        </w:tabs>
        <w:spacing w:before="120" w:after="120"/>
        <w:ind w:left="709" w:firstLine="0"/>
        <w:jc w:val="both"/>
        <w:rPr>
          <w:rFonts w:ascii="Times New Roman" w:hAnsi="Times New Roman" w:cs="Times New Roman"/>
          <w:sz w:val="23"/>
          <w:szCs w:val="23"/>
        </w:rPr>
      </w:pPr>
      <w:r w:rsidRPr="00DA24FE">
        <w:rPr>
          <w:rFonts w:ascii="Times New Roman" w:hAnsi="Times New Roman" w:cs="Times New Roman"/>
          <w:sz w:val="23"/>
          <w:szCs w:val="23"/>
        </w:rPr>
        <w:t>Relação dos pagamentos já efetuados e ainda devidos;</w:t>
      </w:r>
    </w:p>
    <w:p w:rsidR="00517B01" w:rsidRPr="00DA24FE" w:rsidRDefault="00517B01" w:rsidP="009D5BF9">
      <w:pPr>
        <w:numPr>
          <w:ilvl w:val="2"/>
          <w:numId w:val="4"/>
        </w:numPr>
        <w:tabs>
          <w:tab w:val="left" w:pos="1134"/>
        </w:tabs>
        <w:spacing w:before="120" w:after="120"/>
        <w:ind w:left="709" w:firstLine="0"/>
        <w:jc w:val="both"/>
        <w:rPr>
          <w:rFonts w:ascii="Times New Roman" w:hAnsi="Times New Roman" w:cs="Times New Roman"/>
          <w:sz w:val="23"/>
          <w:szCs w:val="23"/>
        </w:rPr>
      </w:pPr>
      <w:r w:rsidRPr="00DA24FE">
        <w:rPr>
          <w:rFonts w:ascii="Times New Roman" w:hAnsi="Times New Roman" w:cs="Times New Roman"/>
          <w:sz w:val="23"/>
          <w:szCs w:val="23"/>
        </w:rPr>
        <w:t>Indenizações e multas.</w:t>
      </w:r>
    </w:p>
    <w:p w:rsidR="001631A2" w:rsidRPr="00DA24FE" w:rsidRDefault="001631A2" w:rsidP="002B2430">
      <w:pPr>
        <w:tabs>
          <w:tab w:val="left" w:pos="1134"/>
        </w:tabs>
        <w:ind w:left="1776"/>
        <w:jc w:val="both"/>
        <w:rPr>
          <w:rFonts w:ascii="Times New Roman" w:hAnsi="Times New Roman" w:cs="Times New Roman"/>
          <w:sz w:val="23"/>
          <w:szCs w:val="23"/>
        </w:rPr>
      </w:pPr>
    </w:p>
    <w:p w:rsidR="000C58AB" w:rsidRPr="00DA24FE" w:rsidRDefault="000C58AB" w:rsidP="00835730">
      <w:pPr>
        <w:widowControl w:val="0"/>
        <w:numPr>
          <w:ilvl w:val="0"/>
          <w:numId w:val="1"/>
        </w:numPr>
        <w:shd w:val="clear" w:color="auto" w:fill="002060"/>
        <w:suppressAutoHyphens/>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MEDIDAS ACAUTELADORAS</w:t>
      </w:r>
    </w:p>
    <w:p w:rsidR="000C58AB" w:rsidRPr="00DA24FE" w:rsidRDefault="000C58AB"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Consoante o </w:t>
      </w:r>
      <w:r w:rsidR="004C2A5C" w:rsidRPr="00DA24FE">
        <w:rPr>
          <w:rFonts w:ascii="Times New Roman" w:hAnsi="Times New Roman" w:cs="Times New Roman"/>
          <w:sz w:val="23"/>
          <w:szCs w:val="23"/>
        </w:rPr>
        <w:t>a</w:t>
      </w:r>
      <w:r w:rsidR="007F6E66" w:rsidRPr="00DA24FE">
        <w:rPr>
          <w:rFonts w:ascii="Times New Roman" w:hAnsi="Times New Roman" w:cs="Times New Roman"/>
          <w:sz w:val="23"/>
          <w:szCs w:val="23"/>
        </w:rPr>
        <w:t>rt.</w:t>
      </w:r>
      <w:r w:rsidRPr="00DA24FE">
        <w:rPr>
          <w:rFonts w:ascii="Times New Roman" w:hAnsi="Times New Roman" w:cs="Times New Roman"/>
          <w:sz w:val="23"/>
          <w:szCs w:val="23"/>
        </w:rPr>
        <w:t xml:space="preserve"> 45 da Lei n° 9.784, de 1999, a Administração Pública poderá motivadamente adotar providências acauteladoras, inclusive retendo o pagamento, como forma de prevenir a ocorrência de dano de difícil ou impossível reparação.</w:t>
      </w:r>
    </w:p>
    <w:p w:rsidR="00E62E56" w:rsidRPr="00DA24FE" w:rsidRDefault="00E62E56" w:rsidP="002B2430">
      <w:pPr>
        <w:widowControl w:val="0"/>
        <w:suppressAutoHyphens/>
        <w:ind w:left="360"/>
        <w:jc w:val="both"/>
        <w:rPr>
          <w:rFonts w:ascii="Times New Roman" w:hAnsi="Times New Roman" w:cs="Times New Roman"/>
          <w:b/>
          <w:sz w:val="23"/>
          <w:szCs w:val="23"/>
        </w:rPr>
      </w:pPr>
    </w:p>
    <w:p w:rsidR="000C58AB" w:rsidRPr="00DA24FE" w:rsidRDefault="000C58AB" w:rsidP="00835730">
      <w:pPr>
        <w:widowControl w:val="0"/>
        <w:numPr>
          <w:ilvl w:val="0"/>
          <w:numId w:val="1"/>
        </w:numPr>
        <w:shd w:val="clear" w:color="auto" w:fill="002060"/>
        <w:suppressAutoHyphens/>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DISPOSIÇÕES GERAIS</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As benfeitorias necessárias introduzidas pela LOCATÁRIA, ainda que não autorizadas </w:t>
      </w:r>
      <w:r w:rsidR="00BF714E">
        <w:rPr>
          <w:rFonts w:ascii="Times New Roman" w:hAnsi="Times New Roman" w:cs="Times New Roman"/>
          <w:sz w:val="23"/>
          <w:szCs w:val="23"/>
        </w:rPr>
        <w:t>pelo LOCADOR</w:t>
      </w:r>
      <w:r w:rsidRPr="00DA24FE">
        <w:rPr>
          <w:rFonts w:ascii="Times New Roman" w:hAnsi="Times New Roman" w:cs="Times New Roman"/>
          <w:sz w:val="23"/>
          <w:szCs w:val="23"/>
        </w:rPr>
        <w:t>, bem como as úteis, desde que autorizadas, serão indenizáveis e permitem o exercício do direito de retenção, de acordo com o art</w:t>
      </w:r>
      <w:r w:rsidR="004C2A5C" w:rsidRPr="00DA24FE">
        <w:rPr>
          <w:rFonts w:ascii="Times New Roman" w:hAnsi="Times New Roman" w:cs="Times New Roman"/>
          <w:sz w:val="23"/>
          <w:szCs w:val="23"/>
        </w:rPr>
        <w:t>.</w:t>
      </w:r>
      <w:r w:rsidRPr="00DA24FE">
        <w:rPr>
          <w:rFonts w:ascii="Times New Roman" w:hAnsi="Times New Roman" w:cs="Times New Roman"/>
          <w:sz w:val="23"/>
          <w:szCs w:val="23"/>
        </w:rPr>
        <w:t xml:space="preserve"> 35 da Lei nº 8.245, de 1991, e o art</w:t>
      </w:r>
      <w:r w:rsidR="004C2A5C" w:rsidRPr="00DA24FE">
        <w:rPr>
          <w:rFonts w:ascii="Times New Roman" w:hAnsi="Times New Roman" w:cs="Times New Roman"/>
          <w:sz w:val="23"/>
          <w:szCs w:val="23"/>
        </w:rPr>
        <w:t>.</w:t>
      </w:r>
      <w:r w:rsidRPr="00DA24FE">
        <w:rPr>
          <w:rFonts w:ascii="Times New Roman" w:hAnsi="Times New Roman" w:cs="Times New Roman"/>
          <w:sz w:val="23"/>
          <w:szCs w:val="23"/>
        </w:rPr>
        <w:t xml:space="preserve"> 578 do Código Civil.</w:t>
      </w:r>
    </w:p>
    <w:p w:rsidR="00B91F2D" w:rsidRPr="00DA24FE" w:rsidRDefault="00520985"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O contrato decorrente deste Termo de Referência</w:t>
      </w:r>
      <w:r w:rsidR="00B91F2D" w:rsidRPr="00DA24FE">
        <w:rPr>
          <w:rFonts w:ascii="Times New Roman" w:hAnsi="Times New Roman" w:cs="Times New Roman"/>
          <w:sz w:val="23"/>
          <w:szCs w:val="23"/>
        </w:rPr>
        <w:t xml:space="preserve"> continuará em vigor em qualquer hipótese de alienação do imóvel locado, na forma do art</w:t>
      </w:r>
      <w:r w:rsidR="004C2A5C" w:rsidRPr="00DA24FE">
        <w:rPr>
          <w:rFonts w:ascii="Times New Roman" w:hAnsi="Times New Roman" w:cs="Times New Roman"/>
          <w:sz w:val="23"/>
          <w:szCs w:val="23"/>
        </w:rPr>
        <w:t>.</w:t>
      </w:r>
      <w:r w:rsidR="00B91F2D" w:rsidRPr="00DA24FE">
        <w:rPr>
          <w:rFonts w:ascii="Times New Roman" w:hAnsi="Times New Roman" w:cs="Times New Roman"/>
          <w:sz w:val="23"/>
          <w:szCs w:val="23"/>
        </w:rPr>
        <w:t xml:space="preserve"> 8º da Lei nº 8.245, de 1991.</w:t>
      </w:r>
    </w:p>
    <w:p w:rsidR="00B91F2D" w:rsidRPr="00DA24FE" w:rsidRDefault="00B91F2D" w:rsidP="00835730">
      <w:pPr>
        <w:numPr>
          <w:ilvl w:val="1"/>
          <w:numId w:val="1"/>
        </w:numPr>
        <w:spacing w:before="120" w:after="120"/>
        <w:ind w:left="0" w:firstLine="0"/>
        <w:jc w:val="both"/>
        <w:rPr>
          <w:rFonts w:ascii="Times New Roman" w:hAnsi="Times New Roman" w:cs="Times New Roman"/>
          <w:sz w:val="23"/>
          <w:szCs w:val="23"/>
        </w:rPr>
      </w:pPr>
      <w:r w:rsidRPr="00DA24FE">
        <w:rPr>
          <w:rFonts w:ascii="Times New Roman" w:hAnsi="Times New Roman" w:cs="Times New Roman"/>
          <w:sz w:val="23"/>
          <w:szCs w:val="23"/>
        </w:rPr>
        <w:t xml:space="preserve">Eventuais alterações contratuais reger-se-ão pela disciplina do artigo 65 da Lei nº 8.666, de 1993. </w:t>
      </w:r>
    </w:p>
    <w:p w:rsidR="00B91F2D" w:rsidRPr="00DA24FE" w:rsidRDefault="00B91F2D" w:rsidP="00835730">
      <w:pPr>
        <w:numPr>
          <w:ilvl w:val="1"/>
          <w:numId w:val="1"/>
        </w:numPr>
        <w:spacing w:before="120" w:after="120"/>
        <w:ind w:left="0" w:firstLine="0"/>
        <w:jc w:val="both"/>
        <w:rPr>
          <w:b/>
          <w:bCs/>
          <w:sz w:val="23"/>
          <w:szCs w:val="23"/>
        </w:rPr>
      </w:pPr>
      <w:r w:rsidRPr="00DA24FE">
        <w:rPr>
          <w:rFonts w:ascii="Times New Roman" w:hAnsi="Times New Roman" w:cs="Times New Roman"/>
          <w:sz w:val="23"/>
          <w:szCs w:val="23"/>
        </w:rPr>
        <w:t xml:space="preserve">Os casos omissos ou situações não explicitadas </w:t>
      </w:r>
      <w:r w:rsidR="00517B01" w:rsidRPr="00DA24FE">
        <w:rPr>
          <w:rFonts w:ascii="Times New Roman" w:hAnsi="Times New Roman" w:cs="Times New Roman"/>
          <w:sz w:val="23"/>
          <w:szCs w:val="23"/>
        </w:rPr>
        <w:t>neste projeto básico</w:t>
      </w:r>
      <w:r w:rsidRPr="00DA24FE">
        <w:rPr>
          <w:rFonts w:ascii="Times New Roman" w:hAnsi="Times New Roman" w:cs="Times New Roman"/>
          <w:sz w:val="23"/>
          <w:szCs w:val="23"/>
        </w:rPr>
        <w:t xml:space="preserve"> reger-se-ão pelas disposições contidas na Lei n° 8.245, de 1991, e na Lei </w:t>
      </w:r>
      <w:r w:rsidR="004C2A5C" w:rsidRPr="00DA24FE">
        <w:rPr>
          <w:rFonts w:ascii="Times New Roman" w:hAnsi="Times New Roman" w:cs="Times New Roman"/>
          <w:sz w:val="23"/>
          <w:szCs w:val="23"/>
        </w:rPr>
        <w:t xml:space="preserve">nº </w:t>
      </w:r>
      <w:r w:rsidRPr="00DA24FE">
        <w:rPr>
          <w:rFonts w:ascii="Times New Roman" w:hAnsi="Times New Roman" w:cs="Times New Roman"/>
          <w:sz w:val="23"/>
          <w:szCs w:val="23"/>
        </w:rPr>
        <w:t>8.666, de 1993, subsidiariamente, bem como nos demais regulamentos e normas administrativas federais, que fazem parte integrante deste contrato, independentemente de suas transcrições.</w:t>
      </w:r>
    </w:p>
    <w:p w:rsidR="009B6DFF" w:rsidRPr="00DA24FE" w:rsidRDefault="009B6DFF" w:rsidP="009B6DFF">
      <w:pPr>
        <w:spacing w:before="120" w:after="120"/>
        <w:jc w:val="both"/>
        <w:rPr>
          <w:b/>
          <w:bCs/>
          <w:sz w:val="23"/>
          <w:szCs w:val="23"/>
        </w:rPr>
      </w:pPr>
    </w:p>
    <w:p w:rsidR="009B6DFF" w:rsidRPr="00DA24FE" w:rsidRDefault="009B6DFF" w:rsidP="00835730">
      <w:pPr>
        <w:widowControl w:val="0"/>
        <w:numPr>
          <w:ilvl w:val="0"/>
          <w:numId w:val="1"/>
        </w:numPr>
        <w:shd w:val="clear" w:color="auto" w:fill="002060"/>
        <w:suppressAutoHyphens/>
        <w:spacing w:before="120" w:after="120"/>
        <w:jc w:val="both"/>
        <w:rPr>
          <w:rFonts w:ascii="Times New Roman" w:hAnsi="Times New Roman" w:cs="Times New Roman"/>
          <w:b/>
          <w:sz w:val="23"/>
          <w:szCs w:val="23"/>
        </w:rPr>
      </w:pPr>
      <w:r w:rsidRPr="00DA24FE">
        <w:rPr>
          <w:rFonts w:ascii="Times New Roman" w:hAnsi="Times New Roman" w:cs="Times New Roman"/>
          <w:b/>
          <w:sz w:val="23"/>
          <w:szCs w:val="23"/>
        </w:rPr>
        <w:t>ANEXOS</w:t>
      </w:r>
    </w:p>
    <w:p w:rsidR="009B6DFF" w:rsidRPr="00DA24FE" w:rsidRDefault="009B6DFF" w:rsidP="00835730">
      <w:pPr>
        <w:numPr>
          <w:ilvl w:val="1"/>
          <w:numId w:val="1"/>
        </w:numPr>
        <w:spacing w:before="120" w:after="120"/>
        <w:ind w:left="0" w:firstLine="0"/>
        <w:jc w:val="both"/>
        <w:rPr>
          <w:bCs/>
          <w:sz w:val="23"/>
          <w:szCs w:val="23"/>
        </w:rPr>
      </w:pPr>
      <w:r w:rsidRPr="00DA24FE">
        <w:rPr>
          <w:bCs/>
          <w:sz w:val="23"/>
          <w:szCs w:val="23"/>
        </w:rPr>
        <w:t xml:space="preserve">Anexo I - Mapa da </w:t>
      </w:r>
      <w:proofErr w:type="spellStart"/>
      <w:r w:rsidRPr="00DA24FE">
        <w:rPr>
          <w:bCs/>
          <w:sz w:val="23"/>
          <w:szCs w:val="23"/>
        </w:rPr>
        <w:t>Infovia</w:t>
      </w:r>
      <w:proofErr w:type="spellEnd"/>
      <w:r w:rsidRPr="00DA24FE">
        <w:rPr>
          <w:bCs/>
          <w:sz w:val="23"/>
          <w:szCs w:val="23"/>
        </w:rPr>
        <w:t>.</w:t>
      </w:r>
    </w:p>
    <w:p w:rsidR="009B6DFF" w:rsidRPr="00DA24FE" w:rsidRDefault="009B6DFF" w:rsidP="00835730">
      <w:pPr>
        <w:numPr>
          <w:ilvl w:val="1"/>
          <w:numId w:val="1"/>
        </w:numPr>
        <w:spacing w:before="120" w:after="120"/>
        <w:ind w:left="0" w:firstLine="0"/>
        <w:jc w:val="both"/>
        <w:rPr>
          <w:bCs/>
          <w:sz w:val="23"/>
          <w:szCs w:val="23"/>
        </w:rPr>
      </w:pPr>
      <w:r w:rsidRPr="00DA24FE">
        <w:rPr>
          <w:bCs/>
          <w:sz w:val="23"/>
          <w:szCs w:val="23"/>
        </w:rPr>
        <w:t>Anexo II – Modelo de proposta.</w:t>
      </w:r>
    </w:p>
    <w:p w:rsidR="009B6DFF" w:rsidRPr="00DA24FE" w:rsidRDefault="009B6DFF" w:rsidP="00835730">
      <w:pPr>
        <w:numPr>
          <w:ilvl w:val="1"/>
          <w:numId w:val="1"/>
        </w:numPr>
        <w:spacing w:before="120" w:after="120"/>
        <w:ind w:left="0" w:firstLine="0"/>
        <w:jc w:val="both"/>
        <w:rPr>
          <w:bCs/>
          <w:sz w:val="23"/>
          <w:szCs w:val="23"/>
        </w:rPr>
      </w:pPr>
      <w:r w:rsidRPr="00DA24FE">
        <w:rPr>
          <w:bCs/>
          <w:sz w:val="23"/>
          <w:szCs w:val="23"/>
        </w:rPr>
        <w:t>Anexo III – Especificações da rede elétrica e de dados.</w:t>
      </w:r>
    </w:p>
    <w:p w:rsidR="009B6DFF" w:rsidRPr="00DA24FE" w:rsidRDefault="009B6DFF" w:rsidP="00835730">
      <w:pPr>
        <w:numPr>
          <w:ilvl w:val="1"/>
          <w:numId w:val="1"/>
        </w:numPr>
        <w:spacing w:before="120" w:after="120"/>
        <w:ind w:left="0" w:firstLine="0"/>
        <w:jc w:val="both"/>
        <w:rPr>
          <w:bCs/>
          <w:sz w:val="23"/>
          <w:szCs w:val="23"/>
        </w:rPr>
      </w:pPr>
      <w:r w:rsidRPr="00DA24FE">
        <w:rPr>
          <w:bCs/>
          <w:sz w:val="23"/>
          <w:szCs w:val="23"/>
        </w:rPr>
        <w:t>Anexo IV – Documentações e projetos das redes elétricas, lógica e dados.</w:t>
      </w:r>
    </w:p>
    <w:p w:rsidR="009B6DFF" w:rsidRDefault="009B6DFF" w:rsidP="00835730">
      <w:pPr>
        <w:numPr>
          <w:ilvl w:val="1"/>
          <w:numId w:val="1"/>
        </w:numPr>
        <w:spacing w:before="120" w:after="120"/>
        <w:ind w:left="0" w:firstLine="0"/>
        <w:jc w:val="both"/>
        <w:rPr>
          <w:bCs/>
          <w:sz w:val="23"/>
          <w:szCs w:val="23"/>
        </w:rPr>
      </w:pPr>
      <w:r w:rsidRPr="00DA24FE">
        <w:rPr>
          <w:bCs/>
          <w:sz w:val="23"/>
          <w:szCs w:val="23"/>
        </w:rPr>
        <w:t>Anexo V -  Ficha de avaliação do imóvel.</w:t>
      </w:r>
    </w:p>
    <w:p w:rsidR="00AB479F" w:rsidRDefault="00AB479F" w:rsidP="00AB479F">
      <w:pPr>
        <w:spacing w:before="120" w:after="120"/>
        <w:jc w:val="both"/>
        <w:rPr>
          <w:bCs/>
          <w:sz w:val="23"/>
          <w:szCs w:val="23"/>
        </w:rPr>
      </w:pPr>
    </w:p>
    <w:p w:rsidR="00AB479F" w:rsidRDefault="00AB479F" w:rsidP="00AB479F">
      <w:pPr>
        <w:spacing w:before="120" w:after="120"/>
        <w:jc w:val="both"/>
        <w:rPr>
          <w:bCs/>
          <w:sz w:val="23"/>
          <w:szCs w:val="23"/>
        </w:rPr>
      </w:pPr>
    </w:p>
    <w:p w:rsidR="00AB479F" w:rsidRDefault="00AB479F" w:rsidP="00AB479F">
      <w:pPr>
        <w:spacing w:before="120" w:after="120"/>
        <w:jc w:val="both"/>
        <w:rPr>
          <w:bCs/>
          <w:sz w:val="23"/>
          <w:szCs w:val="23"/>
        </w:rPr>
      </w:pPr>
    </w:p>
    <w:p w:rsidR="00AB479F" w:rsidRDefault="00AB479F" w:rsidP="00AB479F">
      <w:pPr>
        <w:spacing w:before="120" w:after="120"/>
        <w:jc w:val="both"/>
        <w:rPr>
          <w:bCs/>
          <w:sz w:val="23"/>
          <w:szCs w:val="23"/>
        </w:rPr>
      </w:pPr>
    </w:p>
    <w:p w:rsidR="00AB479F" w:rsidRDefault="00AB479F" w:rsidP="00AB479F">
      <w:pPr>
        <w:spacing w:before="120" w:after="120"/>
        <w:jc w:val="both"/>
        <w:rPr>
          <w:bCs/>
          <w:sz w:val="23"/>
          <w:szCs w:val="23"/>
        </w:rPr>
      </w:pPr>
    </w:p>
    <w:p w:rsidR="009B6DFF" w:rsidRDefault="009B6DFF" w:rsidP="005B52FC">
      <w:pPr>
        <w:widowControl w:val="0"/>
        <w:suppressAutoHyphens/>
        <w:spacing w:before="120" w:after="120"/>
        <w:ind w:left="284"/>
        <w:jc w:val="right"/>
        <w:rPr>
          <w:rFonts w:ascii="Times New Roman" w:hAnsi="Times New Roman" w:cs="Times New Roman"/>
          <w:sz w:val="23"/>
          <w:szCs w:val="23"/>
        </w:rPr>
      </w:pPr>
    </w:p>
    <w:p w:rsidR="00113645" w:rsidRDefault="00113645" w:rsidP="005B52FC">
      <w:pPr>
        <w:widowControl w:val="0"/>
        <w:suppressAutoHyphens/>
        <w:spacing w:before="120" w:after="120"/>
        <w:ind w:left="284"/>
        <w:jc w:val="right"/>
        <w:rPr>
          <w:rFonts w:ascii="Times New Roman" w:hAnsi="Times New Roman" w:cs="Times New Roman"/>
          <w:sz w:val="23"/>
          <w:szCs w:val="23"/>
        </w:rPr>
      </w:pPr>
    </w:p>
    <w:p w:rsidR="00113645" w:rsidRPr="00DA24FE" w:rsidRDefault="00113645" w:rsidP="005B52FC">
      <w:pPr>
        <w:widowControl w:val="0"/>
        <w:suppressAutoHyphens/>
        <w:spacing w:before="120" w:after="120"/>
        <w:ind w:left="284"/>
        <w:jc w:val="right"/>
        <w:rPr>
          <w:rFonts w:ascii="Times New Roman" w:hAnsi="Times New Roman" w:cs="Times New Roman"/>
          <w:sz w:val="23"/>
          <w:szCs w:val="23"/>
        </w:rPr>
      </w:pPr>
      <w:bookmarkStart w:id="2" w:name="_GoBack"/>
      <w:bookmarkEnd w:id="2"/>
    </w:p>
    <w:p w:rsidR="00FC22FB" w:rsidRPr="00DA24FE" w:rsidRDefault="00FC22FB" w:rsidP="00525B1A">
      <w:pPr>
        <w:shd w:val="clear" w:color="auto" w:fill="002060"/>
        <w:jc w:val="center"/>
        <w:rPr>
          <w:rFonts w:ascii="Times New Roman" w:hAnsi="Times New Roman" w:cs="Times New Roman"/>
          <w:b/>
          <w:bCs/>
          <w:sz w:val="23"/>
          <w:szCs w:val="23"/>
        </w:rPr>
      </w:pPr>
      <w:r w:rsidRPr="00DA24FE">
        <w:rPr>
          <w:rFonts w:ascii="Times New Roman" w:hAnsi="Times New Roman" w:cs="Times New Roman"/>
          <w:b/>
          <w:bCs/>
          <w:sz w:val="23"/>
          <w:szCs w:val="23"/>
        </w:rPr>
        <w:lastRenderedPageBreak/>
        <w:t>ANEXO I</w:t>
      </w:r>
    </w:p>
    <w:p w:rsidR="00FC22FB" w:rsidRPr="00DA24FE" w:rsidRDefault="00FC22FB" w:rsidP="00525B1A">
      <w:pPr>
        <w:shd w:val="clear" w:color="auto" w:fill="C00000"/>
        <w:jc w:val="center"/>
        <w:rPr>
          <w:rFonts w:ascii="Times New Roman" w:hAnsi="Times New Roman" w:cs="Times New Roman"/>
          <w:sz w:val="23"/>
          <w:szCs w:val="23"/>
        </w:rPr>
      </w:pPr>
      <w:r w:rsidRPr="00DA24FE">
        <w:rPr>
          <w:rFonts w:ascii="Times New Roman" w:hAnsi="Times New Roman" w:cs="Times New Roman"/>
          <w:b/>
          <w:bCs/>
          <w:sz w:val="23"/>
          <w:szCs w:val="23"/>
        </w:rPr>
        <w:t>MAPA DA INFOVIA</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noProof/>
          <w:sz w:val="23"/>
          <w:szCs w:val="23"/>
        </w:rPr>
        <w:drawing>
          <wp:anchor distT="0" distB="0" distL="0" distR="0" simplePos="0" relativeHeight="251658240" behindDoc="0" locked="0" layoutInCell="1" allowOverlap="1">
            <wp:simplePos x="0" y="0"/>
            <wp:positionH relativeFrom="column">
              <wp:align>center</wp:align>
            </wp:positionH>
            <wp:positionV relativeFrom="paragraph">
              <wp:posOffset>0</wp:posOffset>
            </wp:positionV>
            <wp:extent cx="5248275" cy="6839585"/>
            <wp:effectExtent l="57150" t="0" r="66675" b="113665"/>
            <wp:wrapSquare wrapText="larges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8275" cy="6839585"/>
                    </a:xfrm>
                    <a:prstGeom prst="rect">
                      <a:avLst/>
                    </a:prstGeom>
                    <a:solidFill>
                      <a:srgbClr val="FFFFFF"/>
                    </a:solidFill>
                    <a:ln>
                      <a:noFill/>
                    </a:ln>
                    <a:effectLst>
                      <a:outerShdw blurRad="50800" dist="50800" dir="5400000" algn="ctr" rotWithShape="0">
                        <a:schemeClr val="accent1">
                          <a:lumMod val="20000"/>
                          <a:lumOff val="80000"/>
                        </a:schemeClr>
                      </a:outerShdw>
                    </a:effectLst>
                  </pic:spPr>
                </pic:pic>
              </a:graphicData>
            </a:graphic>
          </wp:anchor>
        </w:drawing>
      </w:r>
      <w:r w:rsidRPr="00DA24FE">
        <w:rPr>
          <w:rFonts w:ascii="Times New Roman" w:hAnsi="Times New Roman" w:cs="Times New Roman"/>
          <w:sz w:val="23"/>
          <w:szCs w:val="23"/>
        </w:rPr>
        <w:t xml:space="preserve">Observação: recomenda-se consultar o MPOG e o SERPRO para verificação dos segmentos da </w:t>
      </w:r>
      <w:proofErr w:type="spellStart"/>
      <w:r w:rsidRPr="00DA24FE">
        <w:rPr>
          <w:rFonts w:ascii="Times New Roman" w:hAnsi="Times New Roman" w:cs="Times New Roman"/>
          <w:sz w:val="23"/>
          <w:szCs w:val="23"/>
        </w:rPr>
        <w:t>Infovia</w:t>
      </w:r>
      <w:proofErr w:type="spellEnd"/>
      <w:r w:rsidRPr="00DA24FE">
        <w:rPr>
          <w:rFonts w:ascii="Times New Roman" w:hAnsi="Times New Roman" w:cs="Times New Roman"/>
          <w:sz w:val="23"/>
          <w:szCs w:val="23"/>
        </w:rPr>
        <w:t xml:space="preserve"> em operação, bem como as informações sobre o atendimento nas proximidades do imóvel proposto.</w:t>
      </w:r>
    </w:p>
    <w:p w:rsidR="00054361" w:rsidRPr="00DA24FE" w:rsidRDefault="00054361">
      <w:pPr>
        <w:spacing w:after="160" w:line="259" w:lineRule="auto"/>
        <w:rPr>
          <w:rFonts w:ascii="Times New Roman" w:hAnsi="Times New Roman" w:cs="Times New Roman"/>
          <w:sz w:val="23"/>
          <w:szCs w:val="23"/>
        </w:rPr>
      </w:pPr>
      <w:r w:rsidRPr="00DA24FE">
        <w:rPr>
          <w:rFonts w:ascii="Times New Roman" w:hAnsi="Times New Roman" w:cs="Times New Roman"/>
          <w:sz w:val="23"/>
          <w:szCs w:val="23"/>
        </w:rPr>
        <w:br w:type="page"/>
      </w:r>
    </w:p>
    <w:p w:rsidR="00842DBD" w:rsidRPr="00DA24FE" w:rsidRDefault="00842DBD" w:rsidP="004C4FF6">
      <w:pPr>
        <w:widowControl w:val="0"/>
        <w:shd w:val="clear" w:color="auto" w:fill="002060"/>
        <w:autoSpaceDE w:val="0"/>
        <w:autoSpaceDN w:val="0"/>
        <w:adjustRightInd w:val="0"/>
        <w:spacing w:line="360" w:lineRule="atLeast"/>
        <w:jc w:val="center"/>
        <w:rPr>
          <w:rFonts w:ascii="Times New Roman" w:hAnsi="Times New Roman" w:cs="Times New Roman"/>
          <w:b/>
          <w:sz w:val="23"/>
          <w:szCs w:val="23"/>
        </w:rPr>
      </w:pPr>
      <w:r w:rsidRPr="00DA24FE">
        <w:rPr>
          <w:rFonts w:ascii="Times New Roman" w:hAnsi="Times New Roman" w:cs="Times New Roman"/>
          <w:b/>
          <w:sz w:val="23"/>
          <w:szCs w:val="23"/>
        </w:rPr>
        <w:lastRenderedPageBreak/>
        <w:t>ANEXO II</w:t>
      </w:r>
    </w:p>
    <w:p w:rsidR="00842DBD" w:rsidRPr="00DA24FE" w:rsidRDefault="00B2222D" w:rsidP="004C4FF6">
      <w:pPr>
        <w:widowControl w:val="0"/>
        <w:shd w:val="clear" w:color="auto" w:fill="C00000"/>
        <w:autoSpaceDE w:val="0"/>
        <w:autoSpaceDN w:val="0"/>
        <w:adjustRightInd w:val="0"/>
        <w:jc w:val="center"/>
        <w:rPr>
          <w:rFonts w:ascii="Times New Roman" w:hAnsi="Times New Roman" w:cs="Times New Roman"/>
          <w:b/>
          <w:sz w:val="23"/>
          <w:szCs w:val="23"/>
        </w:rPr>
      </w:pPr>
      <w:r w:rsidRPr="00DA24FE">
        <w:rPr>
          <w:rFonts w:ascii="Times New Roman" w:hAnsi="Times New Roman" w:cs="Times New Roman"/>
          <w:b/>
          <w:sz w:val="23"/>
          <w:szCs w:val="23"/>
        </w:rPr>
        <w:t xml:space="preserve">MODELO - </w:t>
      </w:r>
      <w:r w:rsidR="00842DBD" w:rsidRPr="00DA24FE">
        <w:rPr>
          <w:rFonts w:ascii="Times New Roman" w:hAnsi="Times New Roman" w:cs="Times New Roman"/>
          <w:b/>
          <w:sz w:val="23"/>
          <w:szCs w:val="23"/>
        </w:rPr>
        <w:t>PROPOSTA DE PREÇO</w:t>
      </w:r>
    </w:p>
    <w:p w:rsidR="00842DBD" w:rsidRPr="00DA24FE" w:rsidRDefault="00842DBD" w:rsidP="00B2222D">
      <w:pPr>
        <w:widowControl w:val="0"/>
        <w:autoSpaceDE w:val="0"/>
        <w:autoSpaceDN w:val="0"/>
        <w:adjustRightInd w:val="0"/>
        <w:spacing w:after="240"/>
        <w:jc w:val="both"/>
        <w:rPr>
          <w:rFonts w:ascii="Times New Roman" w:hAnsi="Times New Roman" w:cs="Times New Roman"/>
          <w:sz w:val="23"/>
          <w:szCs w:val="23"/>
        </w:rPr>
      </w:pPr>
      <w:r w:rsidRPr="00DA24FE">
        <w:rPr>
          <w:rFonts w:ascii="Times New Roman" w:hAnsi="Times New Roman" w:cs="Times New Roman"/>
          <w:sz w:val="23"/>
          <w:szCs w:val="23"/>
        </w:rPr>
        <w:t>___________________________________________, CNPJ/CPF no __________________, com sede no (endereço</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completo) ____________________________ por</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intermédio de seu</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proprietário</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ou</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representante legal, o(a) </w:t>
      </w:r>
      <w:proofErr w:type="spellStart"/>
      <w:r w:rsidRPr="00DA24FE">
        <w:rPr>
          <w:rFonts w:ascii="Times New Roman" w:hAnsi="Times New Roman" w:cs="Times New Roman"/>
          <w:sz w:val="23"/>
          <w:szCs w:val="23"/>
        </w:rPr>
        <w:t>Sr</w:t>
      </w:r>
      <w:proofErr w:type="spellEnd"/>
      <w:r w:rsidRPr="00DA24FE">
        <w:rPr>
          <w:rFonts w:ascii="Times New Roman" w:hAnsi="Times New Roman" w:cs="Times New Roman"/>
          <w:sz w:val="23"/>
          <w:szCs w:val="23"/>
        </w:rPr>
        <w:t>(a) _________________________________, infra- assinado(a), portador(a) do RG no ________________ e do CPF/MF no _____________________, para fins da Dispensa de Licitação para LOCAÇÃO DE IMÓVEL COMERCIAL que atenda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à</w:t>
      </w:r>
      <w:r w:rsidR="006562BB" w:rsidRPr="00DA24FE">
        <w:rPr>
          <w:rFonts w:ascii="Times New Roman" w:hAnsi="Times New Roman" w:cs="Times New Roman"/>
          <w:sz w:val="23"/>
          <w:szCs w:val="23"/>
        </w:rPr>
        <w:t xml:space="preserve">s </w:t>
      </w:r>
      <w:r w:rsidRPr="00DA24FE">
        <w:rPr>
          <w:rFonts w:ascii="Times New Roman" w:hAnsi="Times New Roman" w:cs="Times New Roman"/>
          <w:sz w:val="23"/>
          <w:szCs w:val="23"/>
        </w:rPr>
        <w:t>condições e especificações</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constantes </w:t>
      </w:r>
      <w:r w:rsidR="00C016C8" w:rsidRPr="00DA24FE">
        <w:rPr>
          <w:rFonts w:ascii="Times New Roman" w:hAnsi="Times New Roman" w:cs="Times New Roman"/>
          <w:sz w:val="23"/>
          <w:szCs w:val="23"/>
        </w:rPr>
        <w:t>no Termo de Referência</w:t>
      </w:r>
      <w:r w:rsidRPr="00DA24FE">
        <w:rPr>
          <w:rFonts w:ascii="Times New Roman" w:hAnsi="Times New Roman" w:cs="Times New Roman"/>
          <w:sz w:val="23"/>
          <w:szCs w:val="23"/>
        </w:rPr>
        <w:t>, vem</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apresentar a seguinte</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proposta de preço:</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1. Total de metros quadrados de área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construída: </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2. Total de metros quadrados de área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útil:</w:t>
      </w:r>
      <w:r w:rsidRPr="00DA24FE">
        <w:rPr>
          <w:rFonts w:ascii="MS Mincho" w:eastAsia="MS Mincho" w:hAnsi="MS Mincho" w:cs="MS Mincho" w:hint="eastAsia"/>
          <w:sz w:val="23"/>
          <w:szCs w:val="23"/>
        </w:rPr>
        <w:t> </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 xml:space="preserve">3. Valor mensal e anual da locação do imóvel: </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4. Valor do metro quadrado da área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 xml:space="preserve">construída: </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5. Valor do metro quadrado da área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útil:</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6. Valor mensal e anual da previsão</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condominial:</w:t>
      </w:r>
      <w:r w:rsidRPr="00DA24FE">
        <w:rPr>
          <w:rFonts w:ascii="MS Mincho" w:eastAsia="MS Mincho" w:hAnsi="MS Mincho" w:cs="MS Mincho" w:hint="eastAsia"/>
          <w:sz w:val="23"/>
          <w:szCs w:val="23"/>
        </w:rPr>
        <w:t> </w:t>
      </w:r>
    </w:p>
    <w:p w:rsidR="00842DBD" w:rsidRPr="00DA24FE" w:rsidRDefault="00842DBD" w:rsidP="00B2222D">
      <w:pPr>
        <w:widowControl w:val="0"/>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7. Serviços que serão</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prestados</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pelo</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condomínio, sua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periodicidade e condições:</w:t>
      </w:r>
    </w:p>
    <w:p w:rsidR="00842DBD" w:rsidRPr="00DA24FE" w:rsidRDefault="00842DBD" w:rsidP="00C016C8">
      <w:pPr>
        <w:widowControl w:val="0"/>
        <w:tabs>
          <w:tab w:val="left" w:pos="142"/>
        </w:tabs>
        <w:autoSpaceDE w:val="0"/>
        <w:autoSpaceDN w:val="0"/>
        <w:adjustRightInd w:val="0"/>
        <w:jc w:val="both"/>
        <w:rPr>
          <w:rFonts w:ascii="Times New Roman" w:hAnsi="Times New Roman" w:cs="Times New Roman"/>
          <w:sz w:val="23"/>
          <w:szCs w:val="23"/>
        </w:rPr>
      </w:pPr>
      <w:r w:rsidRPr="00DA24FE">
        <w:rPr>
          <w:rFonts w:ascii="Times New Roman" w:hAnsi="Times New Roman" w:cs="Times New Roman"/>
          <w:sz w:val="23"/>
          <w:szCs w:val="23"/>
        </w:rPr>
        <w:t>8.Especificações do imóvel</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em</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função da Chamada</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Pública e deste</w:t>
      </w:r>
      <w:r w:rsidR="001B4420" w:rsidRPr="00DA24FE">
        <w:rPr>
          <w:rFonts w:ascii="Times New Roman" w:hAnsi="Times New Roman" w:cs="Times New Roman"/>
          <w:sz w:val="23"/>
          <w:szCs w:val="23"/>
        </w:rPr>
        <w:t xml:space="preserve"> </w:t>
      </w:r>
      <w:r w:rsidRPr="00DA24FE">
        <w:rPr>
          <w:rFonts w:ascii="Times New Roman" w:hAnsi="Times New Roman" w:cs="Times New Roman"/>
          <w:sz w:val="23"/>
          <w:szCs w:val="23"/>
        </w:rPr>
        <w:t>Caderno de Especificações, com apresentação de Memorial Descritivo, Folders e desenhos de arquitetura.</w:t>
      </w:r>
    </w:p>
    <w:p w:rsidR="00842DBD" w:rsidRPr="00DA24FE" w:rsidRDefault="00842DBD" w:rsidP="00B2222D">
      <w:pPr>
        <w:widowControl w:val="0"/>
        <w:autoSpaceDE w:val="0"/>
        <w:autoSpaceDN w:val="0"/>
        <w:adjustRightInd w:val="0"/>
        <w:jc w:val="both"/>
        <w:rPr>
          <w:rFonts w:ascii="MS Mincho" w:eastAsia="MS Mincho" w:hAnsi="MS Mincho" w:cs="MS Mincho"/>
          <w:sz w:val="23"/>
          <w:szCs w:val="23"/>
        </w:rPr>
      </w:pPr>
      <w:r w:rsidRPr="00DA24FE">
        <w:rPr>
          <w:rFonts w:ascii="Times New Roman" w:hAnsi="Times New Roman" w:cs="Times New Roman"/>
          <w:sz w:val="23"/>
          <w:szCs w:val="23"/>
        </w:rPr>
        <w:t>9. Quantidade de vagas de garagem:</w:t>
      </w:r>
      <w:r w:rsidRPr="00DA24FE">
        <w:rPr>
          <w:rFonts w:ascii="MS Mincho" w:eastAsia="MS Mincho" w:hAnsi="MS Mincho" w:cs="MS Mincho" w:hint="eastAsia"/>
          <w:sz w:val="23"/>
          <w:szCs w:val="23"/>
        </w:rPr>
        <w:t> </w:t>
      </w:r>
    </w:p>
    <w:p w:rsidR="00D404C3" w:rsidRPr="00DA24FE" w:rsidRDefault="00D404C3" w:rsidP="00B2222D">
      <w:pPr>
        <w:widowControl w:val="0"/>
        <w:autoSpaceDE w:val="0"/>
        <w:autoSpaceDN w:val="0"/>
        <w:adjustRightInd w:val="0"/>
        <w:jc w:val="both"/>
        <w:rPr>
          <w:rFonts w:ascii="Times New Roman" w:hAnsi="Times New Roman" w:cs="Times New Roman"/>
          <w:sz w:val="23"/>
          <w:szCs w:val="23"/>
        </w:rPr>
      </w:pPr>
    </w:p>
    <w:p w:rsidR="00842DBD" w:rsidRPr="00DA24FE" w:rsidRDefault="00842DBD" w:rsidP="00B2222D">
      <w:pPr>
        <w:suppressAutoHyphens/>
        <w:rPr>
          <w:rFonts w:ascii="Times New Roman" w:hAnsi="Times New Roman" w:cs="Times New Roman"/>
          <w:sz w:val="23"/>
          <w:szCs w:val="23"/>
        </w:rPr>
      </w:pPr>
      <w:r w:rsidRPr="00DA24FE">
        <w:rPr>
          <w:rFonts w:ascii="Times New Roman" w:hAnsi="Times New Roman" w:cs="Times New Roman"/>
          <w:b/>
          <w:sz w:val="23"/>
          <w:szCs w:val="23"/>
        </w:rPr>
        <w:t>Valor total da proposta (por extenso):</w:t>
      </w:r>
      <w:r w:rsidRPr="00DA24FE">
        <w:rPr>
          <w:rFonts w:ascii="Times New Roman" w:hAnsi="Times New Roman" w:cs="Times New Roman"/>
          <w:sz w:val="23"/>
          <w:szCs w:val="23"/>
        </w:rPr>
        <w:t xml:space="preserve"> __________________________________________</w:t>
      </w:r>
    </w:p>
    <w:p w:rsidR="00842DBD" w:rsidRPr="00DA24FE" w:rsidRDefault="00842DBD" w:rsidP="00B2222D">
      <w:pPr>
        <w:suppressAutoHyphens/>
        <w:rPr>
          <w:rFonts w:ascii="Times New Roman" w:hAnsi="Times New Roman" w:cs="Times New Roman"/>
          <w:b/>
          <w:sz w:val="23"/>
          <w:szCs w:val="23"/>
        </w:rPr>
      </w:pPr>
      <w:r w:rsidRPr="00DA24FE">
        <w:rPr>
          <w:rFonts w:ascii="Times New Roman" w:hAnsi="Times New Roman" w:cs="Times New Roman"/>
          <w:b/>
          <w:sz w:val="23"/>
          <w:szCs w:val="23"/>
        </w:rPr>
        <w:t>Prazo de validade da proposta:90 dias.</w:t>
      </w:r>
    </w:p>
    <w:p w:rsidR="00525B1A" w:rsidRPr="00DA24FE" w:rsidRDefault="00525B1A" w:rsidP="00B2222D">
      <w:pPr>
        <w:suppressAutoHyphens/>
        <w:jc w:val="both"/>
        <w:rPr>
          <w:rFonts w:ascii="Times New Roman" w:hAnsi="Times New Roman" w:cs="Times New Roman"/>
          <w:sz w:val="23"/>
          <w:szCs w:val="23"/>
        </w:rPr>
      </w:pPr>
    </w:p>
    <w:p w:rsidR="00842DBD" w:rsidRPr="00DA24FE" w:rsidRDefault="00842DBD" w:rsidP="00B2222D">
      <w:pPr>
        <w:suppressAutoHyphens/>
        <w:jc w:val="both"/>
        <w:rPr>
          <w:rFonts w:ascii="Times New Roman" w:hAnsi="Times New Roman" w:cs="Times New Roman"/>
          <w:sz w:val="23"/>
          <w:szCs w:val="23"/>
        </w:rPr>
      </w:pPr>
      <w:r w:rsidRPr="00DA24FE">
        <w:rPr>
          <w:rFonts w:ascii="Times New Roman" w:hAnsi="Times New Roman" w:cs="Times New Roman"/>
          <w:sz w:val="23"/>
          <w:szCs w:val="23"/>
        </w:rPr>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p>
    <w:p w:rsidR="00842DBD" w:rsidRPr="00DA24FE" w:rsidRDefault="00842DBD" w:rsidP="00B2222D">
      <w:pPr>
        <w:suppressAutoHyphens/>
        <w:jc w:val="both"/>
        <w:rPr>
          <w:rFonts w:ascii="Times New Roman" w:hAnsi="Times New Roman" w:cs="Times New Roman"/>
          <w:sz w:val="23"/>
          <w:szCs w:val="23"/>
        </w:rPr>
      </w:pPr>
      <w:r w:rsidRPr="00DA24FE">
        <w:rPr>
          <w:rFonts w:ascii="Times New Roman" w:hAnsi="Times New Roman" w:cs="Times New Roman"/>
          <w:sz w:val="23"/>
          <w:szCs w:val="23"/>
        </w:rPr>
        <w:t>Comprometemos a executar o objeto no prazo determinado e para esse fim fornecemos os seguintes dados:</w:t>
      </w:r>
    </w:p>
    <w:p w:rsidR="00D942A0" w:rsidRPr="00DA24FE" w:rsidRDefault="00D942A0" w:rsidP="00B2222D">
      <w:pPr>
        <w:suppressAutoHyphens/>
        <w:jc w:val="both"/>
        <w:rPr>
          <w:rFonts w:ascii="Times New Roman" w:hAnsi="Times New Roman" w:cs="Times New Roman"/>
          <w:sz w:val="23"/>
          <w:szCs w:val="23"/>
        </w:rPr>
      </w:pPr>
    </w:p>
    <w:p w:rsidR="00842DBD" w:rsidRPr="00DA24FE" w:rsidRDefault="00842DBD" w:rsidP="00B2222D">
      <w:pPr>
        <w:suppressAutoHyphens/>
        <w:rPr>
          <w:rFonts w:ascii="Times New Roman" w:hAnsi="Times New Roman" w:cs="Times New Roman"/>
          <w:sz w:val="23"/>
          <w:szCs w:val="23"/>
        </w:rPr>
      </w:pPr>
      <w:r w:rsidRPr="00DA24FE">
        <w:rPr>
          <w:rFonts w:ascii="Times New Roman" w:hAnsi="Times New Roman" w:cs="Times New Roman"/>
          <w:b/>
          <w:sz w:val="23"/>
          <w:szCs w:val="23"/>
        </w:rPr>
        <w:t>Razão Social:</w:t>
      </w:r>
      <w:r w:rsidRPr="00DA24FE">
        <w:rPr>
          <w:rFonts w:ascii="Times New Roman" w:hAnsi="Times New Roman" w:cs="Times New Roman"/>
          <w:sz w:val="23"/>
          <w:szCs w:val="23"/>
        </w:rPr>
        <w:t xml:space="preserve"> _____________________________________________________</w:t>
      </w:r>
    </w:p>
    <w:p w:rsidR="00842DBD" w:rsidRPr="00DA24FE" w:rsidRDefault="00842DBD" w:rsidP="00B2222D">
      <w:pPr>
        <w:suppressAutoHyphens/>
        <w:rPr>
          <w:rFonts w:ascii="Times New Roman" w:hAnsi="Times New Roman" w:cs="Times New Roman"/>
          <w:sz w:val="23"/>
          <w:szCs w:val="23"/>
        </w:rPr>
      </w:pPr>
      <w:r w:rsidRPr="00DA24FE">
        <w:rPr>
          <w:rFonts w:ascii="Times New Roman" w:hAnsi="Times New Roman" w:cs="Times New Roman"/>
          <w:b/>
          <w:sz w:val="23"/>
          <w:szCs w:val="23"/>
        </w:rPr>
        <w:t>CNPJ/MF:</w:t>
      </w:r>
      <w:r w:rsidRPr="00DA24FE">
        <w:rPr>
          <w:rFonts w:ascii="Times New Roman" w:hAnsi="Times New Roman" w:cs="Times New Roman"/>
          <w:sz w:val="23"/>
          <w:szCs w:val="23"/>
        </w:rPr>
        <w:t xml:space="preserve"> _________________ Endereço: _____________________________</w:t>
      </w:r>
    </w:p>
    <w:p w:rsidR="00842DBD" w:rsidRPr="00DA24FE" w:rsidRDefault="00842DBD" w:rsidP="00B2222D">
      <w:pPr>
        <w:suppressAutoHyphens/>
        <w:rPr>
          <w:rFonts w:ascii="Times New Roman" w:hAnsi="Times New Roman" w:cs="Times New Roman"/>
          <w:sz w:val="23"/>
          <w:szCs w:val="23"/>
        </w:rPr>
      </w:pPr>
      <w:r w:rsidRPr="00DA24FE">
        <w:rPr>
          <w:rFonts w:ascii="Times New Roman" w:hAnsi="Times New Roman" w:cs="Times New Roman"/>
          <w:b/>
          <w:sz w:val="23"/>
          <w:szCs w:val="23"/>
        </w:rPr>
        <w:t>Tel./Fax:</w:t>
      </w:r>
      <w:r w:rsidRPr="00DA24FE">
        <w:rPr>
          <w:rFonts w:ascii="Times New Roman" w:hAnsi="Times New Roman" w:cs="Times New Roman"/>
          <w:sz w:val="23"/>
          <w:szCs w:val="23"/>
        </w:rPr>
        <w:t xml:space="preserve"> __________________ CEP: _________________________________</w:t>
      </w:r>
    </w:p>
    <w:p w:rsidR="00842DBD" w:rsidRPr="00DA24FE" w:rsidRDefault="00842DBD" w:rsidP="00B2222D">
      <w:pPr>
        <w:suppressAutoHyphens/>
        <w:rPr>
          <w:rFonts w:ascii="Times New Roman" w:hAnsi="Times New Roman" w:cs="Times New Roman"/>
          <w:sz w:val="23"/>
          <w:szCs w:val="23"/>
        </w:rPr>
      </w:pPr>
      <w:r w:rsidRPr="00DA24FE">
        <w:rPr>
          <w:rFonts w:ascii="Times New Roman" w:hAnsi="Times New Roman" w:cs="Times New Roman"/>
          <w:b/>
          <w:sz w:val="23"/>
          <w:szCs w:val="23"/>
        </w:rPr>
        <w:t>Cidade:</w:t>
      </w:r>
      <w:r w:rsidRPr="00DA24FE">
        <w:rPr>
          <w:rFonts w:ascii="Times New Roman" w:hAnsi="Times New Roman" w:cs="Times New Roman"/>
          <w:sz w:val="23"/>
          <w:szCs w:val="23"/>
        </w:rPr>
        <w:t xml:space="preserve"> _____________________UF: __________________________________</w:t>
      </w:r>
    </w:p>
    <w:p w:rsidR="00D942A0" w:rsidRPr="00DA24FE" w:rsidRDefault="00D942A0" w:rsidP="00B2222D">
      <w:pPr>
        <w:suppressAutoHyphens/>
        <w:rPr>
          <w:rFonts w:ascii="Times New Roman" w:hAnsi="Times New Roman" w:cs="Times New Roman"/>
          <w:sz w:val="23"/>
          <w:szCs w:val="23"/>
        </w:rPr>
      </w:pPr>
    </w:p>
    <w:p w:rsidR="00842DBD" w:rsidRPr="00DA24FE" w:rsidRDefault="00842DBD" w:rsidP="00842DBD">
      <w:pPr>
        <w:suppressAutoHyphens/>
        <w:spacing w:line="100" w:lineRule="atLeast"/>
        <w:jc w:val="right"/>
        <w:rPr>
          <w:rFonts w:ascii="Times New Roman" w:hAnsi="Times New Roman" w:cs="Times New Roman"/>
          <w:b/>
          <w:sz w:val="23"/>
          <w:szCs w:val="23"/>
        </w:rPr>
      </w:pPr>
      <w:r w:rsidRPr="00DA24FE">
        <w:rPr>
          <w:rFonts w:ascii="Times New Roman" w:hAnsi="Times New Roman" w:cs="Times New Roman"/>
          <w:b/>
          <w:sz w:val="23"/>
          <w:szCs w:val="23"/>
        </w:rPr>
        <w:t>DATA/MÊS/ANO</w:t>
      </w:r>
    </w:p>
    <w:p w:rsidR="00842DBD" w:rsidRPr="00DA24FE" w:rsidRDefault="00842DBD" w:rsidP="00842DBD">
      <w:pPr>
        <w:suppressAutoHyphens/>
        <w:spacing w:line="100" w:lineRule="atLeast"/>
        <w:jc w:val="center"/>
        <w:rPr>
          <w:rFonts w:ascii="Times New Roman" w:hAnsi="Times New Roman" w:cs="Times New Roman"/>
          <w:b/>
          <w:sz w:val="23"/>
          <w:szCs w:val="23"/>
        </w:rPr>
      </w:pPr>
      <w:r w:rsidRPr="00DA24FE">
        <w:rPr>
          <w:rFonts w:ascii="Times New Roman" w:hAnsi="Times New Roman" w:cs="Times New Roman"/>
          <w:b/>
          <w:sz w:val="23"/>
          <w:szCs w:val="23"/>
        </w:rPr>
        <w:t>Diretor ou representante legal - Identidade</w:t>
      </w:r>
    </w:p>
    <w:p w:rsidR="00842DBD" w:rsidRPr="00DA24FE" w:rsidRDefault="00842DBD" w:rsidP="00842DBD">
      <w:pPr>
        <w:suppressAutoHyphens/>
        <w:spacing w:line="100" w:lineRule="atLeast"/>
        <w:jc w:val="center"/>
        <w:rPr>
          <w:rFonts w:ascii="Times New Roman" w:hAnsi="Times New Roman" w:cs="Times New Roman"/>
          <w:sz w:val="23"/>
          <w:szCs w:val="23"/>
        </w:rPr>
      </w:pPr>
      <w:r w:rsidRPr="00DA24FE">
        <w:rPr>
          <w:rFonts w:ascii="Times New Roman" w:hAnsi="Times New Roman" w:cs="Times New Roman"/>
          <w:sz w:val="23"/>
          <w:szCs w:val="23"/>
        </w:rPr>
        <w:t>Nome legível/Carimbo da empresa</w:t>
      </w:r>
    </w:p>
    <w:p w:rsidR="00842DBD" w:rsidRPr="00DA24FE" w:rsidRDefault="00842DBD" w:rsidP="00842DBD">
      <w:pPr>
        <w:widowControl w:val="0"/>
        <w:autoSpaceDE w:val="0"/>
        <w:autoSpaceDN w:val="0"/>
        <w:adjustRightInd w:val="0"/>
        <w:spacing w:after="240" w:line="360" w:lineRule="atLeast"/>
        <w:jc w:val="both"/>
        <w:rPr>
          <w:rFonts w:ascii="Times New Roman" w:eastAsia="MS Mincho" w:hAnsi="Times New Roman" w:cs="Times New Roman"/>
          <w:sz w:val="23"/>
          <w:szCs w:val="23"/>
        </w:rPr>
      </w:pPr>
    </w:p>
    <w:p w:rsidR="00842DBD" w:rsidRPr="00DA24FE" w:rsidRDefault="00842DBD" w:rsidP="00842DBD">
      <w:pPr>
        <w:jc w:val="both"/>
        <w:rPr>
          <w:rFonts w:ascii="Times New Roman" w:hAnsi="Times New Roman" w:cs="Times New Roman"/>
          <w:sz w:val="23"/>
          <w:szCs w:val="23"/>
        </w:rPr>
      </w:pPr>
    </w:p>
    <w:p w:rsidR="00842DBD" w:rsidRPr="00DA24FE" w:rsidRDefault="00842DBD" w:rsidP="00FC22FB">
      <w:pPr>
        <w:jc w:val="center"/>
        <w:rPr>
          <w:rFonts w:ascii="Times New Roman" w:hAnsi="Times New Roman" w:cs="Times New Roman"/>
          <w:b/>
          <w:bCs/>
          <w:sz w:val="23"/>
          <w:szCs w:val="23"/>
        </w:rPr>
      </w:pPr>
    </w:p>
    <w:p w:rsidR="007205D4" w:rsidRPr="00DA24FE" w:rsidRDefault="007205D4">
      <w:pPr>
        <w:spacing w:after="160" w:line="259" w:lineRule="auto"/>
        <w:rPr>
          <w:rFonts w:ascii="Times New Roman" w:hAnsi="Times New Roman" w:cs="Times New Roman"/>
          <w:b/>
          <w:bCs/>
          <w:sz w:val="23"/>
          <w:szCs w:val="23"/>
        </w:rPr>
      </w:pPr>
      <w:r w:rsidRPr="00DA24FE">
        <w:rPr>
          <w:rFonts w:ascii="Times New Roman" w:hAnsi="Times New Roman" w:cs="Times New Roman"/>
          <w:b/>
          <w:bCs/>
          <w:sz w:val="23"/>
          <w:szCs w:val="23"/>
        </w:rPr>
        <w:br w:type="page"/>
      </w:r>
    </w:p>
    <w:p w:rsidR="00FC22FB" w:rsidRPr="00DA24FE" w:rsidRDefault="00FC22FB" w:rsidP="00941E4D">
      <w:pPr>
        <w:shd w:val="clear" w:color="auto" w:fill="002060"/>
        <w:jc w:val="center"/>
        <w:rPr>
          <w:rFonts w:ascii="Times New Roman" w:hAnsi="Times New Roman" w:cs="Times New Roman"/>
          <w:sz w:val="23"/>
          <w:szCs w:val="23"/>
        </w:rPr>
      </w:pPr>
      <w:r w:rsidRPr="00DA24FE">
        <w:rPr>
          <w:rFonts w:ascii="Times New Roman" w:hAnsi="Times New Roman" w:cs="Times New Roman"/>
          <w:b/>
          <w:bCs/>
          <w:sz w:val="23"/>
          <w:szCs w:val="23"/>
        </w:rPr>
        <w:lastRenderedPageBreak/>
        <w:t>ANEXO I</w:t>
      </w:r>
      <w:r w:rsidR="00842DBD" w:rsidRPr="00DA24FE">
        <w:rPr>
          <w:rFonts w:ascii="Times New Roman" w:hAnsi="Times New Roman" w:cs="Times New Roman"/>
          <w:b/>
          <w:bCs/>
          <w:sz w:val="23"/>
          <w:szCs w:val="23"/>
        </w:rPr>
        <w:t>I</w:t>
      </w:r>
      <w:r w:rsidRPr="00DA24FE">
        <w:rPr>
          <w:rFonts w:ascii="Times New Roman" w:hAnsi="Times New Roman" w:cs="Times New Roman"/>
          <w:b/>
          <w:bCs/>
          <w:sz w:val="23"/>
          <w:szCs w:val="23"/>
        </w:rPr>
        <w:t>I</w:t>
      </w:r>
    </w:p>
    <w:p w:rsidR="00FC22FB" w:rsidRPr="00DA24FE" w:rsidRDefault="00FC22FB" w:rsidP="004C4FF6">
      <w:pPr>
        <w:shd w:val="clear" w:color="auto" w:fill="C00000"/>
        <w:jc w:val="center"/>
        <w:rPr>
          <w:rFonts w:ascii="Times New Roman" w:hAnsi="Times New Roman" w:cs="Times New Roman"/>
          <w:sz w:val="23"/>
          <w:szCs w:val="23"/>
        </w:rPr>
      </w:pPr>
      <w:r w:rsidRPr="00DA24FE">
        <w:rPr>
          <w:rFonts w:ascii="Times New Roman" w:hAnsi="Times New Roman" w:cs="Times New Roman"/>
          <w:b/>
          <w:bCs/>
          <w:sz w:val="23"/>
          <w:szCs w:val="23"/>
        </w:rPr>
        <w:t>ESPECIFICAÇÕES DA REDE ELÉTRICA E DE DADOS</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Características das redes</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As redes de energia elétrica estabilizada e de cabeamento estruturado (dados e voz) devem ser divididas em estrutura horizontal/fixa e vertical/mutável, para cada pavimento com as seguintes características básicas: Observação: a empresa poderá apresentar proposição de solução técnica que atenda aos requisitos listados, desde que atenda as características mínimas aqui apresentadas, que esteja de acordo e em total compatibilidade com a atual infraestrutura da Presidência da República e após avaliação das áreas técnicas da SEP/PR responsáveis.</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Para a rede de cabeamento estruturado para dados e voz</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Cabeamento horizontal/fixo, Categoria 6 (certificado), compreendendo toda infraestrutura, na quantidade suficiente para atender a 600 (seiscentos) usuários, composto de no mínimo, dos seguintes componentes básicos:</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“Patch </w:t>
      </w:r>
      <w:proofErr w:type="spellStart"/>
      <w:r w:rsidRPr="00DA24FE">
        <w:rPr>
          <w:rFonts w:ascii="Times New Roman" w:hAnsi="Times New Roman" w:cs="Times New Roman"/>
          <w:sz w:val="23"/>
          <w:szCs w:val="23"/>
        </w:rPr>
        <w:t>panel's</w:t>
      </w:r>
      <w:proofErr w:type="spellEnd"/>
      <w:r w:rsidRPr="00DA24FE">
        <w:rPr>
          <w:rFonts w:ascii="Times New Roman" w:hAnsi="Times New Roman" w:cs="Times New Roman"/>
          <w:sz w:val="23"/>
          <w:szCs w:val="23"/>
        </w:rPr>
        <w:t>” de 24 portas e demais componentes necessários para a instalação e funcionamento, pinados e identificados, disponibilizados em ambiente específico destinado aos equipamentos de rede e prontos para fixação em “rack” padrão de 19”;</w:t>
      </w: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e demais componentes necessários para a instalação e funcionamento, pinados e identificados, devidamente acondicionados e instalados sobre o forro do teto ou estrutura equivalente;</w:t>
      </w: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Cabos e demais componentes necessários para a instalação e funcionamento, identificados e certificados, interligando os “patch </w:t>
      </w:r>
      <w:proofErr w:type="spellStart"/>
      <w:r w:rsidRPr="00DA24FE">
        <w:rPr>
          <w:rFonts w:ascii="Times New Roman" w:hAnsi="Times New Roman" w:cs="Times New Roman"/>
          <w:sz w:val="23"/>
          <w:szCs w:val="23"/>
        </w:rPr>
        <w:t>panel's</w:t>
      </w:r>
      <w:proofErr w:type="spellEnd"/>
      <w:r w:rsidRPr="00DA24FE">
        <w:rPr>
          <w:rFonts w:ascii="Times New Roman" w:hAnsi="Times New Roman" w:cs="Times New Roman"/>
          <w:sz w:val="23"/>
          <w:szCs w:val="23"/>
        </w:rPr>
        <w:t>” aos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devidamente lançados/instalados em calhas/canaletas sobre o forro do teto ou estrutura equivalente.</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Cabeamento vertical/mutável, Categoria 6 (certificado), compreende toda infraestrutura, na quantidade suficiente para atender a 600 (seiscentos) usuários, composta de:</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Tomadas RJ 45 (uma para dados e outra para voz) sendo que estas suportem conexão para RJ 11 e demais componentes necessários para a instalação e funcionamento, identificadas e acondicionadas e instaladas nas paredes, divisórias ou estruturas equivalentes;</w:t>
      </w: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Cabos e demais componentes necessários para a instalação e funcionamento, devidamente lançados/instalados em calhas/canaletas ou estrutura equivalente, identificados, pinados e certificados interligando 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às tomadas RJ 45;</w:t>
      </w: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Os pontos que atenderão a parte de voz deverão conter 700 pares, instalados em um DG primário com blocos de engate rápido tipo </w:t>
      </w:r>
      <w:proofErr w:type="spellStart"/>
      <w:r w:rsidRPr="00DA24FE">
        <w:rPr>
          <w:rFonts w:ascii="Times New Roman" w:hAnsi="Times New Roman" w:cs="Times New Roman"/>
          <w:sz w:val="23"/>
          <w:szCs w:val="23"/>
        </w:rPr>
        <w:t>krone</w:t>
      </w:r>
      <w:proofErr w:type="spellEnd"/>
      <w:r w:rsidRPr="00DA24FE">
        <w:rPr>
          <w:rFonts w:ascii="Times New Roman" w:hAnsi="Times New Roman" w:cs="Times New Roman"/>
          <w:sz w:val="23"/>
          <w:szCs w:val="23"/>
        </w:rPr>
        <w:t xml:space="preserve"> de 10 pares, a rede primária deverá ser conectada aos “patch </w:t>
      </w:r>
      <w:proofErr w:type="spellStart"/>
      <w:r w:rsidRPr="00DA24FE">
        <w:rPr>
          <w:rFonts w:ascii="Times New Roman" w:hAnsi="Times New Roman" w:cs="Times New Roman"/>
          <w:sz w:val="23"/>
          <w:szCs w:val="23"/>
        </w:rPr>
        <w:t>panel's</w:t>
      </w:r>
      <w:proofErr w:type="spellEnd"/>
      <w:r w:rsidRPr="00DA24FE">
        <w:rPr>
          <w:rFonts w:ascii="Times New Roman" w:hAnsi="Times New Roman" w:cs="Times New Roman"/>
          <w:sz w:val="23"/>
          <w:szCs w:val="23"/>
        </w:rPr>
        <w:t xml:space="preserve">” dos </w:t>
      </w:r>
      <w:proofErr w:type="spellStart"/>
      <w:r w:rsidRPr="00DA24FE">
        <w:rPr>
          <w:rFonts w:ascii="Times New Roman" w:hAnsi="Times New Roman" w:cs="Times New Roman"/>
          <w:sz w:val="23"/>
          <w:szCs w:val="23"/>
        </w:rPr>
        <w:t>rack's</w:t>
      </w:r>
      <w:proofErr w:type="spellEnd"/>
      <w:r w:rsidRPr="00DA24FE">
        <w:rPr>
          <w:rFonts w:ascii="Times New Roman" w:hAnsi="Times New Roman" w:cs="Times New Roman"/>
          <w:sz w:val="23"/>
          <w:szCs w:val="23"/>
        </w:rPr>
        <w:t xml:space="preserve"> correspondentes a cada andar.</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Ambientes específicos e exclusivos (por pavimento) para os equipamentos de rede, com condições de acesso, segurança, iluminação, rede elétrica estabilizada e refrigeração adequados;</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Ambientes específicos e exclusivos para a interconexão do link de rede para comunicação com a Presidência da República, com condições de acesso, iluminação, rede elétrica estabilizada e refrigeração adequados (podendo ser um dos ambientes do item anterior);</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Redes de cabeamento estruturado (dados e voz) horizontal/fixo para atender à equipe da SEP/PR com reserva técnica de pelo menos 20% destinada à situações futuras; ou seja, 120 pontos a mais dos 600 já previstos.</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No caso de a locação ser para imóvel com mais de um pavimento, deverá, também, ser fornecida toda infraestrutura em fibra óptica, na quantidade e capacidade suficiente para atender e interligar os ambientes destinados aos “</w:t>
      </w:r>
      <w:proofErr w:type="spellStart"/>
      <w:r w:rsidRPr="00DA24FE">
        <w:rPr>
          <w:rFonts w:ascii="Times New Roman" w:hAnsi="Times New Roman" w:cs="Times New Roman"/>
          <w:sz w:val="23"/>
          <w:szCs w:val="23"/>
        </w:rPr>
        <w:t>rack's</w:t>
      </w:r>
      <w:proofErr w:type="spellEnd"/>
      <w:r w:rsidRPr="00DA24FE">
        <w:rPr>
          <w:rFonts w:ascii="Times New Roman" w:hAnsi="Times New Roman" w:cs="Times New Roman"/>
          <w:sz w:val="23"/>
          <w:szCs w:val="23"/>
        </w:rPr>
        <w:t>” e equipamentos de rede em pavimento, composta de:</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6"/>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Cabos de fibra óptica </w:t>
      </w:r>
      <w:proofErr w:type="spellStart"/>
      <w:r w:rsidRPr="00DA24FE">
        <w:rPr>
          <w:rFonts w:ascii="Times New Roman" w:hAnsi="Times New Roman" w:cs="Times New Roman"/>
          <w:sz w:val="23"/>
          <w:szCs w:val="23"/>
        </w:rPr>
        <w:t>multi-modo</w:t>
      </w:r>
      <w:proofErr w:type="spellEnd"/>
      <w:r w:rsidRPr="00DA24FE">
        <w:rPr>
          <w:rFonts w:ascii="Times New Roman" w:hAnsi="Times New Roman" w:cs="Times New Roman"/>
          <w:sz w:val="23"/>
          <w:szCs w:val="23"/>
        </w:rPr>
        <w:t xml:space="preserve"> (Gigabit Ethernet) e demais componentes necessários para a instalação e funcionamento, </w:t>
      </w:r>
      <w:proofErr w:type="spellStart"/>
      <w:r w:rsidRPr="00DA24FE">
        <w:rPr>
          <w:rFonts w:ascii="Times New Roman" w:hAnsi="Times New Roman" w:cs="Times New Roman"/>
          <w:sz w:val="23"/>
          <w:szCs w:val="23"/>
        </w:rPr>
        <w:t>conectorizados</w:t>
      </w:r>
      <w:proofErr w:type="spellEnd"/>
      <w:r w:rsidRPr="00DA24FE">
        <w:rPr>
          <w:rFonts w:ascii="Times New Roman" w:hAnsi="Times New Roman" w:cs="Times New Roman"/>
          <w:sz w:val="23"/>
          <w:szCs w:val="23"/>
        </w:rPr>
        <w:t>, identificados e certificados, devidamente lançados/instalados em calhas/canaletas em estrutura específica (tubulação, “</w:t>
      </w:r>
      <w:proofErr w:type="spellStart"/>
      <w:r w:rsidRPr="00DA24FE">
        <w:rPr>
          <w:rFonts w:ascii="Times New Roman" w:hAnsi="Times New Roman" w:cs="Times New Roman"/>
          <w:sz w:val="23"/>
          <w:szCs w:val="23"/>
        </w:rPr>
        <w:t>shaft</w:t>
      </w:r>
      <w:proofErr w:type="spellEnd"/>
      <w:r w:rsidRPr="00DA24FE">
        <w:rPr>
          <w:rFonts w:ascii="Times New Roman" w:hAnsi="Times New Roman" w:cs="Times New Roman"/>
          <w:sz w:val="23"/>
          <w:szCs w:val="23"/>
        </w:rPr>
        <w:t xml:space="preserve">”, </w:t>
      </w:r>
      <w:proofErr w:type="spellStart"/>
      <w:r w:rsidRPr="00DA24FE">
        <w:rPr>
          <w:rFonts w:ascii="Times New Roman" w:hAnsi="Times New Roman" w:cs="Times New Roman"/>
          <w:sz w:val="23"/>
          <w:szCs w:val="23"/>
        </w:rPr>
        <w:t>etc</w:t>
      </w:r>
      <w:proofErr w:type="spellEnd"/>
      <w:r w:rsidRPr="00DA24FE">
        <w:rPr>
          <w:rFonts w:ascii="Times New Roman" w:hAnsi="Times New Roman" w:cs="Times New Roman"/>
          <w:sz w:val="23"/>
          <w:szCs w:val="23"/>
        </w:rPr>
        <w:t>) interligando os pavimentos. Observação: Nos casos de distâncias pequenas, poderá ser admitida a interligação entre os andares com uso de cabos UTP, dependendo da avaliação técnica a ser feita pela equipe de informática da SEP/PR e da Presidência da República.</w:t>
      </w:r>
    </w:p>
    <w:p w:rsidR="00FC22FB" w:rsidRPr="00DA24FE" w:rsidRDefault="00FC22FB" w:rsidP="00FC22FB">
      <w:pPr>
        <w:jc w:val="both"/>
        <w:rPr>
          <w:rFonts w:ascii="Times New Roman" w:hAnsi="Times New Roman" w:cs="Times New Roman"/>
          <w:bCs/>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Para a rede elétrica</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Cabeamento horizontal/fixo compreende toda infraestrutura, na quantidade suficiente para atender a 600 (seiscentos) usuários e com reserva técnica para, pelo menos, 20% de pontos adicionais, composta de: </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Quadro elétrico com disjuntores e demais componentes necessários para a instalação e funcionamento, conectados e identificados para atender aos circuitos; </w:t>
      </w: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e demais componentes necessários para a instalação e funcionamento, conectados e identificados, devidamente acondicionados e instalados sobre o forro do teto ou estrutura equivalente; </w:t>
      </w: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Cabos e demais componentes necessários para a instalação e funcionamento, identificados interligando os disjuntores aos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devidamente lançados/instalados em calhas/canaletas sobre o forro do teto ou estrutura equivalente;</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Cabeamento vertical/mutável compreende toda infraestrutura composta de:</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Tomadas elétricas e demais componentes necessários para a instalação e funcionamento, identificadas com o número do circuito e com etiqueta de voltagem – 110</w:t>
      </w:r>
      <w:r w:rsidR="00991EE4" w:rsidRPr="00DA24FE">
        <w:rPr>
          <w:rFonts w:ascii="Times New Roman" w:hAnsi="Times New Roman" w:cs="Times New Roman"/>
          <w:sz w:val="23"/>
          <w:szCs w:val="23"/>
        </w:rPr>
        <w:t>v</w:t>
      </w:r>
      <w:r w:rsidRPr="00DA24FE">
        <w:rPr>
          <w:rFonts w:ascii="Times New Roman" w:hAnsi="Times New Roman" w:cs="Times New Roman"/>
          <w:sz w:val="23"/>
          <w:szCs w:val="23"/>
        </w:rPr>
        <w:t>/115</w:t>
      </w:r>
      <w:r w:rsidR="00991EE4" w:rsidRPr="00DA24FE">
        <w:rPr>
          <w:rFonts w:ascii="Times New Roman" w:hAnsi="Times New Roman" w:cs="Times New Roman"/>
          <w:sz w:val="23"/>
          <w:szCs w:val="23"/>
        </w:rPr>
        <w:t>v</w:t>
      </w:r>
      <w:r w:rsidRPr="00DA24FE">
        <w:rPr>
          <w:rFonts w:ascii="Times New Roman" w:hAnsi="Times New Roman" w:cs="Times New Roman"/>
          <w:sz w:val="23"/>
          <w:szCs w:val="23"/>
        </w:rPr>
        <w:t>;</w:t>
      </w: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Cabos e demais componentes necessários para a instalação e funcionamento, devidamente lançados/instalados em calhas/canaletas ou estrutura equivalente, identificados, conectados e certificados, interligando 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às tomadas elétricas; </w:t>
      </w:r>
    </w:p>
    <w:p w:rsidR="00FC22FB" w:rsidRPr="00DA24FE" w:rsidRDefault="00FC22FB" w:rsidP="009D5BF9">
      <w:pPr>
        <w:widowControl w:val="0"/>
        <w:numPr>
          <w:ilvl w:val="1"/>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Tomadas elétricas e demais componentes necessários para a instalação e funcionamento, identificadas com o número do circuito e com etiqueta de voltagem – 220 V;</w:t>
      </w:r>
    </w:p>
    <w:p w:rsidR="00FC22FB" w:rsidRPr="00DA24FE" w:rsidRDefault="00FC22FB" w:rsidP="009D5BF9">
      <w:pPr>
        <w:widowControl w:val="0"/>
        <w:numPr>
          <w:ilvl w:val="0"/>
          <w:numId w:val="7"/>
        </w:numPr>
        <w:suppressAutoHyphens/>
        <w:jc w:val="both"/>
        <w:rPr>
          <w:rFonts w:ascii="Times New Roman" w:hAnsi="Times New Roman" w:cs="Times New Roman"/>
          <w:sz w:val="23"/>
          <w:szCs w:val="23"/>
        </w:rPr>
      </w:pPr>
      <w:r w:rsidRPr="00DA24FE">
        <w:rPr>
          <w:rFonts w:ascii="Times New Roman" w:hAnsi="Times New Roman" w:cs="Times New Roman"/>
          <w:sz w:val="23"/>
          <w:szCs w:val="23"/>
        </w:rPr>
        <w:t>Redes elétricas estabilizada para atender à equipe da SEP/PR com reserva técnica de pelo menos 20% destinada à situações futuras; ou seja, 120 pontos a mais dos 600 já previstos.</w:t>
      </w:r>
    </w:p>
    <w:p w:rsidR="00FC22FB" w:rsidRDefault="00FC22FB" w:rsidP="00FC22FB">
      <w:pPr>
        <w:jc w:val="both"/>
        <w:rPr>
          <w:rFonts w:ascii="Times New Roman" w:hAnsi="Times New Roman" w:cs="Times New Roman"/>
          <w:sz w:val="23"/>
          <w:szCs w:val="23"/>
        </w:rPr>
      </w:pPr>
    </w:p>
    <w:p w:rsidR="00DA24FE" w:rsidRDefault="00DA24FE" w:rsidP="00FC22FB">
      <w:pPr>
        <w:jc w:val="both"/>
        <w:rPr>
          <w:rFonts w:ascii="Times New Roman" w:hAnsi="Times New Roman" w:cs="Times New Roman"/>
          <w:sz w:val="23"/>
          <w:szCs w:val="23"/>
        </w:rPr>
      </w:pPr>
    </w:p>
    <w:p w:rsidR="00DA24FE" w:rsidRPr="00DA24FE" w:rsidRDefault="00DA24FE"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lastRenderedPageBreak/>
        <w:t xml:space="preserve">Equipamentos Básicos </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Relacionamos a seguir os equipamentos e materiais básicos a serem utilizados na execução dos serviços e que deverão ser fornecidos com padrões de qualidade equivalentes ou superiores aos existentes, padrões estes a serem constatados por ocasião da vistoria técnica da SEP/PR:</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1) instalações de rede de cabeamento estruturado</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a) cabos (cabo categoria 6 (certificado), cabo de fibra óptica multimodo);</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b) cordões ópticos;</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 xml:space="preserve">c) conectores e materiais para conexão (RJ45 macho, RJ45 fêmea, conector para cabo de fibra óptica tipo SC, “patch </w:t>
      </w:r>
      <w:proofErr w:type="spellStart"/>
      <w:r w:rsidRPr="00DA24FE">
        <w:rPr>
          <w:rFonts w:ascii="Times New Roman" w:hAnsi="Times New Roman" w:cs="Times New Roman"/>
          <w:sz w:val="23"/>
          <w:szCs w:val="23"/>
        </w:rPr>
        <w:t>panel</w:t>
      </w:r>
      <w:proofErr w:type="spellEnd"/>
      <w:r w:rsidRPr="00DA24FE">
        <w:rPr>
          <w:rFonts w:ascii="Times New Roman" w:hAnsi="Times New Roman" w:cs="Times New Roman"/>
          <w:sz w:val="23"/>
          <w:szCs w:val="23"/>
        </w:rPr>
        <w:t>”, bloco de distribuição, distribuidor óptico,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 xml:space="preserve">d) acessórios diversos (guias de cabo horizontal e vertical, prateleiras e suportes, painéis de enchimento plano e </w:t>
      </w:r>
      <w:proofErr w:type="spellStart"/>
      <w:r w:rsidRPr="00DA24FE">
        <w:rPr>
          <w:rFonts w:ascii="Times New Roman" w:hAnsi="Times New Roman" w:cs="Times New Roman"/>
          <w:sz w:val="23"/>
          <w:szCs w:val="23"/>
        </w:rPr>
        <w:t>etc</w:t>
      </w:r>
      <w:proofErr w:type="spellEnd"/>
      <w:r w:rsidRPr="00DA24FE">
        <w:rPr>
          <w:rFonts w:ascii="Times New Roman" w:hAnsi="Times New Roman" w:cs="Times New Roman"/>
          <w:sz w:val="23"/>
          <w:szCs w:val="23"/>
        </w:rPr>
        <w:t>).</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2) instalações de rede elétrica estabilizada</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a) cabos (cabos de força para instalações externas, cabos de força para instalações internas, cabos de distribuição);</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b) disjuntores e quadros elétricos;</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c) tomadas (tomada para equipamentos de informática, régua de tomadas para rack e etc.).</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3) Materiais gerais</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a) calhas metálicas;</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b) canaletas de PVC;</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c) caixa monobloco;</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 xml:space="preserve">d) </w:t>
      </w:r>
      <w:proofErr w:type="spellStart"/>
      <w:r w:rsidRPr="00DA24FE">
        <w:rPr>
          <w:rFonts w:ascii="Times New Roman" w:hAnsi="Times New Roman" w:cs="Times New Roman"/>
          <w:sz w:val="23"/>
          <w:szCs w:val="23"/>
        </w:rPr>
        <w:t>eletrodutos</w:t>
      </w:r>
      <w:proofErr w:type="spellEnd"/>
      <w:r w:rsidRPr="00DA24FE">
        <w:rPr>
          <w:rFonts w:ascii="Times New Roman" w:hAnsi="Times New Roman" w:cs="Times New Roman"/>
          <w:sz w:val="23"/>
          <w:szCs w:val="23"/>
        </w:rPr>
        <w:t xml:space="preserve"> de PVC;</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 xml:space="preserve">e) </w:t>
      </w:r>
      <w:proofErr w:type="spellStart"/>
      <w:r w:rsidRPr="00DA24FE">
        <w:rPr>
          <w:rFonts w:ascii="Times New Roman" w:hAnsi="Times New Roman" w:cs="Times New Roman"/>
          <w:sz w:val="23"/>
          <w:szCs w:val="23"/>
        </w:rPr>
        <w:t>eletrodutos</w:t>
      </w:r>
      <w:proofErr w:type="spellEnd"/>
      <w:r w:rsidRPr="00DA24FE">
        <w:rPr>
          <w:rFonts w:ascii="Times New Roman" w:hAnsi="Times New Roman" w:cs="Times New Roman"/>
          <w:sz w:val="23"/>
          <w:szCs w:val="23"/>
        </w:rPr>
        <w:t xml:space="preserve"> galvanizados;</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t xml:space="preserve">f) </w:t>
      </w:r>
      <w:proofErr w:type="spellStart"/>
      <w:r w:rsidRPr="00DA24FE">
        <w:rPr>
          <w:rFonts w:ascii="Times New Roman" w:hAnsi="Times New Roman" w:cs="Times New Roman"/>
          <w:sz w:val="23"/>
          <w:szCs w:val="23"/>
        </w:rPr>
        <w:t>copex</w:t>
      </w:r>
      <w:proofErr w:type="spellEnd"/>
      <w:r w:rsidRPr="00DA24FE">
        <w:rPr>
          <w:rFonts w:ascii="Times New Roman" w:hAnsi="Times New Roman" w:cs="Times New Roman"/>
          <w:sz w:val="23"/>
          <w:szCs w:val="23"/>
        </w:rPr>
        <w:t>.</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sz w:val="23"/>
          <w:szCs w:val="23"/>
        </w:rPr>
        <w:br w:type="page"/>
      </w:r>
    </w:p>
    <w:p w:rsidR="00FC22FB" w:rsidRPr="00DA24FE" w:rsidRDefault="00FC22FB" w:rsidP="00941E4D">
      <w:pPr>
        <w:shd w:val="clear" w:color="auto" w:fill="002060"/>
        <w:jc w:val="center"/>
        <w:rPr>
          <w:rFonts w:ascii="Times New Roman" w:hAnsi="Times New Roman" w:cs="Times New Roman"/>
          <w:sz w:val="23"/>
          <w:szCs w:val="23"/>
        </w:rPr>
      </w:pPr>
      <w:r w:rsidRPr="00DA24FE">
        <w:rPr>
          <w:rFonts w:ascii="Times New Roman" w:hAnsi="Times New Roman" w:cs="Times New Roman"/>
          <w:b/>
          <w:bCs/>
          <w:sz w:val="23"/>
          <w:szCs w:val="23"/>
        </w:rPr>
        <w:lastRenderedPageBreak/>
        <w:t>ANEXO I</w:t>
      </w:r>
      <w:r w:rsidR="00D404C3" w:rsidRPr="00DA24FE">
        <w:rPr>
          <w:rFonts w:ascii="Times New Roman" w:hAnsi="Times New Roman" w:cs="Times New Roman"/>
          <w:b/>
          <w:bCs/>
          <w:sz w:val="23"/>
          <w:szCs w:val="23"/>
        </w:rPr>
        <w:t>V</w:t>
      </w:r>
    </w:p>
    <w:p w:rsidR="00FC22FB" w:rsidRPr="00DA24FE" w:rsidRDefault="00FC22FB" w:rsidP="004C4FF6">
      <w:pPr>
        <w:shd w:val="clear" w:color="auto" w:fill="C00000"/>
        <w:jc w:val="center"/>
        <w:rPr>
          <w:rFonts w:ascii="Times New Roman" w:hAnsi="Times New Roman" w:cs="Times New Roman"/>
          <w:sz w:val="23"/>
          <w:szCs w:val="23"/>
        </w:rPr>
      </w:pPr>
      <w:r w:rsidRPr="00DA24FE">
        <w:rPr>
          <w:rFonts w:ascii="Times New Roman" w:hAnsi="Times New Roman" w:cs="Times New Roman"/>
          <w:b/>
          <w:bCs/>
          <w:sz w:val="23"/>
          <w:szCs w:val="23"/>
        </w:rPr>
        <w:t>DOCUMENTAÇÕES E PROJETOS DAS REDES ELÉTRICA, LÓGICA E DADOS</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Documentos e projetos a serem entregues</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Apresentação de relatório em meio eletrônico (textos, planilhas e/ou apresentações) em formato padrão MS-</w:t>
      </w:r>
      <w:proofErr w:type="spellStart"/>
      <w:r w:rsidRPr="00DA24FE">
        <w:rPr>
          <w:rFonts w:ascii="Times New Roman" w:hAnsi="Times New Roman" w:cs="Times New Roman"/>
          <w:sz w:val="23"/>
          <w:szCs w:val="23"/>
        </w:rPr>
        <w:t>Work</w:t>
      </w:r>
      <w:proofErr w:type="spellEnd"/>
      <w:r w:rsidRPr="00DA24FE">
        <w:rPr>
          <w:rFonts w:ascii="Times New Roman" w:hAnsi="Times New Roman" w:cs="Times New Roman"/>
          <w:sz w:val="23"/>
          <w:szCs w:val="23"/>
        </w:rPr>
        <w:t xml:space="preserve"> e em papel, apresentando também, no mínimo:</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A identificação dos pontos de dados e voz com o respectivo mapeamento nos “racks” (“patch </w:t>
      </w:r>
      <w:proofErr w:type="spellStart"/>
      <w:r w:rsidRPr="00DA24FE">
        <w:rPr>
          <w:rFonts w:ascii="Times New Roman" w:hAnsi="Times New Roman" w:cs="Times New Roman"/>
          <w:sz w:val="23"/>
          <w:szCs w:val="23"/>
        </w:rPr>
        <w:t>panels</w:t>
      </w:r>
      <w:proofErr w:type="spellEnd"/>
      <w:r w:rsidRPr="00DA24FE">
        <w:rPr>
          <w:rFonts w:ascii="Times New Roman" w:hAnsi="Times New Roman" w:cs="Times New Roman"/>
          <w:sz w:val="23"/>
          <w:szCs w:val="23"/>
        </w:rPr>
        <w:t>”/ativos de rede);</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A identificação dos pontos de energia elétrica estabilizada com o respectivo relacionamento com os circuitos e quadros de distribuição;</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A localização de cada ponto (localidade, pavimento, sala);</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Mapeamento (desenho) e identificação de todos os pontos da rede estruturada (dados e voz) e da rede elétrica estabilizada, partindo-se de projetos ou leiautes arquitetônicos, a serem fornecidos, quando existentes, pela SEP/PR, ou, quando não existentes, oriundos da elaboração da própria contratada, para o qual será exigida a apresentação de projetos em plantas baixas, com detalhes das instalações existentes em meio eletrônico (formato CAD) e em papel, com base nas informações do levantamento mencionado no item anterior, bem como nas plantas/croquis disponíveis.</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O produto resultante do referido mapeamento (desenho “as </w:t>
      </w:r>
      <w:proofErr w:type="spellStart"/>
      <w:r w:rsidRPr="00DA24FE">
        <w:rPr>
          <w:rFonts w:ascii="Times New Roman" w:hAnsi="Times New Roman" w:cs="Times New Roman"/>
          <w:sz w:val="23"/>
          <w:szCs w:val="23"/>
        </w:rPr>
        <w:t>built</w:t>
      </w:r>
      <w:proofErr w:type="spellEnd"/>
      <w:r w:rsidRPr="00DA24FE">
        <w:rPr>
          <w:rFonts w:ascii="Times New Roman" w:hAnsi="Times New Roman" w:cs="Times New Roman"/>
          <w:sz w:val="23"/>
          <w:szCs w:val="23"/>
        </w:rPr>
        <w:t>”) deverá conter, separadamente para cada pavimento, para leiaute, para cada tipo de rede (cabeamento estruturado e elétrica estabilizada) e para os pontos de dados, de voz e de energia elétrica estabilizada, no mínimo:</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Identificação das salas;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Localização dos pontos;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Identificação dos pontos;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Localização dos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Identificação dos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Identificação das ligações dos “</w:t>
      </w:r>
      <w:proofErr w:type="spellStart"/>
      <w:r w:rsidRPr="00DA24FE">
        <w:rPr>
          <w:rFonts w:ascii="Times New Roman" w:hAnsi="Times New Roman" w:cs="Times New Roman"/>
          <w:sz w:val="23"/>
          <w:szCs w:val="23"/>
        </w:rPr>
        <w:t>wall</w:t>
      </w:r>
      <w:proofErr w:type="spellEnd"/>
      <w:r w:rsidRPr="00DA24FE">
        <w:rPr>
          <w:rFonts w:ascii="Times New Roman" w:hAnsi="Times New Roman" w:cs="Times New Roman"/>
          <w:sz w:val="23"/>
          <w:szCs w:val="23"/>
        </w:rPr>
        <w:t xml:space="preserve"> boxes” aos pontos;</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Identificação dos circuitos dos quadros de distribuição de energia elétrica estabilizada;</w:t>
      </w:r>
    </w:p>
    <w:p w:rsidR="00FC22FB" w:rsidRPr="00DA24FE" w:rsidRDefault="00FC22FB" w:rsidP="009D5BF9">
      <w:pPr>
        <w:widowControl w:val="0"/>
        <w:numPr>
          <w:ilvl w:val="1"/>
          <w:numId w:val="8"/>
        </w:numPr>
        <w:suppressAutoHyphens/>
        <w:jc w:val="both"/>
        <w:rPr>
          <w:rFonts w:ascii="Times New Roman" w:hAnsi="Times New Roman" w:cs="Times New Roman"/>
          <w:sz w:val="23"/>
          <w:szCs w:val="23"/>
        </w:rPr>
      </w:pPr>
      <w:r w:rsidRPr="00DA24FE">
        <w:rPr>
          <w:rFonts w:ascii="Times New Roman" w:hAnsi="Times New Roman" w:cs="Times New Roman"/>
          <w:sz w:val="23"/>
          <w:szCs w:val="23"/>
        </w:rPr>
        <w:t xml:space="preserve">Localização dos “racks” (“patch </w:t>
      </w:r>
      <w:proofErr w:type="spellStart"/>
      <w:r w:rsidRPr="00DA24FE">
        <w:rPr>
          <w:rFonts w:ascii="Times New Roman" w:hAnsi="Times New Roman" w:cs="Times New Roman"/>
          <w:sz w:val="23"/>
          <w:szCs w:val="23"/>
        </w:rPr>
        <w:t>panels</w:t>
      </w:r>
      <w:proofErr w:type="spellEnd"/>
      <w:r w:rsidRPr="00DA24FE">
        <w:rPr>
          <w:rFonts w:ascii="Times New Roman" w:hAnsi="Times New Roman" w:cs="Times New Roman"/>
          <w:sz w:val="23"/>
          <w:szCs w:val="23"/>
        </w:rPr>
        <w:t>”/ativos de rede);</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p>
    <w:p w:rsidR="00FC22FB" w:rsidRPr="00DA24FE" w:rsidRDefault="00D404C3" w:rsidP="00941E4D">
      <w:pPr>
        <w:pageBreakBefore/>
        <w:shd w:val="clear" w:color="auto" w:fill="002060"/>
        <w:jc w:val="center"/>
        <w:rPr>
          <w:rFonts w:ascii="Times New Roman" w:hAnsi="Times New Roman" w:cs="Times New Roman"/>
          <w:b/>
          <w:sz w:val="23"/>
          <w:szCs w:val="23"/>
        </w:rPr>
      </w:pPr>
      <w:r w:rsidRPr="00DA24FE">
        <w:rPr>
          <w:rFonts w:ascii="Times New Roman" w:hAnsi="Times New Roman" w:cs="Times New Roman"/>
          <w:b/>
          <w:noProof/>
          <w:sz w:val="23"/>
          <w:szCs w:val="23"/>
        </w:rPr>
        <w:lastRenderedPageBreak/>
        <w:t xml:space="preserve">ANEXO </w:t>
      </w:r>
      <w:r w:rsidR="00B53093" w:rsidRPr="00DA24FE">
        <w:rPr>
          <w:rFonts w:ascii="Times New Roman" w:hAnsi="Times New Roman" w:cs="Times New Roman"/>
          <w:b/>
          <w:noProof/>
          <w:sz w:val="23"/>
          <w:szCs w:val="23"/>
        </w:rPr>
        <w:t>V</w:t>
      </w:r>
    </w:p>
    <w:p w:rsidR="00FC22FB" w:rsidRPr="00DA24FE" w:rsidRDefault="00FC22FB" w:rsidP="004C4FF6">
      <w:pPr>
        <w:shd w:val="clear" w:color="auto" w:fill="C00000"/>
        <w:jc w:val="center"/>
        <w:rPr>
          <w:rFonts w:ascii="Times New Roman" w:hAnsi="Times New Roman" w:cs="Times New Roman"/>
          <w:sz w:val="23"/>
          <w:szCs w:val="23"/>
        </w:rPr>
      </w:pPr>
      <w:r w:rsidRPr="00DA24FE">
        <w:rPr>
          <w:rFonts w:ascii="Times New Roman" w:hAnsi="Times New Roman" w:cs="Times New Roman"/>
          <w:b/>
          <w:bCs/>
          <w:sz w:val="23"/>
          <w:szCs w:val="23"/>
        </w:rPr>
        <w:t>FICHA DE AVALIAÇÃO – IMÓVEIS PARA LOCAÇÃO</w:t>
      </w:r>
    </w:p>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b/>
          <w:bCs/>
          <w:sz w:val="23"/>
          <w:szCs w:val="23"/>
        </w:rPr>
      </w:pPr>
      <w:r w:rsidRPr="00DA24FE">
        <w:rPr>
          <w:rFonts w:ascii="Times New Roman" w:hAnsi="Times New Roman" w:cs="Times New Roman"/>
          <w:b/>
          <w:bCs/>
          <w:sz w:val="23"/>
          <w:szCs w:val="23"/>
        </w:rPr>
        <w:t>Imóvel:</w:t>
      </w:r>
    </w:p>
    <w:p w:rsidR="00FC22FB" w:rsidRPr="00DA24FE" w:rsidRDefault="00FC22FB" w:rsidP="00FC22FB">
      <w:pPr>
        <w:jc w:val="both"/>
        <w:rPr>
          <w:rFonts w:ascii="Times New Roman" w:hAnsi="Times New Roman" w:cs="Times New Roman"/>
          <w:b/>
          <w:bCs/>
          <w:sz w:val="23"/>
          <w:szCs w:val="23"/>
        </w:rPr>
      </w:pPr>
      <w:r w:rsidRPr="00DA24FE">
        <w:rPr>
          <w:rFonts w:ascii="Times New Roman" w:hAnsi="Times New Roman" w:cs="Times New Roman"/>
          <w:b/>
          <w:bCs/>
          <w:sz w:val="23"/>
          <w:szCs w:val="23"/>
        </w:rPr>
        <w:t>Proponente:</w:t>
      </w: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Contato:</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59"/>
        <w:gridCol w:w="661"/>
        <w:gridCol w:w="661"/>
        <w:gridCol w:w="661"/>
        <w:gridCol w:w="661"/>
        <w:gridCol w:w="661"/>
        <w:gridCol w:w="661"/>
      </w:tblGrid>
      <w:tr w:rsidR="00FC22FB" w:rsidRPr="00DA24FE" w:rsidTr="008415E0">
        <w:tc>
          <w:tcPr>
            <w:tcW w:w="2659" w:type="dxa"/>
            <w:shd w:val="clear" w:color="auto" w:fill="auto"/>
            <w:vAlign w:val="center"/>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Atende às necessidades:</w:t>
            </w:r>
          </w:p>
        </w:tc>
        <w:tc>
          <w:tcPr>
            <w:tcW w:w="661"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61"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61"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61"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61"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61"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4590"/>
        <w:gridCol w:w="4595"/>
      </w:tblGrid>
      <w:tr w:rsidR="00FC22FB" w:rsidRPr="00DA24FE" w:rsidTr="00991EE4">
        <w:tc>
          <w:tcPr>
            <w:tcW w:w="9185" w:type="dxa"/>
            <w:gridSpan w:val="2"/>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r w:rsidR="00FC22FB" w:rsidRPr="00DA24FE" w:rsidTr="00991EE4">
        <w:tblPrEx>
          <w:tblCellMar>
            <w:top w:w="28" w:type="dxa"/>
            <w:left w:w="0" w:type="dxa"/>
            <w:bottom w:w="28" w:type="dxa"/>
            <w:right w:w="28" w:type="dxa"/>
          </w:tblCellMar>
        </w:tblPrEx>
        <w:tc>
          <w:tcPr>
            <w:tcW w:w="4590" w:type="dxa"/>
            <w:tcBorders>
              <w:top w:val="single" w:sz="8" w:space="0" w:color="000000"/>
              <w:left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Valor de Locação:</w:t>
            </w:r>
          </w:p>
        </w:tc>
        <w:tc>
          <w:tcPr>
            <w:tcW w:w="4590" w:type="dxa"/>
            <w:tcBorders>
              <w:top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Condomínio:</w:t>
            </w:r>
          </w:p>
        </w:tc>
      </w:tr>
      <w:tr w:rsidR="00FC22FB" w:rsidRPr="00DA24FE" w:rsidTr="00991EE4">
        <w:tblPrEx>
          <w:tblCellMar>
            <w:top w:w="0" w:type="dxa"/>
            <w:left w:w="0" w:type="dxa"/>
            <w:bottom w:w="28" w:type="dxa"/>
            <w:right w:w="28" w:type="dxa"/>
          </w:tblCellMar>
        </w:tblPrEx>
        <w:tc>
          <w:tcPr>
            <w:tcW w:w="4590" w:type="dxa"/>
            <w:tcBorders>
              <w:left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IPTU e outras taxas:</w:t>
            </w:r>
          </w:p>
        </w:tc>
        <w:tc>
          <w:tcPr>
            <w:tcW w:w="4590" w:type="dxa"/>
            <w:tcBorders>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p>
        </w:tc>
      </w:tr>
      <w:tr w:rsidR="00FC22FB" w:rsidRPr="00DA24FE" w:rsidTr="00991EE4">
        <w:tblPrEx>
          <w:tblCellMar>
            <w:top w:w="0" w:type="dxa"/>
            <w:left w:w="0" w:type="dxa"/>
            <w:bottom w:w="28" w:type="dxa"/>
            <w:right w:w="28" w:type="dxa"/>
          </w:tblCellMar>
        </w:tblPrEx>
        <w:tc>
          <w:tcPr>
            <w:tcW w:w="4590" w:type="dxa"/>
            <w:tcBorders>
              <w:left w:val="single" w:sz="8" w:space="0" w:color="000000"/>
              <w:bottom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Valor Total:</w:t>
            </w:r>
          </w:p>
        </w:tc>
        <w:tc>
          <w:tcPr>
            <w:tcW w:w="4590" w:type="dxa"/>
            <w:tcBorders>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Item 1</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9"/>
        </w:numPr>
        <w:suppressAutoHyphens/>
        <w:jc w:val="both"/>
        <w:rPr>
          <w:rFonts w:ascii="Times New Roman" w:hAnsi="Times New Roman" w:cs="Times New Roman"/>
          <w:sz w:val="23"/>
          <w:szCs w:val="23"/>
        </w:rPr>
      </w:pPr>
      <w:r w:rsidRPr="00DA24FE">
        <w:rPr>
          <w:rFonts w:ascii="Times New Roman" w:hAnsi="Times New Roman" w:cs="Times New Roman"/>
          <w:sz w:val="23"/>
          <w:szCs w:val="23"/>
        </w:rPr>
        <w:t>Área do Imóvel</w:t>
      </w:r>
    </w:p>
    <w:p w:rsidR="00FC22FB" w:rsidRPr="00DA24FE" w:rsidRDefault="00FC22FB" w:rsidP="00FC22FB">
      <w:pPr>
        <w:jc w:val="both"/>
        <w:rPr>
          <w:rFonts w:ascii="Times New Roman" w:hAnsi="Times New Roman" w:cs="Times New Roman"/>
          <w:sz w:val="23"/>
          <w:szCs w:val="23"/>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3000"/>
        <w:gridCol w:w="2993"/>
        <w:gridCol w:w="3187"/>
      </w:tblGrid>
      <w:tr w:rsidR="00FC22FB" w:rsidRPr="00DA24FE" w:rsidTr="008415E0">
        <w:tc>
          <w:tcPr>
            <w:tcW w:w="5993" w:type="dxa"/>
            <w:gridSpan w:val="2"/>
            <w:tcBorders>
              <w:top w:val="single" w:sz="8" w:space="0" w:color="000000"/>
              <w:left w:val="single" w:sz="8" w:space="0" w:color="000000"/>
              <w:bottom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Área total:</w:t>
            </w:r>
          </w:p>
          <w:p w:rsidR="00FC22FB" w:rsidRPr="00DA24FE" w:rsidRDefault="00FC22FB" w:rsidP="008415E0">
            <w:pPr>
              <w:jc w:val="both"/>
              <w:rPr>
                <w:rFonts w:ascii="Times New Roman" w:hAnsi="Times New Roman" w:cs="Times New Roman"/>
                <w:sz w:val="23"/>
                <w:szCs w:val="23"/>
              </w:rPr>
            </w:pPr>
          </w:p>
        </w:tc>
        <w:tc>
          <w:tcPr>
            <w:tcW w:w="3187" w:type="dxa"/>
            <w:tcBorders>
              <w:top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p>
        </w:tc>
      </w:tr>
      <w:tr w:rsidR="00FC22FB" w:rsidRPr="00DA24FE" w:rsidTr="008415E0">
        <w:tblPrEx>
          <w:tblCellMar>
            <w:top w:w="0" w:type="dxa"/>
          </w:tblCellMar>
        </w:tblPrEx>
        <w:tc>
          <w:tcPr>
            <w:tcW w:w="3000" w:type="dxa"/>
            <w:tcBorders>
              <w:left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b/>
                <w:bCs/>
                <w:sz w:val="23"/>
                <w:szCs w:val="23"/>
              </w:rPr>
              <w:t>Atende ao solicitado?</w:t>
            </w:r>
          </w:p>
        </w:tc>
        <w:tc>
          <w:tcPr>
            <w:tcW w:w="2993" w:type="dxa"/>
            <w:tcBorders>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Sim:</w:t>
            </w:r>
          </w:p>
        </w:tc>
        <w:tc>
          <w:tcPr>
            <w:tcW w:w="3187" w:type="dxa"/>
            <w:tcBorders>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Não:</w:t>
            </w:r>
          </w:p>
        </w:tc>
      </w:tr>
      <w:tr w:rsidR="00FC22FB" w:rsidRPr="00DA24FE" w:rsidTr="008415E0">
        <w:tblPrEx>
          <w:tblCellMar>
            <w:top w:w="0" w:type="dxa"/>
          </w:tblCellMar>
        </w:tblPrEx>
        <w:tc>
          <w:tcPr>
            <w:tcW w:w="5993" w:type="dxa"/>
            <w:gridSpan w:val="2"/>
            <w:tcBorders>
              <w:left w:val="single" w:sz="8" w:space="0" w:color="000000"/>
              <w:bottom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c>
          <w:tcPr>
            <w:tcW w:w="3187" w:type="dxa"/>
            <w:tcBorders>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p w:rsidR="00FC22FB" w:rsidRPr="00DA24FE" w:rsidRDefault="00FC22FB" w:rsidP="00FC22FB">
      <w:pPr>
        <w:jc w:val="both"/>
        <w:rPr>
          <w:rFonts w:ascii="Times New Roman" w:hAnsi="Times New Roman" w:cs="Times New Roman"/>
          <w:b/>
          <w:bCs/>
          <w:sz w:val="23"/>
          <w:szCs w:val="23"/>
        </w:rPr>
      </w:pPr>
      <w:r w:rsidRPr="00DA24FE">
        <w:rPr>
          <w:rFonts w:ascii="Times New Roman" w:hAnsi="Times New Roman" w:cs="Times New Roman"/>
          <w:b/>
          <w:bCs/>
          <w:sz w:val="23"/>
          <w:szCs w:val="23"/>
        </w:rPr>
        <w:t>Item 2</w:t>
      </w:r>
    </w:p>
    <w:p w:rsidR="00FC22FB" w:rsidRPr="00DA24FE" w:rsidRDefault="00FC22FB" w:rsidP="00FC22FB">
      <w:pPr>
        <w:jc w:val="both"/>
        <w:rPr>
          <w:rFonts w:ascii="Times New Roman" w:hAnsi="Times New Roman" w:cs="Times New Roman"/>
          <w:b/>
          <w:bCs/>
          <w:sz w:val="23"/>
          <w:szCs w:val="23"/>
        </w:rPr>
      </w:pPr>
    </w:p>
    <w:p w:rsidR="00FC22FB" w:rsidRPr="00DA24FE" w:rsidRDefault="00FC22FB" w:rsidP="009D5BF9">
      <w:pPr>
        <w:widowControl w:val="0"/>
        <w:numPr>
          <w:ilvl w:val="0"/>
          <w:numId w:val="10"/>
        </w:numPr>
        <w:suppressAutoHyphens/>
        <w:jc w:val="both"/>
        <w:rPr>
          <w:rFonts w:ascii="Times New Roman" w:hAnsi="Times New Roman" w:cs="Times New Roman"/>
          <w:sz w:val="23"/>
          <w:szCs w:val="23"/>
        </w:rPr>
      </w:pPr>
      <w:r w:rsidRPr="00DA24FE">
        <w:rPr>
          <w:rFonts w:ascii="Times New Roman" w:hAnsi="Times New Roman" w:cs="Times New Roman"/>
          <w:sz w:val="23"/>
          <w:szCs w:val="23"/>
        </w:rPr>
        <w:t>Disponibilização do imóvel em até 60 dias?</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D404C3" w:rsidRPr="00DA24FE" w:rsidTr="00D404C3">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9D5BF9">
      <w:pPr>
        <w:widowControl w:val="0"/>
        <w:numPr>
          <w:ilvl w:val="0"/>
          <w:numId w:val="11"/>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Expansão de redes: </w:t>
      </w:r>
      <w:r w:rsidR="00442C8A">
        <w:rPr>
          <w:rFonts w:ascii="Times New Roman" w:hAnsi="Times New Roman" w:cs="Times New Roman"/>
          <w:sz w:val="23"/>
          <w:szCs w:val="23"/>
        </w:rPr>
        <w:t>LOCATÁRIA</w:t>
      </w:r>
      <w:r w:rsidRPr="00DA24FE">
        <w:rPr>
          <w:rFonts w:ascii="Times New Roman" w:hAnsi="Times New Roman" w:cs="Times New Roman"/>
          <w:sz w:val="23"/>
          <w:szCs w:val="23"/>
        </w:rPr>
        <w:t xml:space="preserve"> pode realizar, por sua própria iniciativa, a expansão das redes de dados, voz e elétrica estabilizada para instalação de equipamentos de informática, em função da demanda, conforme seus próprios critérios técnicos?</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FC22FB" w:rsidRPr="00DA24FE" w:rsidTr="008415E0">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Item 3</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12"/>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Acesso:</w:t>
      </w:r>
      <w:r w:rsidRPr="00DA24FE">
        <w:rPr>
          <w:rFonts w:ascii="Times New Roman" w:hAnsi="Times New Roman" w:cs="Times New Roman"/>
          <w:sz w:val="23"/>
          <w:szCs w:val="23"/>
        </w:rPr>
        <w:t xml:space="preserve"> Alternativas de acesso à edificação a aos espaços públicos integrados, como, por exemplo, a existência de rampas de acesso com declividades adequadas, elevadores, sanitários adequadamente adaptados para portadores de necessidades especiais, entre outros?</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1B4420">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1B4420">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9D5BF9">
      <w:pPr>
        <w:widowControl w:val="0"/>
        <w:numPr>
          <w:ilvl w:val="0"/>
          <w:numId w:val="13"/>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Localização: </w:t>
      </w:r>
      <w:r w:rsidRPr="00DA24FE">
        <w:rPr>
          <w:rFonts w:ascii="Times New Roman" w:hAnsi="Times New Roman" w:cs="Times New Roman"/>
          <w:sz w:val="23"/>
          <w:szCs w:val="23"/>
        </w:rPr>
        <w:t xml:space="preserve">O edifício localiza-se próximo a Esplanada dos Ministérios? </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1B4420">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1B4420">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9D5BF9">
      <w:pPr>
        <w:widowControl w:val="0"/>
        <w:numPr>
          <w:ilvl w:val="0"/>
          <w:numId w:val="14"/>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Transporte:</w:t>
      </w:r>
      <w:r w:rsidRPr="00DA24FE">
        <w:rPr>
          <w:rFonts w:ascii="Times New Roman" w:hAnsi="Times New Roman" w:cs="Times New Roman"/>
          <w:sz w:val="23"/>
          <w:szCs w:val="23"/>
        </w:rPr>
        <w:t xml:space="preserve"> Atendido pela rede de transporte público regular do Distrito Federal, de acordo com as especificações do Termo de Referência? </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991EE4">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991EE4">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991EE4" w:rsidRPr="00DA24FE" w:rsidRDefault="00991EE4" w:rsidP="008415E0">
            <w:pPr>
              <w:jc w:val="both"/>
              <w:rPr>
                <w:rFonts w:ascii="Times New Roman" w:hAnsi="Times New Roman" w:cs="Times New Roman"/>
                <w:sz w:val="23"/>
                <w:szCs w:val="23"/>
              </w:rPr>
            </w:pPr>
          </w:p>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9D5BF9">
      <w:pPr>
        <w:widowControl w:val="0"/>
        <w:numPr>
          <w:ilvl w:val="0"/>
          <w:numId w:val="15"/>
        </w:numPr>
        <w:suppressAutoHyphens/>
        <w:jc w:val="both"/>
        <w:rPr>
          <w:rFonts w:ascii="Times New Roman" w:hAnsi="Times New Roman" w:cs="Times New Roman"/>
          <w:sz w:val="23"/>
          <w:szCs w:val="23"/>
        </w:rPr>
      </w:pPr>
      <w:proofErr w:type="spellStart"/>
      <w:r w:rsidRPr="00DA24FE">
        <w:rPr>
          <w:rFonts w:ascii="Times New Roman" w:hAnsi="Times New Roman" w:cs="Times New Roman"/>
          <w:b/>
          <w:bCs/>
          <w:sz w:val="23"/>
          <w:szCs w:val="23"/>
        </w:rPr>
        <w:t>Infovia</w:t>
      </w:r>
      <w:proofErr w:type="spellEnd"/>
      <w:r w:rsidRPr="00DA24FE">
        <w:rPr>
          <w:rFonts w:ascii="Times New Roman" w:hAnsi="Times New Roman" w:cs="Times New Roman"/>
          <w:b/>
          <w:bCs/>
          <w:sz w:val="23"/>
          <w:szCs w:val="23"/>
        </w:rPr>
        <w:t xml:space="preserve">: </w:t>
      </w:r>
      <w:r w:rsidRPr="00DA24FE">
        <w:rPr>
          <w:rFonts w:ascii="Times New Roman" w:hAnsi="Times New Roman" w:cs="Times New Roman"/>
          <w:sz w:val="23"/>
          <w:szCs w:val="23"/>
        </w:rPr>
        <w:t xml:space="preserve">Localiza-se próximo à </w:t>
      </w:r>
      <w:proofErr w:type="spellStart"/>
      <w:r w:rsidRPr="00DA24FE">
        <w:rPr>
          <w:rFonts w:ascii="Times New Roman" w:hAnsi="Times New Roman" w:cs="Times New Roman"/>
          <w:sz w:val="23"/>
          <w:szCs w:val="23"/>
        </w:rPr>
        <w:t>Infovia</w:t>
      </w:r>
      <w:proofErr w:type="spellEnd"/>
      <w:r w:rsidRPr="00DA24FE">
        <w:rPr>
          <w:rFonts w:ascii="Times New Roman" w:hAnsi="Times New Roman" w:cs="Times New Roman"/>
          <w:sz w:val="23"/>
          <w:szCs w:val="23"/>
        </w:rPr>
        <w:t xml:space="preserve"> metropolitana do Governo federal em Brasília?</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FC22FB" w:rsidRPr="00DA24FE" w:rsidTr="008415E0">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r w:rsidRPr="00DA24FE">
        <w:rPr>
          <w:rFonts w:ascii="Times New Roman" w:hAnsi="Times New Roman" w:cs="Times New Roman"/>
          <w:b/>
          <w:bCs/>
          <w:sz w:val="23"/>
          <w:szCs w:val="23"/>
        </w:rPr>
        <w:t>Item 4</w:t>
      </w:r>
    </w:p>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16"/>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Rede elétrica, dados e telefonia:</w:t>
      </w:r>
      <w:r w:rsidRPr="00DA24FE">
        <w:rPr>
          <w:rFonts w:ascii="Times New Roman" w:hAnsi="Times New Roman" w:cs="Times New Roman"/>
          <w:sz w:val="23"/>
          <w:szCs w:val="23"/>
        </w:rPr>
        <w:t xml:space="preserve"> Disponibilidade de 600 conjuntos completos de tomadas de energia elétrica (115 V e 220 V) e instalações de rede de cabeamento estruturado para telefonia e dados, de acordo com as especificações do Termo de Referência?</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991EE4">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p w:rsidR="00D71822" w:rsidRPr="00DA24FE" w:rsidRDefault="00D71822" w:rsidP="008415E0">
            <w:pPr>
              <w:jc w:val="center"/>
              <w:rPr>
                <w:rFonts w:ascii="Times New Roman" w:hAnsi="Times New Roman" w:cs="Times New Roman"/>
                <w:sz w:val="23"/>
                <w:szCs w:val="23"/>
              </w:rPr>
            </w:pPr>
          </w:p>
        </w:tc>
      </w:tr>
      <w:tr w:rsidR="00FC22FB" w:rsidRPr="00DA24FE" w:rsidTr="00991EE4">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7"/>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Antenas de TV:</w:t>
      </w:r>
      <w:r w:rsidRPr="00DA24FE">
        <w:rPr>
          <w:rFonts w:ascii="Times New Roman" w:hAnsi="Times New Roman" w:cs="Times New Roman"/>
          <w:sz w:val="23"/>
          <w:szCs w:val="23"/>
        </w:rPr>
        <w:t xml:space="preserve"> Pontos de antena nas salas de Diretores?</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412FA5">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412FA5">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8"/>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Iluminação: </w:t>
      </w:r>
      <w:r w:rsidRPr="00DA24FE">
        <w:rPr>
          <w:rFonts w:ascii="Times New Roman" w:hAnsi="Times New Roman" w:cs="Times New Roman"/>
          <w:sz w:val="23"/>
          <w:szCs w:val="23"/>
        </w:rPr>
        <w:t>iluminação natural e aeração em todos os compartimentos habitáveis? A iluminação artificial com um nível de iluminação de 500 lux nas áreas de escritórios?</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rPr>
          <w:rFonts w:ascii="Times New Roman" w:hAnsi="Times New Roman" w:cs="Times New Roman"/>
          <w:sz w:val="23"/>
          <w:szCs w:val="23"/>
        </w:rPr>
      </w:pPr>
    </w:p>
    <w:tbl>
      <w:tblPr>
        <w:tblW w:w="0" w:type="auto"/>
        <w:tblInd w:w="61" w:type="dxa"/>
        <w:tblLayout w:type="fixed"/>
        <w:tblCellMar>
          <w:top w:w="28" w:type="dxa"/>
          <w:left w:w="28" w:type="dxa"/>
          <w:bottom w:w="28" w:type="dxa"/>
          <w:right w:w="28" w:type="dxa"/>
        </w:tblCellMar>
        <w:tblLook w:val="0000" w:firstRow="0" w:lastRow="0" w:firstColumn="0" w:lastColumn="0" w:noHBand="0" w:noVBand="0"/>
      </w:tblPr>
      <w:tblGrid>
        <w:gridCol w:w="9135"/>
      </w:tblGrid>
      <w:tr w:rsidR="00FC22FB" w:rsidRPr="00DA24FE" w:rsidTr="008415E0">
        <w:tc>
          <w:tcPr>
            <w:tcW w:w="9135" w:type="dxa"/>
            <w:tcBorders>
              <w:top w:val="single" w:sz="8" w:space="0" w:color="000000"/>
              <w:left w:val="single" w:sz="8" w:space="0" w:color="000000"/>
              <w:bottom w:val="single" w:sz="8" w:space="0" w:color="000000"/>
              <w:right w:val="single" w:sz="8"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 xml:space="preserve">Comentários: </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lastRenderedPageBreak/>
        <w:t>Climatização:</w:t>
      </w:r>
      <w:r w:rsidRPr="00DA24FE">
        <w:rPr>
          <w:rFonts w:ascii="Times New Roman" w:hAnsi="Times New Roman" w:cs="Times New Roman"/>
          <w:sz w:val="23"/>
          <w:szCs w:val="23"/>
        </w:rPr>
        <w:t xml:space="preserve"> Existência de equipamentos ou dispositivos de climatização? </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FC22FB" w:rsidRPr="00DA24FE" w:rsidTr="008415E0">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Sanitários:</w:t>
      </w:r>
      <w:r w:rsidRPr="00DA24FE">
        <w:rPr>
          <w:rFonts w:ascii="Times New Roman" w:hAnsi="Times New Roman" w:cs="Times New Roman"/>
          <w:sz w:val="23"/>
          <w:szCs w:val="23"/>
        </w:rPr>
        <w:t xml:space="preserve"> Número mínimo de vasos sanitários nos banheiros masculinos e vasos sanitários nos banheiros femininos em atendimento as normas da Secretaria de Saúde do Governo do Distrito Federal?</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412FA5">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412FA5">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Outras dependências: </w:t>
      </w:r>
      <w:r w:rsidRPr="00DA24FE">
        <w:rPr>
          <w:rFonts w:ascii="Times New Roman" w:hAnsi="Times New Roman" w:cs="Times New Roman"/>
          <w:sz w:val="23"/>
          <w:szCs w:val="23"/>
        </w:rPr>
        <w:t xml:space="preserve">espaços para o funcionamento de copa, almoxarifado, depósito, arquivo, vestiários e recepção, sendo obrigatória a existência de vestiário para o pessoal de manutenção e limpeza? </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FC22FB" w:rsidRPr="00DA24FE" w:rsidTr="008415E0">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Medidores: </w:t>
      </w:r>
      <w:r w:rsidRPr="00DA24FE">
        <w:rPr>
          <w:rFonts w:ascii="Times New Roman" w:hAnsi="Times New Roman" w:cs="Times New Roman"/>
          <w:sz w:val="23"/>
          <w:szCs w:val="23"/>
        </w:rPr>
        <w:t>Existência de medidores independentes de consumo de eletricidade, de água e de gás, quando for o caso, permitindo a individualização e racionalização do consumo?</w:t>
      </w:r>
    </w:p>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tblGrid>
      <w:tr w:rsidR="00FC22FB" w:rsidRPr="00DA24FE" w:rsidTr="008415E0">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bl>
    <w:p w:rsidR="00FC22FB" w:rsidRPr="00DA24FE" w:rsidRDefault="00FC22FB" w:rsidP="00FC22FB">
      <w:pPr>
        <w:jc w:val="both"/>
        <w:rPr>
          <w:rFonts w:ascii="Times New Roman" w:hAnsi="Times New Roman" w:cs="Times New Roman"/>
          <w:sz w:val="23"/>
          <w:szCs w:val="2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85"/>
      </w:tblGrid>
      <w:tr w:rsidR="00FC22FB" w:rsidRPr="00DA24FE" w:rsidTr="008415E0">
        <w:tc>
          <w:tcPr>
            <w:tcW w:w="9185" w:type="dxa"/>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Vagas de estacionamento: </w:t>
      </w:r>
      <w:r w:rsidRPr="00DA24FE">
        <w:rPr>
          <w:rFonts w:ascii="Times New Roman" w:hAnsi="Times New Roman" w:cs="Times New Roman"/>
          <w:sz w:val="23"/>
          <w:szCs w:val="23"/>
        </w:rPr>
        <w:t xml:space="preserve">São asseguradas pelo menos </w:t>
      </w:r>
      <w:r w:rsidR="008A0E2D">
        <w:rPr>
          <w:rFonts w:ascii="Times New Roman" w:hAnsi="Times New Roman" w:cs="Times New Roman"/>
          <w:sz w:val="23"/>
          <w:szCs w:val="23"/>
        </w:rPr>
        <w:t>2</w:t>
      </w:r>
      <w:r w:rsidRPr="00DA24FE">
        <w:rPr>
          <w:rFonts w:ascii="Times New Roman" w:hAnsi="Times New Roman" w:cs="Times New Roman"/>
          <w:sz w:val="23"/>
          <w:szCs w:val="23"/>
        </w:rPr>
        <w:t>00 (</w:t>
      </w:r>
      <w:r w:rsidR="008A0E2D">
        <w:rPr>
          <w:rFonts w:ascii="Times New Roman" w:hAnsi="Times New Roman" w:cs="Times New Roman"/>
          <w:sz w:val="23"/>
          <w:szCs w:val="23"/>
        </w:rPr>
        <w:t>duzentas</w:t>
      </w:r>
      <w:r w:rsidRPr="00DA24FE">
        <w:rPr>
          <w:rFonts w:ascii="Times New Roman" w:hAnsi="Times New Roman" w:cs="Times New Roman"/>
          <w:sz w:val="23"/>
          <w:szCs w:val="23"/>
        </w:rPr>
        <w:t>) vagas em garagens cobertas</w:t>
      </w:r>
      <w:r w:rsidR="008A0E2D">
        <w:rPr>
          <w:rFonts w:ascii="Times New Roman" w:hAnsi="Times New Roman" w:cs="Times New Roman"/>
          <w:sz w:val="23"/>
          <w:szCs w:val="23"/>
        </w:rPr>
        <w:t>/ar livre</w:t>
      </w:r>
      <w:r w:rsidRPr="00DA24FE">
        <w:rPr>
          <w:rFonts w:ascii="Times New Roman" w:hAnsi="Times New Roman" w:cs="Times New Roman"/>
          <w:sz w:val="23"/>
          <w:szCs w:val="23"/>
        </w:rPr>
        <w:t>?</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412FA5">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412FA5">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8415E0">
            <w:pPr>
              <w:jc w:val="both"/>
              <w:rPr>
                <w:rFonts w:ascii="Times New Roman" w:hAnsi="Times New Roman" w:cs="Times New Roman"/>
                <w:sz w:val="23"/>
                <w:szCs w:val="23"/>
              </w:rPr>
            </w:pPr>
            <w:r w:rsidRPr="00DA24FE">
              <w:rPr>
                <w:rFonts w:ascii="Times New Roman" w:hAnsi="Times New Roman" w:cs="Times New Roman"/>
                <w:sz w:val="23"/>
                <w:szCs w:val="23"/>
              </w:rPr>
              <w:t>Comentários:</w:t>
            </w:r>
          </w:p>
          <w:p w:rsidR="00FC22FB" w:rsidRPr="00DA24FE" w:rsidRDefault="00FC22FB" w:rsidP="008415E0">
            <w:pPr>
              <w:jc w:val="both"/>
              <w:rPr>
                <w:rFonts w:ascii="Times New Roman" w:hAnsi="Times New Roman" w:cs="Times New Roman"/>
                <w:sz w:val="23"/>
                <w:szCs w:val="23"/>
              </w:rPr>
            </w:pPr>
          </w:p>
        </w:tc>
      </w:tr>
    </w:tbl>
    <w:p w:rsidR="00FC22FB" w:rsidRPr="00DA24FE" w:rsidRDefault="00FC22FB" w:rsidP="009D5BF9">
      <w:pPr>
        <w:widowControl w:val="0"/>
        <w:numPr>
          <w:ilvl w:val="0"/>
          <w:numId w:val="19"/>
        </w:numPr>
        <w:suppressAutoHyphens/>
        <w:jc w:val="both"/>
        <w:rPr>
          <w:rFonts w:ascii="Times New Roman" w:hAnsi="Times New Roman" w:cs="Times New Roman"/>
          <w:sz w:val="23"/>
          <w:szCs w:val="23"/>
        </w:rPr>
      </w:pPr>
      <w:r w:rsidRPr="00DA24FE">
        <w:rPr>
          <w:rFonts w:ascii="Times New Roman" w:hAnsi="Times New Roman" w:cs="Times New Roman"/>
          <w:b/>
          <w:bCs/>
          <w:sz w:val="23"/>
          <w:szCs w:val="23"/>
        </w:rPr>
        <w:t xml:space="preserve">Quadro de áreas: </w:t>
      </w:r>
      <w:r w:rsidRPr="00DA24FE">
        <w:rPr>
          <w:rFonts w:ascii="Times New Roman" w:hAnsi="Times New Roman" w:cs="Times New Roman"/>
          <w:sz w:val="23"/>
          <w:szCs w:val="23"/>
        </w:rPr>
        <w:t>Atendimento ao indicativo de áreas?</w:t>
      </w:r>
    </w:p>
    <w:p w:rsidR="00FC22FB" w:rsidRPr="00DA24FE" w:rsidRDefault="00FC22FB" w:rsidP="00FC22FB">
      <w:pPr>
        <w:jc w:val="both"/>
        <w:rPr>
          <w:rFonts w:ascii="Times New Roman" w:hAnsi="Times New Roman" w:cs="Times New Roman"/>
          <w:sz w:val="23"/>
          <w:szCs w:val="23"/>
        </w:rPr>
      </w:pPr>
    </w:p>
    <w:tbl>
      <w:tblPr>
        <w:tblW w:w="9185" w:type="dxa"/>
        <w:tblInd w:w="55" w:type="dxa"/>
        <w:tblLayout w:type="fixed"/>
        <w:tblCellMar>
          <w:top w:w="55" w:type="dxa"/>
          <w:left w:w="55" w:type="dxa"/>
          <w:bottom w:w="55" w:type="dxa"/>
          <w:right w:w="55" w:type="dxa"/>
        </w:tblCellMar>
        <w:tblLook w:val="0000" w:firstRow="0" w:lastRow="0" w:firstColumn="0" w:lastColumn="0" w:noHBand="0" w:noVBand="0"/>
      </w:tblPr>
      <w:tblGrid>
        <w:gridCol w:w="632"/>
        <w:gridCol w:w="632"/>
        <w:gridCol w:w="632"/>
        <w:gridCol w:w="632"/>
        <w:gridCol w:w="632"/>
        <w:gridCol w:w="632"/>
        <w:gridCol w:w="632"/>
        <w:gridCol w:w="4761"/>
      </w:tblGrid>
      <w:tr w:rsidR="00FC22FB" w:rsidRPr="00DA24FE" w:rsidTr="00412FA5">
        <w:trPr>
          <w:gridAfter w:val="1"/>
          <w:wAfter w:w="4761" w:type="dxa"/>
        </w:trPr>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Sim</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p>
        </w:tc>
        <w:tc>
          <w:tcPr>
            <w:tcW w:w="632" w:type="dxa"/>
            <w:shd w:val="clear" w:color="auto" w:fill="auto"/>
            <w:vAlign w:val="center"/>
          </w:tcPr>
          <w:p w:rsidR="00FC22FB" w:rsidRPr="00DA24FE" w:rsidRDefault="00FC22FB" w:rsidP="008415E0">
            <w:pPr>
              <w:jc w:val="center"/>
              <w:rPr>
                <w:rFonts w:ascii="Times New Roman" w:hAnsi="Times New Roman" w:cs="Times New Roman"/>
                <w:sz w:val="23"/>
                <w:szCs w:val="23"/>
              </w:rPr>
            </w:pPr>
            <w:r w:rsidRPr="00DA24FE">
              <w:rPr>
                <w:rFonts w:ascii="Times New Roman" w:hAnsi="Times New Roman" w:cs="Times New Roman"/>
                <w:sz w:val="23"/>
                <w:szCs w:val="23"/>
              </w:rPr>
              <w:t>Não</w:t>
            </w:r>
          </w:p>
        </w:tc>
        <w:tc>
          <w:tcPr>
            <w:tcW w:w="632" w:type="dxa"/>
            <w:tcBorders>
              <w:top w:val="none" w:sz="1" w:space="0" w:color="000000"/>
              <w:left w:val="none" w:sz="1" w:space="0" w:color="000000"/>
              <w:bottom w:val="none" w:sz="1" w:space="0" w:color="000000"/>
              <w:right w:val="none" w:sz="1" w:space="0" w:color="000000"/>
            </w:tcBorders>
            <w:shd w:val="clear" w:color="auto" w:fill="auto"/>
            <w:vAlign w:val="center"/>
          </w:tcPr>
          <w:p w:rsidR="00FC22FB" w:rsidRPr="00DA24FE" w:rsidRDefault="00FC22FB" w:rsidP="008415E0">
            <w:pPr>
              <w:jc w:val="center"/>
              <w:rPr>
                <w:rFonts w:ascii="Times New Roman" w:hAnsi="Times New Roman" w:cs="Times New Roman"/>
                <w:sz w:val="23"/>
                <w:szCs w:val="23"/>
              </w:rPr>
            </w:pPr>
          </w:p>
        </w:tc>
      </w:tr>
      <w:tr w:rsidR="00FC22FB" w:rsidRPr="00DA24FE" w:rsidTr="00412FA5">
        <w:tc>
          <w:tcPr>
            <w:tcW w:w="9185" w:type="dxa"/>
            <w:gridSpan w:val="8"/>
            <w:tcBorders>
              <w:top w:val="none" w:sz="1" w:space="0" w:color="000000"/>
              <w:left w:val="none" w:sz="1" w:space="0" w:color="000000"/>
              <w:bottom w:val="none" w:sz="1" w:space="0" w:color="000000"/>
              <w:right w:val="none" w:sz="1" w:space="0" w:color="000000"/>
            </w:tcBorders>
            <w:shd w:val="clear" w:color="auto" w:fill="auto"/>
          </w:tcPr>
          <w:p w:rsidR="00FC22FB" w:rsidRPr="00DA24FE" w:rsidRDefault="00FC22FB" w:rsidP="00A31CEA">
            <w:pPr>
              <w:jc w:val="both"/>
              <w:rPr>
                <w:rFonts w:ascii="Times New Roman" w:hAnsi="Times New Roman" w:cs="Times New Roman"/>
                <w:sz w:val="23"/>
                <w:szCs w:val="23"/>
              </w:rPr>
            </w:pPr>
            <w:r w:rsidRPr="00DA24FE">
              <w:rPr>
                <w:rFonts w:ascii="Times New Roman" w:hAnsi="Times New Roman" w:cs="Times New Roman"/>
                <w:sz w:val="23"/>
                <w:szCs w:val="23"/>
              </w:rPr>
              <w:t>Comentários:</w:t>
            </w:r>
          </w:p>
        </w:tc>
      </w:tr>
    </w:tbl>
    <w:p w:rsidR="00A31CEA" w:rsidRPr="00DA24FE" w:rsidRDefault="00A31CEA" w:rsidP="00A31CEA">
      <w:pPr>
        <w:spacing w:after="160" w:line="259" w:lineRule="auto"/>
        <w:rPr>
          <w:rFonts w:ascii="Times New Roman" w:hAnsi="Times New Roman" w:cs="Times New Roman"/>
          <w:b/>
          <w:bCs/>
          <w:sz w:val="23"/>
          <w:szCs w:val="23"/>
          <w:highlight w:val="lightGray"/>
          <w:u w:val="single"/>
        </w:rPr>
      </w:pPr>
    </w:p>
    <w:sectPr w:rsidR="00A31CEA" w:rsidRPr="00DA24FE" w:rsidSect="00A31CEA">
      <w:headerReference w:type="default" r:id="rId9"/>
      <w:footerReference w:type="default" r:id="rId10"/>
      <w:footnotePr>
        <w:pos w:val="beneathText"/>
      </w:footnotePr>
      <w:pgSz w:w="11905" w:h="16837"/>
      <w:pgMar w:top="1134" w:right="1134" w:bottom="1134" w:left="1701" w:header="720" w:footer="4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1EC" w:rsidRDefault="00DF21EC" w:rsidP="00A846EF">
      <w:r>
        <w:separator/>
      </w:r>
    </w:p>
  </w:endnote>
  <w:endnote w:type="continuationSeparator" w:id="0">
    <w:p w:rsidR="00DF21EC" w:rsidRDefault="00DF21EC" w:rsidP="00A8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594663"/>
      <w:docPartObj>
        <w:docPartGallery w:val="Page Numbers (Bottom of Page)"/>
        <w:docPartUnique/>
      </w:docPartObj>
    </w:sdtPr>
    <w:sdtEndPr/>
    <w:sdtContent>
      <w:p w:rsidR="00DF21EC" w:rsidRDefault="00DF21EC">
        <w:pPr>
          <w:pStyle w:val="Rodap"/>
          <w:jc w:val="right"/>
        </w:pPr>
        <w:r>
          <w:fldChar w:fldCharType="begin"/>
        </w:r>
        <w:r>
          <w:instrText xml:space="preserve"> PAGE   \* MERGEFORMAT </w:instrText>
        </w:r>
        <w:r>
          <w:fldChar w:fldCharType="separate"/>
        </w:r>
        <w:r w:rsidR="00113645">
          <w:rPr>
            <w:noProof/>
          </w:rPr>
          <w:t>22</w:t>
        </w:r>
        <w:r>
          <w:rPr>
            <w:noProof/>
          </w:rPr>
          <w:fldChar w:fldCharType="end"/>
        </w:r>
      </w:p>
    </w:sdtContent>
  </w:sdt>
  <w:p w:rsidR="00DF21EC" w:rsidRPr="00C8315F" w:rsidRDefault="00DF21EC" w:rsidP="00C8315F">
    <w:pPr>
      <w:tabs>
        <w:tab w:val="center" w:pos="4252"/>
        <w:tab w:val="right" w:pos="8504"/>
      </w:tabs>
      <w:suppressAutoHyphens/>
      <w:spacing w:line="100" w:lineRule="atLeast"/>
      <w:jc w:val="center"/>
      <w:rPr>
        <w:rFonts w:ascii="Times New Roman" w:hAnsi="Times New Roman" w:cs="Times New Roman"/>
        <w:sz w:val="16"/>
        <w:szCs w:val="16"/>
      </w:rPr>
    </w:pPr>
    <w:r w:rsidRPr="00C8315F">
      <w:rPr>
        <w:rFonts w:ascii="Times New Roman" w:hAnsi="Times New Roman" w:cs="Times New Roman"/>
        <w:sz w:val="16"/>
        <w:szCs w:val="16"/>
      </w:rPr>
      <w:t>SCN Quadra 04, Bloco “B”, Centro Empresarial Varig, Pétala “C”, 4º andar, Brasília/DF – CEP: 70.714-000</w:t>
    </w:r>
  </w:p>
  <w:p w:rsidR="00DF21EC" w:rsidRPr="00C8315F" w:rsidRDefault="00DF21EC" w:rsidP="00C8315F">
    <w:pPr>
      <w:tabs>
        <w:tab w:val="center" w:pos="4252"/>
        <w:tab w:val="right" w:pos="8504"/>
      </w:tabs>
      <w:suppressAutoHyphens/>
      <w:spacing w:line="100" w:lineRule="atLeast"/>
      <w:jc w:val="center"/>
      <w:rPr>
        <w:rFonts w:ascii="Times New Roman" w:hAnsi="Times New Roman" w:cs="Times New Roman"/>
        <w:color w:val="0000FF"/>
        <w:sz w:val="16"/>
        <w:szCs w:val="16"/>
        <w:u w:val="single"/>
      </w:rPr>
    </w:pPr>
    <w:r w:rsidRPr="00C8315F">
      <w:rPr>
        <w:rFonts w:ascii="Times New Roman" w:hAnsi="Times New Roman" w:cs="Times New Roman"/>
        <w:sz w:val="16"/>
        <w:szCs w:val="16"/>
      </w:rPr>
      <w:t xml:space="preserve">Telefone: (61) 3411.3700 – E-mail: </w:t>
    </w:r>
    <w:hyperlink r:id="rId1">
      <w:r w:rsidRPr="00C8315F">
        <w:rPr>
          <w:rFonts w:ascii="Times New Roman" w:hAnsi="Times New Roman" w:cs="Times New Roman"/>
          <w:color w:val="0000FF"/>
          <w:sz w:val="16"/>
          <w:szCs w:val="16"/>
          <w:u w:val="single"/>
        </w:rPr>
        <w:t>gestaointerna.licitacao@portosdobrasil.gov.br</w:t>
      </w:r>
    </w:hyperlink>
  </w:p>
  <w:p w:rsidR="00DF21EC" w:rsidRDefault="00DF21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1EC" w:rsidRDefault="00DF21EC" w:rsidP="00A846EF">
      <w:r>
        <w:separator/>
      </w:r>
    </w:p>
  </w:footnote>
  <w:footnote w:type="continuationSeparator" w:id="0">
    <w:p w:rsidR="00DF21EC" w:rsidRDefault="00DF21EC" w:rsidP="00A84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1EC" w:rsidRPr="007231CC" w:rsidRDefault="00DF21EC" w:rsidP="009D712C">
    <w:pPr>
      <w:tabs>
        <w:tab w:val="left" w:pos="3261"/>
      </w:tabs>
      <w:rPr>
        <w:rFonts w:ascii="Times New Roman" w:hAnsi="Times New Roman" w:cs="Times New Roman"/>
        <w:b/>
        <w:bCs/>
      </w:rPr>
    </w:pPr>
    <w:r w:rsidRPr="00EC096E">
      <w:rPr>
        <w:rFonts w:ascii="Times New Roman" w:hAnsi="Times New Roman"/>
        <w:b/>
        <w:noProof/>
      </w:rPr>
      <w:drawing>
        <wp:anchor distT="0" distB="0" distL="0" distR="0" simplePos="0" relativeHeight="251658240" behindDoc="0" locked="0" layoutInCell="1" allowOverlap="1">
          <wp:simplePos x="0" y="0"/>
          <wp:positionH relativeFrom="margin">
            <wp:posOffset>2640965</wp:posOffset>
          </wp:positionH>
          <wp:positionV relativeFrom="paragraph">
            <wp:posOffset>-342900</wp:posOffset>
          </wp:positionV>
          <wp:extent cx="474345" cy="463550"/>
          <wp:effectExtent l="0" t="0" r="1905" b="0"/>
          <wp:wrapSquare wrapText="largest"/>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a:stretch>
                    <a:fillRect/>
                  </a:stretch>
                </pic:blipFill>
                <pic:spPr bwMode="auto">
                  <a:xfrm>
                    <a:off x="0" y="0"/>
                    <a:ext cx="474345" cy="463550"/>
                  </a:xfrm>
                  <a:prstGeom prst="rect">
                    <a:avLst/>
                  </a:prstGeom>
                  <a:noFill/>
                </pic:spPr>
              </pic:pic>
            </a:graphicData>
          </a:graphic>
        </wp:anchor>
      </w:drawing>
    </w:r>
  </w:p>
  <w:p w:rsidR="00DF21EC" w:rsidRPr="009D712C" w:rsidRDefault="00DF21EC" w:rsidP="009D712C">
    <w:pPr>
      <w:jc w:val="center"/>
      <w:rPr>
        <w:rFonts w:ascii="Times New Roman" w:hAnsi="Times New Roman" w:cs="Times New Roman"/>
        <w:b/>
        <w:bCs/>
        <w:sz w:val="18"/>
        <w:szCs w:val="18"/>
      </w:rPr>
    </w:pPr>
    <w:r>
      <w:rPr>
        <w:rFonts w:ascii="Times New Roman" w:hAnsi="Times New Roman" w:cs="Times New Roman"/>
        <w:b/>
        <w:bCs/>
        <w:sz w:val="18"/>
        <w:szCs w:val="18"/>
      </w:rPr>
      <w:t>Secretaria de Portos</w:t>
    </w:r>
  </w:p>
  <w:p w:rsidR="00DF21EC" w:rsidRPr="007231CC" w:rsidRDefault="00DF21EC" w:rsidP="009D712C">
    <w:pPr>
      <w:jc w:val="center"/>
      <w:rPr>
        <w:rFonts w:ascii="Times New Roman" w:hAnsi="Times New Roman" w:cs="Times New Roman"/>
        <w:bCs/>
        <w:sz w:val="18"/>
        <w:szCs w:val="18"/>
      </w:rPr>
    </w:pPr>
    <w:r w:rsidRPr="007231CC">
      <w:rPr>
        <w:rFonts w:ascii="Times New Roman" w:hAnsi="Times New Roman" w:cs="Times New Roman"/>
        <w:bCs/>
        <w:sz w:val="18"/>
        <w:szCs w:val="18"/>
      </w:rPr>
      <w:t>Secretaria Executiva</w:t>
    </w:r>
  </w:p>
  <w:p w:rsidR="00DF21EC" w:rsidRPr="007231CC" w:rsidRDefault="00DF21EC" w:rsidP="009D712C">
    <w:pPr>
      <w:jc w:val="center"/>
      <w:rPr>
        <w:rFonts w:ascii="Times New Roman" w:hAnsi="Times New Roman" w:cs="Times New Roman"/>
        <w:bCs/>
        <w:sz w:val="18"/>
        <w:szCs w:val="18"/>
      </w:rPr>
    </w:pPr>
    <w:r w:rsidRPr="007231CC">
      <w:rPr>
        <w:rFonts w:ascii="Times New Roman" w:hAnsi="Times New Roman" w:cs="Times New Roman"/>
        <w:bCs/>
        <w:sz w:val="18"/>
        <w:szCs w:val="18"/>
      </w:rPr>
      <w:t>Departamento de Gestão Corporativa</w:t>
    </w:r>
  </w:p>
  <w:p w:rsidR="00DF21EC" w:rsidRDefault="00DF21EC" w:rsidP="009D712C">
    <w:pPr>
      <w:pStyle w:val="Cabealho"/>
      <w:jc w:val="center"/>
      <w:rPr>
        <w:rFonts w:ascii="Times New Roman" w:hAnsi="Times New Roman" w:cs="Times New Roman"/>
        <w:sz w:val="18"/>
        <w:szCs w:val="18"/>
      </w:rPr>
    </w:pPr>
    <w:r>
      <w:rPr>
        <w:rFonts w:ascii="Times New Roman" w:hAnsi="Times New Roman" w:cs="Times New Roman"/>
        <w:sz w:val="18"/>
        <w:szCs w:val="18"/>
      </w:rPr>
      <w:t xml:space="preserve">Coordenação-Geral de </w:t>
    </w:r>
    <w:r w:rsidRPr="007231CC">
      <w:rPr>
        <w:rFonts w:ascii="Times New Roman" w:hAnsi="Times New Roman" w:cs="Times New Roman"/>
        <w:sz w:val="18"/>
        <w:szCs w:val="18"/>
      </w:rPr>
      <w:t>Administração Interna</w:t>
    </w:r>
  </w:p>
  <w:p w:rsidR="00DF21EC" w:rsidRDefault="00DF21EC" w:rsidP="009D712C">
    <w:pPr>
      <w:pStyle w:val="Cabealho"/>
      <w:jc w:val="center"/>
      <w:rPr>
        <w:rFonts w:ascii="Times New Roman" w:hAnsi="Times New Roman" w:cs="Times New Roman"/>
        <w:sz w:val="18"/>
        <w:szCs w:val="18"/>
      </w:rPr>
    </w:pPr>
    <w:r>
      <w:rPr>
        <w:rFonts w:ascii="Times New Roman" w:hAnsi="Times New Roman" w:cs="Times New Roman"/>
        <w:sz w:val="18"/>
        <w:szCs w:val="18"/>
      </w:rPr>
      <w:t>Coordenação Serviços Gerais</w:t>
    </w:r>
  </w:p>
  <w:p w:rsidR="00DF21EC" w:rsidRPr="007231CC" w:rsidRDefault="00DF21EC" w:rsidP="009D712C">
    <w:pPr>
      <w:pStyle w:val="Cabealho"/>
      <w:jc w:val="center"/>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multilevel"/>
    <w:tmpl w:val="00000006"/>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4">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1D74D00"/>
    <w:multiLevelType w:val="hybridMultilevel"/>
    <w:tmpl w:val="9D1CC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0649488B"/>
    <w:multiLevelType w:val="multilevel"/>
    <w:tmpl w:val="84AE7746"/>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rPr>
    </w:lvl>
    <w:lvl w:ilvl="2">
      <w:start w:val="1"/>
      <w:numFmt w:val="decimal"/>
      <w:suff w:val="space"/>
      <w:lvlText w:val="%1.%2.%3."/>
      <w:lvlJc w:val="left"/>
      <w:pPr>
        <w:ind w:left="1418"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C845685"/>
    <w:multiLevelType w:val="hybridMultilevel"/>
    <w:tmpl w:val="6BBC8E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0D2B6AFC"/>
    <w:multiLevelType w:val="hybridMultilevel"/>
    <w:tmpl w:val="FFCA74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168224D5"/>
    <w:multiLevelType w:val="hybridMultilevel"/>
    <w:tmpl w:val="98DE0CEE"/>
    <w:lvl w:ilvl="0" w:tplc="51E8A7D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8">
    <w:nsid w:val="16A74A27"/>
    <w:multiLevelType w:val="multilevel"/>
    <w:tmpl w:val="6D105FB8"/>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lowerLetter"/>
      <w:lvlText w:val="%4)"/>
      <w:lvlJc w:val="left"/>
      <w:pPr>
        <w:ind w:left="1923"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C0B0A7E"/>
    <w:multiLevelType w:val="hybridMultilevel"/>
    <w:tmpl w:val="BE00B2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1D5A3C89"/>
    <w:multiLevelType w:val="hybridMultilevel"/>
    <w:tmpl w:val="3808FE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1FE25123"/>
    <w:multiLevelType w:val="hybridMultilevel"/>
    <w:tmpl w:val="C89CA6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4EF1F53"/>
    <w:multiLevelType w:val="multilevel"/>
    <w:tmpl w:val="BA40CC56"/>
    <w:lvl w:ilvl="0">
      <w:start w:val="1"/>
      <w:numFmt w:val="bullet"/>
      <w:lvlText w:val=""/>
      <w:lvlJc w:val="left"/>
      <w:pPr>
        <w:ind w:left="1776" w:hanging="360"/>
      </w:pPr>
      <w:rPr>
        <w:rFonts w:ascii="Symbol" w:hAnsi="Symbol" w:hint="default"/>
        <w:b/>
      </w:rPr>
    </w:lvl>
    <w:lvl w:ilvl="1">
      <w:start w:val="1"/>
      <w:numFmt w:val="lowerLetter"/>
      <w:lvlText w:val="%2)"/>
      <w:lvlJc w:val="left"/>
      <w:pPr>
        <w:ind w:left="2208" w:hanging="432"/>
      </w:pPr>
      <w:rPr>
        <w:rFonts w:hint="default"/>
        <w:b w:val="0"/>
      </w:rPr>
    </w:lvl>
    <w:lvl w:ilvl="2">
      <w:start w:val="1"/>
      <w:numFmt w:val="decimal"/>
      <w:lvlText w:val="%1.%2.%3."/>
      <w:lvlJc w:val="left"/>
      <w:pPr>
        <w:ind w:left="2640" w:hanging="504"/>
      </w:pPr>
    </w:lvl>
    <w:lvl w:ilvl="3">
      <w:start w:val="1"/>
      <w:numFmt w:val="bullet"/>
      <w:lvlText w:val=""/>
      <w:lvlJc w:val="left"/>
      <w:pPr>
        <w:ind w:left="3339" w:hanging="648"/>
      </w:pPr>
      <w:rPr>
        <w:rFonts w:ascii="Symbol" w:hAnsi="Symbol" w:hint="default"/>
      </w:r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3">
    <w:nsid w:val="269A13A1"/>
    <w:multiLevelType w:val="hybridMultilevel"/>
    <w:tmpl w:val="0DD2738A"/>
    <w:lvl w:ilvl="0" w:tplc="52D2D5FE">
      <w:start w:val="1"/>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nsid w:val="26AD05F0"/>
    <w:multiLevelType w:val="multilevel"/>
    <w:tmpl w:val="D2B299E4"/>
    <w:lvl w:ilvl="0">
      <w:start w:val="17"/>
      <w:numFmt w:val="decimal"/>
      <w:lvlText w:val="%1."/>
      <w:lvlJc w:val="left"/>
      <w:pPr>
        <w:ind w:left="720" w:hanging="720"/>
      </w:pPr>
      <w:rPr>
        <w:rFonts w:hint="default"/>
      </w:rPr>
    </w:lvl>
    <w:lvl w:ilvl="1">
      <w:start w:val="13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28D64246"/>
    <w:multiLevelType w:val="hybridMultilevel"/>
    <w:tmpl w:val="8A5A0E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C706D6B"/>
    <w:multiLevelType w:val="hybridMultilevel"/>
    <w:tmpl w:val="D23CEC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47247BC"/>
    <w:multiLevelType w:val="multilevel"/>
    <w:tmpl w:val="0B46F612"/>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rPr>
    </w:lvl>
    <w:lvl w:ilvl="4">
      <w:start w:val="1"/>
      <w:numFmt w:val="decimal"/>
      <w:suff w:val="space"/>
      <w:lvlText w:val="%1.%2.%3.%4.%5."/>
      <w:lvlJc w:val="left"/>
      <w:pPr>
        <w:ind w:left="1134" w:firstLine="0"/>
      </w:pPr>
      <w:rPr>
        <w:rFonts w:hint="default"/>
        <w:b/>
        <w:i w:val="0"/>
      </w:rPr>
    </w:lvl>
    <w:lvl w:ilvl="5">
      <w:start w:val="1"/>
      <w:numFmt w:val="decimal"/>
      <w:lvlText w:val="%1.%2.%3.%4.%5.%6."/>
      <w:lvlJc w:val="left"/>
      <w:pPr>
        <w:ind w:left="4994" w:hanging="936"/>
      </w:pPr>
      <w:rPr>
        <w:rFonts w:hint="default"/>
      </w:rPr>
    </w:lvl>
    <w:lvl w:ilvl="6">
      <w:start w:val="1"/>
      <w:numFmt w:val="decimal"/>
      <w:lvlText w:val="%1.%2.%3.%4.%5.%6.%7."/>
      <w:lvlJc w:val="left"/>
      <w:pPr>
        <w:ind w:left="5498" w:hanging="1080"/>
      </w:pPr>
      <w:rPr>
        <w:rFonts w:hint="default"/>
      </w:rPr>
    </w:lvl>
    <w:lvl w:ilvl="7">
      <w:start w:val="1"/>
      <w:numFmt w:val="decimal"/>
      <w:lvlText w:val="%1.%2.%3.%4.%5.%6.%7.%8."/>
      <w:lvlJc w:val="left"/>
      <w:pPr>
        <w:ind w:left="6002" w:hanging="1224"/>
      </w:pPr>
      <w:rPr>
        <w:rFonts w:hint="default"/>
      </w:rPr>
    </w:lvl>
    <w:lvl w:ilvl="8">
      <w:start w:val="1"/>
      <w:numFmt w:val="decimal"/>
      <w:lvlText w:val="%1.%2.%3.%4.%5.%6.%7.%8.%9."/>
      <w:lvlJc w:val="left"/>
      <w:pPr>
        <w:ind w:left="6578" w:hanging="1440"/>
      </w:pPr>
      <w:rPr>
        <w:rFonts w:hint="default"/>
      </w:rPr>
    </w:lvl>
  </w:abstractNum>
  <w:abstractNum w:abstractNumId="28">
    <w:nsid w:val="3731190E"/>
    <w:multiLevelType w:val="hybridMultilevel"/>
    <w:tmpl w:val="263E97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A534677"/>
    <w:multiLevelType w:val="hybridMultilevel"/>
    <w:tmpl w:val="7DCA16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3B9801EE"/>
    <w:multiLevelType w:val="hybridMultilevel"/>
    <w:tmpl w:val="5B1A7E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3CC33D59"/>
    <w:multiLevelType w:val="hybridMultilevel"/>
    <w:tmpl w:val="4C3E54C2"/>
    <w:lvl w:ilvl="0" w:tplc="09F42EB6">
      <w:start w:val="1"/>
      <w:numFmt w:val="lowerLetter"/>
      <w:lvlText w:val="%1)"/>
      <w:lvlJc w:val="left"/>
      <w:pPr>
        <w:ind w:left="1508" w:hanging="720"/>
      </w:pPr>
      <w:rPr>
        <w:rFonts w:hint="default"/>
        <w:color w:val="auto"/>
      </w:rPr>
    </w:lvl>
    <w:lvl w:ilvl="1" w:tplc="04160019" w:tentative="1">
      <w:start w:val="1"/>
      <w:numFmt w:val="lowerLetter"/>
      <w:lvlText w:val="%2."/>
      <w:lvlJc w:val="left"/>
      <w:pPr>
        <w:ind w:left="1868" w:hanging="360"/>
      </w:pPr>
    </w:lvl>
    <w:lvl w:ilvl="2" w:tplc="0416001B" w:tentative="1">
      <w:start w:val="1"/>
      <w:numFmt w:val="lowerRoman"/>
      <w:lvlText w:val="%3."/>
      <w:lvlJc w:val="right"/>
      <w:pPr>
        <w:ind w:left="2588" w:hanging="180"/>
      </w:pPr>
    </w:lvl>
    <w:lvl w:ilvl="3" w:tplc="0416000F" w:tentative="1">
      <w:start w:val="1"/>
      <w:numFmt w:val="decimal"/>
      <w:lvlText w:val="%4."/>
      <w:lvlJc w:val="left"/>
      <w:pPr>
        <w:ind w:left="3308" w:hanging="360"/>
      </w:pPr>
    </w:lvl>
    <w:lvl w:ilvl="4" w:tplc="04160019" w:tentative="1">
      <w:start w:val="1"/>
      <w:numFmt w:val="lowerLetter"/>
      <w:lvlText w:val="%5."/>
      <w:lvlJc w:val="left"/>
      <w:pPr>
        <w:ind w:left="4028" w:hanging="360"/>
      </w:pPr>
    </w:lvl>
    <w:lvl w:ilvl="5" w:tplc="0416001B" w:tentative="1">
      <w:start w:val="1"/>
      <w:numFmt w:val="lowerRoman"/>
      <w:lvlText w:val="%6."/>
      <w:lvlJc w:val="right"/>
      <w:pPr>
        <w:ind w:left="4748" w:hanging="180"/>
      </w:pPr>
    </w:lvl>
    <w:lvl w:ilvl="6" w:tplc="0416000F" w:tentative="1">
      <w:start w:val="1"/>
      <w:numFmt w:val="decimal"/>
      <w:lvlText w:val="%7."/>
      <w:lvlJc w:val="left"/>
      <w:pPr>
        <w:ind w:left="5468" w:hanging="360"/>
      </w:pPr>
    </w:lvl>
    <w:lvl w:ilvl="7" w:tplc="04160019" w:tentative="1">
      <w:start w:val="1"/>
      <w:numFmt w:val="lowerLetter"/>
      <w:lvlText w:val="%8."/>
      <w:lvlJc w:val="left"/>
      <w:pPr>
        <w:ind w:left="6188" w:hanging="360"/>
      </w:pPr>
    </w:lvl>
    <w:lvl w:ilvl="8" w:tplc="0416001B" w:tentative="1">
      <w:start w:val="1"/>
      <w:numFmt w:val="lowerRoman"/>
      <w:lvlText w:val="%9."/>
      <w:lvlJc w:val="right"/>
      <w:pPr>
        <w:ind w:left="6908" w:hanging="180"/>
      </w:pPr>
    </w:lvl>
  </w:abstractNum>
  <w:abstractNum w:abstractNumId="32">
    <w:nsid w:val="4C4D66C4"/>
    <w:multiLevelType w:val="hybridMultilevel"/>
    <w:tmpl w:val="E8C801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1AF6FD2"/>
    <w:multiLevelType w:val="hybridMultilevel"/>
    <w:tmpl w:val="A802DD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58045FB5"/>
    <w:multiLevelType w:val="hybridMultilevel"/>
    <w:tmpl w:val="86584C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9107453"/>
    <w:multiLevelType w:val="hybridMultilevel"/>
    <w:tmpl w:val="6B6A40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9607E5A"/>
    <w:multiLevelType w:val="hybridMultilevel"/>
    <w:tmpl w:val="235CFF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9FE3D4F"/>
    <w:multiLevelType w:val="hybridMultilevel"/>
    <w:tmpl w:val="2D9E5B58"/>
    <w:lvl w:ilvl="0" w:tplc="9422508E">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6102FB1"/>
    <w:multiLevelType w:val="hybridMultilevel"/>
    <w:tmpl w:val="4A4CB3F6"/>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70621C3"/>
    <w:multiLevelType w:val="hybridMultilevel"/>
    <w:tmpl w:val="81FC2A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8E43ACB"/>
    <w:multiLevelType w:val="multilevel"/>
    <w:tmpl w:val="6BB47AC2"/>
    <w:lvl w:ilvl="0">
      <w:start w:val="1"/>
      <w:numFmt w:val="decimal"/>
      <w:lvlText w:val="%1."/>
      <w:lvlJc w:val="left"/>
      <w:pPr>
        <w:ind w:left="360" w:hanging="360"/>
      </w:pPr>
      <w:rPr>
        <w:b/>
      </w:rPr>
    </w:lvl>
    <w:lvl w:ilvl="1">
      <w:start w:val="1"/>
      <w:numFmt w:val="decimal"/>
      <w:lvlText w:val="%1.%2."/>
      <w:lvlJc w:val="left"/>
      <w:pPr>
        <w:ind w:left="716" w:hanging="432"/>
      </w:pPr>
      <w:rPr>
        <w:b w:val="0"/>
        <w:color w:val="auto"/>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99F37AC"/>
    <w:multiLevelType w:val="hybridMultilevel"/>
    <w:tmpl w:val="3F3686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6B6311A9"/>
    <w:multiLevelType w:val="hybridMultilevel"/>
    <w:tmpl w:val="7B98F3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013696B"/>
    <w:multiLevelType w:val="hybridMultilevel"/>
    <w:tmpl w:val="2682C32E"/>
    <w:lvl w:ilvl="0" w:tplc="450C4AC8">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3B538AF"/>
    <w:multiLevelType w:val="hybridMultilevel"/>
    <w:tmpl w:val="699E5E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D4C1EDC"/>
    <w:multiLevelType w:val="multilevel"/>
    <w:tmpl w:val="4AC00356"/>
    <w:lvl w:ilvl="0">
      <w:start w:val="1"/>
      <w:numFmt w:val="bullet"/>
      <w:lvlText w:val=""/>
      <w:lvlJc w:val="left"/>
      <w:pPr>
        <w:ind w:left="1776" w:hanging="360"/>
      </w:pPr>
      <w:rPr>
        <w:rFonts w:ascii="Symbol" w:hAnsi="Symbol" w:hint="default"/>
        <w:b/>
      </w:rPr>
    </w:lvl>
    <w:lvl w:ilvl="1">
      <w:start w:val="1"/>
      <w:numFmt w:val="bullet"/>
      <w:lvlText w:val=""/>
      <w:lvlJc w:val="left"/>
      <w:pPr>
        <w:ind w:left="2208" w:hanging="432"/>
      </w:pPr>
      <w:rPr>
        <w:rFonts w:ascii="Symbol" w:hAnsi="Symbol" w:hint="default"/>
        <w:b w:val="0"/>
      </w:rPr>
    </w:lvl>
    <w:lvl w:ilvl="2">
      <w:start w:val="1"/>
      <w:numFmt w:val="lowerLetter"/>
      <w:lvlText w:val="%3)"/>
      <w:lvlJc w:val="left"/>
      <w:pPr>
        <w:ind w:left="2640" w:hanging="504"/>
      </w:pPr>
      <w:rPr>
        <w:rFonts w:hint="default"/>
      </w:rPr>
    </w:lvl>
    <w:lvl w:ilvl="3">
      <w:start w:val="1"/>
      <w:numFmt w:val="bullet"/>
      <w:lvlText w:val=""/>
      <w:lvlJc w:val="left"/>
      <w:pPr>
        <w:ind w:left="3339" w:hanging="648"/>
      </w:pPr>
      <w:rPr>
        <w:rFonts w:ascii="Symbol" w:hAnsi="Symbol" w:hint="default"/>
      </w:r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46">
    <w:nsid w:val="7F4F3BF6"/>
    <w:multiLevelType w:val="hybridMultilevel"/>
    <w:tmpl w:val="693A425E"/>
    <w:lvl w:ilvl="0" w:tplc="396673F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40"/>
  </w:num>
  <w:num w:numId="2">
    <w:abstractNumId w:val="18"/>
  </w:num>
  <w:num w:numId="3">
    <w:abstractNumId w:val="22"/>
  </w:num>
  <w:num w:numId="4">
    <w:abstractNumId w:val="45"/>
  </w:num>
  <w:num w:numId="5">
    <w:abstractNumId w:val="31"/>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38"/>
  </w:num>
  <w:num w:numId="21">
    <w:abstractNumId w:val="17"/>
  </w:num>
  <w:num w:numId="22">
    <w:abstractNumId w:val="46"/>
  </w:num>
  <w:num w:numId="23">
    <w:abstractNumId w:val="15"/>
  </w:num>
  <w:num w:numId="24">
    <w:abstractNumId w:val="39"/>
  </w:num>
  <w:num w:numId="25">
    <w:abstractNumId w:val="23"/>
  </w:num>
  <w:num w:numId="26">
    <w:abstractNumId w:val="20"/>
  </w:num>
  <w:num w:numId="27">
    <w:abstractNumId w:val="26"/>
  </w:num>
  <w:num w:numId="28">
    <w:abstractNumId w:val="42"/>
  </w:num>
  <w:num w:numId="29">
    <w:abstractNumId w:val="30"/>
  </w:num>
  <w:num w:numId="30">
    <w:abstractNumId w:val="35"/>
  </w:num>
  <w:num w:numId="31">
    <w:abstractNumId w:val="33"/>
  </w:num>
  <w:num w:numId="32">
    <w:abstractNumId w:val="36"/>
  </w:num>
  <w:num w:numId="33">
    <w:abstractNumId w:val="43"/>
  </w:num>
  <w:num w:numId="34">
    <w:abstractNumId w:val="29"/>
  </w:num>
  <w:num w:numId="35">
    <w:abstractNumId w:val="34"/>
  </w:num>
  <w:num w:numId="36">
    <w:abstractNumId w:val="25"/>
  </w:num>
  <w:num w:numId="37">
    <w:abstractNumId w:val="19"/>
  </w:num>
  <w:num w:numId="38">
    <w:abstractNumId w:val="41"/>
  </w:num>
  <w:num w:numId="39">
    <w:abstractNumId w:val="28"/>
  </w:num>
  <w:num w:numId="40">
    <w:abstractNumId w:val="21"/>
  </w:num>
  <w:num w:numId="41">
    <w:abstractNumId w:val="16"/>
  </w:num>
  <w:num w:numId="42">
    <w:abstractNumId w:val="37"/>
  </w:num>
  <w:num w:numId="43">
    <w:abstractNumId w:val="32"/>
  </w:num>
  <w:num w:numId="44">
    <w:abstractNumId w:val="44"/>
  </w:num>
  <w:num w:numId="45">
    <w:abstractNumId w:val="27"/>
  </w:num>
  <w:num w:numId="46">
    <w:abstractNumId w:val="14"/>
  </w:num>
  <w:num w:numId="47">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38913"/>
  </w:hdrShapeDefaults>
  <w:footnotePr>
    <w:pos w:val="beneathText"/>
    <w:footnote w:id="-1"/>
    <w:footnote w:id="0"/>
  </w:footnotePr>
  <w:endnotePr>
    <w:endnote w:id="-1"/>
    <w:endnote w:id="0"/>
  </w:endnotePr>
  <w:compat>
    <w:compatSetting w:name="compatibilityMode" w:uri="http://schemas.microsoft.com/office/word" w:val="12"/>
  </w:compat>
  <w:rsids>
    <w:rsidRoot w:val="00A846EF"/>
    <w:rsid w:val="00022A40"/>
    <w:rsid w:val="00035FBA"/>
    <w:rsid w:val="00036F35"/>
    <w:rsid w:val="00043676"/>
    <w:rsid w:val="00044D39"/>
    <w:rsid w:val="00045A2D"/>
    <w:rsid w:val="00054361"/>
    <w:rsid w:val="0005455C"/>
    <w:rsid w:val="00055685"/>
    <w:rsid w:val="0006200B"/>
    <w:rsid w:val="00075C08"/>
    <w:rsid w:val="00077B1C"/>
    <w:rsid w:val="00080F26"/>
    <w:rsid w:val="000903EA"/>
    <w:rsid w:val="00092FF7"/>
    <w:rsid w:val="00095E29"/>
    <w:rsid w:val="000B4738"/>
    <w:rsid w:val="000B4C1B"/>
    <w:rsid w:val="000B7579"/>
    <w:rsid w:val="000C4643"/>
    <w:rsid w:val="000C4AF6"/>
    <w:rsid w:val="000C4F83"/>
    <w:rsid w:val="000C58AB"/>
    <w:rsid w:val="000C6576"/>
    <w:rsid w:val="000C69D9"/>
    <w:rsid w:val="000D7900"/>
    <w:rsid w:val="000E5123"/>
    <w:rsid w:val="000F0E2F"/>
    <w:rsid w:val="000F6E97"/>
    <w:rsid w:val="001112FB"/>
    <w:rsid w:val="0011250A"/>
    <w:rsid w:val="00113645"/>
    <w:rsid w:val="001160A7"/>
    <w:rsid w:val="00117345"/>
    <w:rsid w:val="0012350F"/>
    <w:rsid w:val="0012790E"/>
    <w:rsid w:val="00131E4D"/>
    <w:rsid w:val="001438C8"/>
    <w:rsid w:val="001631A2"/>
    <w:rsid w:val="0016430D"/>
    <w:rsid w:val="00176A96"/>
    <w:rsid w:val="0018229D"/>
    <w:rsid w:val="001A6616"/>
    <w:rsid w:val="001B00E7"/>
    <w:rsid w:val="001B4420"/>
    <w:rsid w:val="001B79CE"/>
    <w:rsid w:val="001C0247"/>
    <w:rsid w:val="001C49E3"/>
    <w:rsid w:val="001D0875"/>
    <w:rsid w:val="0020723C"/>
    <w:rsid w:val="00207783"/>
    <w:rsid w:val="002175F1"/>
    <w:rsid w:val="00246F8C"/>
    <w:rsid w:val="00257FA5"/>
    <w:rsid w:val="00261EA2"/>
    <w:rsid w:val="00267DB1"/>
    <w:rsid w:val="00271595"/>
    <w:rsid w:val="00274A60"/>
    <w:rsid w:val="00277FCD"/>
    <w:rsid w:val="002801D2"/>
    <w:rsid w:val="00280A2B"/>
    <w:rsid w:val="0028126C"/>
    <w:rsid w:val="0029338C"/>
    <w:rsid w:val="002B2430"/>
    <w:rsid w:val="002B3B55"/>
    <w:rsid w:val="002C201F"/>
    <w:rsid w:val="002C7A88"/>
    <w:rsid w:val="002D4914"/>
    <w:rsid w:val="002E2C23"/>
    <w:rsid w:val="002E3B11"/>
    <w:rsid w:val="002F1B7F"/>
    <w:rsid w:val="002F6171"/>
    <w:rsid w:val="00304361"/>
    <w:rsid w:val="00306268"/>
    <w:rsid w:val="00314353"/>
    <w:rsid w:val="00315C2A"/>
    <w:rsid w:val="003200CC"/>
    <w:rsid w:val="00325712"/>
    <w:rsid w:val="003258A8"/>
    <w:rsid w:val="00331892"/>
    <w:rsid w:val="00336C7E"/>
    <w:rsid w:val="00337213"/>
    <w:rsid w:val="00337A9B"/>
    <w:rsid w:val="00340C0C"/>
    <w:rsid w:val="003462E0"/>
    <w:rsid w:val="00346E82"/>
    <w:rsid w:val="003532B2"/>
    <w:rsid w:val="00357802"/>
    <w:rsid w:val="00362D05"/>
    <w:rsid w:val="003700EC"/>
    <w:rsid w:val="003814E8"/>
    <w:rsid w:val="003824B3"/>
    <w:rsid w:val="00387E51"/>
    <w:rsid w:val="003A627F"/>
    <w:rsid w:val="003A6CCC"/>
    <w:rsid w:val="003B10CD"/>
    <w:rsid w:val="003B44C2"/>
    <w:rsid w:val="003C4E65"/>
    <w:rsid w:val="003D3134"/>
    <w:rsid w:val="003E7A7A"/>
    <w:rsid w:val="004020D3"/>
    <w:rsid w:val="00412FA5"/>
    <w:rsid w:val="00413B45"/>
    <w:rsid w:val="004158DB"/>
    <w:rsid w:val="00421ED7"/>
    <w:rsid w:val="0043556F"/>
    <w:rsid w:val="004416D0"/>
    <w:rsid w:val="00442C8A"/>
    <w:rsid w:val="00451DC5"/>
    <w:rsid w:val="0046099C"/>
    <w:rsid w:val="004657F8"/>
    <w:rsid w:val="00467751"/>
    <w:rsid w:val="00475A15"/>
    <w:rsid w:val="00481C9B"/>
    <w:rsid w:val="00487D96"/>
    <w:rsid w:val="00487E2F"/>
    <w:rsid w:val="004A391F"/>
    <w:rsid w:val="004A61E1"/>
    <w:rsid w:val="004B0D97"/>
    <w:rsid w:val="004C2A5C"/>
    <w:rsid w:val="004C47B7"/>
    <w:rsid w:val="004C4FF6"/>
    <w:rsid w:val="004D66B0"/>
    <w:rsid w:val="004E1943"/>
    <w:rsid w:val="005007EA"/>
    <w:rsid w:val="00501BD2"/>
    <w:rsid w:val="005157BA"/>
    <w:rsid w:val="00517B01"/>
    <w:rsid w:val="00520985"/>
    <w:rsid w:val="005250D3"/>
    <w:rsid w:val="00525B1A"/>
    <w:rsid w:val="00534AAA"/>
    <w:rsid w:val="00535655"/>
    <w:rsid w:val="0054128B"/>
    <w:rsid w:val="00556456"/>
    <w:rsid w:val="00567512"/>
    <w:rsid w:val="005945EA"/>
    <w:rsid w:val="005A29AB"/>
    <w:rsid w:val="005A3C9F"/>
    <w:rsid w:val="005B05A7"/>
    <w:rsid w:val="005B248B"/>
    <w:rsid w:val="005B2B88"/>
    <w:rsid w:val="005B35DA"/>
    <w:rsid w:val="005B52FC"/>
    <w:rsid w:val="005C311A"/>
    <w:rsid w:val="005C69A7"/>
    <w:rsid w:val="005F166E"/>
    <w:rsid w:val="005F551E"/>
    <w:rsid w:val="006006FA"/>
    <w:rsid w:val="00611367"/>
    <w:rsid w:val="006341AF"/>
    <w:rsid w:val="00643955"/>
    <w:rsid w:val="006554CB"/>
    <w:rsid w:val="006562BB"/>
    <w:rsid w:val="00656DDA"/>
    <w:rsid w:val="00673ABF"/>
    <w:rsid w:val="006800D1"/>
    <w:rsid w:val="00680D47"/>
    <w:rsid w:val="0068330E"/>
    <w:rsid w:val="006A7E44"/>
    <w:rsid w:val="006B6687"/>
    <w:rsid w:val="006C2457"/>
    <w:rsid w:val="006D1B40"/>
    <w:rsid w:val="006D3D62"/>
    <w:rsid w:val="006D6AB9"/>
    <w:rsid w:val="006E0DCE"/>
    <w:rsid w:val="006E1ECD"/>
    <w:rsid w:val="006E336A"/>
    <w:rsid w:val="006F3054"/>
    <w:rsid w:val="006F52DC"/>
    <w:rsid w:val="00702AC0"/>
    <w:rsid w:val="00717D36"/>
    <w:rsid w:val="007205D4"/>
    <w:rsid w:val="0072491B"/>
    <w:rsid w:val="00724F55"/>
    <w:rsid w:val="00727876"/>
    <w:rsid w:val="00730F28"/>
    <w:rsid w:val="007320F0"/>
    <w:rsid w:val="007467AA"/>
    <w:rsid w:val="00753D42"/>
    <w:rsid w:val="0076219B"/>
    <w:rsid w:val="00764766"/>
    <w:rsid w:val="007666B2"/>
    <w:rsid w:val="00777EB8"/>
    <w:rsid w:val="0078434E"/>
    <w:rsid w:val="007A0149"/>
    <w:rsid w:val="007A2AB6"/>
    <w:rsid w:val="007A6154"/>
    <w:rsid w:val="007C3F3F"/>
    <w:rsid w:val="007D12E9"/>
    <w:rsid w:val="007D31C6"/>
    <w:rsid w:val="007D6BA4"/>
    <w:rsid w:val="007F6E66"/>
    <w:rsid w:val="00804714"/>
    <w:rsid w:val="00805663"/>
    <w:rsid w:val="0081520E"/>
    <w:rsid w:val="00816937"/>
    <w:rsid w:val="00835730"/>
    <w:rsid w:val="008415E0"/>
    <w:rsid w:val="00842DBD"/>
    <w:rsid w:val="00844AF3"/>
    <w:rsid w:val="008549A0"/>
    <w:rsid w:val="008550AA"/>
    <w:rsid w:val="00856363"/>
    <w:rsid w:val="008644C0"/>
    <w:rsid w:val="0087354E"/>
    <w:rsid w:val="00874636"/>
    <w:rsid w:val="00876360"/>
    <w:rsid w:val="00885324"/>
    <w:rsid w:val="00885949"/>
    <w:rsid w:val="008861E5"/>
    <w:rsid w:val="00886CB1"/>
    <w:rsid w:val="008A0E2D"/>
    <w:rsid w:val="008B676F"/>
    <w:rsid w:val="008C1135"/>
    <w:rsid w:val="008C175B"/>
    <w:rsid w:val="00932BED"/>
    <w:rsid w:val="00934024"/>
    <w:rsid w:val="00934E78"/>
    <w:rsid w:val="00941E4D"/>
    <w:rsid w:val="009446D0"/>
    <w:rsid w:val="00945BEF"/>
    <w:rsid w:val="009472C0"/>
    <w:rsid w:val="009651FE"/>
    <w:rsid w:val="00966553"/>
    <w:rsid w:val="00984F48"/>
    <w:rsid w:val="00991EE4"/>
    <w:rsid w:val="009A1C87"/>
    <w:rsid w:val="009A3C1D"/>
    <w:rsid w:val="009A4474"/>
    <w:rsid w:val="009B3527"/>
    <w:rsid w:val="009B6DFF"/>
    <w:rsid w:val="009B734A"/>
    <w:rsid w:val="009C67F0"/>
    <w:rsid w:val="009C71F1"/>
    <w:rsid w:val="009D5BF9"/>
    <w:rsid w:val="009D712C"/>
    <w:rsid w:val="009E27D2"/>
    <w:rsid w:val="00A016C6"/>
    <w:rsid w:val="00A03A79"/>
    <w:rsid w:val="00A0732B"/>
    <w:rsid w:val="00A12C55"/>
    <w:rsid w:val="00A13A55"/>
    <w:rsid w:val="00A205D1"/>
    <w:rsid w:val="00A20CD6"/>
    <w:rsid w:val="00A31CEA"/>
    <w:rsid w:val="00A3772D"/>
    <w:rsid w:val="00A515A1"/>
    <w:rsid w:val="00A62608"/>
    <w:rsid w:val="00A633F8"/>
    <w:rsid w:val="00A64394"/>
    <w:rsid w:val="00A846EF"/>
    <w:rsid w:val="00A87C3B"/>
    <w:rsid w:val="00A950FC"/>
    <w:rsid w:val="00A962E1"/>
    <w:rsid w:val="00A97669"/>
    <w:rsid w:val="00AA5FF9"/>
    <w:rsid w:val="00AB479F"/>
    <w:rsid w:val="00AC0C84"/>
    <w:rsid w:val="00AC5E3A"/>
    <w:rsid w:val="00AE0741"/>
    <w:rsid w:val="00AE3ADA"/>
    <w:rsid w:val="00B02C9E"/>
    <w:rsid w:val="00B15D90"/>
    <w:rsid w:val="00B17BDB"/>
    <w:rsid w:val="00B21A8F"/>
    <w:rsid w:val="00B21CAC"/>
    <w:rsid w:val="00B2222D"/>
    <w:rsid w:val="00B23FF4"/>
    <w:rsid w:val="00B24A3C"/>
    <w:rsid w:val="00B47432"/>
    <w:rsid w:val="00B51611"/>
    <w:rsid w:val="00B53093"/>
    <w:rsid w:val="00B531AC"/>
    <w:rsid w:val="00B549EE"/>
    <w:rsid w:val="00B564E3"/>
    <w:rsid w:val="00B7465C"/>
    <w:rsid w:val="00B80AF8"/>
    <w:rsid w:val="00B9064F"/>
    <w:rsid w:val="00B919BE"/>
    <w:rsid w:val="00B91F2D"/>
    <w:rsid w:val="00B9377B"/>
    <w:rsid w:val="00BA1AB3"/>
    <w:rsid w:val="00BB44D9"/>
    <w:rsid w:val="00BE2F63"/>
    <w:rsid w:val="00BE30E4"/>
    <w:rsid w:val="00BF2AFF"/>
    <w:rsid w:val="00BF714E"/>
    <w:rsid w:val="00BF763E"/>
    <w:rsid w:val="00BF7D6D"/>
    <w:rsid w:val="00C016C8"/>
    <w:rsid w:val="00C03765"/>
    <w:rsid w:val="00C15B09"/>
    <w:rsid w:val="00C16387"/>
    <w:rsid w:val="00C25DCB"/>
    <w:rsid w:val="00C31264"/>
    <w:rsid w:val="00C31ED8"/>
    <w:rsid w:val="00C3530A"/>
    <w:rsid w:val="00C67D37"/>
    <w:rsid w:val="00C7559B"/>
    <w:rsid w:val="00C8315F"/>
    <w:rsid w:val="00C835CB"/>
    <w:rsid w:val="00C862C5"/>
    <w:rsid w:val="00C960FB"/>
    <w:rsid w:val="00CC0834"/>
    <w:rsid w:val="00CD69B9"/>
    <w:rsid w:val="00CF5BF2"/>
    <w:rsid w:val="00D0235B"/>
    <w:rsid w:val="00D07D41"/>
    <w:rsid w:val="00D20AED"/>
    <w:rsid w:val="00D335E5"/>
    <w:rsid w:val="00D349BB"/>
    <w:rsid w:val="00D404C3"/>
    <w:rsid w:val="00D54CC2"/>
    <w:rsid w:val="00D6709A"/>
    <w:rsid w:val="00D71822"/>
    <w:rsid w:val="00D77BCC"/>
    <w:rsid w:val="00D80614"/>
    <w:rsid w:val="00D90BDD"/>
    <w:rsid w:val="00D942A0"/>
    <w:rsid w:val="00D95820"/>
    <w:rsid w:val="00DA1089"/>
    <w:rsid w:val="00DA24FE"/>
    <w:rsid w:val="00DA29FD"/>
    <w:rsid w:val="00DA5CB7"/>
    <w:rsid w:val="00DB665B"/>
    <w:rsid w:val="00DB7FF8"/>
    <w:rsid w:val="00DC41F4"/>
    <w:rsid w:val="00DC4F7E"/>
    <w:rsid w:val="00DE6FC0"/>
    <w:rsid w:val="00DE7DD6"/>
    <w:rsid w:val="00DF0DFF"/>
    <w:rsid w:val="00DF21EC"/>
    <w:rsid w:val="00DF2D5B"/>
    <w:rsid w:val="00DF2F63"/>
    <w:rsid w:val="00E07D1A"/>
    <w:rsid w:val="00E102E4"/>
    <w:rsid w:val="00E27ED6"/>
    <w:rsid w:val="00E308E7"/>
    <w:rsid w:val="00E34F33"/>
    <w:rsid w:val="00E46CC2"/>
    <w:rsid w:val="00E5709B"/>
    <w:rsid w:val="00E606A4"/>
    <w:rsid w:val="00E62E56"/>
    <w:rsid w:val="00E66650"/>
    <w:rsid w:val="00E72BEC"/>
    <w:rsid w:val="00E7567F"/>
    <w:rsid w:val="00E957B5"/>
    <w:rsid w:val="00EB0DD9"/>
    <w:rsid w:val="00EC1739"/>
    <w:rsid w:val="00ED6599"/>
    <w:rsid w:val="00EE6BB2"/>
    <w:rsid w:val="00EF5FC4"/>
    <w:rsid w:val="00EF6956"/>
    <w:rsid w:val="00F047C4"/>
    <w:rsid w:val="00F05CEB"/>
    <w:rsid w:val="00F37039"/>
    <w:rsid w:val="00F5645C"/>
    <w:rsid w:val="00F651C6"/>
    <w:rsid w:val="00F66A0F"/>
    <w:rsid w:val="00F671A3"/>
    <w:rsid w:val="00F760A2"/>
    <w:rsid w:val="00F776A6"/>
    <w:rsid w:val="00FB3D96"/>
    <w:rsid w:val="00FC22FB"/>
    <w:rsid w:val="00FD676B"/>
    <w:rsid w:val="00FE7452"/>
    <w:rsid w:val="00FF52E4"/>
    <w:rsid w:val="00FF59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A64334A3-B465-43BB-A940-A58952CF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6EF"/>
    <w:pPr>
      <w:spacing w:after="0" w:line="240" w:lineRule="auto"/>
    </w:pPr>
    <w:rPr>
      <w:rFonts w:ascii="Ecofont_Spranq_eco_Sans" w:eastAsia="Times New Roman" w:hAnsi="Ecofont_Spranq_eco_Sans" w:cs="Tahoma"/>
      <w:sz w:val="24"/>
      <w:szCs w:val="24"/>
      <w:lang w:eastAsia="pt-BR"/>
    </w:rPr>
  </w:style>
  <w:style w:type="paragraph" w:styleId="Ttulo6">
    <w:name w:val="heading 6"/>
    <w:basedOn w:val="Normal"/>
    <w:next w:val="Normal"/>
    <w:link w:val="Ttulo6Char"/>
    <w:qFormat/>
    <w:rsid w:val="00A846EF"/>
    <w:pPr>
      <w:spacing w:before="240" w:after="60"/>
      <w:outlineLvl w:val="5"/>
    </w:pPr>
    <w:rPr>
      <w:rFonts w:ascii="Calibri" w:hAnsi="Calibri" w:cs="Times New Roman"/>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A846EF"/>
    <w:rPr>
      <w:rFonts w:ascii="Calibri" w:eastAsia="Times New Roman" w:hAnsi="Calibri" w:cs="Times New Roman"/>
      <w:b/>
      <w:bCs/>
      <w:lang w:eastAsia="pt-BR"/>
    </w:rPr>
  </w:style>
  <w:style w:type="paragraph" w:styleId="Citao">
    <w:name w:val="Quote"/>
    <w:basedOn w:val="Normal"/>
    <w:next w:val="Normal"/>
    <w:link w:val="CitaoChar"/>
    <w:uiPriority w:val="29"/>
    <w:qFormat/>
    <w:rsid w:val="00A846E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basedOn w:val="Fontepargpadro"/>
    <w:link w:val="Citao"/>
    <w:uiPriority w:val="29"/>
    <w:rsid w:val="00A846EF"/>
    <w:rPr>
      <w:rFonts w:ascii="Ecofont_Spranq_eco_Sans" w:eastAsia="Calibri" w:hAnsi="Ecofont_Spranq_eco_Sans" w:cs="Tahoma"/>
      <w:i/>
      <w:iCs/>
      <w:color w:val="000000"/>
      <w:sz w:val="20"/>
      <w:szCs w:val="24"/>
      <w:shd w:val="clear" w:color="auto" w:fill="FFFFCC"/>
    </w:rPr>
  </w:style>
  <w:style w:type="paragraph" w:customStyle="1" w:styleId="citao2">
    <w:name w:val="citação 2"/>
    <w:basedOn w:val="Citao"/>
    <w:link w:val="citao2Char"/>
    <w:qFormat/>
    <w:rsid w:val="00A846EF"/>
    <w:rPr>
      <w:szCs w:val="20"/>
    </w:rPr>
  </w:style>
  <w:style w:type="character" w:customStyle="1" w:styleId="citao2Char">
    <w:name w:val="citação 2 Char"/>
    <w:basedOn w:val="CitaoChar"/>
    <w:link w:val="citao2"/>
    <w:rsid w:val="00A846EF"/>
    <w:rPr>
      <w:rFonts w:ascii="Ecofont_Spranq_eco_Sans" w:eastAsia="Calibri" w:hAnsi="Ecofont_Spranq_eco_Sans" w:cs="Tahoma"/>
      <w:i/>
      <w:iCs/>
      <w:color w:val="000000"/>
      <w:sz w:val="20"/>
      <w:szCs w:val="20"/>
      <w:shd w:val="clear" w:color="auto" w:fill="FFFFCC"/>
    </w:rPr>
  </w:style>
  <w:style w:type="paragraph" w:customStyle="1" w:styleId="Saudao1">
    <w:name w:val="Saudação1"/>
    <w:basedOn w:val="Normal"/>
    <w:rsid w:val="00A846EF"/>
    <w:pPr>
      <w:widowControl w:val="0"/>
      <w:suppressAutoHyphens/>
      <w:jc w:val="both"/>
    </w:pPr>
    <w:rPr>
      <w:rFonts w:ascii="Arial" w:eastAsia="Arial Unicode MS" w:hAnsi="Arial" w:cs="Times New Roman"/>
      <w:szCs w:val="20"/>
    </w:rPr>
  </w:style>
  <w:style w:type="paragraph" w:customStyle="1" w:styleId="P30">
    <w:name w:val="P30"/>
    <w:basedOn w:val="Normal"/>
    <w:rsid w:val="00A846EF"/>
    <w:pPr>
      <w:widowControl w:val="0"/>
      <w:suppressAutoHyphens/>
      <w:jc w:val="both"/>
    </w:pPr>
    <w:rPr>
      <w:rFonts w:ascii="Times New Roman" w:eastAsia="Arial Unicode MS" w:hAnsi="Times New Roman" w:cs="Times New Roman"/>
      <w:b/>
      <w:szCs w:val="20"/>
    </w:rPr>
  </w:style>
  <w:style w:type="paragraph" w:styleId="Corpodetexto">
    <w:name w:val="Body Text"/>
    <w:basedOn w:val="Normal"/>
    <w:link w:val="CorpodetextoChar"/>
    <w:uiPriority w:val="99"/>
    <w:unhideWhenUsed/>
    <w:rsid w:val="00A846EF"/>
    <w:pPr>
      <w:widowControl w:val="0"/>
      <w:suppressAutoHyphens/>
      <w:spacing w:after="120"/>
    </w:pPr>
    <w:rPr>
      <w:rFonts w:ascii="Times New Roman" w:eastAsia="Arial Unicode MS" w:hAnsi="Times New Roman" w:cs="Times New Roman"/>
      <w:szCs w:val="20"/>
    </w:rPr>
  </w:style>
  <w:style w:type="character" w:customStyle="1" w:styleId="CorpodetextoChar">
    <w:name w:val="Corpo de texto Char"/>
    <w:basedOn w:val="Fontepargpadro"/>
    <w:link w:val="Corpodetexto"/>
    <w:uiPriority w:val="99"/>
    <w:rsid w:val="00A846EF"/>
    <w:rPr>
      <w:rFonts w:ascii="Times New Roman" w:eastAsia="Arial Unicode MS" w:hAnsi="Times New Roman" w:cs="Times New Roman"/>
      <w:sz w:val="24"/>
      <w:szCs w:val="20"/>
    </w:rPr>
  </w:style>
  <w:style w:type="paragraph" w:customStyle="1" w:styleId="Preformatted">
    <w:name w:val="Preformatted"/>
    <w:basedOn w:val="Normal"/>
    <w:rsid w:val="00A846E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Times New Roman"/>
      <w:sz w:val="20"/>
      <w:szCs w:val="20"/>
      <w:lang w:eastAsia="ar-SA"/>
    </w:rPr>
  </w:style>
  <w:style w:type="character" w:styleId="Forte">
    <w:name w:val="Strong"/>
    <w:uiPriority w:val="22"/>
    <w:qFormat/>
    <w:rsid w:val="00A846EF"/>
    <w:rPr>
      <w:b/>
      <w:bCs/>
    </w:rPr>
  </w:style>
  <w:style w:type="paragraph" w:styleId="Subttulo">
    <w:name w:val="Subtitle"/>
    <w:basedOn w:val="Normal"/>
    <w:next w:val="Normal"/>
    <w:link w:val="SubttuloChar"/>
    <w:qFormat/>
    <w:rsid w:val="00A846EF"/>
    <w:pPr>
      <w:spacing w:after="60"/>
      <w:jc w:val="center"/>
      <w:outlineLvl w:val="1"/>
    </w:pPr>
    <w:rPr>
      <w:rFonts w:ascii="Cambria" w:hAnsi="Cambria" w:cs="Times New Roman"/>
    </w:rPr>
  </w:style>
  <w:style w:type="character" w:customStyle="1" w:styleId="SubttuloChar">
    <w:name w:val="Subtítulo Char"/>
    <w:basedOn w:val="Fontepargpadro"/>
    <w:link w:val="Subttulo"/>
    <w:rsid w:val="00A846EF"/>
    <w:rPr>
      <w:rFonts w:ascii="Cambria" w:eastAsia="Times New Roman" w:hAnsi="Cambria" w:cs="Times New Roman"/>
      <w:sz w:val="24"/>
      <w:szCs w:val="24"/>
      <w:lang w:eastAsia="pt-BR"/>
    </w:rPr>
  </w:style>
  <w:style w:type="character" w:styleId="Refdecomentrio">
    <w:name w:val="annotation reference"/>
    <w:basedOn w:val="Fontepargpadro"/>
    <w:uiPriority w:val="99"/>
    <w:semiHidden/>
    <w:unhideWhenUsed/>
    <w:rsid w:val="00A846EF"/>
    <w:rPr>
      <w:sz w:val="16"/>
      <w:szCs w:val="16"/>
    </w:rPr>
  </w:style>
  <w:style w:type="paragraph" w:styleId="Textodecomentrio">
    <w:name w:val="annotation text"/>
    <w:basedOn w:val="Normal"/>
    <w:link w:val="TextodecomentrioChar"/>
    <w:uiPriority w:val="99"/>
    <w:semiHidden/>
    <w:unhideWhenUsed/>
    <w:rsid w:val="00A846EF"/>
    <w:rPr>
      <w:sz w:val="20"/>
      <w:szCs w:val="20"/>
    </w:rPr>
  </w:style>
  <w:style w:type="character" w:customStyle="1" w:styleId="TextodecomentrioChar">
    <w:name w:val="Texto de comentário Char"/>
    <w:basedOn w:val="Fontepargpadro"/>
    <w:link w:val="Textodecomentrio"/>
    <w:uiPriority w:val="99"/>
    <w:semiHidden/>
    <w:rsid w:val="00A846EF"/>
    <w:rPr>
      <w:rFonts w:ascii="Ecofont_Spranq_eco_Sans" w:eastAsia="Times New Roman" w:hAnsi="Ecofont_Spranq_eco_Sans"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846EF"/>
    <w:rPr>
      <w:b/>
      <w:bCs/>
    </w:rPr>
  </w:style>
  <w:style w:type="character" w:customStyle="1" w:styleId="AssuntodocomentrioChar">
    <w:name w:val="Assunto do comentário Char"/>
    <w:basedOn w:val="TextodecomentrioChar"/>
    <w:link w:val="Assuntodocomentrio"/>
    <w:uiPriority w:val="99"/>
    <w:semiHidden/>
    <w:rsid w:val="00A846EF"/>
    <w:rPr>
      <w:rFonts w:ascii="Ecofont_Spranq_eco_Sans" w:eastAsia="Times New Roman" w:hAnsi="Ecofont_Spranq_eco_Sans" w:cs="Tahoma"/>
      <w:b/>
      <w:bCs/>
      <w:sz w:val="20"/>
      <w:szCs w:val="20"/>
      <w:lang w:eastAsia="pt-BR"/>
    </w:rPr>
  </w:style>
  <w:style w:type="paragraph" w:styleId="Textodebalo">
    <w:name w:val="Balloon Text"/>
    <w:basedOn w:val="Normal"/>
    <w:link w:val="TextodebaloChar"/>
    <w:uiPriority w:val="99"/>
    <w:semiHidden/>
    <w:unhideWhenUsed/>
    <w:rsid w:val="00A846EF"/>
    <w:rPr>
      <w:rFonts w:ascii="Segoe UI" w:hAnsi="Segoe UI" w:cs="Segoe UI"/>
      <w:sz w:val="18"/>
      <w:szCs w:val="18"/>
    </w:rPr>
  </w:style>
  <w:style w:type="character" w:customStyle="1" w:styleId="TextodebaloChar">
    <w:name w:val="Texto de balão Char"/>
    <w:basedOn w:val="Fontepargpadro"/>
    <w:link w:val="Textodebalo"/>
    <w:uiPriority w:val="99"/>
    <w:semiHidden/>
    <w:rsid w:val="00A846EF"/>
    <w:rPr>
      <w:rFonts w:ascii="Segoe UI" w:eastAsia="Times New Roman" w:hAnsi="Segoe UI" w:cs="Segoe UI"/>
      <w:sz w:val="18"/>
      <w:szCs w:val="18"/>
      <w:lang w:eastAsia="pt-BR"/>
    </w:rPr>
  </w:style>
  <w:style w:type="paragraph" w:styleId="Cabealho">
    <w:name w:val="header"/>
    <w:aliases w:val="hd,he"/>
    <w:basedOn w:val="Normal"/>
    <w:link w:val="CabealhoChar"/>
    <w:unhideWhenUsed/>
    <w:rsid w:val="00A846EF"/>
    <w:pPr>
      <w:tabs>
        <w:tab w:val="center" w:pos="4252"/>
        <w:tab w:val="right" w:pos="8504"/>
      </w:tabs>
    </w:pPr>
  </w:style>
  <w:style w:type="character" w:customStyle="1" w:styleId="CabealhoChar">
    <w:name w:val="Cabeçalho Char"/>
    <w:aliases w:val="hd Char,he Char"/>
    <w:basedOn w:val="Fontepargpadro"/>
    <w:link w:val="Cabealho"/>
    <w:rsid w:val="00A846EF"/>
    <w:rPr>
      <w:rFonts w:ascii="Ecofont_Spranq_eco_Sans" w:eastAsia="Times New Roman" w:hAnsi="Ecofont_Spranq_eco_Sans" w:cs="Tahoma"/>
      <w:sz w:val="24"/>
      <w:szCs w:val="24"/>
      <w:lang w:eastAsia="pt-BR"/>
    </w:rPr>
  </w:style>
  <w:style w:type="paragraph" w:styleId="Rodap">
    <w:name w:val="footer"/>
    <w:basedOn w:val="Normal"/>
    <w:link w:val="RodapChar"/>
    <w:uiPriority w:val="99"/>
    <w:unhideWhenUsed/>
    <w:rsid w:val="00A846EF"/>
    <w:pPr>
      <w:tabs>
        <w:tab w:val="center" w:pos="4252"/>
        <w:tab w:val="right" w:pos="8504"/>
      </w:tabs>
    </w:pPr>
  </w:style>
  <w:style w:type="character" w:customStyle="1" w:styleId="RodapChar">
    <w:name w:val="Rodapé Char"/>
    <w:basedOn w:val="Fontepargpadro"/>
    <w:link w:val="Rodap"/>
    <w:uiPriority w:val="99"/>
    <w:rsid w:val="00A846EF"/>
    <w:rPr>
      <w:rFonts w:ascii="Ecofont_Spranq_eco_Sans" w:eastAsia="Times New Roman" w:hAnsi="Ecofont_Spranq_eco_Sans" w:cs="Tahoma"/>
      <w:sz w:val="24"/>
      <w:szCs w:val="24"/>
      <w:lang w:eastAsia="pt-BR"/>
    </w:rPr>
  </w:style>
  <w:style w:type="paragraph" w:styleId="PargrafodaLista">
    <w:name w:val="List Paragraph"/>
    <w:basedOn w:val="Normal"/>
    <w:uiPriority w:val="99"/>
    <w:qFormat/>
    <w:rsid w:val="001C0247"/>
    <w:pPr>
      <w:ind w:left="720"/>
      <w:contextualSpacing/>
    </w:pPr>
  </w:style>
  <w:style w:type="character" w:styleId="nfase">
    <w:name w:val="Emphasis"/>
    <w:basedOn w:val="Fontepargpadro"/>
    <w:uiPriority w:val="20"/>
    <w:qFormat/>
    <w:rsid w:val="009A1C87"/>
    <w:rPr>
      <w:i/>
      <w:iCs/>
    </w:rPr>
  </w:style>
  <w:style w:type="character" w:customStyle="1" w:styleId="apple-converted-space">
    <w:name w:val="apple-converted-space"/>
    <w:basedOn w:val="Fontepargpadro"/>
    <w:rsid w:val="009A1C87"/>
  </w:style>
  <w:style w:type="table" w:styleId="Tabelacomgrade">
    <w:name w:val="Table Grid"/>
    <w:basedOn w:val="Tabelanormal"/>
    <w:uiPriority w:val="39"/>
    <w:rsid w:val="001C4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35E5"/>
    <w:pPr>
      <w:autoSpaceDE w:val="0"/>
      <w:autoSpaceDN w:val="0"/>
      <w:adjustRightInd w:val="0"/>
      <w:spacing w:after="0" w:line="240" w:lineRule="auto"/>
    </w:pPr>
    <w:rPr>
      <w:rFonts w:ascii="Arial" w:hAnsi="Arial" w:cs="Arial"/>
      <w:color w:val="000000"/>
      <w:sz w:val="24"/>
      <w:szCs w:val="24"/>
    </w:rPr>
  </w:style>
  <w:style w:type="paragraph" w:styleId="Recuodecorpodetexto3">
    <w:name w:val="Body Text Indent 3"/>
    <w:basedOn w:val="Normal"/>
    <w:link w:val="Recuodecorpodetexto3Char"/>
    <w:uiPriority w:val="99"/>
    <w:semiHidden/>
    <w:unhideWhenUsed/>
    <w:rsid w:val="002F617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2F6171"/>
    <w:rPr>
      <w:rFonts w:ascii="Ecofont_Spranq_eco_Sans" w:eastAsia="Times New Roman" w:hAnsi="Ecofont_Spranq_eco_Sans" w:cs="Tahoma"/>
      <w:sz w:val="16"/>
      <w:szCs w:val="16"/>
      <w:lang w:eastAsia="pt-BR"/>
    </w:rPr>
  </w:style>
  <w:style w:type="paragraph" w:styleId="NormalWeb">
    <w:name w:val="Normal (Web)"/>
    <w:basedOn w:val="Normal"/>
    <w:uiPriority w:val="99"/>
    <w:unhideWhenUsed/>
    <w:rsid w:val="004A61E1"/>
    <w:pPr>
      <w:spacing w:before="100" w:beforeAutospacing="1" w:after="100" w:afterAutospacing="1"/>
    </w:pPr>
    <w:rPr>
      <w:rFonts w:ascii="Times New Roman" w:hAnsi="Times New Roman" w:cs="Times New Roman"/>
    </w:rPr>
  </w:style>
  <w:style w:type="paragraph" w:styleId="SemEspaamento">
    <w:name w:val="No Spacing"/>
    <w:uiPriority w:val="1"/>
    <w:qFormat/>
    <w:rsid w:val="004A61E1"/>
    <w:pPr>
      <w:suppressAutoHyphens/>
      <w:spacing w:after="0" w:line="240" w:lineRule="auto"/>
    </w:pPr>
    <w:rPr>
      <w:rFonts w:ascii="Times New Roman" w:eastAsia="Calibri"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268082">
      <w:bodyDiv w:val="1"/>
      <w:marLeft w:val="0"/>
      <w:marRight w:val="0"/>
      <w:marTop w:val="0"/>
      <w:marBottom w:val="0"/>
      <w:divBdr>
        <w:top w:val="none" w:sz="0" w:space="0" w:color="auto"/>
        <w:left w:val="none" w:sz="0" w:space="0" w:color="auto"/>
        <w:bottom w:val="none" w:sz="0" w:space="0" w:color="auto"/>
        <w:right w:val="none" w:sz="0" w:space="0" w:color="auto"/>
      </w:divBdr>
    </w:div>
    <w:div w:id="1687824043">
      <w:bodyDiv w:val="1"/>
      <w:marLeft w:val="0"/>
      <w:marRight w:val="0"/>
      <w:marTop w:val="0"/>
      <w:marBottom w:val="0"/>
      <w:divBdr>
        <w:top w:val="none" w:sz="0" w:space="0" w:color="auto"/>
        <w:left w:val="none" w:sz="0" w:space="0" w:color="auto"/>
        <w:bottom w:val="none" w:sz="0" w:space="0" w:color="auto"/>
        <w:right w:val="none" w:sz="0" w:space="0" w:color="auto"/>
      </w:divBdr>
      <w:divsChild>
        <w:div w:id="1837526056">
          <w:marLeft w:val="0"/>
          <w:marRight w:val="0"/>
          <w:marTop w:val="0"/>
          <w:marBottom w:val="0"/>
          <w:divBdr>
            <w:top w:val="none" w:sz="0" w:space="0" w:color="auto"/>
            <w:left w:val="none" w:sz="0" w:space="0" w:color="auto"/>
            <w:bottom w:val="none" w:sz="0" w:space="0" w:color="auto"/>
            <w:right w:val="none" w:sz="0" w:space="0" w:color="auto"/>
          </w:divBdr>
        </w:div>
        <w:div w:id="1468551166">
          <w:marLeft w:val="0"/>
          <w:marRight w:val="0"/>
          <w:marTop w:val="0"/>
          <w:marBottom w:val="0"/>
          <w:divBdr>
            <w:top w:val="none" w:sz="0" w:space="0" w:color="auto"/>
            <w:left w:val="none" w:sz="0" w:space="0" w:color="auto"/>
            <w:bottom w:val="none" w:sz="0" w:space="0" w:color="auto"/>
            <w:right w:val="none" w:sz="0" w:space="0" w:color="auto"/>
          </w:divBdr>
        </w:div>
        <w:div w:id="1774134089">
          <w:marLeft w:val="0"/>
          <w:marRight w:val="0"/>
          <w:marTop w:val="0"/>
          <w:marBottom w:val="0"/>
          <w:divBdr>
            <w:top w:val="none" w:sz="0" w:space="0" w:color="auto"/>
            <w:left w:val="none" w:sz="0" w:space="0" w:color="auto"/>
            <w:bottom w:val="none" w:sz="0" w:space="0" w:color="auto"/>
            <w:right w:val="none" w:sz="0" w:space="0" w:color="auto"/>
          </w:divBdr>
        </w:div>
        <w:div w:id="714695360">
          <w:marLeft w:val="0"/>
          <w:marRight w:val="0"/>
          <w:marTop w:val="0"/>
          <w:marBottom w:val="0"/>
          <w:divBdr>
            <w:top w:val="none" w:sz="0" w:space="0" w:color="auto"/>
            <w:left w:val="none" w:sz="0" w:space="0" w:color="auto"/>
            <w:bottom w:val="none" w:sz="0" w:space="0" w:color="auto"/>
            <w:right w:val="none" w:sz="0" w:space="0" w:color="auto"/>
          </w:divBdr>
        </w:div>
        <w:div w:id="129054074">
          <w:marLeft w:val="0"/>
          <w:marRight w:val="0"/>
          <w:marTop w:val="0"/>
          <w:marBottom w:val="0"/>
          <w:divBdr>
            <w:top w:val="none" w:sz="0" w:space="0" w:color="auto"/>
            <w:left w:val="none" w:sz="0" w:space="0" w:color="auto"/>
            <w:bottom w:val="none" w:sz="0" w:space="0" w:color="auto"/>
            <w:right w:val="none" w:sz="0" w:space="0" w:color="auto"/>
          </w:divBdr>
        </w:div>
        <w:div w:id="315960400">
          <w:marLeft w:val="0"/>
          <w:marRight w:val="0"/>
          <w:marTop w:val="0"/>
          <w:marBottom w:val="0"/>
          <w:divBdr>
            <w:top w:val="none" w:sz="0" w:space="0" w:color="auto"/>
            <w:left w:val="none" w:sz="0" w:space="0" w:color="auto"/>
            <w:bottom w:val="none" w:sz="0" w:space="0" w:color="auto"/>
            <w:right w:val="none" w:sz="0" w:space="0" w:color="auto"/>
          </w:divBdr>
        </w:div>
        <w:div w:id="306784846">
          <w:marLeft w:val="0"/>
          <w:marRight w:val="0"/>
          <w:marTop w:val="0"/>
          <w:marBottom w:val="0"/>
          <w:divBdr>
            <w:top w:val="none" w:sz="0" w:space="0" w:color="auto"/>
            <w:left w:val="none" w:sz="0" w:space="0" w:color="auto"/>
            <w:bottom w:val="none" w:sz="0" w:space="0" w:color="auto"/>
            <w:right w:val="none" w:sz="0" w:space="0" w:color="auto"/>
          </w:divBdr>
        </w:div>
        <w:div w:id="270166456">
          <w:marLeft w:val="0"/>
          <w:marRight w:val="0"/>
          <w:marTop w:val="0"/>
          <w:marBottom w:val="0"/>
          <w:divBdr>
            <w:top w:val="none" w:sz="0" w:space="0" w:color="auto"/>
            <w:left w:val="none" w:sz="0" w:space="0" w:color="auto"/>
            <w:bottom w:val="none" w:sz="0" w:space="0" w:color="auto"/>
            <w:right w:val="none" w:sz="0" w:space="0" w:color="auto"/>
          </w:divBdr>
        </w:div>
        <w:div w:id="1574966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estaointerna.licitacao@portosdobrasil.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B838A-9B95-4A95-A766-5C8EE9B2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2477</TotalTime>
  <Pages>26</Pages>
  <Words>9016</Words>
  <Characters>48690</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Batista de Sa</dc:creator>
  <cp:keywords/>
  <dc:description/>
  <cp:lastModifiedBy>Werther Francy Leite</cp:lastModifiedBy>
  <cp:revision>204</cp:revision>
  <cp:lastPrinted>2016-03-18T13:13:00Z</cp:lastPrinted>
  <dcterms:created xsi:type="dcterms:W3CDTF">2016-02-29T13:30:00Z</dcterms:created>
  <dcterms:modified xsi:type="dcterms:W3CDTF">2016-04-01T20:51:00Z</dcterms:modified>
</cp:coreProperties>
</file>