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88A34" w14:textId="16400C4F" w:rsidR="00DE57CA" w:rsidRPr="00AA3232" w:rsidRDefault="00DE57CA" w:rsidP="00AA3232">
      <w:pPr>
        <w:spacing w:before="240"/>
        <w:jc w:val="center"/>
        <w:rPr>
          <w:rFonts w:cstheme="minorHAnsi"/>
          <w:b/>
          <w:bCs/>
          <w:sz w:val="24"/>
          <w:szCs w:val="24"/>
        </w:rPr>
      </w:pPr>
      <w:r w:rsidRPr="00AA3232">
        <w:rPr>
          <w:rFonts w:cstheme="minorHAnsi"/>
          <w:b/>
          <w:bCs/>
          <w:sz w:val="24"/>
          <w:szCs w:val="24"/>
        </w:rPr>
        <w:t xml:space="preserve">SUGESTÃO DE </w:t>
      </w:r>
      <w:r w:rsidR="00D92DF6">
        <w:rPr>
          <w:rFonts w:cstheme="minorHAnsi"/>
          <w:b/>
          <w:bCs/>
          <w:sz w:val="24"/>
          <w:szCs w:val="24"/>
        </w:rPr>
        <w:t xml:space="preserve">MINUTA DE </w:t>
      </w:r>
      <w:r w:rsidRPr="00AA3232">
        <w:rPr>
          <w:rFonts w:cstheme="minorHAnsi"/>
          <w:b/>
          <w:bCs/>
          <w:sz w:val="24"/>
          <w:szCs w:val="24"/>
        </w:rPr>
        <w:t>PARECER TÉCNICO</w:t>
      </w:r>
    </w:p>
    <w:p w14:paraId="28D7C747" w14:textId="11367C2C" w:rsidR="00203ADB" w:rsidRDefault="002D2263" w:rsidP="001759F1">
      <w:pPr>
        <w:pStyle w:val="PargrafodaLista"/>
        <w:numPr>
          <w:ilvl w:val="0"/>
          <w:numId w:val="70"/>
        </w:numPr>
        <w:rPr>
          <w:rStyle w:val="normaltextrun"/>
          <w:rFonts w:eastAsiaTheme="majorEastAsia"/>
        </w:rPr>
      </w:pPr>
      <w:r w:rsidRPr="00203ADB">
        <w:rPr>
          <w:rStyle w:val="normaltextrun"/>
          <w:rFonts w:eastAsiaTheme="majorEastAsia" w:cstheme="minorHAnsi"/>
        </w:rPr>
        <w:t xml:space="preserve">Este </w:t>
      </w:r>
      <w:r w:rsidRPr="00203ADB">
        <w:rPr>
          <w:rStyle w:val="normaltextrun"/>
          <w:rFonts w:eastAsiaTheme="majorEastAsia"/>
        </w:rPr>
        <w:t xml:space="preserve">documento </w:t>
      </w:r>
      <w:r w:rsidR="00AA3232" w:rsidRPr="00203ADB">
        <w:rPr>
          <w:rStyle w:val="normaltextrun"/>
          <w:rFonts w:eastAsiaTheme="majorEastAsia"/>
        </w:rPr>
        <w:t xml:space="preserve">apresenta </w:t>
      </w:r>
      <w:r w:rsidR="00AA3232" w:rsidRPr="00DC0A17">
        <w:rPr>
          <w:rStyle w:val="normaltextrun"/>
          <w:rFonts w:eastAsiaTheme="majorEastAsia"/>
          <w:b/>
          <w:bCs/>
        </w:rPr>
        <w:t xml:space="preserve">sugestão de </w:t>
      </w:r>
      <w:r w:rsidR="00D31F95" w:rsidRPr="00DC0A17">
        <w:rPr>
          <w:rStyle w:val="normaltextrun"/>
          <w:rFonts w:eastAsiaTheme="majorEastAsia"/>
          <w:b/>
          <w:bCs/>
        </w:rPr>
        <w:t xml:space="preserve">minuta de </w:t>
      </w:r>
      <w:r w:rsidR="00AA3232" w:rsidRPr="00DC0A17">
        <w:rPr>
          <w:rStyle w:val="normaltextrun"/>
          <w:rFonts w:eastAsiaTheme="majorEastAsia"/>
          <w:b/>
          <w:bCs/>
        </w:rPr>
        <w:t>Parecer Técnico</w:t>
      </w:r>
      <w:r w:rsidR="00AA3232" w:rsidRPr="00203ADB">
        <w:rPr>
          <w:rStyle w:val="normaltextrun"/>
          <w:rFonts w:eastAsiaTheme="majorEastAsia"/>
        </w:rPr>
        <w:t xml:space="preserve"> a ser produzido pelo órgão ou entidade com competência </w:t>
      </w:r>
      <w:r w:rsidR="00C8606C" w:rsidRPr="00203ADB">
        <w:rPr>
          <w:rStyle w:val="normaltextrun"/>
          <w:rFonts w:eastAsiaTheme="majorEastAsia"/>
        </w:rPr>
        <w:t xml:space="preserve">para padronização de material ou </w:t>
      </w:r>
      <w:r w:rsidR="00333006" w:rsidRPr="00203ADB">
        <w:rPr>
          <w:rStyle w:val="normaltextrun"/>
          <w:rFonts w:eastAsiaTheme="majorEastAsia"/>
        </w:rPr>
        <w:t>serviço considerando</w:t>
      </w:r>
      <w:r w:rsidR="00E6104B" w:rsidRPr="00E6104B">
        <w:rPr>
          <w:rFonts w:ascii="Rawline" w:hAnsi="Rawline"/>
          <w:shd w:val="clear" w:color="auto" w:fill="FFFFFF"/>
        </w:rPr>
        <w:t xml:space="preserve"> a política e a atividade fim desenvolvidas nos termos da Portaria Seges/ME nº 938, de 2 de fevereiro de 2022.</w:t>
      </w:r>
    </w:p>
    <w:p w14:paraId="6DDA3524" w14:textId="15B0CC93" w:rsidR="00203ADB" w:rsidRPr="00203ADB" w:rsidRDefault="002D2263" w:rsidP="00A62D56">
      <w:pPr>
        <w:pStyle w:val="PargrafodaLista"/>
        <w:numPr>
          <w:ilvl w:val="0"/>
          <w:numId w:val="70"/>
        </w:numPr>
        <w:rPr>
          <w:rFonts w:eastAsiaTheme="majorEastAsia"/>
        </w:rPr>
      </w:pPr>
      <w:r w:rsidRPr="00203ADB">
        <w:rPr>
          <w:rFonts w:cstheme="minorHAnsi"/>
          <w:szCs w:val="20"/>
        </w:rPr>
        <w:t xml:space="preserve">A redação em </w:t>
      </w:r>
      <w:r w:rsidRPr="00203ADB">
        <w:rPr>
          <w:rFonts w:cstheme="minorHAnsi"/>
          <w:b/>
          <w:bCs/>
          <w:szCs w:val="20"/>
        </w:rPr>
        <w:t xml:space="preserve">preto </w:t>
      </w:r>
      <w:r w:rsidR="00C8606C" w:rsidRPr="00203ADB">
        <w:rPr>
          <w:rFonts w:cstheme="minorHAnsi"/>
          <w:szCs w:val="20"/>
        </w:rPr>
        <w:t xml:space="preserve">é uma sugestão, que poderá ser alterada </w:t>
      </w:r>
      <w:r w:rsidR="001759F1" w:rsidRPr="00203ADB">
        <w:rPr>
          <w:rFonts w:cstheme="minorHAnsi"/>
          <w:szCs w:val="20"/>
        </w:rPr>
        <w:t>para atender à necessidade do órgão ou entidade</w:t>
      </w:r>
      <w:r w:rsidR="00333006">
        <w:rPr>
          <w:rFonts w:cstheme="minorHAnsi"/>
          <w:szCs w:val="20"/>
        </w:rPr>
        <w:t>.</w:t>
      </w:r>
    </w:p>
    <w:p w14:paraId="37D1506E" w14:textId="77777777" w:rsidR="008506F8" w:rsidRPr="008506F8" w:rsidRDefault="001759F1" w:rsidP="00BB621E">
      <w:pPr>
        <w:pStyle w:val="PargrafodaLista"/>
        <w:numPr>
          <w:ilvl w:val="0"/>
          <w:numId w:val="70"/>
        </w:numPr>
        <w:rPr>
          <w:rFonts w:cstheme="minorHAnsi"/>
        </w:rPr>
      </w:pPr>
      <w:r w:rsidRPr="00203ADB">
        <w:rPr>
          <w:rFonts w:cstheme="minorHAnsi"/>
          <w:szCs w:val="20"/>
        </w:rPr>
        <w:t>As marcações</w:t>
      </w:r>
      <w:r w:rsidR="008506F8">
        <w:rPr>
          <w:rFonts w:cstheme="minorHAnsi"/>
          <w:szCs w:val="20"/>
        </w:rPr>
        <w:t>:</w:t>
      </w:r>
    </w:p>
    <w:p w14:paraId="3FA173C6" w14:textId="113FD0F5" w:rsidR="00203ADB" w:rsidRPr="008506F8" w:rsidRDefault="008506F8" w:rsidP="008506F8">
      <w:pPr>
        <w:pStyle w:val="PargrafodaLista"/>
        <w:numPr>
          <w:ilvl w:val="1"/>
          <w:numId w:val="70"/>
        </w:numPr>
        <w:rPr>
          <w:rFonts w:cstheme="minorHAnsi"/>
        </w:rPr>
      </w:pPr>
      <w:r>
        <w:rPr>
          <w:rFonts w:cstheme="minorHAnsi"/>
          <w:szCs w:val="20"/>
        </w:rPr>
        <w:t>E</w:t>
      </w:r>
      <w:r w:rsidR="001759F1" w:rsidRPr="00203ADB">
        <w:rPr>
          <w:rFonts w:cstheme="minorHAnsi"/>
          <w:szCs w:val="20"/>
        </w:rPr>
        <w:t xml:space="preserve">m </w:t>
      </w:r>
      <w:r w:rsidR="001759F1" w:rsidRPr="008506F8">
        <w:rPr>
          <w:rFonts w:cstheme="minorHAnsi"/>
          <w:b/>
          <w:bCs/>
          <w:i/>
          <w:iCs/>
          <w:color w:val="FF0000"/>
          <w:szCs w:val="20"/>
        </w:rPr>
        <w:t>vermelho itálico negritado</w:t>
      </w:r>
      <w:r w:rsidR="001759F1" w:rsidRPr="008506F8">
        <w:rPr>
          <w:rFonts w:cstheme="minorHAnsi"/>
          <w:color w:val="FF0000"/>
          <w:szCs w:val="20"/>
        </w:rPr>
        <w:t xml:space="preserve"> </w:t>
      </w:r>
      <w:r w:rsidR="00FA5203" w:rsidRPr="00FA5203">
        <w:rPr>
          <w:rFonts w:cstheme="minorHAnsi"/>
          <w:szCs w:val="20"/>
        </w:rPr>
        <w:t xml:space="preserve">referem-se aos </w:t>
      </w:r>
      <w:r w:rsidR="00FA5203">
        <w:rPr>
          <w:rFonts w:cstheme="minorHAnsi"/>
          <w:szCs w:val="20"/>
        </w:rPr>
        <w:t>campos</w:t>
      </w:r>
      <w:r w:rsidR="00FA5203" w:rsidRPr="00FA5203">
        <w:rPr>
          <w:rFonts w:cstheme="minorHAnsi"/>
          <w:szCs w:val="20"/>
        </w:rPr>
        <w:t xml:space="preserve"> que </w:t>
      </w:r>
      <w:r w:rsidR="001759F1" w:rsidRPr="00203ADB">
        <w:rPr>
          <w:rFonts w:cstheme="minorHAnsi"/>
          <w:szCs w:val="20"/>
        </w:rPr>
        <w:t>pode</w:t>
      </w:r>
      <w:r w:rsidR="00FA5203">
        <w:rPr>
          <w:rFonts w:cstheme="minorHAnsi"/>
          <w:szCs w:val="20"/>
        </w:rPr>
        <w:t>m</w:t>
      </w:r>
      <w:r w:rsidR="001759F1" w:rsidRPr="00203ADB">
        <w:rPr>
          <w:rFonts w:cstheme="minorHAnsi"/>
          <w:szCs w:val="20"/>
        </w:rPr>
        <w:t xml:space="preserve"> ser preenchido</w:t>
      </w:r>
      <w:r w:rsidR="00FA5203">
        <w:rPr>
          <w:rFonts w:cstheme="minorHAnsi"/>
          <w:szCs w:val="20"/>
        </w:rPr>
        <w:t>s</w:t>
      </w:r>
      <w:r w:rsidR="00203ADB" w:rsidRPr="00203ADB">
        <w:rPr>
          <w:rFonts w:cstheme="minorHAnsi"/>
          <w:szCs w:val="20"/>
        </w:rPr>
        <w:t>;</w:t>
      </w:r>
    </w:p>
    <w:p w14:paraId="108FCDC8" w14:textId="6E922834" w:rsidR="008506F8" w:rsidRPr="00203ADB" w:rsidRDefault="008506F8" w:rsidP="008506F8">
      <w:pPr>
        <w:pStyle w:val="PargrafodaLista"/>
        <w:numPr>
          <w:ilvl w:val="1"/>
          <w:numId w:val="70"/>
        </w:numPr>
        <w:rPr>
          <w:rFonts w:cstheme="minorHAnsi"/>
        </w:rPr>
      </w:pPr>
      <w:r>
        <w:rPr>
          <w:rFonts w:cstheme="minorHAnsi"/>
          <w:szCs w:val="20"/>
        </w:rPr>
        <w:t xml:space="preserve">Em </w:t>
      </w:r>
      <w:r w:rsidRPr="008506F8">
        <w:rPr>
          <w:rFonts w:cstheme="minorHAnsi"/>
          <w:b/>
          <w:bCs/>
          <w:i/>
          <w:iCs/>
          <w:color w:val="4472C4" w:themeColor="accent1"/>
          <w:szCs w:val="20"/>
        </w:rPr>
        <w:t>azul itálico negritado</w:t>
      </w:r>
      <w:r w:rsidRPr="008506F8">
        <w:rPr>
          <w:rFonts w:cstheme="minorHAnsi"/>
          <w:color w:val="4472C4" w:themeColor="accent1"/>
          <w:szCs w:val="20"/>
        </w:rPr>
        <w:t xml:space="preserve"> </w:t>
      </w:r>
      <w:r w:rsidR="001C2802" w:rsidRPr="001C2802">
        <w:rPr>
          <w:rFonts w:cstheme="minorHAnsi"/>
          <w:szCs w:val="20"/>
        </w:rPr>
        <w:t xml:space="preserve">referem-se às informações que </w:t>
      </w:r>
      <w:r>
        <w:rPr>
          <w:rFonts w:cstheme="minorHAnsi"/>
          <w:szCs w:val="20"/>
        </w:rPr>
        <w:t>deve</w:t>
      </w:r>
      <w:r w:rsidR="001C2802">
        <w:rPr>
          <w:rFonts w:cstheme="minorHAnsi"/>
          <w:szCs w:val="20"/>
        </w:rPr>
        <w:t>m</w:t>
      </w:r>
      <w:r>
        <w:rPr>
          <w:rFonts w:cstheme="minorHAnsi"/>
          <w:szCs w:val="20"/>
        </w:rPr>
        <w:t xml:space="preserve"> ser produzid</w:t>
      </w:r>
      <w:r w:rsidR="001C2802">
        <w:rPr>
          <w:rFonts w:cstheme="minorHAnsi"/>
          <w:szCs w:val="20"/>
        </w:rPr>
        <w:t>as</w:t>
      </w:r>
      <w:r>
        <w:rPr>
          <w:rFonts w:cstheme="minorHAnsi"/>
          <w:szCs w:val="20"/>
        </w:rPr>
        <w:t xml:space="preserve"> pelo órgão ou entidade</w:t>
      </w:r>
      <w:r w:rsidR="00333006">
        <w:rPr>
          <w:rFonts w:cstheme="minorHAnsi"/>
          <w:szCs w:val="20"/>
        </w:rPr>
        <w:t>.</w:t>
      </w:r>
    </w:p>
    <w:p w14:paraId="7C65A1AC" w14:textId="742E74C1" w:rsidR="00203ADB" w:rsidRPr="00DE097B" w:rsidRDefault="00391885" w:rsidP="00BB621E">
      <w:pPr>
        <w:pStyle w:val="PargrafodaLista"/>
        <w:numPr>
          <w:ilvl w:val="0"/>
          <w:numId w:val="70"/>
        </w:numPr>
        <w:rPr>
          <w:rFonts w:cstheme="minorHAnsi"/>
          <w:b/>
        </w:rPr>
      </w:pPr>
      <w:r>
        <w:rPr>
          <w:rFonts w:cstheme="minorHAnsi"/>
          <w:szCs w:val="20"/>
        </w:rPr>
        <w:t>Constam</w:t>
      </w:r>
      <w:r w:rsidR="00CE5BE9">
        <w:rPr>
          <w:rFonts w:cstheme="minorHAnsi"/>
          <w:szCs w:val="20"/>
        </w:rPr>
        <w:t xml:space="preserve"> nesta minuta</w:t>
      </w:r>
      <w:r w:rsidR="00A62D56" w:rsidRPr="00203ADB">
        <w:rPr>
          <w:rFonts w:cstheme="minorHAnsi"/>
          <w:szCs w:val="20"/>
        </w:rPr>
        <w:t xml:space="preserve"> </w:t>
      </w:r>
      <w:r w:rsidR="002D2263" w:rsidRPr="00203ADB">
        <w:rPr>
          <w:rFonts w:cstheme="minorHAnsi"/>
          <w:b/>
          <w:bCs/>
          <w:highlight w:val="yellow"/>
        </w:rPr>
        <w:t>notas explicativas</w:t>
      </w:r>
      <w:r w:rsidR="002D2263" w:rsidRPr="00203ADB">
        <w:rPr>
          <w:rFonts w:cstheme="minorHAnsi"/>
          <w:b/>
          <w:bCs/>
        </w:rPr>
        <w:t xml:space="preserve"> que estão numeradas </w:t>
      </w:r>
      <w:r w:rsidR="002D2263" w:rsidRPr="00203ADB">
        <w:rPr>
          <w:rFonts w:cstheme="minorHAnsi"/>
          <w:b/>
          <w:bCs/>
          <w:highlight w:val="yellow"/>
          <w:vertAlign w:val="superscript"/>
        </w:rPr>
        <w:t>x</w:t>
      </w:r>
      <w:r w:rsidR="002D2263" w:rsidRPr="00203ADB">
        <w:rPr>
          <w:rFonts w:cstheme="minorHAnsi"/>
          <w:b/>
          <w:bCs/>
        </w:rPr>
        <w:t xml:space="preserve"> no rodapé da página</w:t>
      </w:r>
      <w:r w:rsidR="00A62D56" w:rsidRPr="00203ADB">
        <w:rPr>
          <w:rFonts w:cstheme="minorHAnsi"/>
          <w:b/>
          <w:bCs/>
        </w:rPr>
        <w:t xml:space="preserve">, </w:t>
      </w:r>
      <w:r w:rsidR="00A62D56" w:rsidRPr="00203ADB">
        <w:rPr>
          <w:rFonts w:cstheme="minorHAnsi"/>
        </w:rPr>
        <w:t xml:space="preserve">que visam </w:t>
      </w:r>
      <w:r w:rsidR="00E52376" w:rsidRPr="00880FCF">
        <w:rPr>
          <w:color w:val="000000"/>
        </w:rPr>
        <w:t>facilitar a compreensão do agente ou setor responsável pela elaboração do documento</w:t>
      </w:r>
      <w:r w:rsidR="00E52376" w:rsidRPr="00203ADB">
        <w:rPr>
          <w:rFonts w:cstheme="minorHAnsi"/>
        </w:rPr>
        <w:t xml:space="preserve">, </w:t>
      </w:r>
      <w:r w:rsidR="00A62D56" w:rsidRPr="00DE097B">
        <w:rPr>
          <w:rFonts w:cstheme="minorHAnsi"/>
          <w:b/>
        </w:rPr>
        <w:t xml:space="preserve">que </w:t>
      </w:r>
      <w:r w:rsidR="002D2263" w:rsidRPr="00DE097B">
        <w:rPr>
          <w:rFonts w:cstheme="minorHAnsi"/>
          <w:b/>
        </w:rPr>
        <w:t>deverão ser devidamente suprimidas ao se finalizar o documento na versão original</w:t>
      </w:r>
      <w:r w:rsidR="00333006" w:rsidRPr="00DE097B">
        <w:rPr>
          <w:rFonts w:cstheme="minorHAnsi"/>
          <w:b/>
        </w:rPr>
        <w:t>.</w:t>
      </w:r>
    </w:p>
    <w:p w14:paraId="11910119" w14:textId="4B404A0D" w:rsidR="002D2263" w:rsidRPr="00333006" w:rsidRDefault="00A62D56" w:rsidP="00BB621E">
      <w:pPr>
        <w:pStyle w:val="PargrafodaLista"/>
        <w:numPr>
          <w:ilvl w:val="0"/>
          <w:numId w:val="70"/>
        </w:numPr>
        <w:rPr>
          <w:rStyle w:val="normaltextrun"/>
          <w:rFonts w:cstheme="minorHAnsi"/>
        </w:rPr>
      </w:pPr>
      <w:r w:rsidRPr="00203ADB">
        <w:rPr>
          <w:rStyle w:val="normaltextrun"/>
          <w:rFonts w:eastAsiaTheme="majorEastAsia" w:cstheme="minorHAnsi"/>
        </w:rPr>
        <w:t xml:space="preserve">Informações sobre o Catálogo Eletrônico de Padronização estão disponíveis no link </w:t>
      </w:r>
      <w:hyperlink r:id="rId11" w:history="1">
        <w:r w:rsidR="00203ADB" w:rsidRPr="00203ADB">
          <w:rPr>
            <w:rStyle w:val="Hyperlink"/>
            <w:rFonts w:eastAsiaTheme="majorEastAsia" w:cstheme="minorHAnsi"/>
          </w:rPr>
          <w:t>https://www.gov.br/pncp/pt-br/catalogo-eletronico-de-padronizacao</w:t>
        </w:r>
      </w:hyperlink>
      <w:r w:rsidR="00203ADB" w:rsidRPr="00203ADB">
        <w:rPr>
          <w:rStyle w:val="normaltextrun"/>
          <w:rFonts w:eastAsiaTheme="majorEastAsia" w:cstheme="minorHAnsi"/>
        </w:rPr>
        <w:t>.</w:t>
      </w:r>
    </w:p>
    <w:p w14:paraId="5FB4D457" w14:textId="06D24868" w:rsidR="00333006" w:rsidRPr="00C02D99" w:rsidRDefault="00333006" w:rsidP="00BB621E">
      <w:pPr>
        <w:pStyle w:val="PargrafodaLista"/>
        <w:numPr>
          <w:ilvl w:val="0"/>
          <w:numId w:val="70"/>
        </w:numPr>
        <w:rPr>
          <w:rStyle w:val="normaltextrun"/>
          <w:rFonts w:cstheme="minorHAnsi"/>
        </w:rPr>
      </w:pPr>
      <w:r>
        <w:rPr>
          <w:rStyle w:val="normaltextrun"/>
          <w:rFonts w:eastAsiaTheme="majorEastAsia" w:cstheme="minorHAnsi"/>
        </w:rPr>
        <w:t>D</w:t>
      </w:r>
      <w:r w:rsidR="00C47085">
        <w:rPr>
          <w:rStyle w:val="normaltextrun"/>
          <w:rFonts w:eastAsiaTheme="majorEastAsia" w:cstheme="minorHAnsi"/>
        </w:rPr>
        <w:t>ú</w:t>
      </w:r>
      <w:r>
        <w:rPr>
          <w:rStyle w:val="normaltextrun"/>
          <w:rFonts w:eastAsiaTheme="majorEastAsia" w:cstheme="minorHAnsi"/>
        </w:rPr>
        <w:t xml:space="preserve">vidas </w:t>
      </w:r>
      <w:r w:rsidR="000A63EA" w:rsidRPr="00AD2C8B">
        <w:rPr>
          <w:rStyle w:val="normaltextrun"/>
          <w:rFonts w:eastAsiaTheme="majorEastAsia" w:cstheme="minorHAnsi"/>
        </w:rPr>
        <w:t xml:space="preserve">e </w:t>
      </w:r>
      <w:r w:rsidR="000A63EA">
        <w:rPr>
          <w:rStyle w:val="normaltextrun"/>
          <w:rFonts w:eastAsiaTheme="majorEastAsia" w:cstheme="minorHAnsi"/>
        </w:rPr>
        <w:t xml:space="preserve">pedidos de </w:t>
      </w:r>
      <w:r w:rsidR="000A63EA" w:rsidRPr="00AD2C8B">
        <w:rPr>
          <w:rStyle w:val="normaltextrun"/>
          <w:rFonts w:eastAsiaTheme="majorEastAsia" w:cstheme="minorHAnsi"/>
        </w:rPr>
        <w:t>esclarecimentos</w:t>
      </w:r>
      <w:r>
        <w:rPr>
          <w:rStyle w:val="normaltextrun"/>
          <w:rFonts w:eastAsiaTheme="majorEastAsia" w:cstheme="minorHAnsi"/>
        </w:rPr>
        <w:t xml:space="preserve"> podem ser </w:t>
      </w:r>
      <w:r w:rsidR="006309BD">
        <w:rPr>
          <w:rStyle w:val="normaltextrun"/>
          <w:rFonts w:eastAsiaTheme="majorEastAsia" w:cstheme="minorHAnsi"/>
        </w:rPr>
        <w:t>encaminhad</w:t>
      </w:r>
      <w:r w:rsidR="000A63EA">
        <w:rPr>
          <w:rStyle w:val="normaltextrun"/>
          <w:rFonts w:eastAsiaTheme="majorEastAsia" w:cstheme="minorHAnsi"/>
        </w:rPr>
        <w:t>o</w:t>
      </w:r>
      <w:r w:rsidR="006309BD">
        <w:rPr>
          <w:rStyle w:val="normaltextrun"/>
          <w:rFonts w:eastAsiaTheme="majorEastAsia" w:cstheme="minorHAnsi"/>
        </w:rPr>
        <w:t xml:space="preserve">s para o e-mail </w:t>
      </w:r>
      <w:hyperlink r:id="rId12" w:history="1">
        <w:r w:rsidR="006309BD" w:rsidRPr="00AB4608">
          <w:rPr>
            <w:rStyle w:val="Hyperlink"/>
            <w:rFonts w:eastAsiaTheme="majorEastAsia" w:cstheme="minorHAnsi"/>
          </w:rPr>
          <w:t>cgnor-seges@economia.gov.br</w:t>
        </w:r>
      </w:hyperlink>
      <w:r w:rsidR="000356A3">
        <w:rPr>
          <w:rStyle w:val="normaltextrun"/>
          <w:rFonts w:eastAsiaTheme="majorEastAsia" w:cstheme="minorHAnsi"/>
        </w:rPr>
        <w:t>.</w:t>
      </w:r>
    </w:p>
    <w:p w14:paraId="14EF5371" w14:textId="77777777" w:rsidR="00C02D99" w:rsidRDefault="00C02D99" w:rsidP="00C02D99">
      <w:pPr>
        <w:rPr>
          <w:rFonts w:cstheme="minorHAnsi"/>
        </w:rPr>
      </w:pPr>
    </w:p>
    <w:p w14:paraId="2F1D92F5" w14:textId="77777777" w:rsidR="00963D76" w:rsidRPr="000F21C1" w:rsidRDefault="00963D76" w:rsidP="00963D76">
      <w:pPr>
        <w:spacing w:before="240" w:line="259" w:lineRule="auto"/>
        <w:jc w:val="center"/>
        <w:rPr>
          <w:rFonts w:cs="Arial"/>
          <w:b/>
          <w:bCs/>
          <w:caps/>
          <w:color w:val="2F5496" w:themeColor="accent1" w:themeShade="BF"/>
        </w:rPr>
      </w:pPr>
      <w:r w:rsidRPr="000F21C1">
        <w:rPr>
          <w:rFonts w:cs="Arial"/>
          <w:b/>
          <w:bCs/>
          <w:caps/>
          <w:color w:val="2F5496" w:themeColor="accent1" w:themeShade="BF"/>
        </w:rPr>
        <w:t>Histórico de revisão</w:t>
      </w:r>
    </w:p>
    <w:tbl>
      <w:tblPr>
        <w:tblStyle w:val="Tabelacomgrade"/>
        <w:tblW w:w="0" w:type="auto"/>
        <w:jc w:val="center"/>
        <w:tblLook w:val="04A0" w:firstRow="1" w:lastRow="0" w:firstColumn="1" w:lastColumn="0" w:noHBand="0" w:noVBand="1"/>
      </w:tblPr>
      <w:tblGrid>
        <w:gridCol w:w="793"/>
        <w:gridCol w:w="1182"/>
        <w:gridCol w:w="1831"/>
      </w:tblGrid>
      <w:tr w:rsidR="00963D76" w:rsidRPr="008F6D2B" w14:paraId="019E373E" w14:textId="77777777" w:rsidTr="00BB621E">
        <w:trPr>
          <w:jc w:val="center"/>
        </w:trPr>
        <w:tc>
          <w:tcPr>
            <w:tcW w:w="0" w:type="auto"/>
          </w:tcPr>
          <w:p w14:paraId="1C9B8B1C" w14:textId="77777777" w:rsidR="00963D76" w:rsidRPr="008F6D2B" w:rsidRDefault="00963D76" w:rsidP="00BB621E">
            <w:pPr>
              <w:pStyle w:val="Notasexplicativas"/>
              <w:jc w:val="center"/>
              <w:rPr>
                <w:rFonts w:cstheme="minorHAnsi"/>
                <w:b/>
                <w:bCs/>
              </w:rPr>
            </w:pPr>
            <w:r w:rsidRPr="008F6D2B">
              <w:rPr>
                <w:rFonts w:cstheme="minorHAnsi"/>
                <w:b/>
                <w:bCs/>
              </w:rPr>
              <w:t>Versão</w:t>
            </w:r>
          </w:p>
        </w:tc>
        <w:tc>
          <w:tcPr>
            <w:tcW w:w="0" w:type="auto"/>
          </w:tcPr>
          <w:p w14:paraId="16347D4D" w14:textId="77777777" w:rsidR="00963D76" w:rsidRPr="008F6D2B" w:rsidRDefault="00963D76" w:rsidP="00BB621E">
            <w:pPr>
              <w:pStyle w:val="Notasexplicativas"/>
              <w:jc w:val="center"/>
              <w:rPr>
                <w:rFonts w:cstheme="minorHAnsi"/>
                <w:b/>
                <w:bCs/>
              </w:rPr>
            </w:pPr>
            <w:r w:rsidRPr="008F6D2B">
              <w:rPr>
                <w:rFonts w:cstheme="minorHAnsi"/>
                <w:b/>
                <w:bCs/>
              </w:rPr>
              <w:t>Data</w:t>
            </w:r>
          </w:p>
        </w:tc>
        <w:tc>
          <w:tcPr>
            <w:tcW w:w="0" w:type="auto"/>
          </w:tcPr>
          <w:p w14:paraId="76B7BB6D" w14:textId="77777777" w:rsidR="00963D76" w:rsidRPr="008F6D2B" w:rsidRDefault="00963D76" w:rsidP="00BB621E">
            <w:pPr>
              <w:pStyle w:val="Notasexplicativas"/>
              <w:jc w:val="center"/>
              <w:rPr>
                <w:rFonts w:cstheme="minorHAnsi"/>
                <w:b/>
                <w:bCs/>
              </w:rPr>
            </w:pPr>
            <w:r w:rsidRPr="008F6D2B">
              <w:rPr>
                <w:rFonts w:cstheme="minorHAnsi"/>
                <w:b/>
                <w:bCs/>
              </w:rPr>
              <w:t>Descrição</w:t>
            </w:r>
          </w:p>
        </w:tc>
      </w:tr>
      <w:tr w:rsidR="00963D76" w:rsidRPr="008F6D2B" w14:paraId="30F28BDE" w14:textId="77777777" w:rsidTr="00BB621E">
        <w:trPr>
          <w:jc w:val="center"/>
        </w:trPr>
        <w:tc>
          <w:tcPr>
            <w:tcW w:w="0" w:type="auto"/>
          </w:tcPr>
          <w:p w14:paraId="2DB9F5B4" w14:textId="77777777" w:rsidR="00963D76" w:rsidRPr="008F6D2B" w:rsidRDefault="00963D76" w:rsidP="00BB621E">
            <w:pPr>
              <w:pStyle w:val="Notasexplicativas"/>
              <w:jc w:val="center"/>
              <w:rPr>
                <w:rFonts w:cstheme="minorHAnsi"/>
              </w:rPr>
            </w:pPr>
            <w:r w:rsidRPr="008F6D2B">
              <w:rPr>
                <w:rFonts w:cstheme="minorHAnsi"/>
              </w:rPr>
              <w:t>01</w:t>
            </w:r>
          </w:p>
        </w:tc>
        <w:tc>
          <w:tcPr>
            <w:tcW w:w="0" w:type="auto"/>
          </w:tcPr>
          <w:p w14:paraId="5213CC5D" w14:textId="7AB45CAB" w:rsidR="00963D76" w:rsidRPr="008F6D2B" w:rsidRDefault="00DC0A17" w:rsidP="00BB621E">
            <w:pPr>
              <w:pStyle w:val="Notasexplicativas"/>
              <w:jc w:val="center"/>
              <w:rPr>
                <w:rFonts w:cstheme="minorHAnsi"/>
              </w:rPr>
            </w:pPr>
            <w:r>
              <w:rPr>
                <w:rFonts w:cstheme="minorHAnsi"/>
              </w:rPr>
              <w:t>22</w:t>
            </w:r>
            <w:r w:rsidR="000618B1">
              <w:rPr>
                <w:rFonts w:cstheme="minorHAnsi"/>
              </w:rPr>
              <w:t>/05/2023</w:t>
            </w:r>
          </w:p>
        </w:tc>
        <w:tc>
          <w:tcPr>
            <w:tcW w:w="0" w:type="auto"/>
          </w:tcPr>
          <w:p w14:paraId="5C93E62F" w14:textId="77777777" w:rsidR="00963D76" w:rsidRPr="008F6D2B" w:rsidRDefault="00963D76" w:rsidP="00BB621E">
            <w:pPr>
              <w:pStyle w:val="Notasexplicativas"/>
              <w:rPr>
                <w:rFonts w:cstheme="minorHAnsi"/>
              </w:rPr>
            </w:pPr>
            <w:r w:rsidRPr="008F6D2B">
              <w:rPr>
                <w:rFonts w:cstheme="minorHAnsi"/>
              </w:rPr>
              <w:t>Publicação no PNCP</w:t>
            </w:r>
          </w:p>
        </w:tc>
      </w:tr>
    </w:tbl>
    <w:p w14:paraId="14A1EE3D" w14:textId="77777777" w:rsidR="00C02D99" w:rsidRPr="00C02D99" w:rsidRDefault="00C02D99" w:rsidP="00C02D99">
      <w:pPr>
        <w:rPr>
          <w:rFonts w:cstheme="minorHAnsi"/>
        </w:rPr>
      </w:pPr>
    </w:p>
    <w:p w14:paraId="35DBC2FB" w14:textId="6D086DB4" w:rsidR="00C32F0B" w:rsidRDefault="00961BB7">
      <w:pPr>
        <w:spacing w:line="259" w:lineRule="auto"/>
        <w:jc w:val="left"/>
        <w:rPr>
          <w:b/>
          <w:bCs/>
        </w:rPr>
      </w:pPr>
      <w:r w:rsidRPr="00D25772">
        <w:rPr>
          <w:noProof/>
          <w:sz w:val="24"/>
          <w:szCs w:val="24"/>
        </w:rPr>
        <w:drawing>
          <wp:anchor distT="0" distB="0" distL="114300" distR="114300" simplePos="0" relativeHeight="251658240" behindDoc="1" locked="0" layoutInCell="1" allowOverlap="1" wp14:anchorId="146BB9DA" wp14:editId="7D92071B">
            <wp:simplePos x="0" y="0"/>
            <wp:positionH relativeFrom="page">
              <wp:align>right</wp:align>
            </wp:positionH>
            <wp:positionV relativeFrom="page">
              <wp:align>bottom</wp:align>
            </wp:positionV>
            <wp:extent cx="7558550" cy="8145531"/>
            <wp:effectExtent l="0" t="0" r="4445" b="8255"/>
            <wp:wrapNone/>
            <wp:docPr id="5" name="Imagem 5" descr="Padrão do plano de fund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Padrão do plano de fundo&#10;&#10;Descrição gerad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7558550" cy="8145531"/>
                    </a:xfrm>
                    <a:prstGeom prst="rect">
                      <a:avLst/>
                    </a:prstGeom>
                  </pic:spPr>
                </pic:pic>
              </a:graphicData>
            </a:graphic>
            <wp14:sizeRelV relativeFrom="margin">
              <wp14:pctHeight>0</wp14:pctHeight>
            </wp14:sizeRelV>
          </wp:anchor>
        </w:drawing>
      </w:r>
      <w:r w:rsidR="00C32F0B">
        <w:rPr>
          <w:b/>
          <w:bCs/>
        </w:rPr>
        <w:br w:type="page"/>
      </w:r>
    </w:p>
    <w:p w14:paraId="752F9641" w14:textId="6E4706C6" w:rsidR="00453E20" w:rsidRPr="00CD72E5" w:rsidRDefault="00CD72E5" w:rsidP="009B3139">
      <w:pPr>
        <w:rPr>
          <w:b/>
          <w:bCs/>
        </w:rPr>
      </w:pPr>
      <w:r w:rsidRPr="11A1FA45">
        <w:rPr>
          <w:b/>
          <w:bCs/>
        </w:rPr>
        <w:lastRenderedPageBreak/>
        <w:t>PARECER TÉCNICO</w:t>
      </w:r>
    </w:p>
    <w:p w14:paraId="3AD596FC" w14:textId="77777777" w:rsidR="00CD72E5" w:rsidRDefault="00CD72E5">
      <w:pPr>
        <w:rPr>
          <w:rStyle w:val="Forte"/>
          <w:rFonts w:cstheme="minorHAnsi"/>
          <w:color w:val="000000"/>
        </w:rPr>
      </w:pPr>
    </w:p>
    <w:p w14:paraId="5F73F07F" w14:textId="6DDBC377" w:rsidR="0008018D" w:rsidRPr="0091352F" w:rsidRDefault="0008018D" w:rsidP="00CD72E5">
      <w:pPr>
        <w:ind w:left="3402"/>
        <w:rPr>
          <w:rFonts w:cstheme="minorHAnsi"/>
          <w:color w:val="000000"/>
        </w:rPr>
      </w:pPr>
      <w:r w:rsidRPr="0091352F">
        <w:rPr>
          <w:rStyle w:val="Forte"/>
          <w:rFonts w:cstheme="minorHAnsi"/>
          <w:color w:val="000000"/>
        </w:rPr>
        <w:t>PARECER TÉCNICO</w:t>
      </w:r>
      <w:r w:rsidR="00144AEE" w:rsidRPr="00DA11A4">
        <w:rPr>
          <w:rStyle w:val="Refdenotaderodap"/>
          <w:rFonts w:cstheme="minorHAnsi"/>
          <w:b/>
          <w:bCs/>
          <w:color w:val="000000"/>
          <w:highlight w:val="yellow"/>
        </w:rPr>
        <w:footnoteReference w:id="2"/>
      </w:r>
      <w:r w:rsidRPr="0091352F">
        <w:rPr>
          <w:rFonts w:cstheme="minorHAnsi"/>
          <w:color w:val="000000"/>
        </w:rPr>
        <w:t> com a definição das especificações técnicas, estéticas e de desempenho, análise das contratações anteriores, dos custos e das condições de garantia sobre o</w:t>
      </w:r>
      <w:r w:rsidR="00F64EF1">
        <w:rPr>
          <w:rFonts w:cstheme="minorHAnsi"/>
          <w:color w:val="000000"/>
        </w:rPr>
        <w:t>(</w:t>
      </w:r>
      <w:r w:rsidR="001D3F95">
        <w:rPr>
          <w:rFonts w:cstheme="minorHAnsi"/>
          <w:color w:val="000000"/>
        </w:rPr>
        <w:t>a</w:t>
      </w:r>
      <w:r w:rsidR="006A6975">
        <w:rPr>
          <w:rFonts w:cstheme="minorHAnsi"/>
          <w:color w:val="000000"/>
        </w:rPr>
        <w:t>)</w:t>
      </w:r>
      <w:r w:rsidRPr="0091352F">
        <w:rPr>
          <w:rFonts w:cstheme="minorHAnsi"/>
          <w:color w:val="000000"/>
        </w:rPr>
        <w:t xml:space="preserve"> </w:t>
      </w:r>
      <w:r w:rsidR="00C32F0B" w:rsidRPr="00C32F0B">
        <w:rPr>
          <w:rFonts w:cstheme="minorHAnsi"/>
          <w:b/>
          <w:bCs/>
          <w:i/>
          <w:iCs/>
          <w:color w:val="FF0000"/>
        </w:rPr>
        <w:t>&lt;&lt;MATERIAL OU SERVIÇO&gt;&gt;</w:t>
      </w:r>
      <w:r w:rsidR="00C32F0B" w:rsidRPr="00DA11A4">
        <w:rPr>
          <w:rStyle w:val="Refdenotaderodap"/>
          <w:rFonts w:cstheme="minorHAnsi"/>
          <w:b/>
          <w:bCs/>
          <w:i/>
          <w:iCs/>
          <w:color w:val="FF0000"/>
          <w:highlight w:val="yellow"/>
        </w:rPr>
        <w:footnoteReference w:id="3"/>
      </w:r>
      <w:r w:rsidR="00CD72E5" w:rsidRPr="00C32F0B">
        <w:rPr>
          <w:rFonts w:cstheme="minorHAnsi"/>
          <w:color w:val="FF0000"/>
        </w:rPr>
        <w:t xml:space="preserve"> </w:t>
      </w:r>
      <w:r w:rsidRPr="0091352F">
        <w:rPr>
          <w:rFonts w:cstheme="minorHAnsi"/>
          <w:color w:val="000000"/>
        </w:rPr>
        <w:t>a ser</w:t>
      </w:r>
      <w:r w:rsidR="006A6975">
        <w:rPr>
          <w:rFonts w:cstheme="minorHAnsi"/>
          <w:color w:val="000000"/>
        </w:rPr>
        <w:t>(</w:t>
      </w:r>
      <w:r w:rsidRPr="0091352F">
        <w:rPr>
          <w:rFonts w:cstheme="minorHAnsi"/>
          <w:color w:val="000000"/>
        </w:rPr>
        <w:t>em</w:t>
      </w:r>
      <w:r w:rsidR="006A6975">
        <w:rPr>
          <w:rFonts w:cstheme="minorHAnsi"/>
          <w:color w:val="000000"/>
        </w:rPr>
        <w:t>)</w:t>
      </w:r>
      <w:r w:rsidRPr="0091352F">
        <w:rPr>
          <w:rFonts w:cstheme="minorHAnsi"/>
          <w:color w:val="000000"/>
        </w:rPr>
        <w:t xml:space="preserve"> padronizado</w:t>
      </w:r>
      <w:r w:rsidR="006A6975">
        <w:rPr>
          <w:rFonts w:cstheme="minorHAnsi"/>
          <w:color w:val="000000"/>
        </w:rPr>
        <w:t>(</w:t>
      </w:r>
      <w:r w:rsidRPr="0091352F">
        <w:rPr>
          <w:rFonts w:cstheme="minorHAnsi"/>
          <w:color w:val="000000"/>
        </w:rPr>
        <w:t>s</w:t>
      </w:r>
      <w:r w:rsidR="006A6975">
        <w:rPr>
          <w:rFonts w:cstheme="minorHAnsi"/>
          <w:color w:val="000000"/>
        </w:rPr>
        <w:t>)</w:t>
      </w:r>
      <w:r w:rsidRPr="0091352F">
        <w:rPr>
          <w:rFonts w:cstheme="minorHAnsi"/>
          <w:color w:val="000000"/>
        </w:rPr>
        <w:t xml:space="preserve"> nos termos do inciso LI, do art. 6º, da Lei n</w:t>
      </w:r>
      <w:r w:rsidR="00A47229">
        <w:rPr>
          <w:rFonts w:cstheme="minorHAnsi"/>
          <w:color w:val="000000"/>
        </w:rPr>
        <w:t>º</w:t>
      </w:r>
      <w:r w:rsidRPr="0091352F">
        <w:rPr>
          <w:rFonts w:cstheme="minorHAnsi"/>
          <w:color w:val="000000"/>
        </w:rPr>
        <w:t xml:space="preserve"> 14.133, de 1</w:t>
      </w:r>
      <w:r w:rsidR="00D449E3">
        <w:rPr>
          <w:rFonts w:cstheme="minorHAnsi"/>
          <w:color w:val="000000"/>
        </w:rPr>
        <w:t>º</w:t>
      </w:r>
      <w:r w:rsidRPr="0091352F">
        <w:rPr>
          <w:rFonts w:cstheme="minorHAnsi"/>
          <w:color w:val="000000"/>
        </w:rPr>
        <w:t xml:space="preserve"> de abril de 2021 e do inciso I, do art. 5</w:t>
      </w:r>
      <w:r w:rsidR="00D449E3">
        <w:rPr>
          <w:rFonts w:cstheme="minorHAnsi"/>
          <w:color w:val="000000"/>
        </w:rPr>
        <w:t>º</w:t>
      </w:r>
      <w:r w:rsidRPr="0091352F">
        <w:rPr>
          <w:rFonts w:cstheme="minorHAnsi"/>
          <w:color w:val="000000"/>
        </w:rPr>
        <w:t>, da Portaria Seges/ME n</w:t>
      </w:r>
      <w:r w:rsidR="00D449E3">
        <w:rPr>
          <w:rFonts w:cstheme="minorHAnsi"/>
          <w:color w:val="000000"/>
        </w:rPr>
        <w:t>º</w:t>
      </w:r>
      <w:r w:rsidRPr="0091352F">
        <w:rPr>
          <w:rFonts w:cstheme="minorHAnsi"/>
          <w:color w:val="000000"/>
        </w:rPr>
        <w:t xml:space="preserve"> 938, de 2 de fevereiro de 2022.</w:t>
      </w:r>
    </w:p>
    <w:p w14:paraId="0BD293D6" w14:textId="47DD4472" w:rsidR="0008018D" w:rsidRPr="00D70DF2" w:rsidRDefault="0008018D" w:rsidP="00D70DF2">
      <w:pPr>
        <w:spacing w:before="100" w:beforeAutospacing="1" w:after="100" w:afterAutospacing="1" w:line="240" w:lineRule="auto"/>
        <w:rPr>
          <w:rFonts w:eastAsia="Times New Roman" w:cstheme="minorHAnsi"/>
          <w:b/>
          <w:bCs/>
          <w:caps/>
          <w:color w:val="000000"/>
          <w:lang w:eastAsia="pt-BR"/>
        </w:rPr>
      </w:pPr>
      <w:r w:rsidRPr="00D70DF2">
        <w:rPr>
          <w:rFonts w:eastAsia="Times New Roman" w:cstheme="minorHAnsi"/>
          <w:b/>
          <w:bCs/>
          <w:caps/>
          <w:color w:val="000000"/>
          <w:lang w:eastAsia="pt-BR"/>
        </w:rPr>
        <w:t>INTRODUÇÃO  </w:t>
      </w:r>
    </w:p>
    <w:p w14:paraId="099EA719" w14:textId="24FA3364" w:rsidR="0008018D" w:rsidRPr="0008018D" w:rsidRDefault="0008018D" w:rsidP="00097379">
      <w:pPr>
        <w:rPr>
          <w:lang w:eastAsia="pt-BR"/>
        </w:rPr>
      </w:pPr>
      <w:r w:rsidRPr="0008018D">
        <w:rPr>
          <w:lang w:eastAsia="pt-BR"/>
        </w:rPr>
        <w:t>Em breviário, a Lei n</w:t>
      </w:r>
      <w:r w:rsidR="00C00F25">
        <w:rPr>
          <w:lang w:eastAsia="pt-BR"/>
        </w:rPr>
        <w:t>º</w:t>
      </w:r>
      <w:r w:rsidRPr="0008018D">
        <w:rPr>
          <w:lang w:eastAsia="pt-BR"/>
        </w:rPr>
        <w:t xml:space="preserve"> 14.133, de 1º de abril de 2021, a </w:t>
      </w:r>
      <w:r w:rsidRPr="00CD72E5">
        <w:rPr>
          <w:lang w:eastAsia="pt-BR"/>
        </w:rPr>
        <w:t>"Lei de Licitações e Contratos Administrativos", inseriu no arcabouço normativo de compras públicas diversas inovações, com destaque a operacionalização do Catálogo Eletrônico de Padronização de compras, serviços e obras que, segundo o inciso LI do art. 6</w:t>
      </w:r>
      <w:r w:rsidR="00E57ABF">
        <w:rPr>
          <w:lang w:eastAsia="pt-BR"/>
        </w:rPr>
        <w:t>º</w:t>
      </w:r>
      <w:r w:rsidRPr="00CD72E5">
        <w:rPr>
          <w:lang w:eastAsia="pt-BR"/>
        </w:rPr>
        <w:t xml:space="preserve"> da Lei supracitada, é um “sistema informatizado, de gerenciamento centralizado e com indicação de preços, destinado a permitir a padronização de itens a serem adquiridos pela Administração Pública e que estarão disponíveis para a licitação”.</w:t>
      </w:r>
      <w:r w:rsidRPr="00CD72E5">
        <w:rPr>
          <w:lang w:eastAsia="pt-BR"/>
        </w:rPr>
        <w:br/>
      </w:r>
      <w:r w:rsidRPr="0008018D">
        <w:rPr>
          <w:lang w:eastAsia="pt-BR"/>
        </w:rPr>
        <w:t>Ademais, delegou para aos órgãos da Administração Pública com competências regulamentares, a atribuição de criar catálogo eletrônico de padronização, nos termos do inciso II do art. 19 da Lei n</w:t>
      </w:r>
      <w:r w:rsidR="00A47229">
        <w:rPr>
          <w:lang w:eastAsia="pt-BR"/>
        </w:rPr>
        <w:t>º</w:t>
      </w:r>
      <w:r w:rsidRPr="0008018D">
        <w:rPr>
          <w:lang w:eastAsia="pt-BR"/>
        </w:rPr>
        <w:t xml:space="preserve"> 14.133, de 2021.</w:t>
      </w:r>
    </w:p>
    <w:p w14:paraId="267D30AB" w14:textId="77777777" w:rsidR="0008018D" w:rsidRPr="0008018D" w:rsidRDefault="0008018D" w:rsidP="0008018D">
      <w:pPr>
        <w:spacing w:after="0" w:line="240" w:lineRule="auto"/>
        <w:ind w:left="2268"/>
        <w:rPr>
          <w:rFonts w:eastAsia="Times New Roman" w:cstheme="minorHAnsi"/>
          <w:color w:val="000000"/>
          <w:lang w:eastAsia="pt-BR"/>
        </w:rPr>
      </w:pPr>
      <w:r w:rsidRPr="0008018D">
        <w:rPr>
          <w:rFonts w:eastAsia="Times New Roman" w:cstheme="minorHAnsi"/>
          <w:color w:val="000000"/>
          <w:lang w:eastAsia="pt-BR"/>
        </w:rPr>
        <w:t> </w:t>
      </w:r>
    </w:p>
    <w:p w14:paraId="2BC0C7A5" w14:textId="2D9236E1" w:rsidR="0008018D" w:rsidRPr="00834878" w:rsidRDefault="0008018D" w:rsidP="00834878">
      <w:pPr>
        <w:pStyle w:val="Citao"/>
        <w:rPr>
          <w:b/>
          <w:bCs/>
          <w:lang w:eastAsia="pt-BR"/>
        </w:rPr>
      </w:pPr>
      <w:r w:rsidRPr="00834878">
        <w:rPr>
          <w:b/>
          <w:bCs/>
          <w:lang w:eastAsia="pt-BR"/>
        </w:rPr>
        <w:t>Lei n</w:t>
      </w:r>
      <w:r w:rsidR="00A47229">
        <w:rPr>
          <w:b/>
          <w:bCs/>
          <w:lang w:eastAsia="pt-BR"/>
        </w:rPr>
        <w:t>º</w:t>
      </w:r>
      <w:r w:rsidRPr="00834878">
        <w:rPr>
          <w:b/>
          <w:bCs/>
          <w:lang w:eastAsia="pt-BR"/>
        </w:rPr>
        <w:t xml:space="preserve"> 14.133, de 2021</w:t>
      </w:r>
    </w:p>
    <w:p w14:paraId="1DB7CF46" w14:textId="77777777" w:rsidR="0008018D" w:rsidRPr="0008018D" w:rsidRDefault="0008018D" w:rsidP="00834878">
      <w:pPr>
        <w:pStyle w:val="Citao"/>
        <w:rPr>
          <w:lang w:eastAsia="pt-BR"/>
        </w:rPr>
      </w:pPr>
      <w:r w:rsidRPr="0008018D">
        <w:rPr>
          <w:lang w:eastAsia="pt-BR"/>
        </w:rPr>
        <w:t>“Art. 19. Os órgãos da Administração com competências regulamentares relativas às atividades de administração de materiais, de obras e serviços e de licitações e contratos deverão:</w:t>
      </w:r>
    </w:p>
    <w:p w14:paraId="2F976B1A" w14:textId="77777777" w:rsidR="0008018D" w:rsidRPr="0008018D" w:rsidRDefault="0008018D" w:rsidP="00834878">
      <w:pPr>
        <w:pStyle w:val="Citao"/>
        <w:rPr>
          <w:lang w:eastAsia="pt-BR"/>
        </w:rPr>
      </w:pPr>
      <w:r w:rsidRPr="0008018D">
        <w:rPr>
          <w:lang w:eastAsia="pt-BR"/>
        </w:rPr>
        <w:lastRenderedPageBreak/>
        <w:t>(...)</w:t>
      </w:r>
    </w:p>
    <w:p w14:paraId="5EF48089" w14:textId="77777777" w:rsidR="0008018D" w:rsidRPr="0008018D" w:rsidRDefault="0008018D" w:rsidP="00834878">
      <w:pPr>
        <w:pStyle w:val="Citao"/>
        <w:rPr>
          <w:lang w:eastAsia="pt-BR"/>
        </w:rPr>
      </w:pPr>
      <w:r w:rsidRPr="0008018D">
        <w:rPr>
          <w:lang w:eastAsia="pt-BR"/>
        </w:rPr>
        <w:t>II - criar catálogo eletrônico de padronização de compras, serviços e obras, admitida a adoção do catálogo do Poder Executivo federal por todos os entes federativos;”</w:t>
      </w:r>
    </w:p>
    <w:p w14:paraId="64F3FB88" w14:textId="77777777" w:rsidR="0008018D" w:rsidRPr="0008018D" w:rsidRDefault="0008018D" w:rsidP="0008018D">
      <w:pPr>
        <w:spacing w:after="0" w:line="240" w:lineRule="auto"/>
        <w:ind w:left="2268"/>
        <w:rPr>
          <w:rFonts w:eastAsia="Times New Roman" w:cstheme="minorHAnsi"/>
          <w:color w:val="000000"/>
          <w:lang w:eastAsia="pt-BR"/>
        </w:rPr>
      </w:pPr>
      <w:r w:rsidRPr="0008018D">
        <w:rPr>
          <w:rFonts w:eastAsia="Times New Roman" w:cstheme="minorHAnsi"/>
          <w:color w:val="000000"/>
          <w:lang w:eastAsia="pt-BR"/>
        </w:rPr>
        <w:t> </w:t>
      </w:r>
    </w:p>
    <w:p w14:paraId="02E7E0E0" w14:textId="2082B739" w:rsidR="0008018D" w:rsidRPr="0008018D" w:rsidRDefault="0008018D" w:rsidP="004A7B40">
      <w:pPr>
        <w:rPr>
          <w:rFonts w:eastAsia="Times New Roman" w:cstheme="minorHAnsi"/>
          <w:color w:val="000000"/>
          <w:lang w:eastAsia="pt-BR"/>
        </w:rPr>
      </w:pPr>
      <w:r w:rsidRPr="0008018D">
        <w:rPr>
          <w:lang w:eastAsia="pt-BR"/>
        </w:rPr>
        <w:t xml:space="preserve">Assim, </w:t>
      </w:r>
      <w:r w:rsidR="008D570F">
        <w:rPr>
          <w:lang w:eastAsia="pt-BR"/>
        </w:rPr>
        <w:t>foi editada</w:t>
      </w:r>
      <w:r w:rsidRPr="0008018D">
        <w:rPr>
          <w:lang w:eastAsia="pt-BR"/>
        </w:rPr>
        <w:t xml:space="preserve"> a Portaria Seges/ME n</w:t>
      </w:r>
      <w:r w:rsidR="00784F06">
        <w:rPr>
          <w:lang w:eastAsia="pt-BR"/>
        </w:rPr>
        <w:t>º</w:t>
      </w:r>
      <w:r w:rsidRPr="0008018D">
        <w:rPr>
          <w:lang w:eastAsia="pt-BR"/>
        </w:rPr>
        <w:t xml:space="preserve"> 938, de 2 de fevereiro de 2022, em que </w:t>
      </w:r>
      <w:r w:rsidRPr="00CD72E5">
        <w:rPr>
          <w:lang w:eastAsia="pt-BR"/>
        </w:rPr>
        <w:t>“institui o catálogo eletrônico de padronização de compras, serviços e obras, no âmbito da Administração Pública federal direta, autárquica e fundacional”.</w:t>
      </w:r>
      <w:r w:rsidRPr="0008018D">
        <w:rPr>
          <w:rFonts w:eastAsia="Times New Roman" w:cstheme="minorHAnsi"/>
          <w:color w:val="000000"/>
          <w:lang w:eastAsia="pt-BR"/>
        </w:rPr>
        <w:t> </w:t>
      </w:r>
    </w:p>
    <w:p w14:paraId="14AA9079" w14:textId="735DCF16" w:rsidR="0008018D" w:rsidRPr="0008018D" w:rsidRDefault="0008018D" w:rsidP="00097379">
      <w:pPr>
        <w:rPr>
          <w:lang w:eastAsia="pt-BR"/>
        </w:rPr>
      </w:pPr>
      <w:bookmarkStart w:id="0" w:name="anexo1art127ixa"/>
      <w:bookmarkEnd w:id="0"/>
      <w:r w:rsidRPr="0008018D">
        <w:rPr>
          <w:lang w:eastAsia="pt-BR"/>
        </w:rPr>
        <w:t xml:space="preserve">Anota-se, ainda, que a utilização do Catálogo Eletrônico de Padronização é de observância obrigatória pelos órgãos e entidades da Administração Pública federal, direta, autárquica e fundacional, </w:t>
      </w:r>
      <w:r w:rsidR="00A561EA" w:rsidRPr="004E35E2">
        <w:rPr>
          <w:lang w:eastAsia="pt-BR"/>
        </w:rPr>
        <w:t>admitida a adoção do catálogo do Poder Executivo federal por todos os entes federativos</w:t>
      </w:r>
      <w:r w:rsidRPr="0008018D">
        <w:rPr>
          <w:lang w:eastAsia="pt-BR"/>
        </w:rPr>
        <w:t>, conforme preleciona</w:t>
      </w:r>
      <w:r w:rsidR="00E56B0E" w:rsidRPr="00E56B0E">
        <w:rPr>
          <w:lang w:eastAsia="pt-BR"/>
        </w:rPr>
        <w:t xml:space="preserve"> a parte final do inciso II do art. 19 da Lei nº 14.133, de 2021, e o art. 3º da Portaria</w:t>
      </w:r>
      <w:r w:rsidR="00E56B0E">
        <w:rPr>
          <w:lang w:eastAsia="pt-BR"/>
        </w:rPr>
        <w:t xml:space="preserve"> </w:t>
      </w:r>
      <w:r w:rsidR="00E56B0E" w:rsidRPr="00E56B0E">
        <w:rPr>
          <w:lang w:eastAsia="pt-BR"/>
        </w:rPr>
        <w:t>º 938, de 2022</w:t>
      </w:r>
      <w:r w:rsidRPr="0008018D">
        <w:rPr>
          <w:lang w:eastAsia="pt-BR"/>
        </w:rPr>
        <w:t xml:space="preserve"> seu art. 3º, abaixo transcritos:</w:t>
      </w:r>
    </w:p>
    <w:p w14:paraId="322D88CE" w14:textId="77777777" w:rsidR="006A2058" w:rsidRPr="00043FF0" w:rsidRDefault="006A2058" w:rsidP="00043FF0">
      <w:pPr>
        <w:pStyle w:val="Citao"/>
        <w:rPr>
          <w:b/>
          <w:bCs/>
          <w:lang w:eastAsia="pt-BR"/>
        </w:rPr>
      </w:pPr>
      <w:r w:rsidRPr="00043FF0">
        <w:rPr>
          <w:b/>
          <w:bCs/>
          <w:lang w:eastAsia="pt-BR"/>
        </w:rPr>
        <w:t>Lei nº 14.133, de 2021</w:t>
      </w:r>
    </w:p>
    <w:p w14:paraId="2FB1F283" w14:textId="77777777" w:rsidR="006A2058" w:rsidRPr="006A2058" w:rsidRDefault="006A2058" w:rsidP="00043FF0">
      <w:pPr>
        <w:pStyle w:val="Citao"/>
        <w:rPr>
          <w:lang w:eastAsia="pt-BR"/>
        </w:rPr>
      </w:pPr>
      <w:r w:rsidRPr="006A2058">
        <w:rPr>
          <w:lang w:eastAsia="pt-BR"/>
        </w:rPr>
        <w:t xml:space="preserve">“Art. 19. Os órgãos da Administração com competências regulamentares </w:t>
      </w:r>
      <w:r>
        <w:rPr>
          <w:lang w:eastAsia="pt-BR"/>
        </w:rPr>
        <w:t>relativas às atividades</w:t>
      </w:r>
      <w:r w:rsidRPr="006A2058">
        <w:rPr>
          <w:lang w:eastAsia="pt-BR"/>
        </w:rPr>
        <w:t xml:space="preserve"> de administração de materiais,</w:t>
      </w:r>
      <w:r>
        <w:rPr>
          <w:lang w:eastAsia="pt-BR"/>
        </w:rPr>
        <w:t xml:space="preserve"> </w:t>
      </w:r>
      <w:r w:rsidRPr="006A2058">
        <w:rPr>
          <w:lang w:eastAsia="pt-BR"/>
        </w:rPr>
        <w:t>de obras e serviços e de licitações e contratos deverão:</w:t>
      </w:r>
    </w:p>
    <w:p w14:paraId="6E786CF2" w14:textId="5C046560" w:rsidR="006A2058" w:rsidRPr="006A2058" w:rsidRDefault="006A2058" w:rsidP="00043FF0">
      <w:pPr>
        <w:pStyle w:val="Citao"/>
        <w:rPr>
          <w:lang w:eastAsia="pt-BR"/>
        </w:rPr>
      </w:pPr>
      <w:r w:rsidRPr="006A2058">
        <w:rPr>
          <w:lang w:eastAsia="pt-BR"/>
        </w:rPr>
        <w:t>(...)</w:t>
      </w:r>
    </w:p>
    <w:p w14:paraId="34930606" w14:textId="73393975" w:rsidR="006A2058" w:rsidRPr="006A2058" w:rsidRDefault="006A2058" w:rsidP="00043FF0">
      <w:pPr>
        <w:pStyle w:val="Citao"/>
      </w:pPr>
      <w:r w:rsidRPr="006A2058">
        <w:rPr>
          <w:lang w:eastAsia="pt-BR"/>
        </w:rPr>
        <w:t>II - criar catálogo eletrônico de padronização de compras, serviços e obras,</w:t>
      </w:r>
      <w:r w:rsidR="00142729">
        <w:rPr>
          <w:lang w:eastAsia="pt-BR"/>
        </w:rPr>
        <w:t xml:space="preserve"> </w:t>
      </w:r>
      <w:r w:rsidR="00142729" w:rsidRPr="00043FF0">
        <w:rPr>
          <w:b/>
          <w:bCs/>
          <w:lang w:eastAsia="pt-BR"/>
        </w:rPr>
        <w:t>admitida</w:t>
      </w:r>
      <w:r w:rsidRPr="00043FF0">
        <w:rPr>
          <w:b/>
          <w:bCs/>
          <w:lang w:eastAsia="pt-BR"/>
        </w:rPr>
        <w:t xml:space="preserve"> a adoção do catálogo do Poder </w:t>
      </w:r>
      <w:r w:rsidR="00142729" w:rsidRPr="00043FF0">
        <w:rPr>
          <w:b/>
          <w:bCs/>
          <w:lang w:eastAsia="pt-BR"/>
        </w:rPr>
        <w:t>Executivo federal</w:t>
      </w:r>
      <w:r w:rsidRPr="00043FF0">
        <w:rPr>
          <w:b/>
          <w:bCs/>
          <w:lang w:eastAsia="pt-BR"/>
        </w:rPr>
        <w:t xml:space="preserve"> por todos os entes federativos</w:t>
      </w:r>
      <w:r w:rsidRPr="006A2058">
        <w:rPr>
          <w:lang w:eastAsia="pt-BR"/>
        </w:rPr>
        <w:t>;</w:t>
      </w:r>
      <w:r w:rsidR="00142729">
        <w:rPr>
          <w:lang w:eastAsia="pt-BR"/>
        </w:rPr>
        <w:t xml:space="preserve">” </w:t>
      </w:r>
      <w:r w:rsidR="00043FF0">
        <w:rPr>
          <w:lang w:eastAsia="pt-BR"/>
        </w:rPr>
        <w:t>(grifou-se)</w:t>
      </w:r>
    </w:p>
    <w:p w14:paraId="6281184A" w14:textId="77777777" w:rsidR="009670B6" w:rsidRDefault="009670B6" w:rsidP="00E20D46">
      <w:pPr>
        <w:pStyle w:val="Citao"/>
        <w:rPr>
          <w:b/>
          <w:bCs/>
          <w:lang w:eastAsia="pt-BR"/>
        </w:rPr>
      </w:pPr>
    </w:p>
    <w:p w14:paraId="6E75340B" w14:textId="432AF836" w:rsidR="0008018D" w:rsidRPr="00E20D46" w:rsidRDefault="0008018D" w:rsidP="00E20D46">
      <w:pPr>
        <w:pStyle w:val="Citao"/>
        <w:rPr>
          <w:b/>
          <w:bCs/>
          <w:lang w:eastAsia="pt-BR"/>
        </w:rPr>
      </w:pPr>
      <w:r w:rsidRPr="00E20D46">
        <w:rPr>
          <w:b/>
          <w:bCs/>
          <w:lang w:eastAsia="pt-BR"/>
        </w:rPr>
        <w:t>Portaria Seges/ME n</w:t>
      </w:r>
      <w:r w:rsidR="00E14790">
        <w:rPr>
          <w:b/>
          <w:bCs/>
          <w:lang w:eastAsia="pt-BR"/>
        </w:rPr>
        <w:t>º</w:t>
      </w:r>
      <w:r w:rsidRPr="00E20D46">
        <w:rPr>
          <w:b/>
          <w:bCs/>
          <w:lang w:eastAsia="pt-BR"/>
        </w:rPr>
        <w:t xml:space="preserve"> 938, de 2022</w:t>
      </w:r>
    </w:p>
    <w:p w14:paraId="18B68F24" w14:textId="3CB1B596" w:rsidR="009670B6" w:rsidRDefault="009670B6" w:rsidP="00E20D46">
      <w:pPr>
        <w:pStyle w:val="Citao"/>
        <w:rPr>
          <w:lang w:eastAsia="pt-BR"/>
        </w:rPr>
      </w:pPr>
      <w:r>
        <w:rPr>
          <w:lang w:eastAsia="pt-BR"/>
        </w:rPr>
        <w:t>“</w:t>
      </w:r>
      <w:r w:rsidRPr="009670B6">
        <w:rPr>
          <w:lang w:eastAsia="pt-BR"/>
        </w:rPr>
        <w:t xml:space="preserve">Art. 2º Os órgãos e </w:t>
      </w:r>
      <w:r>
        <w:rPr>
          <w:lang w:eastAsia="pt-BR"/>
        </w:rPr>
        <w:t>entidades</w:t>
      </w:r>
      <w:r w:rsidRPr="009670B6">
        <w:rPr>
          <w:lang w:eastAsia="pt-BR"/>
        </w:rPr>
        <w:t xml:space="preserve"> da Administração Pública estadual, distrital ou municipal, direta ou indireta, quando</w:t>
      </w:r>
      <w:r w:rsidRPr="009670B6">
        <w:rPr>
          <w:lang w:eastAsia="pt-BR"/>
        </w:rPr>
        <w:cr/>
        <w:t>executarem recursos da União decorrentes de transferências voluntárias, deverão observar as regras desta Portaria.</w:t>
      </w:r>
    </w:p>
    <w:p w14:paraId="28580501" w14:textId="0ED60282" w:rsidR="0008018D" w:rsidRPr="0008018D" w:rsidRDefault="0008018D" w:rsidP="00E20D46">
      <w:pPr>
        <w:pStyle w:val="Citao"/>
        <w:rPr>
          <w:lang w:eastAsia="pt-BR"/>
        </w:rPr>
      </w:pPr>
      <w:r w:rsidRPr="009670B6">
        <w:rPr>
          <w:b/>
          <w:bCs/>
          <w:lang w:eastAsia="pt-BR"/>
        </w:rPr>
        <w:t xml:space="preserve">Art. 3º É admitida a adoção do catálogo de que trata o caput do art. 1º por todos os entes federativos, conforme </w:t>
      </w:r>
      <w:r w:rsidRPr="009670B6">
        <w:rPr>
          <w:b/>
          <w:bCs/>
          <w:lang w:eastAsia="pt-BR"/>
        </w:rPr>
        <w:lastRenderedPageBreak/>
        <w:t>dispõe o inciso II do art. 19 da Lei nº 14.133, de 2021</w:t>
      </w:r>
      <w:r w:rsidRPr="0008018D">
        <w:rPr>
          <w:lang w:eastAsia="pt-BR"/>
        </w:rPr>
        <w:t>.”</w:t>
      </w:r>
      <w:r w:rsidR="009670B6">
        <w:rPr>
          <w:lang w:eastAsia="pt-BR"/>
        </w:rPr>
        <w:t xml:space="preserve"> (grifou-se)</w:t>
      </w:r>
    </w:p>
    <w:p w14:paraId="53C4C2BE" w14:textId="77777777" w:rsidR="0008018D" w:rsidRPr="0008018D" w:rsidRDefault="0008018D" w:rsidP="0008018D">
      <w:pPr>
        <w:spacing w:after="0" w:line="240" w:lineRule="auto"/>
        <w:ind w:left="2268"/>
        <w:rPr>
          <w:rFonts w:eastAsia="Times New Roman" w:cstheme="minorHAnsi"/>
          <w:color w:val="000000"/>
          <w:lang w:eastAsia="pt-BR"/>
        </w:rPr>
      </w:pPr>
      <w:r w:rsidRPr="0008018D">
        <w:rPr>
          <w:rFonts w:eastAsia="Times New Roman" w:cstheme="minorHAnsi"/>
          <w:color w:val="000000"/>
          <w:lang w:eastAsia="pt-BR"/>
        </w:rPr>
        <w:t> </w:t>
      </w:r>
    </w:p>
    <w:p w14:paraId="3E6FC286" w14:textId="5C6651B8" w:rsidR="0008018D" w:rsidRDefault="00024597" w:rsidP="00097379">
      <w:pPr>
        <w:rPr>
          <w:lang w:eastAsia="pt-BR"/>
        </w:rPr>
      </w:pPr>
      <w:r>
        <w:rPr>
          <w:lang w:eastAsia="pt-BR"/>
        </w:rPr>
        <w:t>A</w:t>
      </w:r>
      <w:r w:rsidR="0008018D" w:rsidRPr="0008018D">
        <w:rPr>
          <w:lang w:eastAsia="pt-BR"/>
        </w:rPr>
        <w:t xml:space="preserve"> inovação possui impacto positivo tanto no âmbito das unidades executoras, quanto no mercado como um todo, uma vez que a padronização de procedimentos e artefatos que compõem a fase preparatória da licitação, além de possibilitar que o processo seja mais célere e eficiente, tem o condão de conferir maior economicidade nos gastos públicos e racionalização de recursos, sejam humanos, operacionais ou financeiros, em contratações cujas necessidades podem ser atendidas por bens, serviços e obras padronizados.</w:t>
      </w:r>
    </w:p>
    <w:p w14:paraId="4FCAC6BC" w14:textId="668ADB08" w:rsidR="002E367E" w:rsidRPr="0008018D" w:rsidRDefault="002E367E" w:rsidP="009670B6">
      <w:pPr>
        <w:rPr>
          <w:rFonts w:eastAsia="Times New Roman" w:cstheme="minorHAnsi"/>
          <w:color w:val="000000"/>
          <w:lang w:eastAsia="pt-BR"/>
        </w:rPr>
      </w:pPr>
      <w:r w:rsidRPr="0008018D">
        <w:rPr>
          <w:lang w:eastAsia="pt-BR"/>
        </w:rPr>
        <w:t xml:space="preserve">Embora o Catálogo Eletrônico de Padronização seja uma ferramenta única, centralizada, disponibilizada e gerenciada pela Seges ofertada aos seus jurisdicionados, a responsabilidade pelo estabelecimento dos padrões poderá ser prospectada </w:t>
      </w:r>
      <w:r w:rsidR="00C32F0B">
        <w:rPr>
          <w:lang w:eastAsia="pt-BR"/>
        </w:rPr>
        <w:t>pela Secretaria de Gestão e Inovação, na qualidade de</w:t>
      </w:r>
      <w:r w:rsidRPr="0008018D">
        <w:rPr>
          <w:lang w:eastAsia="pt-BR"/>
        </w:rPr>
        <w:t xml:space="preserve"> órgão central</w:t>
      </w:r>
      <w:r w:rsidR="00C32F0B">
        <w:rPr>
          <w:lang w:eastAsia="pt-BR"/>
        </w:rPr>
        <w:t xml:space="preserve"> do </w:t>
      </w:r>
      <w:proofErr w:type="spellStart"/>
      <w:r w:rsidR="00C32F0B">
        <w:rPr>
          <w:lang w:eastAsia="pt-BR"/>
        </w:rPr>
        <w:t>Sisg</w:t>
      </w:r>
      <w:proofErr w:type="spellEnd"/>
      <w:r w:rsidRPr="0008018D">
        <w:rPr>
          <w:lang w:eastAsia="pt-BR"/>
        </w:rPr>
        <w:t>, bem como por outros órgãos e entidades com competências para padronizar, nos termos do § 2º do art. 6º da Portaria</w:t>
      </w:r>
      <w:r w:rsidR="006E2426">
        <w:rPr>
          <w:lang w:eastAsia="pt-BR"/>
        </w:rPr>
        <w:t xml:space="preserve"> Seges/ME</w:t>
      </w:r>
      <w:r w:rsidRPr="0008018D">
        <w:rPr>
          <w:lang w:eastAsia="pt-BR"/>
        </w:rPr>
        <w:t xml:space="preserve"> nº 938, de 2022.</w:t>
      </w:r>
      <w:r w:rsidRPr="0008018D">
        <w:rPr>
          <w:rFonts w:eastAsia="Times New Roman" w:cstheme="minorHAnsi"/>
          <w:color w:val="000000"/>
          <w:lang w:eastAsia="pt-BR"/>
        </w:rPr>
        <w:t> </w:t>
      </w:r>
    </w:p>
    <w:p w14:paraId="3136F0FD" w14:textId="0D25F010" w:rsidR="002E367E" w:rsidRPr="00CE56E0" w:rsidRDefault="002E367E" w:rsidP="002E367E">
      <w:pPr>
        <w:pStyle w:val="Citao"/>
        <w:rPr>
          <w:b/>
          <w:bCs/>
          <w:lang w:eastAsia="pt-BR"/>
        </w:rPr>
      </w:pPr>
      <w:r w:rsidRPr="00CE56E0">
        <w:rPr>
          <w:b/>
          <w:bCs/>
          <w:lang w:eastAsia="pt-BR"/>
        </w:rPr>
        <w:t xml:space="preserve">Portaria </w:t>
      </w:r>
      <w:r w:rsidR="006E2426">
        <w:rPr>
          <w:b/>
          <w:bCs/>
          <w:lang w:eastAsia="pt-BR"/>
        </w:rPr>
        <w:t>Seges/ME</w:t>
      </w:r>
      <w:r w:rsidRPr="00CE56E0">
        <w:rPr>
          <w:b/>
          <w:bCs/>
          <w:lang w:eastAsia="pt-BR"/>
        </w:rPr>
        <w:t xml:space="preserve"> nº 938, de 2022</w:t>
      </w:r>
    </w:p>
    <w:p w14:paraId="23C7F9D2" w14:textId="73ADD56B" w:rsidR="002E367E" w:rsidRDefault="002E367E" w:rsidP="002E367E">
      <w:pPr>
        <w:pStyle w:val="Citao"/>
        <w:rPr>
          <w:lang w:eastAsia="pt-BR"/>
        </w:rPr>
      </w:pPr>
      <w:r w:rsidRPr="0008018D">
        <w:rPr>
          <w:lang w:eastAsia="pt-BR"/>
        </w:rPr>
        <w:t>“</w:t>
      </w:r>
      <w:r w:rsidR="00CA6EFC">
        <w:rPr>
          <w:lang w:eastAsia="pt-BR"/>
        </w:rPr>
        <w:t xml:space="preserve">art. 6º, </w:t>
      </w:r>
      <w:r w:rsidRPr="0008018D">
        <w:rPr>
          <w:lang w:eastAsia="pt-BR"/>
        </w:rPr>
        <w:t>§ 2º Os órgãos ou entidades com competência para a padronização do item serão estabelecidos pela Secretaria de Gestão da Secretaria Especial de Desburocratização, Gestão e Governo Digital do Ministério da Economia, considerando a política e a atividade fim desenvolvidas, e divulgados no Portal de Compras do Governo Federal e no Portal Nacional de Contratações Públicas.”</w:t>
      </w:r>
    </w:p>
    <w:p w14:paraId="5578C597" w14:textId="77777777" w:rsidR="003A2704" w:rsidRDefault="003A2704" w:rsidP="00097379">
      <w:pPr>
        <w:rPr>
          <w:lang w:eastAsia="pt-BR"/>
        </w:rPr>
      </w:pPr>
    </w:p>
    <w:p w14:paraId="1F835E4B" w14:textId="0E7D660E" w:rsidR="009B38B2" w:rsidRPr="001E39F7" w:rsidRDefault="009B38B2" w:rsidP="00097379">
      <w:pPr>
        <w:rPr>
          <w:b/>
          <w:bCs/>
          <w:i/>
          <w:iCs/>
          <w:color w:val="4472C4" w:themeColor="accent1"/>
          <w:lang w:eastAsia="pt-BR"/>
        </w:rPr>
      </w:pPr>
      <w:r w:rsidRPr="001E39F7">
        <w:rPr>
          <w:b/>
          <w:bCs/>
          <w:i/>
          <w:iCs/>
          <w:color w:val="4472C4" w:themeColor="accent1"/>
          <w:lang w:eastAsia="pt-BR"/>
        </w:rPr>
        <w:t xml:space="preserve">&lt;&lt; Sugere-se apresentar a competência do órgão ou entidade </w:t>
      </w:r>
      <w:r w:rsidR="00E67436" w:rsidRPr="001E39F7">
        <w:rPr>
          <w:b/>
          <w:bCs/>
          <w:i/>
          <w:iCs/>
          <w:color w:val="4472C4" w:themeColor="accent1"/>
          <w:lang w:eastAsia="pt-BR"/>
        </w:rPr>
        <w:t>para a padronização</w:t>
      </w:r>
      <w:r w:rsidR="001E39F7">
        <w:rPr>
          <w:b/>
          <w:bCs/>
          <w:i/>
          <w:iCs/>
          <w:color w:val="4472C4" w:themeColor="accent1"/>
          <w:lang w:eastAsia="pt-BR"/>
        </w:rPr>
        <w:t>.</w:t>
      </w:r>
      <w:r w:rsidR="001E39F7" w:rsidRPr="001E39F7">
        <w:rPr>
          <w:b/>
          <w:bCs/>
          <w:i/>
          <w:iCs/>
          <w:color w:val="4472C4" w:themeColor="accent1"/>
          <w:lang w:eastAsia="pt-BR"/>
        </w:rPr>
        <w:t xml:space="preserve"> &gt;&gt; </w:t>
      </w:r>
    </w:p>
    <w:p w14:paraId="60865DCD" w14:textId="2A01BB83" w:rsidR="0008018D" w:rsidRPr="0008018D" w:rsidRDefault="0008018D" w:rsidP="00097379">
      <w:pPr>
        <w:rPr>
          <w:lang w:eastAsia="pt-BR"/>
        </w:rPr>
      </w:pPr>
      <w:r w:rsidRPr="0008018D">
        <w:rPr>
          <w:lang w:eastAsia="pt-BR"/>
        </w:rPr>
        <w:t>Assim sendo, além de padronizar a fase interna da cadeia logística, o Catálogo Eletrônico de Padronização contribuirá, dentre outros, para:</w:t>
      </w:r>
    </w:p>
    <w:p w14:paraId="1DC97A7C" w14:textId="2BD419C2" w:rsidR="0008018D" w:rsidRPr="0008018D" w:rsidRDefault="00D15A62" w:rsidP="00E20D46">
      <w:pPr>
        <w:pStyle w:val="PargrafodaLista"/>
        <w:numPr>
          <w:ilvl w:val="0"/>
          <w:numId w:val="62"/>
        </w:numPr>
        <w:rPr>
          <w:lang w:eastAsia="pt-BR"/>
        </w:rPr>
      </w:pPr>
      <w:r>
        <w:rPr>
          <w:lang w:eastAsia="pt-BR"/>
        </w:rPr>
        <w:t>R</w:t>
      </w:r>
      <w:r w:rsidR="0008018D" w:rsidRPr="0008018D">
        <w:rPr>
          <w:lang w:eastAsia="pt-BR"/>
        </w:rPr>
        <w:t>eduzir o tempo e os esforços das áreas técnicas e de licitação na fase preparatória da licitação, em ação fulcral de mitigação de custo processual;</w:t>
      </w:r>
    </w:p>
    <w:p w14:paraId="556CA7EF" w14:textId="02ECEF56" w:rsidR="0008018D" w:rsidRPr="0008018D" w:rsidRDefault="00D15A62" w:rsidP="00E20D46">
      <w:pPr>
        <w:pStyle w:val="PargrafodaLista"/>
        <w:numPr>
          <w:ilvl w:val="0"/>
          <w:numId w:val="62"/>
        </w:numPr>
        <w:rPr>
          <w:lang w:eastAsia="pt-BR"/>
        </w:rPr>
      </w:pPr>
      <w:r>
        <w:rPr>
          <w:lang w:eastAsia="pt-BR"/>
        </w:rPr>
        <w:lastRenderedPageBreak/>
        <w:t>P</w:t>
      </w:r>
      <w:r w:rsidR="0008018D" w:rsidRPr="0008018D">
        <w:rPr>
          <w:lang w:eastAsia="pt-BR"/>
        </w:rPr>
        <w:t>otencializar a qualidade e o ímpeto de inovação das contratações, uma vez que, para integrar o catálogo, o objeto passará por um processo de padronização de especificações técnicas e estéticas, desempenho, análise de contratações anteriores, custo e condições de manutenção e garantia, por meio de audiências e consultas públicas das minutas documentais, bem como análise jurídica prévia dessas minutas, o que ensejará melhor fundamentação processual em termos de caracterização da solução (considerando o ciclo de vida), requisitos, modelo de execução do objeto e gestão do contrato, dentre outros aspectos; e</w:t>
      </w:r>
    </w:p>
    <w:p w14:paraId="1964D884" w14:textId="16A28891" w:rsidR="0008018D" w:rsidRPr="0008018D" w:rsidRDefault="00D15A62" w:rsidP="00E20D46">
      <w:pPr>
        <w:pStyle w:val="PargrafodaLista"/>
        <w:numPr>
          <w:ilvl w:val="0"/>
          <w:numId w:val="62"/>
        </w:numPr>
        <w:rPr>
          <w:rFonts w:eastAsia="Times New Roman" w:cstheme="minorHAnsi"/>
          <w:color w:val="000000"/>
          <w:lang w:eastAsia="pt-BR"/>
        </w:rPr>
      </w:pPr>
      <w:r>
        <w:rPr>
          <w:lang w:eastAsia="pt-BR"/>
        </w:rPr>
        <w:t>A</w:t>
      </w:r>
      <w:r w:rsidR="0008018D" w:rsidRPr="0008018D">
        <w:rPr>
          <w:lang w:eastAsia="pt-BR"/>
        </w:rPr>
        <w:t>ssegurar a seleção da proposta apta a gerar o resultado de contratação mais vantajoso para a Administração Pública em termos econômicos, pois viabilizará maior racionalidade na utilização de recursos humanos, administrativos e financeiros, bem como a realização de procedimentos centralizados desses itens padronizados.</w:t>
      </w:r>
      <w:r w:rsidR="0008018D" w:rsidRPr="0008018D">
        <w:rPr>
          <w:rFonts w:eastAsia="Times New Roman" w:cstheme="minorHAnsi"/>
          <w:color w:val="000000"/>
          <w:lang w:eastAsia="pt-BR"/>
        </w:rPr>
        <w:t> </w:t>
      </w:r>
    </w:p>
    <w:p w14:paraId="601B5AFA" w14:textId="26A1E289" w:rsidR="0008018D" w:rsidRPr="0008018D" w:rsidRDefault="0008018D" w:rsidP="0008018D">
      <w:pPr>
        <w:spacing w:after="0" w:line="240" w:lineRule="auto"/>
        <w:ind w:left="2268"/>
        <w:rPr>
          <w:rFonts w:eastAsia="Times New Roman" w:cstheme="minorHAnsi"/>
          <w:color w:val="000000"/>
          <w:lang w:eastAsia="pt-BR"/>
        </w:rPr>
      </w:pPr>
      <w:r w:rsidRPr="0008018D">
        <w:rPr>
          <w:rFonts w:eastAsia="Times New Roman" w:cstheme="minorHAnsi"/>
          <w:color w:val="000000"/>
          <w:lang w:eastAsia="pt-BR"/>
        </w:rPr>
        <w:t> </w:t>
      </w:r>
    </w:p>
    <w:p w14:paraId="5CCC234E" w14:textId="1DED8473" w:rsidR="00C86D66" w:rsidRDefault="003D085B">
      <w:pPr>
        <w:rPr>
          <w:lang w:eastAsia="pt-BR"/>
        </w:rPr>
      </w:pPr>
      <w:r>
        <w:rPr>
          <w:lang w:eastAsia="pt-BR"/>
        </w:rPr>
        <w:t xml:space="preserve">É neste contexto que </w:t>
      </w:r>
      <w:r w:rsidR="00771B6A">
        <w:rPr>
          <w:lang w:eastAsia="pt-BR"/>
        </w:rPr>
        <w:t xml:space="preserve">se </w:t>
      </w:r>
      <w:r w:rsidR="0000028E">
        <w:rPr>
          <w:rFonts w:ascii="Calibri" w:hAnsi="Calibri" w:cs="Calibri"/>
          <w:color w:val="000000"/>
        </w:rPr>
        <w:t xml:space="preserve">erige o presente Parecer da Comissão de Padronização </w:t>
      </w:r>
      <w:r w:rsidR="009B0BAF">
        <w:rPr>
          <w:rFonts w:ascii="Calibri" w:hAnsi="Calibri" w:cs="Calibri"/>
          <w:color w:val="000000"/>
        </w:rPr>
        <w:t>dest</w:t>
      </w:r>
      <w:r w:rsidR="006F2E9A">
        <w:rPr>
          <w:rFonts w:ascii="Calibri" w:hAnsi="Calibri" w:cs="Calibri"/>
          <w:color w:val="000000"/>
        </w:rPr>
        <w:t>e</w:t>
      </w:r>
      <w:r w:rsidR="009B0BAF">
        <w:rPr>
          <w:rFonts w:ascii="Calibri" w:hAnsi="Calibri" w:cs="Calibri"/>
          <w:color w:val="000000"/>
        </w:rPr>
        <w:t xml:space="preserve"> </w:t>
      </w:r>
      <w:r w:rsidR="009B0BAF" w:rsidRPr="009B0BAF">
        <w:rPr>
          <w:rFonts w:ascii="Calibri" w:hAnsi="Calibri" w:cs="Calibri"/>
          <w:b/>
          <w:bCs/>
          <w:i/>
          <w:iCs/>
          <w:color w:val="FF0000"/>
        </w:rPr>
        <w:t>&lt;</w:t>
      </w:r>
      <w:r w:rsidR="00C32F0B" w:rsidRPr="00C32F0B">
        <w:rPr>
          <w:rFonts w:ascii="Calibri" w:hAnsi="Calibri" w:cs="Calibri"/>
          <w:b/>
          <w:bCs/>
          <w:i/>
          <w:iCs/>
          <w:color w:val="FF0000"/>
        </w:rPr>
        <w:t>&lt;ÓRGÃO OU ENTIDADE&gt;&gt;</w:t>
      </w:r>
      <w:r w:rsidR="0000028E">
        <w:rPr>
          <w:rFonts w:ascii="Calibri" w:hAnsi="Calibri" w:cs="Calibri"/>
          <w:color w:val="000000"/>
        </w:rPr>
        <w:t>, designada</w:t>
      </w:r>
      <w:r w:rsidR="00C32F0B">
        <w:rPr>
          <w:rFonts w:ascii="Calibri" w:hAnsi="Calibri" w:cs="Calibri"/>
          <w:color w:val="000000"/>
        </w:rPr>
        <w:t xml:space="preserve"> </w:t>
      </w:r>
      <w:r w:rsidR="00C32F0B" w:rsidRPr="00C32F0B">
        <w:rPr>
          <w:rFonts w:ascii="Calibri" w:hAnsi="Calibri" w:cs="Calibri"/>
          <w:b/>
          <w:bCs/>
          <w:i/>
          <w:iCs/>
          <w:color w:val="FF0000"/>
        </w:rPr>
        <w:t>&lt;&lt;ATO DE DESIGNAÇÃO DA COMISSÃO&gt;&gt;</w:t>
      </w:r>
      <w:r w:rsidR="00C32F0B" w:rsidRPr="000C4BA0">
        <w:rPr>
          <w:rStyle w:val="Refdenotaderodap"/>
          <w:rFonts w:ascii="Calibri" w:hAnsi="Calibri" w:cs="Calibri"/>
          <w:b/>
          <w:bCs/>
          <w:i/>
          <w:iCs/>
          <w:color w:val="FF0000"/>
          <w:highlight w:val="yellow"/>
        </w:rPr>
        <w:footnoteReference w:id="4"/>
      </w:r>
      <w:r w:rsidR="0000028E" w:rsidRPr="00C32F0B">
        <w:rPr>
          <w:rFonts w:ascii="Calibri" w:hAnsi="Calibri" w:cs="Calibri"/>
          <w:b/>
          <w:bCs/>
          <w:i/>
          <w:iCs/>
          <w:color w:val="FF0000"/>
        </w:rPr>
        <w:t>,</w:t>
      </w:r>
      <w:r w:rsidR="0000028E" w:rsidRPr="00C32F0B">
        <w:rPr>
          <w:rFonts w:ascii="Calibri" w:hAnsi="Calibri" w:cs="Calibri"/>
          <w:color w:val="FF0000"/>
        </w:rPr>
        <w:t> </w:t>
      </w:r>
      <w:r w:rsidR="0000028E">
        <w:t xml:space="preserve">que propõe padronizar </w:t>
      </w:r>
      <w:r w:rsidR="00FF2D22">
        <w:t>o</w:t>
      </w:r>
      <w:r w:rsidR="00565833">
        <w:t>(</w:t>
      </w:r>
      <w:r w:rsidR="00FF2D22">
        <w:t>s</w:t>
      </w:r>
      <w:r w:rsidR="00565833">
        <w:t>)</w:t>
      </w:r>
      <w:r w:rsidR="00FF2D22">
        <w:t xml:space="preserve"> ite</w:t>
      </w:r>
      <w:r w:rsidR="00565833">
        <w:t>m(</w:t>
      </w:r>
      <w:proofErr w:type="spellStart"/>
      <w:r w:rsidR="00FF2D22">
        <w:t>ns</w:t>
      </w:r>
      <w:proofErr w:type="spellEnd"/>
      <w:r w:rsidR="00565833">
        <w:t>)</w:t>
      </w:r>
      <w:r w:rsidR="00FF2D22">
        <w:t xml:space="preserve"> </w:t>
      </w:r>
      <w:r w:rsidR="007B3362" w:rsidRPr="009B0BAF">
        <w:rPr>
          <w:b/>
          <w:bCs/>
          <w:i/>
          <w:iCs/>
          <w:color w:val="FF0000"/>
        </w:rPr>
        <w:t>&lt;&lt;descrição do material ou serviço&gt;&gt;</w:t>
      </w:r>
      <w:r w:rsidR="007B3362">
        <w:t xml:space="preserve"> correspondentes a</w:t>
      </w:r>
      <w:r w:rsidR="009B5877">
        <w:t xml:space="preserve">os códigos </w:t>
      </w:r>
      <w:r w:rsidR="00CA6EFC" w:rsidRPr="00CA6EFC">
        <w:rPr>
          <w:b/>
          <w:bCs/>
          <w:i/>
          <w:iCs/>
          <w:color w:val="FF0000"/>
        </w:rPr>
        <w:t>&lt;&lt;</w:t>
      </w:r>
      <w:r w:rsidR="009B5877" w:rsidRPr="00CA6EFC">
        <w:rPr>
          <w:b/>
          <w:bCs/>
          <w:i/>
          <w:iCs/>
          <w:color w:val="FF0000"/>
        </w:rPr>
        <w:t>CATMAT</w:t>
      </w:r>
      <w:r w:rsidR="00CA6EFC" w:rsidRPr="00CA6EFC">
        <w:rPr>
          <w:b/>
          <w:bCs/>
          <w:i/>
          <w:iCs/>
          <w:color w:val="FF0000"/>
        </w:rPr>
        <w:t xml:space="preserve"> ou CATSER&gt;&gt;</w:t>
      </w:r>
      <w:r w:rsidR="000465FE" w:rsidRPr="000C4BA0">
        <w:rPr>
          <w:rStyle w:val="Refdenotaderodap"/>
          <w:b/>
          <w:bCs/>
          <w:i/>
          <w:iCs/>
          <w:color w:val="FF0000"/>
          <w:highlight w:val="yellow"/>
        </w:rPr>
        <w:footnoteReference w:id="5"/>
      </w:r>
      <w:r w:rsidR="00567644">
        <w:t xml:space="preserve"> </w:t>
      </w:r>
      <w:r w:rsidR="009B5877">
        <w:t xml:space="preserve">sob </w:t>
      </w:r>
      <w:r w:rsidR="009B0BAF" w:rsidRPr="009B0BAF">
        <w:rPr>
          <w:b/>
          <w:bCs/>
          <w:i/>
          <w:iCs/>
          <w:color w:val="FF0000"/>
        </w:rPr>
        <w:t>&lt;&lt; número do código&gt;&gt;</w:t>
      </w:r>
      <w:r w:rsidR="007B3362">
        <w:t>.</w:t>
      </w:r>
    </w:p>
    <w:p w14:paraId="0D724B3A" w14:textId="0BF1D972" w:rsidR="00EE2CCB" w:rsidRPr="0009175A" w:rsidRDefault="0009175A" w:rsidP="00D70DF2">
      <w:pPr>
        <w:rPr>
          <w:lang w:eastAsia="pt-BR"/>
        </w:rPr>
      </w:pPr>
      <w:r w:rsidRPr="00D70DF2">
        <w:rPr>
          <w:b/>
          <w:bCs/>
          <w:lang w:eastAsia="pt-BR"/>
        </w:rPr>
        <w:t>DA ESCOLHA DO ITE</w:t>
      </w:r>
      <w:r w:rsidR="00BB3DEB" w:rsidRPr="00D70DF2">
        <w:rPr>
          <w:b/>
          <w:bCs/>
          <w:lang w:eastAsia="pt-BR"/>
        </w:rPr>
        <w:t>M</w:t>
      </w:r>
    </w:p>
    <w:p w14:paraId="314A0AA7" w14:textId="2D4D5A97" w:rsidR="000C4BA0" w:rsidRPr="00DD7A5F" w:rsidRDefault="009B0BAF" w:rsidP="00C81F7F">
      <w:pPr>
        <w:rPr>
          <w:rFonts w:ascii="Calibri" w:hAnsi="Calibri" w:cs="Calibri"/>
          <w:b/>
          <w:bCs/>
          <w:i/>
          <w:iCs/>
          <w:color w:val="4472C4" w:themeColor="accent1"/>
        </w:rPr>
      </w:pPr>
      <w:r w:rsidRPr="00DD7A5F">
        <w:rPr>
          <w:rFonts w:ascii="Calibri" w:hAnsi="Calibri" w:cs="Calibri"/>
          <w:b/>
          <w:bCs/>
          <w:i/>
          <w:iCs/>
          <w:color w:val="4472C4" w:themeColor="accent1"/>
        </w:rPr>
        <w:t>&lt;&lt;</w:t>
      </w:r>
      <w:r w:rsidR="001E39F7">
        <w:rPr>
          <w:rFonts w:ascii="Calibri" w:hAnsi="Calibri" w:cs="Calibri"/>
          <w:b/>
          <w:bCs/>
          <w:i/>
          <w:iCs/>
          <w:color w:val="4472C4" w:themeColor="accent1"/>
        </w:rPr>
        <w:t xml:space="preserve"> </w:t>
      </w:r>
      <w:r w:rsidR="000C4BA0" w:rsidRPr="00DD7A5F">
        <w:rPr>
          <w:rFonts w:ascii="Calibri" w:hAnsi="Calibri" w:cs="Calibri"/>
          <w:b/>
          <w:bCs/>
          <w:i/>
          <w:iCs/>
          <w:color w:val="4472C4" w:themeColor="accent1"/>
        </w:rPr>
        <w:t>A</w:t>
      </w:r>
      <w:r w:rsidRPr="00DD7A5F">
        <w:rPr>
          <w:rFonts w:ascii="Calibri" w:hAnsi="Calibri" w:cs="Calibri"/>
          <w:b/>
          <w:bCs/>
          <w:i/>
          <w:iCs/>
          <w:color w:val="4472C4" w:themeColor="accent1"/>
        </w:rPr>
        <w:t xml:space="preserve">presentar </w:t>
      </w:r>
      <w:r w:rsidR="00043484">
        <w:rPr>
          <w:rFonts w:ascii="Calibri" w:hAnsi="Calibri" w:cs="Calibri"/>
          <w:b/>
          <w:bCs/>
          <w:i/>
          <w:iCs/>
          <w:color w:val="4472C4" w:themeColor="accent1"/>
        </w:rPr>
        <w:t>o critério adotado para</w:t>
      </w:r>
      <w:r w:rsidRPr="00DD7A5F">
        <w:rPr>
          <w:rFonts w:ascii="Calibri" w:hAnsi="Calibri" w:cs="Calibri"/>
          <w:b/>
          <w:bCs/>
          <w:i/>
          <w:iCs/>
          <w:color w:val="4472C4" w:themeColor="accent1"/>
        </w:rPr>
        <w:t xml:space="preserve"> a escolha do(s) item(</w:t>
      </w:r>
      <w:proofErr w:type="spellStart"/>
      <w:r w:rsidRPr="00DD7A5F">
        <w:rPr>
          <w:rFonts w:ascii="Calibri" w:hAnsi="Calibri" w:cs="Calibri"/>
          <w:b/>
          <w:bCs/>
          <w:i/>
          <w:iCs/>
          <w:color w:val="4472C4" w:themeColor="accent1"/>
        </w:rPr>
        <w:t>ns</w:t>
      </w:r>
      <w:proofErr w:type="spellEnd"/>
      <w:r w:rsidRPr="00DD7A5F">
        <w:rPr>
          <w:rFonts w:ascii="Calibri" w:hAnsi="Calibri" w:cs="Calibri"/>
          <w:b/>
          <w:bCs/>
          <w:i/>
          <w:iCs/>
          <w:color w:val="4472C4" w:themeColor="accent1"/>
        </w:rPr>
        <w:t>)</w:t>
      </w:r>
      <w:r w:rsidR="00BB3DEB" w:rsidRPr="00DD7A5F">
        <w:rPr>
          <w:rFonts w:ascii="Calibri" w:hAnsi="Calibri" w:cs="Calibri"/>
          <w:b/>
          <w:bCs/>
          <w:i/>
          <w:iCs/>
          <w:color w:val="4472C4" w:themeColor="accent1"/>
        </w:rPr>
        <w:t xml:space="preserve"> a ser</w:t>
      </w:r>
      <w:r w:rsidR="00F80FCF">
        <w:rPr>
          <w:rFonts w:ascii="Calibri" w:hAnsi="Calibri" w:cs="Calibri"/>
          <w:b/>
          <w:bCs/>
          <w:i/>
          <w:iCs/>
          <w:color w:val="4472C4" w:themeColor="accent1"/>
        </w:rPr>
        <w:t>(em)</w:t>
      </w:r>
      <w:r w:rsidR="00BB3DEB" w:rsidRPr="00DD7A5F">
        <w:rPr>
          <w:rFonts w:ascii="Calibri" w:hAnsi="Calibri" w:cs="Calibri"/>
          <w:b/>
          <w:bCs/>
          <w:i/>
          <w:iCs/>
          <w:color w:val="4472C4" w:themeColor="accent1"/>
        </w:rPr>
        <w:t xml:space="preserve"> padronizado</w:t>
      </w:r>
      <w:r w:rsidR="00F80FCF">
        <w:rPr>
          <w:rFonts w:ascii="Calibri" w:hAnsi="Calibri" w:cs="Calibri"/>
          <w:b/>
          <w:bCs/>
          <w:i/>
          <w:iCs/>
          <w:color w:val="4472C4" w:themeColor="accent1"/>
        </w:rPr>
        <w:t>(s)</w:t>
      </w:r>
      <w:r w:rsidR="004534A7" w:rsidRPr="00DD7A5F">
        <w:rPr>
          <w:rFonts w:ascii="Calibri" w:hAnsi="Calibri" w:cs="Calibri"/>
          <w:b/>
          <w:bCs/>
          <w:i/>
          <w:iCs/>
          <w:color w:val="4472C4" w:themeColor="accent1"/>
        </w:rPr>
        <w:t xml:space="preserve">. </w:t>
      </w:r>
    </w:p>
    <w:p w14:paraId="2ACA7820" w14:textId="5019AC53" w:rsidR="00DD7A5F" w:rsidRDefault="004534A7" w:rsidP="00C81F7F">
      <w:pPr>
        <w:rPr>
          <w:rFonts w:ascii="Calibri" w:hAnsi="Calibri" w:cs="Calibri"/>
          <w:b/>
          <w:bCs/>
          <w:i/>
          <w:iCs/>
          <w:color w:val="4472C4" w:themeColor="accent1"/>
        </w:rPr>
      </w:pPr>
      <w:r w:rsidRPr="00DD7A5F">
        <w:rPr>
          <w:rFonts w:ascii="Calibri" w:hAnsi="Calibri" w:cs="Calibri"/>
          <w:b/>
          <w:bCs/>
          <w:i/>
          <w:iCs/>
          <w:color w:val="4472C4" w:themeColor="accent1"/>
        </w:rPr>
        <w:t xml:space="preserve">A </w:t>
      </w:r>
      <w:r w:rsidR="00BC2709">
        <w:rPr>
          <w:rFonts w:ascii="Calibri" w:hAnsi="Calibri" w:cs="Calibri"/>
          <w:b/>
          <w:bCs/>
          <w:i/>
          <w:iCs/>
          <w:color w:val="4472C4" w:themeColor="accent1"/>
        </w:rPr>
        <w:t>título de exemplo, cita-se que a</w:t>
      </w:r>
      <w:r w:rsidRPr="00DD7A5F">
        <w:rPr>
          <w:rFonts w:ascii="Calibri" w:hAnsi="Calibri" w:cs="Calibri"/>
          <w:b/>
          <w:bCs/>
          <w:i/>
          <w:iCs/>
          <w:color w:val="4472C4" w:themeColor="accent1"/>
        </w:rPr>
        <w:t xml:space="preserve"> Seges optou por utilizar </w:t>
      </w:r>
      <w:r w:rsidR="002E7D68">
        <w:rPr>
          <w:rFonts w:ascii="Calibri" w:hAnsi="Calibri" w:cs="Calibri"/>
          <w:b/>
          <w:bCs/>
          <w:i/>
          <w:iCs/>
          <w:color w:val="4472C4" w:themeColor="accent1"/>
        </w:rPr>
        <w:t>levantamento realizado n</w:t>
      </w:r>
      <w:r w:rsidRPr="00DD7A5F">
        <w:rPr>
          <w:rFonts w:ascii="Calibri" w:hAnsi="Calibri" w:cs="Calibri"/>
          <w:b/>
          <w:bCs/>
          <w:i/>
          <w:iCs/>
          <w:color w:val="4472C4" w:themeColor="accent1"/>
        </w:rPr>
        <w:t xml:space="preserve">o Painel de Preços do Governo Federal como ferramenta para selecionar possíveis materiais </w:t>
      </w:r>
      <w:r w:rsidR="00FB3585" w:rsidRPr="00DD7A5F">
        <w:rPr>
          <w:rFonts w:ascii="Calibri" w:hAnsi="Calibri" w:cs="Calibri"/>
          <w:b/>
          <w:bCs/>
          <w:i/>
          <w:iCs/>
          <w:color w:val="4472C4" w:themeColor="accent1"/>
        </w:rPr>
        <w:t>a serem padronizados</w:t>
      </w:r>
      <w:r w:rsidR="00D25D5E" w:rsidRPr="00DD7A5F">
        <w:rPr>
          <w:rFonts w:ascii="Calibri" w:hAnsi="Calibri" w:cs="Calibri"/>
          <w:b/>
          <w:bCs/>
          <w:i/>
          <w:iCs/>
          <w:color w:val="4472C4" w:themeColor="accent1"/>
        </w:rPr>
        <w:t>, tendo como critério objetivo a quantidade de processos de compras</w:t>
      </w:r>
      <w:r w:rsidR="00014CB4">
        <w:rPr>
          <w:rFonts w:ascii="Calibri" w:hAnsi="Calibri" w:cs="Calibri"/>
          <w:b/>
          <w:bCs/>
          <w:i/>
          <w:iCs/>
          <w:color w:val="4472C4" w:themeColor="accent1"/>
        </w:rPr>
        <w:t xml:space="preserve"> realizados pela Administração Pública</w:t>
      </w:r>
      <w:r w:rsidR="001E39F7">
        <w:rPr>
          <w:rFonts w:ascii="Calibri" w:hAnsi="Calibri" w:cs="Calibri"/>
          <w:b/>
          <w:bCs/>
          <w:i/>
          <w:iCs/>
          <w:color w:val="4472C4" w:themeColor="accent1"/>
        </w:rPr>
        <w:t>. &gt;&gt;</w:t>
      </w:r>
    </w:p>
    <w:p w14:paraId="59329610" w14:textId="34490685" w:rsidR="00305147" w:rsidRPr="0091352F" w:rsidRDefault="00305147" w:rsidP="00D70DF2">
      <w:pPr>
        <w:pStyle w:val="itemnivel1"/>
        <w:rPr>
          <w:rFonts w:asciiTheme="minorHAnsi" w:hAnsiTheme="minorHAnsi" w:cstheme="minorHAnsi"/>
          <w:b/>
          <w:bCs/>
          <w:caps/>
          <w:color w:val="000000"/>
          <w:sz w:val="22"/>
          <w:szCs w:val="22"/>
        </w:rPr>
      </w:pPr>
      <w:r w:rsidRPr="0091352F">
        <w:rPr>
          <w:rStyle w:val="Forte"/>
          <w:rFonts w:asciiTheme="minorHAnsi" w:hAnsiTheme="minorHAnsi" w:cstheme="minorHAnsi"/>
          <w:caps/>
          <w:color w:val="000000"/>
          <w:sz w:val="22"/>
          <w:szCs w:val="22"/>
        </w:rPr>
        <w:lastRenderedPageBreak/>
        <w:t>LEGISLAÇÃO</w:t>
      </w:r>
    </w:p>
    <w:p w14:paraId="04B3C646" w14:textId="6D4FA684" w:rsidR="00305147" w:rsidRDefault="00305147" w:rsidP="0080115A">
      <w:r w:rsidRPr="0091352F">
        <w:t>Visando consubstanciar a presente proposição, foram utilizados os normativos a seguir colacionados</w:t>
      </w:r>
      <w:r w:rsidR="009D7DDE">
        <w:t xml:space="preserve">, os quais </w:t>
      </w:r>
      <w:r w:rsidR="00B13841">
        <w:rPr>
          <w:rStyle w:val="normaltextrun"/>
          <w:rFonts w:ascii="Calibri" w:hAnsi="Calibri" w:cs="Calibri"/>
          <w:color w:val="000000"/>
          <w:shd w:val="clear" w:color="auto" w:fill="FFFFFF"/>
        </w:rPr>
        <w:t xml:space="preserve">estão vigentes no </w:t>
      </w:r>
      <w:r w:rsidR="009D7DDE">
        <w:rPr>
          <w:rStyle w:val="normaltextrun"/>
          <w:rFonts w:ascii="Calibri" w:hAnsi="Calibri" w:cs="Calibri"/>
          <w:color w:val="000000"/>
          <w:shd w:val="clear" w:color="auto" w:fill="FFFFFF"/>
        </w:rPr>
        <w:t>momento da elaboração e publicação deste Parecer Técnico</w:t>
      </w:r>
      <w:r w:rsidRPr="0091352F">
        <w:t>:</w:t>
      </w:r>
    </w:p>
    <w:p w14:paraId="60986061" w14:textId="465F69E0" w:rsidR="00EF7BD4" w:rsidRPr="004A7B40" w:rsidRDefault="00D25D5E" w:rsidP="004A7B40">
      <w:pPr>
        <w:rPr>
          <w:rStyle w:val="Forte"/>
          <w:rFonts w:cstheme="minorHAnsi"/>
          <w:b w:val="0"/>
          <w:bCs w:val="0"/>
          <w:color w:val="0070C0"/>
        </w:rPr>
      </w:pPr>
      <w:r w:rsidRPr="0095629F">
        <w:rPr>
          <w:b/>
          <w:bCs/>
          <w:i/>
          <w:iCs/>
          <w:color w:val="0070C0"/>
        </w:rPr>
        <w:t xml:space="preserve">&lt;&lt; </w:t>
      </w:r>
      <w:r w:rsidR="0095629F">
        <w:rPr>
          <w:b/>
          <w:bCs/>
          <w:i/>
          <w:iCs/>
          <w:color w:val="0070C0"/>
        </w:rPr>
        <w:t>R</w:t>
      </w:r>
      <w:r w:rsidRPr="0095629F">
        <w:rPr>
          <w:b/>
          <w:bCs/>
          <w:i/>
          <w:iCs/>
          <w:color w:val="0070C0"/>
        </w:rPr>
        <w:t xml:space="preserve">elacionar </w:t>
      </w:r>
      <w:r w:rsidR="000E076C" w:rsidRPr="0095629F">
        <w:rPr>
          <w:b/>
          <w:bCs/>
          <w:i/>
          <w:iCs/>
          <w:color w:val="0070C0"/>
        </w:rPr>
        <w:t xml:space="preserve">leis, </w:t>
      </w:r>
      <w:r w:rsidR="003209AF" w:rsidRPr="0095629F">
        <w:rPr>
          <w:b/>
          <w:bCs/>
          <w:i/>
          <w:iCs/>
          <w:color w:val="0070C0"/>
        </w:rPr>
        <w:t>decretos,</w:t>
      </w:r>
      <w:r w:rsidR="00BD0996" w:rsidRPr="0095629F">
        <w:rPr>
          <w:b/>
          <w:bCs/>
          <w:i/>
          <w:iCs/>
          <w:color w:val="0070C0"/>
        </w:rPr>
        <w:t xml:space="preserve"> portarias,</w:t>
      </w:r>
      <w:r w:rsidR="003209AF" w:rsidRPr="0095629F">
        <w:rPr>
          <w:b/>
          <w:bCs/>
          <w:i/>
          <w:iCs/>
          <w:color w:val="0070C0"/>
        </w:rPr>
        <w:t xml:space="preserve"> instruções normativas, </w:t>
      </w:r>
      <w:r w:rsidRPr="0095629F">
        <w:rPr>
          <w:b/>
          <w:bCs/>
          <w:i/>
          <w:iCs/>
          <w:color w:val="0070C0"/>
        </w:rPr>
        <w:t>norma</w:t>
      </w:r>
      <w:r w:rsidR="00BD0996" w:rsidRPr="0095629F">
        <w:rPr>
          <w:b/>
          <w:bCs/>
          <w:i/>
          <w:iCs/>
          <w:color w:val="0070C0"/>
        </w:rPr>
        <w:t>s técnicas</w:t>
      </w:r>
      <w:r w:rsidR="001C6644" w:rsidRPr="0095629F">
        <w:rPr>
          <w:b/>
          <w:bCs/>
          <w:i/>
          <w:iCs/>
          <w:color w:val="0070C0"/>
        </w:rPr>
        <w:t>, resoluções entre outros normativos</w:t>
      </w:r>
      <w:r w:rsidR="00BD0996" w:rsidRPr="0095629F">
        <w:rPr>
          <w:b/>
          <w:bCs/>
          <w:i/>
          <w:iCs/>
          <w:color w:val="0070C0"/>
        </w:rPr>
        <w:t xml:space="preserve"> </w:t>
      </w:r>
      <w:r w:rsidRPr="0095629F">
        <w:rPr>
          <w:b/>
          <w:bCs/>
          <w:i/>
          <w:iCs/>
          <w:color w:val="0070C0"/>
        </w:rPr>
        <w:t xml:space="preserve">utilizados </w:t>
      </w:r>
      <w:r w:rsidR="000E076C" w:rsidRPr="0095629F">
        <w:rPr>
          <w:b/>
          <w:bCs/>
          <w:i/>
          <w:iCs/>
          <w:color w:val="0070C0"/>
        </w:rPr>
        <w:t>para especificação</w:t>
      </w:r>
      <w:r w:rsidR="0095629F" w:rsidRPr="0095629F">
        <w:rPr>
          <w:b/>
          <w:bCs/>
          <w:i/>
          <w:iCs/>
          <w:color w:val="0070C0"/>
        </w:rPr>
        <w:t xml:space="preserve"> técnica</w:t>
      </w:r>
      <w:r w:rsidR="000E076C" w:rsidRPr="0095629F">
        <w:rPr>
          <w:b/>
          <w:bCs/>
          <w:i/>
          <w:iCs/>
          <w:color w:val="0070C0"/>
        </w:rPr>
        <w:t xml:space="preserve"> do objeto</w:t>
      </w:r>
      <w:r w:rsidR="00EF7BD4" w:rsidRPr="0095629F">
        <w:rPr>
          <w:b/>
          <w:bCs/>
          <w:i/>
          <w:iCs/>
          <w:color w:val="0070C0"/>
        </w:rPr>
        <w:t>&gt;&gt;;</w:t>
      </w:r>
    </w:p>
    <w:p w14:paraId="6238EC1F" w14:textId="7C5B7B62" w:rsidR="00A952A3" w:rsidRDefault="00AA27DD" w:rsidP="00C32F0B">
      <w:pPr>
        <w:pStyle w:val="textojustificado"/>
        <w:spacing w:before="240" w:beforeAutospacing="0" w:after="120" w:afterAutospacing="0" w:line="480" w:lineRule="auto"/>
        <w:rPr>
          <w:rStyle w:val="Forte"/>
          <w:rFonts w:ascii="Calibri" w:hAnsi="Calibri" w:cs="Calibri"/>
          <w:caps/>
          <w:color w:val="000000"/>
          <w:sz w:val="22"/>
          <w:szCs w:val="22"/>
        </w:rPr>
      </w:pPr>
      <w:r w:rsidRPr="00AA27DD">
        <w:rPr>
          <w:rStyle w:val="Forte"/>
          <w:rFonts w:ascii="Calibri" w:hAnsi="Calibri" w:cs="Calibri"/>
          <w:caps/>
          <w:color w:val="000000"/>
          <w:sz w:val="22"/>
          <w:szCs w:val="22"/>
        </w:rPr>
        <w:t>CONTEXTUALIZAÇÃO DO OBJETO</w:t>
      </w:r>
    </w:p>
    <w:p w14:paraId="54ED57A3" w14:textId="3A9A6E6F" w:rsidR="00F75CE4" w:rsidRPr="00DC492D" w:rsidRDefault="008750AF" w:rsidP="001E4711">
      <w:pPr>
        <w:rPr>
          <w:rStyle w:val="Forte"/>
          <w:rFonts w:ascii="Calibri" w:hAnsi="Calibri" w:cs="Calibri"/>
          <w:i/>
          <w:iCs/>
          <w:color w:val="4472C4" w:themeColor="accent1"/>
        </w:rPr>
      </w:pPr>
      <w:r w:rsidRPr="00DC492D">
        <w:rPr>
          <w:rStyle w:val="Forte"/>
          <w:rFonts w:ascii="Calibri" w:hAnsi="Calibri" w:cs="Calibri"/>
          <w:i/>
          <w:iCs/>
          <w:color w:val="4472C4" w:themeColor="accent1"/>
        </w:rPr>
        <w:t>&lt;&lt;</w:t>
      </w:r>
      <w:r w:rsidR="00E37118" w:rsidRPr="00DC492D">
        <w:rPr>
          <w:rStyle w:val="Forte"/>
          <w:rFonts w:ascii="Calibri" w:hAnsi="Calibri" w:cs="Calibri"/>
          <w:i/>
          <w:iCs/>
          <w:color w:val="4472C4" w:themeColor="accent1"/>
        </w:rPr>
        <w:t>A</w:t>
      </w:r>
      <w:r w:rsidRPr="00DC492D">
        <w:rPr>
          <w:rStyle w:val="Forte"/>
          <w:rFonts w:ascii="Calibri" w:hAnsi="Calibri" w:cs="Calibri"/>
          <w:i/>
          <w:iCs/>
          <w:color w:val="4472C4" w:themeColor="accent1"/>
        </w:rPr>
        <w:t xml:space="preserve">presentar </w:t>
      </w:r>
      <w:r w:rsidR="009E1D99" w:rsidRPr="00DC492D">
        <w:rPr>
          <w:rStyle w:val="Forte"/>
          <w:rFonts w:ascii="Calibri" w:hAnsi="Calibri" w:cs="Calibri"/>
          <w:i/>
          <w:iCs/>
          <w:color w:val="4472C4" w:themeColor="accent1"/>
        </w:rPr>
        <w:t>quais códigos CATMAT/CATSER serão padronizados, com os códigos e descrições,</w:t>
      </w:r>
      <w:r w:rsidR="00BB621E">
        <w:rPr>
          <w:rStyle w:val="Forte"/>
          <w:rFonts w:ascii="Calibri" w:hAnsi="Calibri" w:cs="Calibri"/>
          <w:i/>
          <w:iCs/>
          <w:color w:val="4472C4" w:themeColor="accent1"/>
        </w:rPr>
        <w:t xml:space="preserve"> ainda, </w:t>
      </w:r>
      <w:r w:rsidR="009E1D99" w:rsidRPr="00DC492D">
        <w:rPr>
          <w:rStyle w:val="Forte"/>
          <w:rFonts w:ascii="Calibri" w:hAnsi="Calibri" w:cs="Calibri"/>
          <w:i/>
          <w:iCs/>
          <w:color w:val="4472C4" w:themeColor="accent1"/>
        </w:rPr>
        <w:t>se ocorreu a necessidade de criação de novos</w:t>
      </w:r>
      <w:r w:rsidR="00BB621E">
        <w:rPr>
          <w:rStyle w:val="Forte"/>
          <w:rFonts w:ascii="Calibri" w:hAnsi="Calibri" w:cs="Calibri"/>
          <w:i/>
          <w:iCs/>
          <w:color w:val="4472C4" w:themeColor="accent1"/>
        </w:rPr>
        <w:t xml:space="preserve"> códigos</w:t>
      </w:r>
      <w:r w:rsidR="009E1D99" w:rsidRPr="00DC492D">
        <w:rPr>
          <w:rStyle w:val="Forte"/>
          <w:rFonts w:ascii="Calibri" w:hAnsi="Calibri" w:cs="Calibri"/>
          <w:i/>
          <w:iCs/>
          <w:color w:val="4472C4" w:themeColor="accent1"/>
        </w:rPr>
        <w:t>, de forma fundamentada.</w:t>
      </w:r>
    </w:p>
    <w:p w14:paraId="136B4D92" w14:textId="5606F2B3" w:rsidR="00D442E0" w:rsidRDefault="009E1D99" w:rsidP="001E4711">
      <w:pPr>
        <w:rPr>
          <w:rStyle w:val="Forte"/>
          <w:rFonts w:ascii="Calibri" w:hAnsi="Calibri" w:cs="Calibri"/>
          <w:i/>
          <w:iCs/>
          <w:color w:val="4472C4" w:themeColor="accent1"/>
        </w:rPr>
      </w:pPr>
      <w:r w:rsidRPr="00DC492D">
        <w:rPr>
          <w:rStyle w:val="Forte"/>
          <w:rFonts w:ascii="Calibri" w:hAnsi="Calibri" w:cs="Calibri"/>
          <w:i/>
          <w:iCs/>
          <w:color w:val="4472C4" w:themeColor="accent1"/>
        </w:rPr>
        <w:t>Sugere-se apresentar quantidade</w:t>
      </w:r>
      <w:r w:rsidR="00EA25C4">
        <w:rPr>
          <w:rStyle w:val="Forte"/>
          <w:rFonts w:ascii="Calibri" w:hAnsi="Calibri" w:cs="Calibri"/>
          <w:i/>
          <w:iCs/>
          <w:color w:val="4472C4" w:themeColor="accent1"/>
        </w:rPr>
        <w:t>s</w:t>
      </w:r>
      <w:r w:rsidRPr="00DC492D">
        <w:rPr>
          <w:rStyle w:val="Forte"/>
          <w:rFonts w:ascii="Calibri" w:hAnsi="Calibri" w:cs="Calibri"/>
          <w:i/>
          <w:iCs/>
          <w:color w:val="4472C4" w:themeColor="accent1"/>
        </w:rPr>
        <w:t xml:space="preserve"> e valores</w:t>
      </w:r>
      <w:r w:rsidR="00DD28DA">
        <w:rPr>
          <w:rStyle w:val="Forte"/>
          <w:rFonts w:ascii="Calibri" w:hAnsi="Calibri" w:cs="Calibri"/>
          <w:i/>
          <w:iCs/>
          <w:color w:val="4472C4" w:themeColor="accent1"/>
        </w:rPr>
        <w:t xml:space="preserve"> de aquisições realizadas pela Administração Pública nos últimos anos</w:t>
      </w:r>
      <w:r w:rsidR="00EA25C4">
        <w:rPr>
          <w:rStyle w:val="Forte"/>
          <w:rFonts w:ascii="Calibri" w:hAnsi="Calibri" w:cs="Calibri"/>
          <w:i/>
          <w:iCs/>
          <w:color w:val="4472C4" w:themeColor="accent1"/>
        </w:rPr>
        <w:t xml:space="preserve"> por meio de levantamento da</w:t>
      </w:r>
      <w:r w:rsidRPr="00DC492D">
        <w:rPr>
          <w:rStyle w:val="Forte"/>
          <w:rFonts w:ascii="Calibri" w:hAnsi="Calibri" w:cs="Calibri"/>
          <w:i/>
          <w:iCs/>
          <w:color w:val="4472C4" w:themeColor="accent1"/>
        </w:rPr>
        <w:t xml:space="preserve"> quantidade de processos de compras,  itens, valores</w:t>
      </w:r>
      <w:r w:rsidR="004E74EF" w:rsidRPr="00DC492D">
        <w:rPr>
          <w:rStyle w:val="Forte"/>
          <w:rFonts w:ascii="Calibri" w:hAnsi="Calibri" w:cs="Calibri"/>
          <w:i/>
          <w:iCs/>
          <w:color w:val="4472C4" w:themeColor="accent1"/>
        </w:rPr>
        <w:t xml:space="preserve">, </w:t>
      </w:r>
      <w:r w:rsidR="00FB0D42">
        <w:rPr>
          <w:rStyle w:val="Forte"/>
          <w:rFonts w:ascii="Calibri" w:hAnsi="Calibri" w:cs="Calibri"/>
          <w:i/>
          <w:iCs/>
          <w:color w:val="4472C4" w:themeColor="accent1"/>
        </w:rPr>
        <w:t xml:space="preserve">entre outros dados pertinentes. </w:t>
      </w:r>
      <w:r w:rsidR="00754084">
        <w:rPr>
          <w:rStyle w:val="Forte"/>
          <w:rFonts w:ascii="Calibri" w:hAnsi="Calibri" w:cs="Calibri"/>
          <w:i/>
          <w:iCs/>
          <w:color w:val="4472C4" w:themeColor="accent1"/>
        </w:rPr>
        <w:t>A consulta a essas</w:t>
      </w:r>
      <w:r w:rsidR="00FB0D42">
        <w:rPr>
          <w:rStyle w:val="Forte"/>
          <w:rFonts w:ascii="Calibri" w:hAnsi="Calibri" w:cs="Calibri"/>
          <w:i/>
          <w:iCs/>
          <w:color w:val="4472C4" w:themeColor="accent1"/>
        </w:rPr>
        <w:t xml:space="preserve"> informações</w:t>
      </w:r>
      <w:r w:rsidR="004E74EF" w:rsidRPr="00DC492D">
        <w:rPr>
          <w:rStyle w:val="Forte"/>
          <w:rFonts w:ascii="Calibri" w:hAnsi="Calibri" w:cs="Calibri"/>
          <w:i/>
          <w:iCs/>
          <w:color w:val="4472C4" w:themeColor="accent1"/>
        </w:rPr>
        <w:t xml:space="preserve"> podem ser </w:t>
      </w:r>
      <w:r w:rsidR="00754084">
        <w:rPr>
          <w:rStyle w:val="Forte"/>
          <w:rFonts w:ascii="Calibri" w:hAnsi="Calibri" w:cs="Calibri"/>
          <w:i/>
          <w:iCs/>
          <w:color w:val="4472C4" w:themeColor="accent1"/>
        </w:rPr>
        <w:t>realizadas</w:t>
      </w:r>
      <w:r w:rsidR="004E74EF" w:rsidRPr="00DC492D">
        <w:rPr>
          <w:rStyle w:val="Forte"/>
          <w:rFonts w:ascii="Calibri" w:hAnsi="Calibri" w:cs="Calibri"/>
          <w:i/>
          <w:iCs/>
          <w:color w:val="4472C4" w:themeColor="accent1"/>
        </w:rPr>
        <w:t xml:space="preserve"> no DW-</w:t>
      </w:r>
      <w:proofErr w:type="spellStart"/>
      <w:r w:rsidR="004E74EF" w:rsidRPr="00DC492D">
        <w:rPr>
          <w:rStyle w:val="Forte"/>
          <w:rFonts w:ascii="Calibri" w:hAnsi="Calibri" w:cs="Calibri"/>
          <w:i/>
          <w:iCs/>
          <w:color w:val="4472C4" w:themeColor="accent1"/>
        </w:rPr>
        <w:t>Siasg</w:t>
      </w:r>
      <w:proofErr w:type="spellEnd"/>
      <w:r w:rsidR="00644619" w:rsidRPr="00BB621E">
        <w:rPr>
          <w:rStyle w:val="Refdenotaderodap"/>
          <w:rFonts w:ascii="Calibri" w:hAnsi="Calibri" w:cs="Calibri"/>
          <w:b/>
          <w:bCs/>
          <w:i/>
          <w:iCs/>
          <w:color w:val="4472C4" w:themeColor="accent1"/>
          <w:highlight w:val="yellow"/>
        </w:rPr>
        <w:footnoteReference w:id="6"/>
      </w:r>
      <w:r w:rsidR="00F75CE4" w:rsidRPr="00DC492D">
        <w:rPr>
          <w:rStyle w:val="Forte"/>
          <w:rFonts w:ascii="Calibri" w:hAnsi="Calibri" w:cs="Calibri"/>
          <w:i/>
          <w:iCs/>
          <w:color w:val="4472C4" w:themeColor="accent1"/>
        </w:rPr>
        <w:t>.</w:t>
      </w:r>
      <w:r w:rsidR="00B14722" w:rsidRPr="00DC492D">
        <w:rPr>
          <w:rStyle w:val="Forte"/>
          <w:rFonts w:ascii="Calibri" w:hAnsi="Calibri" w:cs="Calibri"/>
          <w:i/>
          <w:iCs/>
          <w:color w:val="4472C4" w:themeColor="accent1"/>
        </w:rPr>
        <w:t xml:space="preserve"> </w:t>
      </w:r>
    </w:p>
    <w:p w14:paraId="0C914593" w14:textId="0EAD5C4F" w:rsidR="008750AF" w:rsidRPr="00DC492D" w:rsidRDefault="00D442E0" w:rsidP="001E4711">
      <w:pPr>
        <w:rPr>
          <w:rStyle w:val="Forte"/>
          <w:rFonts w:ascii="Calibri" w:hAnsi="Calibri" w:cs="Calibri"/>
          <w:i/>
          <w:iCs/>
          <w:color w:val="4472C4" w:themeColor="accent1"/>
        </w:rPr>
      </w:pPr>
      <w:r>
        <w:rPr>
          <w:rStyle w:val="Forte"/>
          <w:rFonts w:ascii="Calibri" w:hAnsi="Calibri" w:cs="Calibri"/>
          <w:i/>
          <w:iCs/>
          <w:color w:val="4472C4" w:themeColor="accent1"/>
        </w:rPr>
        <w:t xml:space="preserve">Alerta-se para a importância de </w:t>
      </w:r>
      <w:r w:rsidR="00754084">
        <w:rPr>
          <w:rStyle w:val="Forte"/>
          <w:rFonts w:ascii="Calibri" w:hAnsi="Calibri" w:cs="Calibri"/>
          <w:i/>
          <w:iCs/>
          <w:color w:val="4472C4" w:themeColor="accent1"/>
        </w:rPr>
        <w:t>se</w:t>
      </w:r>
      <w:r w:rsidR="00B14722" w:rsidRPr="00DC492D">
        <w:rPr>
          <w:rStyle w:val="Forte"/>
          <w:rFonts w:ascii="Calibri" w:hAnsi="Calibri" w:cs="Calibri"/>
          <w:i/>
          <w:iCs/>
          <w:color w:val="4472C4" w:themeColor="accent1"/>
        </w:rPr>
        <w:t xml:space="preserve"> colocar a data em que a consulta foi realizada</w:t>
      </w:r>
      <w:r w:rsidR="001E39F7">
        <w:rPr>
          <w:rStyle w:val="Forte"/>
          <w:rFonts w:ascii="Calibri" w:hAnsi="Calibri" w:cs="Calibri"/>
          <w:i/>
          <w:iCs/>
          <w:color w:val="4472C4" w:themeColor="accent1"/>
        </w:rPr>
        <w:t xml:space="preserve">. </w:t>
      </w:r>
      <w:r w:rsidR="004E74EF" w:rsidRPr="00DC492D">
        <w:rPr>
          <w:rStyle w:val="Forte"/>
          <w:rFonts w:ascii="Calibri" w:hAnsi="Calibri" w:cs="Calibri"/>
          <w:i/>
          <w:iCs/>
          <w:color w:val="4472C4" w:themeColor="accent1"/>
        </w:rPr>
        <w:t>&gt;&gt;</w:t>
      </w:r>
    </w:p>
    <w:p w14:paraId="014D4ADE" w14:textId="52EBA7E1" w:rsidR="000D0B45" w:rsidRDefault="000D0B45" w:rsidP="009E1D99">
      <w:pPr>
        <w:rPr>
          <w:rStyle w:val="Forte"/>
          <w:rFonts w:ascii="Calibri" w:hAnsi="Calibri" w:cs="Calibri"/>
          <w:caps/>
          <w:color w:val="000000"/>
        </w:rPr>
      </w:pPr>
      <w:r>
        <w:rPr>
          <w:rStyle w:val="Forte"/>
          <w:rFonts w:ascii="Calibri" w:hAnsi="Calibri" w:cs="Calibri"/>
          <w:caps/>
          <w:color w:val="000000"/>
        </w:rPr>
        <w:t>DAS CONTRATAÇÕES ANTERIORES E DOS CUSTOS</w:t>
      </w:r>
    </w:p>
    <w:p w14:paraId="5C2ABC49" w14:textId="456B8518" w:rsidR="00B14722" w:rsidRPr="00DC492D" w:rsidRDefault="00B14722" w:rsidP="00B96AFB">
      <w:pPr>
        <w:rPr>
          <w:b/>
          <w:bCs/>
          <w:i/>
          <w:iCs/>
          <w:color w:val="4472C4" w:themeColor="accent1"/>
        </w:rPr>
      </w:pPr>
      <w:r w:rsidRPr="00DC492D">
        <w:rPr>
          <w:b/>
          <w:bCs/>
          <w:i/>
          <w:iCs/>
          <w:color w:val="4472C4" w:themeColor="accent1"/>
        </w:rPr>
        <w:t xml:space="preserve">&lt;&lt; Para </w:t>
      </w:r>
      <w:r w:rsidR="00930F24" w:rsidRPr="00DC492D">
        <w:rPr>
          <w:b/>
          <w:bCs/>
          <w:i/>
          <w:iCs/>
          <w:color w:val="4472C4" w:themeColor="accent1"/>
        </w:rPr>
        <w:t>a análise das contratações anteriores e custos, poderá ser utilizada os dados do Painel de Preços do Governo federal e o DW-</w:t>
      </w:r>
      <w:proofErr w:type="spellStart"/>
      <w:r w:rsidR="00930F24" w:rsidRPr="00DC492D">
        <w:rPr>
          <w:b/>
          <w:bCs/>
          <w:i/>
          <w:iCs/>
          <w:color w:val="4472C4" w:themeColor="accent1"/>
        </w:rPr>
        <w:t>Siasg</w:t>
      </w:r>
      <w:proofErr w:type="spellEnd"/>
      <w:r w:rsidR="00930F24" w:rsidRPr="00DC492D">
        <w:rPr>
          <w:b/>
          <w:bCs/>
          <w:i/>
          <w:iCs/>
          <w:color w:val="4472C4" w:themeColor="accent1"/>
        </w:rPr>
        <w:t xml:space="preserve">, </w:t>
      </w:r>
      <w:r w:rsidR="005A7DD3" w:rsidRPr="00DC492D">
        <w:rPr>
          <w:b/>
          <w:bCs/>
          <w:i/>
          <w:iCs/>
          <w:color w:val="4472C4" w:themeColor="accent1"/>
        </w:rPr>
        <w:t xml:space="preserve">que possui uma massa de dados maior. </w:t>
      </w:r>
    </w:p>
    <w:p w14:paraId="477B94E6" w14:textId="201BEF12" w:rsidR="005A7DD3" w:rsidRPr="00DC492D" w:rsidRDefault="005B1CB8" w:rsidP="00B96AFB">
      <w:pPr>
        <w:rPr>
          <w:b/>
          <w:bCs/>
          <w:i/>
          <w:iCs/>
          <w:color w:val="4472C4" w:themeColor="accent1"/>
        </w:rPr>
      </w:pPr>
      <w:r w:rsidRPr="00DC492D">
        <w:rPr>
          <w:b/>
          <w:bCs/>
          <w:i/>
          <w:iCs/>
          <w:color w:val="4472C4" w:themeColor="accent1"/>
        </w:rPr>
        <w:t xml:space="preserve">Este tópico </w:t>
      </w:r>
      <w:r w:rsidR="00E37118" w:rsidRPr="00DC492D">
        <w:rPr>
          <w:b/>
          <w:bCs/>
          <w:i/>
          <w:iCs/>
          <w:color w:val="4472C4" w:themeColor="accent1"/>
        </w:rPr>
        <w:t xml:space="preserve">visa apresentar </w:t>
      </w:r>
      <w:r w:rsidR="000550CD" w:rsidRPr="00DC492D">
        <w:rPr>
          <w:b/>
          <w:bCs/>
          <w:i/>
          <w:iCs/>
          <w:color w:val="4472C4" w:themeColor="accent1"/>
        </w:rPr>
        <w:t xml:space="preserve">as informações relacionadas, por exemplo, </w:t>
      </w:r>
      <w:r w:rsidR="00A00C1E">
        <w:rPr>
          <w:b/>
          <w:bCs/>
          <w:i/>
          <w:iCs/>
          <w:color w:val="4472C4" w:themeColor="accent1"/>
        </w:rPr>
        <w:t>à</w:t>
      </w:r>
      <w:r w:rsidR="000550CD" w:rsidRPr="00DC492D">
        <w:rPr>
          <w:b/>
          <w:bCs/>
          <w:i/>
          <w:iCs/>
          <w:color w:val="4472C4" w:themeColor="accent1"/>
        </w:rPr>
        <w:t xml:space="preserve"> quantidade de processos de compras, de itens, </w:t>
      </w:r>
      <w:r w:rsidR="00A00C1E">
        <w:rPr>
          <w:b/>
          <w:bCs/>
          <w:i/>
          <w:iCs/>
          <w:color w:val="4472C4" w:themeColor="accent1"/>
        </w:rPr>
        <w:t>tipo de</w:t>
      </w:r>
      <w:r w:rsidR="000550CD" w:rsidRPr="00DC492D">
        <w:rPr>
          <w:b/>
          <w:bCs/>
          <w:i/>
          <w:iCs/>
          <w:color w:val="4472C4" w:themeColor="accent1"/>
        </w:rPr>
        <w:t xml:space="preserve"> unidades de fornecimento,</w:t>
      </w:r>
      <w:r w:rsidR="00590CC4" w:rsidRPr="00DC492D">
        <w:rPr>
          <w:b/>
          <w:bCs/>
          <w:i/>
          <w:iCs/>
          <w:color w:val="4472C4" w:themeColor="accent1"/>
        </w:rPr>
        <w:t xml:space="preserve"> modalidades de licitação, entre outros, do(s) código(s) que serão padronizados</w:t>
      </w:r>
      <w:r w:rsidR="00EC6A71">
        <w:rPr>
          <w:b/>
          <w:bCs/>
          <w:i/>
          <w:iCs/>
          <w:color w:val="4472C4" w:themeColor="accent1"/>
        </w:rPr>
        <w:t>.</w:t>
      </w:r>
      <w:r w:rsidR="000A1F16" w:rsidRPr="00DC492D">
        <w:rPr>
          <w:b/>
          <w:bCs/>
          <w:i/>
          <w:iCs/>
          <w:color w:val="4472C4" w:themeColor="accent1"/>
        </w:rPr>
        <w:t xml:space="preserve"> &gt;&gt;</w:t>
      </w:r>
    </w:p>
    <w:p w14:paraId="793DB19F" w14:textId="166F07A8" w:rsidR="0034329C" w:rsidRDefault="000D0B45" w:rsidP="00C32F0B">
      <w:pPr>
        <w:pStyle w:val="itemnivel1"/>
        <w:rPr>
          <w:rStyle w:val="Forte"/>
          <w:rFonts w:ascii="Calibri" w:hAnsi="Calibri" w:cs="Calibri"/>
          <w:caps/>
          <w:color w:val="000000"/>
          <w:sz w:val="22"/>
          <w:szCs w:val="22"/>
        </w:rPr>
      </w:pPr>
      <w:r>
        <w:rPr>
          <w:rStyle w:val="Forte"/>
          <w:rFonts w:ascii="Calibri" w:hAnsi="Calibri" w:cs="Calibri"/>
          <w:caps/>
          <w:color w:val="000000"/>
          <w:sz w:val="22"/>
          <w:szCs w:val="22"/>
        </w:rPr>
        <w:t xml:space="preserve">DAS </w:t>
      </w:r>
      <w:r w:rsidR="0034329C">
        <w:rPr>
          <w:rStyle w:val="Forte"/>
          <w:rFonts w:ascii="Calibri" w:hAnsi="Calibri" w:cs="Calibri"/>
          <w:caps/>
          <w:color w:val="000000"/>
          <w:sz w:val="22"/>
          <w:szCs w:val="22"/>
        </w:rPr>
        <w:t>ESPECIFICAÇÕES TÉCNICAS, ESTÉTICAS E DE DESEMPENHO</w:t>
      </w:r>
    </w:p>
    <w:p w14:paraId="56555622" w14:textId="2676B60D" w:rsidR="007144F4" w:rsidRPr="008E7C0B" w:rsidRDefault="000A1F16" w:rsidP="007144F4">
      <w:pPr>
        <w:rPr>
          <w:rStyle w:val="Forte"/>
          <w:rFonts w:ascii="Calibri" w:hAnsi="Calibri" w:cs="Calibri"/>
          <w:i/>
          <w:iCs/>
          <w:color w:val="4472C4" w:themeColor="accent1"/>
        </w:rPr>
      </w:pPr>
      <w:r w:rsidRPr="008E7C0B">
        <w:rPr>
          <w:rStyle w:val="Forte"/>
          <w:rFonts w:ascii="Calibri" w:hAnsi="Calibri" w:cs="Calibri"/>
          <w:i/>
          <w:iCs/>
          <w:color w:val="4472C4" w:themeColor="accent1"/>
        </w:rPr>
        <w:lastRenderedPageBreak/>
        <w:t xml:space="preserve">&lt;&lt; </w:t>
      </w:r>
      <w:r w:rsidR="007A057A">
        <w:rPr>
          <w:rStyle w:val="Forte"/>
          <w:rFonts w:ascii="Calibri" w:hAnsi="Calibri" w:cs="Calibri"/>
          <w:i/>
          <w:iCs/>
          <w:color w:val="4472C4" w:themeColor="accent1"/>
        </w:rPr>
        <w:t>Apresentação</w:t>
      </w:r>
      <w:r w:rsidRPr="008E7C0B">
        <w:rPr>
          <w:rStyle w:val="Forte"/>
          <w:rFonts w:ascii="Calibri" w:hAnsi="Calibri" w:cs="Calibri"/>
          <w:i/>
          <w:iCs/>
          <w:color w:val="4472C4" w:themeColor="accent1"/>
        </w:rPr>
        <w:t xml:space="preserve"> </w:t>
      </w:r>
      <w:r w:rsidR="007A057A">
        <w:rPr>
          <w:rStyle w:val="Forte"/>
          <w:rFonts w:ascii="Calibri" w:hAnsi="Calibri" w:cs="Calibri"/>
          <w:i/>
          <w:iCs/>
          <w:color w:val="4472C4" w:themeColor="accent1"/>
        </w:rPr>
        <w:t>d</w:t>
      </w:r>
      <w:r w:rsidRPr="008E7C0B">
        <w:rPr>
          <w:rStyle w:val="Forte"/>
          <w:rFonts w:ascii="Calibri" w:hAnsi="Calibri" w:cs="Calibri"/>
          <w:i/>
          <w:iCs/>
          <w:color w:val="4472C4" w:themeColor="accent1"/>
        </w:rPr>
        <w:t>as especificações técnicas do</w:t>
      </w:r>
      <w:r w:rsidR="00330207" w:rsidRPr="008E7C0B">
        <w:rPr>
          <w:rStyle w:val="Forte"/>
          <w:rFonts w:ascii="Calibri" w:hAnsi="Calibri" w:cs="Calibri"/>
          <w:i/>
          <w:iCs/>
          <w:color w:val="4472C4" w:themeColor="accent1"/>
        </w:rPr>
        <w:t>(s) item(</w:t>
      </w:r>
      <w:proofErr w:type="spellStart"/>
      <w:r w:rsidR="00330207" w:rsidRPr="008E7C0B">
        <w:rPr>
          <w:rStyle w:val="Forte"/>
          <w:rFonts w:ascii="Calibri" w:hAnsi="Calibri" w:cs="Calibri"/>
          <w:i/>
          <w:iCs/>
          <w:color w:val="4472C4" w:themeColor="accent1"/>
        </w:rPr>
        <w:t>ns</w:t>
      </w:r>
      <w:proofErr w:type="spellEnd"/>
      <w:r w:rsidR="00330207" w:rsidRPr="008E7C0B">
        <w:rPr>
          <w:rStyle w:val="Forte"/>
          <w:rFonts w:ascii="Calibri" w:hAnsi="Calibri" w:cs="Calibri"/>
          <w:i/>
          <w:iCs/>
          <w:color w:val="4472C4" w:themeColor="accent1"/>
        </w:rPr>
        <w:t>) a ser</w:t>
      </w:r>
      <w:r w:rsidR="007A057A">
        <w:rPr>
          <w:rStyle w:val="Forte"/>
          <w:rFonts w:ascii="Calibri" w:hAnsi="Calibri" w:cs="Calibri"/>
          <w:i/>
          <w:iCs/>
          <w:color w:val="4472C4" w:themeColor="accent1"/>
        </w:rPr>
        <w:t>(em)</w:t>
      </w:r>
      <w:r w:rsidR="00330207" w:rsidRPr="008E7C0B">
        <w:rPr>
          <w:rStyle w:val="Forte"/>
          <w:rFonts w:ascii="Calibri" w:hAnsi="Calibri" w:cs="Calibri"/>
          <w:i/>
          <w:iCs/>
          <w:color w:val="4472C4" w:themeColor="accent1"/>
        </w:rPr>
        <w:t xml:space="preserve"> padronizado</w:t>
      </w:r>
      <w:r w:rsidR="007A057A">
        <w:rPr>
          <w:rStyle w:val="Forte"/>
          <w:rFonts w:ascii="Calibri" w:hAnsi="Calibri" w:cs="Calibri"/>
          <w:i/>
          <w:iCs/>
          <w:color w:val="4472C4" w:themeColor="accent1"/>
        </w:rPr>
        <w:t>(s)</w:t>
      </w:r>
      <w:r w:rsidR="00330207" w:rsidRPr="008E7C0B">
        <w:rPr>
          <w:rStyle w:val="Forte"/>
          <w:rFonts w:ascii="Calibri" w:hAnsi="Calibri" w:cs="Calibri"/>
          <w:i/>
          <w:iCs/>
          <w:color w:val="4472C4" w:themeColor="accent1"/>
        </w:rPr>
        <w:t xml:space="preserve">, considerando todas os aspectos relevantes como </w:t>
      </w:r>
      <w:r w:rsidR="004327D1">
        <w:rPr>
          <w:rStyle w:val="Forte"/>
          <w:rFonts w:ascii="Calibri" w:hAnsi="Calibri" w:cs="Calibri"/>
          <w:i/>
          <w:iCs/>
          <w:color w:val="4472C4" w:themeColor="accent1"/>
        </w:rPr>
        <w:t>classificação,</w:t>
      </w:r>
      <w:r w:rsidR="00330207" w:rsidRPr="008E7C0B">
        <w:rPr>
          <w:rStyle w:val="Forte"/>
          <w:rFonts w:ascii="Calibri" w:hAnsi="Calibri" w:cs="Calibri"/>
          <w:i/>
          <w:iCs/>
          <w:color w:val="4472C4" w:themeColor="accent1"/>
        </w:rPr>
        <w:t xml:space="preserve"> </w:t>
      </w:r>
      <w:r w:rsidR="00393FAB">
        <w:rPr>
          <w:rStyle w:val="Forte"/>
          <w:rFonts w:ascii="Calibri" w:hAnsi="Calibri" w:cs="Calibri"/>
          <w:i/>
          <w:iCs/>
          <w:color w:val="4472C4" w:themeColor="accent1"/>
        </w:rPr>
        <w:t xml:space="preserve">desempenho, </w:t>
      </w:r>
      <w:r w:rsidR="00100126" w:rsidRPr="008E7C0B">
        <w:rPr>
          <w:rStyle w:val="Forte"/>
          <w:rFonts w:ascii="Calibri" w:hAnsi="Calibri" w:cs="Calibri"/>
          <w:i/>
          <w:iCs/>
          <w:color w:val="4472C4" w:themeColor="accent1"/>
        </w:rPr>
        <w:t xml:space="preserve">sustentabilidade, </w:t>
      </w:r>
      <w:r w:rsidR="008A0882">
        <w:rPr>
          <w:rStyle w:val="Forte"/>
          <w:rFonts w:ascii="Calibri" w:hAnsi="Calibri" w:cs="Calibri"/>
          <w:i/>
          <w:iCs/>
          <w:color w:val="4472C4" w:themeColor="accent1"/>
        </w:rPr>
        <w:t xml:space="preserve">dimensões, </w:t>
      </w:r>
      <w:r w:rsidR="00AC5D60">
        <w:rPr>
          <w:rStyle w:val="Forte"/>
          <w:rFonts w:ascii="Calibri" w:hAnsi="Calibri" w:cs="Calibri"/>
          <w:i/>
          <w:iCs/>
          <w:color w:val="4472C4" w:themeColor="accent1"/>
        </w:rPr>
        <w:t>composição</w:t>
      </w:r>
      <w:r w:rsidR="00100126" w:rsidRPr="008E7C0B">
        <w:rPr>
          <w:rStyle w:val="Forte"/>
          <w:rFonts w:ascii="Calibri" w:hAnsi="Calibri" w:cs="Calibri"/>
          <w:i/>
          <w:iCs/>
          <w:color w:val="4472C4" w:themeColor="accent1"/>
        </w:rPr>
        <w:t xml:space="preserve">, </w:t>
      </w:r>
      <w:r w:rsidR="007144F4" w:rsidRPr="008E7C0B">
        <w:rPr>
          <w:rStyle w:val="Forte"/>
          <w:rFonts w:ascii="Calibri" w:hAnsi="Calibri" w:cs="Calibri"/>
          <w:i/>
          <w:iCs/>
          <w:color w:val="4472C4" w:themeColor="accent1"/>
        </w:rPr>
        <w:t xml:space="preserve">embalagem, rotulagem, entre outros. </w:t>
      </w:r>
    </w:p>
    <w:p w14:paraId="01F5B070" w14:textId="7F7D6654" w:rsidR="00A33D6B" w:rsidRPr="008E7C0B" w:rsidRDefault="00A33D6B" w:rsidP="007144F4">
      <w:pPr>
        <w:rPr>
          <w:rStyle w:val="Forte"/>
          <w:rFonts w:ascii="Calibri" w:hAnsi="Calibri" w:cs="Calibri"/>
          <w:i/>
          <w:iCs/>
          <w:color w:val="4472C4" w:themeColor="accent1"/>
        </w:rPr>
      </w:pPr>
      <w:r w:rsidRPr="008E7C0B">
        <w:rPr>
          <w:rStyle w:val="Forte"/>
          <w:rFonts w:ascii="Calibri" w:hAnsi="Calibri" w:cs="Calibri"/>
          <w:i/>
          <w:iCs/>
          <w:color w:val="4472C4" w:themeColor="accent1"/>
        </w:rPr>
        <w:t xml:space="preserve">Caso </w:t>
      </w:r>
      <w:r w:rsidR="00C818EE">
        <w:rPr>
          <w:rStyle w:val="Forte"/>
          <w:rFonts w:ascii="Calibri" w:hAnsi="Calibri" w:cs="Calibri"/>
          <w:i/>
          <w:iCs/>
          <w:color w:val="4472C4" w:themeColor="accent1"/>
        </w:rPr>
        <w:t xml:space="preserve">as especificações </w:t>
      </w:r>
      <w:r w:rsidR="007D6936">
        <w:rPr>
          <w:rStyle w:val="Forte"/>
          <w:rFonts w:ascii="Calibri" w:hAnsi="Calibri" w:cs="Calibri"/>
          <w:i/>
          <w:iCs/>
          <w:color w:val="4472C4" w:themeColor="accent1"/>
        </w:rPr>
        <w:t>para padronização do(s) item(</w:t>
      </w:r>
      <w:proofErr w:type="spellStart"/>
      <w:r w:rsidR="007D6936">
        <w:rPr>
          <w:rStyle w:val="Forte"/>
          <w:rFonts w:ascii="Calibri" w:hAnsi="Calibri" w:cs="Calibri"/>
          <w:i/>
          <w:iCs/>
          <w:color w:val="4472C4" w:themeColor="accent1"/>
        </w:rPr>
        <w:t>ns</w:t>
      </w:r>
      <w:proofErr w:type="spellEnd"/>
      <w:r w:rsidR="007D6936">
        <w:rPr>
          <w:rStyle w:val="Forte"/>
          <w:rFonts w:ascii="Calibri" w:hAnsi="Calibri" w:cs="Calibri"/>
          <w:i/>
          <w:iCs/>
          <w:color w:val="4472C4" w:themeColor="accent1"/>
        </w:rPr>
        <w:t>) tenha</w:t>
      </w:r>
      <w:r w:rsidR="0075674E">
        <w:rPr>
          <w:rStyle w:val="Forte"/>
          <w:rFonts w:ascii="Calibri" w:hAnsi="Calibri" w:cs="Calibri"/>
          <w:i/>
          <w:iCs/>
          <w:color w:val="4472C4" w:themeColor="accent1"/>
        </w:rPr>
        <w:t>m</w:t>
      </w:r>
      <w:r w:rsidR="007D6936">
        <w:rPr>
          <w:rStyle w:val="Forte"/>
          <w:rFonts w:ascii="Calibri" w:hAnsi="Calibri" w:cs="Calibri"/>
          <w:i/>
          <w:iCs/>
          <w:color w:val="4472C4" w:themeColor="accent1"/>
        </w:rPr>
        <w:t xml:space="preserve"> como base algum</w:t>
      </w:r>
      <w:r w:rsidR="00ED72EE">
        <w:rPr>
          <w:rStyle w:val="Forte"/>
          <w:rFonts w:ascii="Calibri" w:hAnsi="Calibri" w:cs="Calibri"/>
          <w:i/>
          <w:iCs/>
          <w:color w:val="4472C4" w:themeColor="accent1"/>
        </w:rPr>
        <w:t>(</w:t>
      </w:r>
      <w:proofErr w:type="spellStart"/>
      <w:r w:rsidR="00ED72EE">
        <w:rPr>
          <w:rStyle w:val="Forte"/>
          <w:rFonts w:ascii="Calibri" w:hAnsi="Calibri" w:cs="Calibri"/>
          <w:i/>
          <w:iCs/>
          <w:color w:val="4472C4" w:themeColor="accent1"/>
        </w:rPr>
        <w:t>ns</w:t>
      </w:r>
      <w:proofErr w:type="spellEnd"/>
      <w:r w:rsidR="00ED72EE">
        <w:rPr>
          <w:rStyle w:val="Forte"/>
          <w:rFonts w:ascii="Calibri" w:hAnsi="Calibri" w:cs="Calibri"/>
          <w:i/>
          <w:iCs/>
          <w:color w:val="4472C4" w:themeColor="accent1"/>
        </w:rPr>
        <w:t>)</w:t>
      </w:r>
      <w:r w:rsidR="007D6936">
        <w:rPr>
          <w:rStyle w:val="Forte"/>
          <w:rFonts w:ascii="Calibri" w:hAnsi="Calibri" w:cs="Calibri"/>
          <w:i/>
          <w:iCs/>
          <w:color w:val="4472C4" w:themeColor="accent1"/>
        </w:rPr>
        <w:t xml:space="preserve"> documento</w:t>
      </w:r>
      <w:r w:rsidR="00ED72EE">
        <w:rPr>
          <w:rStyle w:val="Forte"/>
          <w:rFonts w:ascii="Calibri" w:hAnsi="Calibri" w:cs="Calibri"/>
          <w:i/>
          <w:iCs/>
          <w:color w:val="4472C4" w:themeColor="accent1"/>
        </w:rPr>
        <w:t>(s)</w:t>
      </w:r>
      <w:r w:rsidR="007D6936">
        <w:rPr>
          <w:rStyle w:val="Forte"/>
          <w:rFonts w:ascii="Calibri" w:hAnsi="Calibri" w:cs="Calibri"/>
          <w:i/>
          <w:iCs/>
          <w:color w:val="4472C4" w:themeColor="accent1"/>
        </w:rPr>
        <w:t xml:space="preserve"> técnico</w:t>
      </w:r>
      <w:r w:rsidR="00ED72EE">
        <w:rPr>
          <w:rStyle w:val="Forte"/>
          <w:rFonts w:ascii="Calibri" w:hAnsi="Calibri" w:cs="Calibri"/>
          <w:i/>
          <w:iCs/>
          <w:color w:val="4472C4" w:themeColor="accent1"/>
        </w:rPr>
        <w:t>(s)</w:t>
      </w:r>
      <w:r w:rsidR="0075674E">
        <w:rPr>
          <w:rStyle w:val="Forte"/>
          <w:rFonts w:ascii="Calibri" w:hAnsi="Calibri" w:cs="Calibri"/>
          <w:i/>
          <w:iCs/>
          <w:color w:val="4472C4" w:themeColor="accent1"/>
        </w:rPr>
        <w:t xml:space="preserve"> elaborado</w:t>
      </w:r>
      <w:r w:rsidR="00ED72EE">
        <w:rPr>
          <w:rStyle w:val="Forte"/>
          <w:rFonts w:ascii="Calibri" w:hAnsi="Calibri" w:cs="Calibri"/>
          <w:i/>
          <w:iCs/>
          <w:color w:val="4472C4" w:themeColor="accent1"/>
        </w:rPr>
        <w:t>(s)</w:t>
      </w:r>
      <w:r w:rsidR="0075674E">
        <w:rPr>
          <w:rStyle w:val="Forte"/>
          <w:rFonts w:ascii="Calibri" w:hAnsi="Calibri" w:cs="Calibri"/>
          <w:i/>
          <w:iCs/>
          <w:color w:val="4472C4" w:themeColor="accent1"/>
        </w:rPr>
        <w:t xml:space="preserve"> por</w:t>
      </w:r>
      <w:r w:rsidRPr="008E7C0B">
        <w:rPr>
          <w:rStyle w:val="Forte"/>
          <w:rFonts w:ascii="Calibri" w:hAnsi="Calibri" w:cs="Calibri"/>
          <w:i/>
          <w:iCs/>
          <w:color w:val="4472C4" w:themeColor="accent1"/>
        </w:rPr>
        <w:t xml:space="preserve"> unidade </w:t>
      </w:r>
      <w:r w:rsidR="00845832">
        <w:rPr>
          <w:rStyle w:val="Forte"/>
          <w:rFonts w:ascii="Calibri" w:hAnsi="Calibri" w:cs="Calibri"/>
          <w:i/>
          <w:iCs/>
          <w:color w:val="4472C4" w:themeColor="accent1"/>
        </w:rPr>
        <w:t>responsável pela temática</w:t>
      </w:r>
      <w:r w:rsidRPr="008E7C0B">
        <w:rPr>
          <w:rStyle w:val="Forte"/>
          <w:rFonts w:ascii="Calibri" w:hAnsi="Calibri" w:cs="Calibri"/>
          <w:i/>
          <w:iCs/>
          <w:color w:val="4472C4" w:themeColor="accent1"/>
        </w:rPr>
        <w:t xml:space="preserve"> </w:t>
      </w:r>
      <w:r w:rsidR="00B76B05">
        <w:rPr>
          <w:rStyle w:val="Forte"/>
          <w:rFonts w:ascii="Calibri" w:hAnsi="Calibri" w:cs="Calibri"/>
          <w:i/>
          <w:iCs/>
          <w:color w:val="4472C4" w:themeColor="accent1"/>
        </w:rPr>
        <w:t>no</w:t>
      </w:r>
      <w:r w:rsidR="00ED72EE">
        <w:rPr>
          <w:rStyle w:val="Forte"/>
          <w:rFonts w:ascii="Calibri" w:hAnsi="Calibri" w:cs="Calibri"/>
          <w:i/>
          <w:iCs/>
          <w:color w:val="4472C4" w:themeColor="accent1"/>
        </w:rPr>
        <w:t xml:space="preserve"> órgão</w:t>
      </w:r>
      <w:r w:rsidR="003772C4">
        <w:rPr>
          <w:rStyle w:val="Forte"/>
          <w:rFonts w:ascii="Calibri" w:hAnsi="Calibri" w:cs="Calibri"/>
          <w:i/>
          <w:iCs/>
          <w:color w:val="4472C4" w:themeColor="accent1"/>
        </w:rPr>
        <w:t xml:space="preserve"> ou entidade sugere-se</w:t>
      </w:r>
      <w:r w:rsidRPr="008E7C0B">
        <w:rPr>
          <w:rStyle w:val="Forte"/>
          <w:rFonts w:ascii="Calibri" w:hAnsi="Calibri" w:cs="Calibri"/>
          <w:i/>
          <w:iCs/>
          <w:color w:val="4472C4" w:themeColor="accent1"/>
        </w:rPr>
        <w:t xml:space="preserve"> </w:t>
      </w:r>
      <w:r w:rsidR="003772C4">
        <w:rPr>
          <w:rStyle w:val="Forte"/>
          <w:rFonts w:ascii="Calibri" w:hAnsi="Calibri" w:cs="Calibri"/>
          <w:i/>
          <w:iCs/>
          <w:color w:val="4472C4" w:themeColor="accent1"/>
        </w:rPr>
        <w:t>anexá-lo(s)</w:t>
      </w:r>
      <w:r w:rsidRPr="008E7C0B">
        <w:rPr>
          <w:rStyle w:val="Forte"/>
          <w:rFonts w:ascii="Calibri" w:hAnsi="Calibri" w:cs="Calibri"/>
          <w:i/>
          <w:iCs/>
          <w:color w:val="4472C4" w:themeColor="accent1"/>
        </w:rPr>
        <w:t xml:space="preserve"> ao Parecer</w:t>
      </w:r>
      <w:r w:rsidR="003772C4">
        <w:rPr>
          <w:rStyle w:val="Forte"/>
          <w:rFonts w:ascii="Calibri" w:hAnsi="Calibri" w:cs="Calibri"/>
          <w:i/>
          <w:iCs/>
          <w:color w:val="4472C4" w:themeColor="accent1"/>
        </w:rPr>
        <w:t>.</w:t>
      </w:r>
    </w:p>
    <w:p w14:paraId="05AAD603" w14:textId="1C964B57" w:rsidR="003A5127" w:rsidRPr="008E7C0B" w:rsidRDefault="003A5127" w:rsidP="007144F4">
      <w:pPr>
        <w:rPr>
          <w:rStyle w:val="Forte"/>
          <w:rFonts w:ascii="Calibri" w:hAnsi="Calibri" w:cs="Calibri"/>
          <w:i/>
          <w:iCs/>
          <w:color w:val="4472C4" w:themeColor="accent1"/>
        </w:rPr>
      </w:pPr>
      <w:r w:rsidRPr="008E7C0B">
        <w:rPr>
          <w:rStyle w:val="Forte"/>
          <w:rFonts w:ascii="Calibri" w:hAnsi="Calibri" w:cs="Calibri"/>
          <w:i/>
          <w:iCs/>
          <w:color w:val="4472C4" w:themeColor="accent1"/>
        </w:rPr>
        <w:t>As especificações contidas neste tópico</w:t>
      </w:r>
      <w:r w:rsidR="00DE287F">
        <w:rPr>
          <w:rStyle w:val="Forte"/>
          <w:rFonts w:ascii="Calibri" w:hAnsi="Calibri" w:cs="Calibri"/>
          <w:i/>
          <w:iCs/>
          <w:color w:val="4472C4" w:themeColor="accent1"/>
        </w:rPr>
        <w:t xml:space="preserve"> deverão</w:t>
      </w:r>
      <w:r w:rsidRPr="008E7C0B">
        <w:rPr>
          <w:rStyle w:val="Forte"/>
          <w:rFonts w:ascii="Calibri" w:hAnsi="Calibri" w:cs="Calibri"/>
          <w:i/>
          <w:iCs/>
          <w:color w:val="4472C4" w:themeColor="accent1"/>
        </w:rPr>
        <w:t xml:space="preserve"> ser</w:t>
      </w:r>
      <w:r w:rsidR="00DE287F">
        <w:rPr>
          <w:rStyle w:val="Forte"/>
          <w:rFonts w:ascii="Calibri" w:hAnsi="Calibri" w:cs="Calibri"/>
          <w:i/>
          <w:iCs/>
          <w:color w:val="4472C4" w:themeColor="accent1"/>
        </w:rPr>
        <w:t xml:space="preserve"> </w:t>
      </w:r>
      <w:r w:rsidRPr="008E7C0B">
        <w:rPr>
          <w:rStyle w:val="Forte"/>
          <w:rFonts w:ascii="Calibri" w:hAnsi="Calibri" w:cs="Calibri"/>
          <w:i/>
          <w:iCs/>
          <w:color w:val="4472C4" w:themeColor="accent1"/>
        </w:rPr>
        <w:t>inserid</w:t>
      </w:r>
      <w:r w:rsidR="002442EB">
        <w:rPr>
          <w:rStyle w:val="Forte"/>
          <w:rFonts w:ascii="Calibri" w:hAnsi="Calibri" w:cs="Calibri"/>
          <w:i/>
          <w:iCs/>
          <w:color w:val="4472C4" w:themeColor="accent1"/>
        </w:rPr>
        <w:t>as</w:t>
      </w:r>
      <w:r w:rsidRPr="008E7C0B">
        <w:rPr>
          <w:rStyle w:val="Forte"/>
          <w:rFonts w:ascii="Calibri" w:hAnsi="Calibri" w:cs="Calibri"/>
          <w:i/>
          <w:iCs/>
          <w:color w:val="4472C4" w:themeColor="accent1"/>
        </w:rPr>
        <w:t xml:space="preserve"> nas minutas documentais da fase interna do processo licitatório</w:t>
      </w:r>
      <w:r w:rsidR="001E39F7">
        <w:rPr>
          <w:rStyle w:val="Forte"/>
          <w:rFonts w:ascii="Calibri" w:hAnsi="Calibri" w:cs="Calibri"/>
          <w:i/>
          <w:iCs/>
          <w:color w:val="4472C4" w:themeColor="accent1"/>
        </w:rPr>
        <w:t>.</w:t>
      </w:r>
      <w:r w:rsidR="00315A6C" w:rsidRPr="00315A6C">
        <w:rPr>
          <w:rStyle w:val="Refdenotaderodap"/>
          <w:rFonts w:ascii="Calibri" w:hAnsi="Calibri" w:cs="Calibri"/>
          <w:b/>
          <w:bCs/>
          <w:i/>
          <w:iCs/>
          <w:color w:val="4472C4" w:themeColor="accent1"/>
          <w:highlight w:val="yellow"/>
        </w:rPr>
        <w:footnoteReference w:id="7"/>
      </w:r>
      <w:r w:rsidRPr="008E7C0B">
        <w:rPr>
          <w:rStyle w:val="Forte"/>
          <w:rFonts w:ascii="Calibri" w:hAnsi="Calibri" w:cs="Calibri"/>
          <w:i/>
          <w:iCs/>
          <w:color w:val="4472C4" w:themeColor="accent1"/>
        </w:rPr>
        <w:t xml:space="preserve"> &gt;&gt;</w:t>
      </w:r>
    </w:p>
    <w:p w14:paraId="067A23F5" w14:textId="21AE63D1" w:rsidR="00A952A3" w:rsidRPr="0034329C" w:rsidRDefault="00C92633" w:rsidP="00C32F0B">
      <w:pPr>
        <w:pStyle w:val="itemnivel1"/>
        <w:rPr>
          <w:rFonts w:ascii="Calibri" w:hAnsi="Calibri" w:cs="Calibri"/>
          <w:b/>
          <w:bCs/>
          <w:caps/>
          <w:color w:val="000000"/>
          <w:sz w:val="22"/>
          <w:szCs w:val="22"/>
        </w:rPr>
      </w:pPr>
      <w:r>
        <w:rPr>
          <w:rStyle w:val="Forte"/>
          <w:rFonts w:ascii="Calibri" w:hAnsi="Calibri" w:cs="Calibri"/>
          <w:caps/>
          <w:color w:val="000000"/>
          <w:sz w:val="22"/>
          <w:szCs w:val="22"/>
        </w:rPr>
        <w:t xml:space="preserve">DAS </w:t>
      </w:r>
      <w:r w:rsidR="00A952A3" w:rsidRPr="0034329C">
        <w:rPr>
          <w:rStyle w:val="Forte"/>
          <w:rFonts w:ascii="Calibri" w:hAnsi="Calibri" w:cs="Calibri"/>
          <w:caps/>
          <w:color w:val="000000"/>
          <w:sz w:val="22"/>
          <w:szCs w:val="22"/>
        </w:rPr>
        <w:t>CONDIÇÕES DE MANUTENÇÃO</w:t>
      </w:r>
      <w:r w:rsidR="00BA4AA1" w:rsidRPr="008E7C0B">
        <w:rPr>
          <w:rStyle w:val="Refdenotaderodap"/>
          <w:rFonts w:ascii="Calibri" w:hAnsi="Calibri" w:cs="Calibri"/>
          <w:b/>
          <w:bCs/>
          <w:caps/>
          <w:color w:val="000000"/>
          <w:sz w:val="22"/>
          <w:szCs w:val="22"/>
          <w:highlight w:val="yellow"/>
        </w:rPr>
        <w:footnoteReference w:id="8"/>
      </w:r>
    </w:p>
    <w:p w14:paraId="083F1FF2" w14:textId="15A192D4" w:rsidR="00023D80" w:rsidRPr="008E7C0B" w:rsidRDefault="009C549C" w:rsidP="00767956">
      <w:pPr>
        <w:rPr>
          <w:b/>
          <w:bCs/>
          <w:i/>
          <w:iCs/>
          <w:color w:val="4472C4" w:themeColor="accent1"/>
        </w:rPr>
      </w:pPr>
      <w:r w:rsidRPr="008E7C0B">
        <w:rPr>
          <w:b/>
          <w:bCs/>
          <w:i/>
          <w:iCs/>
          <w:color w:val="4472C4" w:themeColor="accent1"/>
        </w:rPr>
        <w:t>&lt;&lt; Especifica</w:t>
      </w:r>
      <w:r w:rsidR="00751413">
        <w:rPr>
          <w:b/>
          <w:bCs/>
          <w:i/>
          <w:iCs/>
          <w:color w:val="4472C4" w:themeColor="accent1"/>
        </w:rPr>
        <w:t>ção das condições de</w:t>
      </w:r>
      <w:r w:rsidR="00BA4AA1" w:rsidRPr="008E7C0B">
        <w:rPr>
          <w:b/>
          <w:bCs/>
          <w:i/>
          <w:iCs/>
          <w:color w:val="4472C4" w:themeColor="accent1"/>
        </w:rPr>
        <w:t xml:space="preserve"> </w:t>
      </w:r>
      <w:r w:rsidRPr="008E7C0B">
        <w:rPr>
          <w:b/>
          <w:bCs/>
          <w:i/>
          <w:iCs/>
          <w:color w:val="4472C4" w:themeColor="accent1"/>
        </w:rPr>
        <w:t xml:space="preserve">manutenção ou </w:t>
      </w:r>
      <w:r w:rsidR="00BA4AA1" w:rsidRPr="008E7C0B">
        <w:rPr>
          <w:b/>
          <w:bCs/>
          <w:i/>
          <w:iCs/>
          <w:color w:val="4472C4" w:themeColor="accent1"/>
        </w:rPr>
        <w:t>assistência técnica para o</w:t>
      </w:r>
      <w:r w:rsidR="001E7061">
        <w:rPr>
          <w:b/>
          <w:bCs/>
          <w:i/>
          <w:iCs/>
          <w:color w:val="4472C4" w:themeColor="accent1"/>
        </w:rPr>
        <w:t>(s)</w:t>
      </w:r>
      <w:r w:rsidR="00BA4AA1" w:rsidRPr="008E7C0B">
        <w:rPr>
          <w:b/>
          <w:bCs/>
          <w:i/>
          <w:iCs/>
          <w:color w:val="4472C4" w:themeColor="accent1"/>
        </w:rPr>
        <w:t xml:space="preserve"> item(</w:t>
      </w:r>
      <w:proofErr w:type="spellStart"/>
      <w:r w:rsidR="00BA4AA1" w:rsidRPr="008E7C0B">
        <w:rPr>
          <w:b/>
          <w:bCs/>
          <w:i/>
          <w:iCs/>
          <w:color w:val="4472C4" w:themeColor="accent1"/>
        </w:rPr>
        <w:t>ns</w:t>
      </w:r>
      <w:proofErr w:type="spellEnd"/>
      <w:r w:rsidR="00BA4AA1" w:rsidRPr="008E7C0B">
        <w:rPr>
          <w:b/>
          <w:bCs/>
          <w:i/>
          <w:iCs/>
          <w:color w:val="4472C4" w:themeColor="accent1"/>
        </w:rPr>
        <w:t>), se for o caso</w:t>
      </w:r>
      <w:r w:rsidR="001E39F7">
        <w:rPr>
          <w:b/>
          <w:bCs/>
          <w:i/>
          <w:iCs/>
          <w:color w:val="4472C4" w:themeColor="accent1"/>
        </w:rPr>
        <w:t>.</w:t>
      </w:r>
      <w:r w:rsidR="00BA4AA1" w:rsidRPr="008E7C0B">
        <w:rPr>
          <w:b/>
          <w:bCs/>
          <w:i/>
          <w:iCs/>
          <w:color w:val="4472C4" w:themeColor="accent1"/>
        </w:rPr>
        <w:t xml:space="preserve"> &gt;&gt;</w:t>
      </w:r>
    </w:p>
    <w:p w14:paraId="77B5D9C8" w14:textId="0A559671" w:rsidR="00A952A3" w:rsidRPr="0034329C" w:rsidRDefault="00C92633" w:rsidP="00BA4AA1">
      <w:pPr>
        <w:pStyle w:val="itemnivel1"/>
        <w:rPr>
          <w:rFonts w:ascii="Calibri" w:hAnsi="Calibri" w:cs="Calibri"/>
          <w:b/>
          <w:bCs/>
          <w:caps/>
          <w:color w:val="000000"/>
          <w:sz w:val="22"/>
          <w:szCs w:val="22"/>
        </w:rPr>
      </w:pPr>
      <w:r>
        <w:rPr>
          <w:rStyle w:val="Forte"/>
          <w:rFonts w:ascii="Calibri" w:hAnsi="Calibri" w:cs="Calibri"/>
          <w:caps/>
          <w:color w:val="000000"/>
          <w:sz w:val="22"/>
          <w:szCs w:val="22"/>
        </w:rPr>
        <w:t xml:space="preserve">DA </w:t>
      </w:r>
      <w:r w:rsidR="00A952A3" w:rsidRPr="0034329C">
        <w:rPr>
          <w:rStyle w:val="Forte"/>
          <w:rFonts w:ascii="Calibri" w:hAnsi="Calibri" w:cs="Calibri"/>
          <w:caps/>
          <w:color w:val="000000"/>
          <w:sz w:val="22"/>
          <w:szCs w:val="22"/>
        </w:rPr>
        <w:t>GARANTIA CONTRATUAL</w:t>
      </w:r>
      <w:r w:rsidR="00BA4AA1" w:rsidRPr="00033358">
        <w:rPr>
          <w:rStyle w:val="Refdenotaderodap"/>
          <w:rFonts w:ascii="Calibri" w:hAnsi="Calibri" w:cs="Calibri"/>
          <w:b/>
          <w:bCs/>
          <w:caps/>
          <w:color w:val="000000"/>
          <w:sz w:val="22"/>
          <w:szCs w:val="22"/>
          <w:highlight w:val="yellow"/>
        </w:rPr>
        <w:footnoteReference w:id="9"/>
      </w:r>
    </w:p>
    <w:p w14:paraId="2B7CA240" w14:textId="59A7FB25" w:rsidR="00BA4AA1" w:rsidRPr="008E7C0B" w:rsidRDefault="00BA4AA1" w:rsidP="00A7504E">
      <w:pPr>
        <w:rPr>
          <w:b/>
          <w:bCs/>
          <w:i/>
          <w:iCs/>
          <w:color w:val="4472C4" w:themeColor="accent1"/>
        </w:rPr>
      </w:pPr>
      <w:r w:rsidRPr="008E7C0B">
        <w:rPr>
          <w:b/>
          <w:bCs/>
          <w:i/>
          <w:iCs/>
          <w:color w:val="4472C4" w:themeColor="accent1"/>
        </w:rPr>
        <w:t>&lt;&lt; Especifica</w:t>
      </w:r>
      <w:r w:rsidR="006B2E16">
        <w:rPr>
          <w:b/>
          <w:bCs/>
          <w:i/>
          <w:iCs/>
          <w:color w:val="4472C4" w:themeColor="accent1"/>
        </w:rPr>
        <w:t>ção</w:t>
      </w:r>
      <w:r w:rsidRPr="008E7C0B">
        <w:rPr>
          <w:b/>
          <w:bCs/>
          <w:i/>
          <w:iCs/>
          <w:color w:val="4472C4" w:themeColor="accent1"/>
        </w:rPr>
        <w:t xml:space="preserve"> </w:t>
      </w:r>
      <w:r w:rsidR="006B2E16">
        <w:rPr>
          <w:b/>
          <w:bCs/>
          <w:i/>
          <w:iCs/>
          <w:color w:val="4472C4" w:themeColor="accent1"/>
        </w:rPr>
        <w:t>d</w:t>
      </w:r>
      <w:r w:rsidRPr="008E7C0B">
        <w:rPr>
          <w:b/>
          <w:bCs/>
          <w:i/>
          <w:iCs/>
          <w:color w:val="4472C4" w:themeColor="accent1"/>
        </w:rPr>
        <w:t xml:space="preserve">a garantia </w:t>
      </w:r>
      <w:r w:rsidR="00BB6F97">
        <w:rPr>
          <w:b/>
          <w:bCs/>
          <w:i/>
          <w:iCs/>
          <w:color w:val="4472C4" w:themeColor="accent1"/>
        </w:rPr>
        <w:t>exigida para o(s)</w:t>
      </w:r>
      <w:r w:rsidRPr="008E7C0B">
        <w:rPr>
          <w:b/>
          <w:bCs/>
          <w:i/>
          <w:iCs/>
          <w:color w:val="4472C4" w:themeColor="accent1"/>
        </w:rPr>
        <w:t xml:space="preserve"> item(</w:t>
      </w:r>
      <w:proofErr w:type="spellStart"/>
      <w:r w:rsidRPr="008E7C0B">
        <w:rPr>
          <w:b/>
          <w:bCs/>
          <w:i/>
          <w:iCs/>
          <w:color w:val="4472C4" w:themeColor="accent1"/>
        </w:rPr>
        <w:t>ns</w:t>
      </w:r>
      <w:proofErr w:type="spellEnd"/>
      <w:r w:rsidRPr="008E7C0B">
        <w:rPr>
          <w:b/>
          <w:bCs/>
          <w:i/>
          <w:iCs/>
          <w:color w:val="4472C4" w:themeColor="accent1"/>
        </w:rPr>
        <w:t>), se for o caso</w:t>
      </w:r>
      <w:r w:rsidR="001E39F7">
        <w:rPr>
          <w:b/>
          <w:bCs/>
          <w:i/>
          <w:iCs/>
          <w:color w:val="4472C4" w:themeColor="accent1"/>
        </w:rPr>
        <w:t>.</w:t>
      </w:r>
      <w:r w:rsidRPr="008E7C0B">
        <w:rPr>
          <w:b/>
          <w:bCs/>
          <w:i/>
          <w:iCs/>
          <w:color w:val="4472C4" w:themeColor="accent1"/>
        </w:rPr>
        <w:t xml:space="preserve"> &gt;&gt;</w:t>
      </w:r>
    </w:p>
    <w:p w14:paraId="0B5BDB5C" w14:textId="43A2F458" w:rsidR="00305147" w:rsidRPr="00BA4AA1" w:rsidDel="0012019E" w:rsidRDefault="00C73B88" w:rsidP="00BA4AA1">
      <w:pPr>
        <w:spacing w:after="120" w:line="240" w:lineRule="auto"/>
        <w:rPr>
          <w:rStyle w:val="Forte"/>
          <w:rFonts w:ascii="Calibri" w:hAnsi="Calibri" w:cs="Calibri"/>
          <w:caps/>
          <w:color w:val="000000"/>
        </w:rPr>
      </w:pPr>
      <w:r w:rsidRPr="00BA4AA1" w:rsidDel="0012019E">
        <w:rPr>
          <w:rStyle w:val="Forte"/>
          <w:rFonts w:ascii="Calibri" w:hAnsi="Calibri" w:cs="Calibri"/>
          <w:caps/>
          <w:color w:val="000000"/>
        </w:rPr>
        <w:t>CONCLUSÃO</w:t>
      </w:r>
    </w:p>
    <w:p w14:paraId="47492B79" w14:textId="1E773220" w:rsidR="007D7069" w:rsidRPr="00A7504E" w:rsidRDefault="007D7069" w:rsidP="006C0523">
      <w:pPr>
        <w:rPr>
          <w:rFonts w:ascii="Calibri" w:hAnsi="Calibri" w:cs="Calibri"/>
          <w:color w:val="000000"/>
        </w:rPr>
      </w:pPr>
      <w:r w:rsidRPr="00A7504E">
        <w:t>Em face do exposto demonstrado no presente Parecer, apresenta-se a proposta de padronização do</w:t>
      </w:r>
      <w:r w:rsidR="00BB6F97">
        <w:t>(</w:t>
      </w:r>
      <w:r>
        <w:t>s</w:t>
      </w:r>
      <w:r w:rsidR="00BB6F97">
        <w:t>)</w:t>
      </w:r>
      <w:r>
        <w:t xml:space="preserve"> </w:t>
      </w:r>
      <w:r w:rsidR="006C0523">
        <w:t>ite</w:t>
      </w:r>
      <w:r w:rsidR="00BB6F97">
        <w:t>m(</w:t>
      </w:r>
      <w:proofErr w:type="spellStart"/>
      <w:r w:rsidR="006C0523">
        <w:t>ns</w:t>
      </w:r>
      <w:proofErr w:type="spellEnd"/>
      <w:r w:rsidR="00BB6F97">
        <w:t>)</w:t>
      </w:r>
      <w:r w:rsidR="006C0523" w:rsidRPr="00BA4AA1">
        <w:rPr>
          <w:i/>
          <w:iCs/>
          <w:color w:val="FF0000"/>
        </w:rPr>
        <w:t xml:space="preserve"> </w:t>
      </w:r>
      <w:r w:rsidR="00BA4AA1" w:rsidRPr="00BA4AA1">
        <w:rPr>
          <w:b/>
          <w:i/>
          <w:iCs/>
          <w:color w:val="FF0000"/>
        </w:rPr>
        <w:t>&lt;&lt;ESPECIFICAR QUAL(IS) ITEM(NS)&gt;&gt;</w:t>
      </w:r>
      <w:r w:rsidRPr="00BA4AA1">
        <w:rPr>
          <w:rFonts w:ascii="Calibri" w:hAnsi="Calibri" w:cs="Calibri"/>
          <w:color w:val="FF0000"/>
        </w:rPr>
        <w:t xml:space="preserve"> </w:t>
      </w:r>
      <w:r w:rsidRPr="00A7504E">
        <w:rPr>
          <w:rFonts w:ascii="Calibri" w:hAnsi="Calibri" w:cs="Calibri"/>
          <w:color w:val="000000"/>
        </w:rPr>
        <w:t>para integrar</w:t>
      </w:r>
      <w:r>
        <w:rPr>
          <w:rFonts w:ascii="Calibri" w:hAnsi="Calibri" w:cs="Calibri"/>
          <w:color w:val="000000"/>
        </w:rPr>
        <w:t>em</w:t>
      </w:r>
      <w:r w:rsidRPr="00A7504E">
        <w:rPr>
          <w:rFonts w:ascii="Calibri" w:hAnsi="Calibri" w:cs="Calibri"/>
          <w:color w:val="000000"/>
        </w:rPr>
        <w:t xml:space="preserve"> o Catálogo Eletrônico de Padronização, que contribuirá para:</w:t>
      </w:r>
    </w:p>
    <w:p w14:paraId="5D15ABE1" w14:textId="3E6355AC" w:rsidR="007D7069" w:rsidRPr="00A7504E" w:rsidRDefault="007D7069" w:rsidP="00D15F80">
      <w:pPr>
        <w:pStyle w:val="PargrafodaLista"/>
        <w:numPr>
          <w:ilvl w:val="1"/>
          <w:numId w:val="68"/>
        </w:numPr>
        <w:rPr>
          <w:rFonts w:ascii="Calibri" w:hAnsi="Calibri" w:cs="Calibri"/>
          <w:color w:val="000000"/>
        </w:rPr>
      </w:pPr>
      <w:r w:rsidRPr="00A7504E">
        <w:t>Reduzir o</w:t>
      </w:r>
      <w:r w:rsidRPr="00A7504E">
        <w:rPr>
          <w:rFonts w:ascii="Calibri" w:hAnsi="Calibri" w:cs="Calibri"/>
          <w:color w:val="000000"/>
        </w:rPr>
        <w:t xml:space="preserve"> tempo e os esforços das áreas técnicas e de licitação na fase preparatória da licitação, mitigando, assim, o custo processual;</w:t>
      </w:r>
    </w:p>
    <w:p w14:paraId="236FB84C" w14:textId="5A955430" w:rsidR="007D7069" w:rsidRPr="00A7504E" w:rsidRDefault="007D7069" w:rsidP="00D15F80">
      <w:pPr>
        <w:pStyle w:val="PargrafodaLista"/>
        <w:numPr>
          <w:ilvl w:val="1"/>
          <w:numId w:val="68"/>
        </w:numPr>
        <w:rPr>
          <w:rFonts w:ascii="Calibri" w:hAnsi="Calibri" w:cs="Calibri"/>
          <w:color w:val="000000"/>
        </w:rPr>
      </w:pPr>
      <w:r w:rsidRPr="00A7504E">
        <w:t>Potencializar a qualidade e o ímpeto de inovação das contratações;</w:t>
      </w:r>
    </w:p>
    <w:p w14:paraId="0FFE021F" w14:textId="7F34403B" w:rsidR="007D7069" w:rsidRPr="00A7504E" w:rsidRDefault="007D7069" w:rsidP="00D15F80">
      <w:pPr>
        <w:pStyle w:val="PargrafodaLista"/>
        <w:numPr>
          <w:ilvl w:val="1"/>
          <w:numId w:val="68"/>
        </w:numPr>
        <w:rPr>
          <w:rFonts w:ascii="Calibri" w:hAnsi="Calibri" w:cs="Calibri"/>
          <w:color w:val="000000"/>
        </w:rPr>
      </w:pPr>
      <w:r w:rsidRPr="00A7504E">
        <w:t xml:space="preserve">A análise jurídica prévia dessas minutas ensejará </w:t>
      </w:r>
      <w:r w:rsidRPr="00A7504E">
        <w:rPr>
          <w:rFonts w:ascii="Calibri" w:hAnsi="Calibri" w:cs="Calibri"/>
          <w:color w:val="000000"/>
        </w:rPr>
        <w:t>melhor fundamentação processual; e</w:t>
      </w:r>
    </w:p>
    <w:p w14:paraId="1EA40FD1" w14:textId="241959CB" w:rsidR="007D7069" w:rsidRPr="00A7504E" w:rsidRDefault="007D7069" w:rsidP="00D15F80">
      <w:pPr>
        <w:pStyle w:val="PargrafodaLista"/>
        <w:numPr>
          <w:ilvl w:val="1"/>
          <w:numId w:val="68"/>
        </w:numPr>
        <w:rPr>
          <w:rFonts w:ascii="Calibri" w:hAnsi="Calibri" w:cs="Calibri"/>
          <w:color w:val="000000"/>
        </w:rPr>
      </w:pPr>
      <w:r w:rsidRPr="00A7504E">
        <w:lastRenderedPageBreak/>
        <w:t>Assegurar a seleção da proposta apta a ger</w:t>
      </w:r>
      <w:r w:rsidRPr="00A7504E">
        <w:rPr>
          <w:rFonts w:ascii="Calibri" w:hAnsi="Calibri" w:cs="Calibri"/>
          <w:color w:val="000000"/>
        </w:rPr>
        <w:t>ar o resultado de contratação mais vantajoso para a Administração Pública em termos econômicos, pois viabilizará maior racionalidade na utilização de recursos humanos, administrativos e financeiros, bem como a realização de procedimentos centralizados desses itens padronizados</w:t>
      </w:r>
      <w:r w:rsidR="0030667C">
        <w:rPr>
          <w:rFonts w:ascii="Calibri" w:hAnsi="Calibri" w:cs="Calibri"/>
          <w:color w:val="000000"/>
        </w:rPr>
        <w:t>.</w:t>
      </w:r>
    </w:p>
    <w:p w14:paraId="65C5AA88" w14:textId="39667CC5" w:rsidR="007D7069" w:rsidRPr="004A7B40" w:rsidRDefault="00253FE2" w:rsidP="004A7B40">
      <w:pPr>
        <w:pStyle w:val="PargrafodaLista"/>
        <w:numPr>
          <w:ilvl w:val="1"/>
          <w:numId w:val="68"/>
        </w:numPr>
        <w:rPr>
          <w:rFonts w:ascii="Calibri" w:hAnsi="Calibri" w:cs="Calibri"/>
          <w:color w:val="0070C0"/>
        </w:rPr>
      </w:pPr>
      <w:r w:rsidRPr="008A0FD0">
        <w:rPr>
          <w:b/>
          <w:i/>
          <w:iCs/>
          <w:color w:val="0070C0"/>
        </w:rPr>
        <w:t xml:space="preserve">&lt;&lt; </w:t>
      </w:r>
      <w:r w:rsidR="00156868" w:rsidRPr="008A0FD0">
        <w:rPr>
          <w:b/>
          <w:i/>
          <w:iCs/>
          <w:color w:val="0070C0"/>
        </w:rPr>
        <w:t>citar outro(s) benefício(s) a ser(em) alcançado(s) com a padronização do(s) item(</w:t>
      </w:r>
      <w:proofErr w:type="spellStart"/>
      <w:r w:rsidR="00156868" w:rsidRPr="008A0FD0">
        <w:rPr>
          <w:b/>
          <w:i/>
          <w:iCs/>
          <w:color w:val="0070C0"/>
        </w:rPr>
        <w:t>ns</w:t>
      </w:r>
      <w:proofErr w:type="spellEnd"/>
      <w:r w:rsidR="00156868" w:rsidRPr="008A0FD0">
        <w:rPr>
          <w:b/>
          <w:i/>
          <w:iCs/>
          <w:color w:val="0070C0"/>
        </w:rPr>
        <w:t xml:space="preserve">), se for o caso </w:t>
      </w:r>
      <w:r w:rsidR="00156868" w:rsidRPr="008A0FD0">
        <w:rPr>
          <w:b/>
          <w:bCs/>
          <w:i/>
          <w:iCs/>
          <w:color w:val="0070C0"/>
        </w:rPr>
        <w:t>&gt;&gt;</w:t>
      </w:r>
      <w:r w:rsidR="007D7069" w:rsidRPr="004A7B40">
        <w:rPr>
          <w:rFonts w:ascii="Calibri" w:hAnsi="Calibri" w:cs="Calibri"/>
          <w:color w:val="000000"/>
        </w:rPr>
        <w:t> </w:t>
      </w:r>
    </w:p>
    <w:p w14:paraId="6D5851BB" w14:textId="616DD3EE" w:rsidR="005C6FC8" w:rsidRDefault="00BA4AA1" w:rsidP="005C6FC8">
      <w:r>
        <w:t>A</w:t>
      </w:r>
      <w:r w:rsidR="005C6FC8">
        <w:t xml:space="preserve"> adoção de um padrão para o objeto definido terá impacto significativo nas contratações do Setor Público resultando em ganhos para as unidades executoras na supressão de variações na utilização, racionalização da atividade administrativa, mitigação de dispêndios de recursos humanos e consequentemente qualidade na gestão e execução contratual.</w:t>
      </w:r>
    </w:p>
    <w:p w14:paraId="20077366" w14:textId="20ACA07F" w:rsidR="005C6FC8" w:rsidRDefault="007D7069" w:rsidP="005C6FC8">
      <w:r w:rsidRPr="00A7504E">
        <w:t xml:space="preserve">Dessa maneira, em consonância ao rito estabelecido para </w:t>
      </w:r>
      <w:r w:rsidR="00FD6667">
        <w:t xml:space="preserve">o processo de </w:t>
      </w:r>
      <w:r w:rsidRPr="00A7504E">
        <w:t>padronização</w:t>
      </w:r>
      <w:r w:rsidR="00FD6667">
        <w:t xml:space="preserve">, </w:t>
      </w:r>
      <w:r w:rsidR="00DD76E1">
        <w:t>contidos nos artigos 5º</w:t>
      </w:r>
      <w:r w:rsidRPr="00A7504E">
        <w:t xml:space="preserve"> </w:t>
      </w:r>
      <w:r w:rsidR="00DD76E1">
        <w:t>e</w:t>
      </w:r>
      <w:r w:rsidRPr="00A7504E">
        <w:t xml:space="preserve"> 6º da Portaria Seges/ME nº 938, de 2022, foram confeccionadas as minutas </w:t>
      </w:r>
      <w:r w:rsidR="00D51A9D">
        <w:t>documentais</w:t>
      </w:r>
      <w:r w:rsidR="00E92CBD" w:rsidRPr="00171839">
        <w:rPr>
          <w:rStyle w:val="Refdenotaderodap"/>
          <w:highlight w:val="yellow"/>
        </w:rPr>
        <w:footnoteReference w:id="10"/>
      </w:r>
      <w:r w:rsidR="00D51A9D">
        <w:t xml:space="preserve"> para </w:t>
      </w:r>
      <w:r w:rsidR="000A5FBC" w:rsidRPr="000A5FBC">
        <w:rPr>
          <w:b/>
          <w:bCs/>
        </w:rPr>
        <w:t>(i)</w:t>
      </w:r>
      <w:r w:rsidR="000A5FBC">
        <w:t xml:space="preserve"> </w:t>
      </w:r>
      <w:r w:rsidR="00D51A9D" w:rsidRPr="000A5FBC">
        <w:rPr>
          <w:b/>
          <w:bCs/>
        </w:rPr>
        <w:t>contratação direta</w:t>
      </w:r>
      <w:r>
        <w:t xml:space="preserve"> </w:t>
      </w:r>
      <w:r w:rsidRPr="00A7504E">
        <w:t>quais sejam o</w:t>
      </w:r>
      <w:r>
        <w:t xml:space="preserve"> </w:t>
      </w:r>
      <w:r w:rsidRPr="00687626">
        <w:t>Termo de Referência</w:t>
      </w:r>
      <w:r w:rsidR="00BA4AA1">
        <w:t xml:space="preserve">, </w:t>
      </w:r>
      <w:r w:rsidRPr="00687626">
        <w:t>Aviso de Contratação Direta</w:t>
      </w:r>
      <w:r w:rsidR="00BA4AA1">
        <w:t xml:space="preserve"> </w:t>
      </w:r>
      <w:r w:rsidRPr="00687626">
        <w:t xml:space="preserve">e </w:t>
      </w:r>
      <w:r w:rsidR="00EF1864">
        <w:t xml:space="preserve">minuta de </w:t>
      </w:r>
      <w:r w:rsidRPr="00687626">
        <w:t>Termo de Contrato</w:t>
      </w:r>
      <w:r w:rsidR="00BA4AA1">
        <w:t xml:space="preserve"> </w:t>
      </w:r>
      <w:r w:rsidR="009306ED">
        <w:t>e</w:t>
      </w:r>
      <w:r w:rsidR="008245C2">
        <w:t>,</w:t>
      </w:r>
      <w:r w:rsidR="009306ED">
        <w:t xml:space="preserve"> para </w:t>
      </w:r>
      <w:r w:rsidR="000A5FBC" w:rsidRPr="00BD0B3E">
        <w:rPr>
          <w:b/>
        </w:rPr>
        <w:t>(</w:t>
      </w:r>
      <w:proofErr w:type="spellStart"/>
      <w:r w:rsidR="000A5FBC" w:rsidRPr="00BD0B3E">
        <w:rPr>
          <w:b/>
        </w:rPr>
        <w:t>ii</w:t>
      </w:r>
      <w:proofErr w:type="spellEnd"/>
      <w:r w:rsidR="000A5FBC" w:rsidRPr="00BD0B3E">
        <w:rPr>
          <w:b/>
        </w:rPr>
        <w:t>)</w:t>
      </w:r>
      <w:r w:rsidR="000A5FBC">
        <w:t xml:space="preserve"> </w:t>
      </w:r>
      <w:r w:rsidR="009306ED" w:rsidRPr="000A5FBC">
        <w:rPr>
          <w:b/>
          <w:bCs/>
        </w:rPr>
        <w:t>licitação</w:t>
      </w:r>
      <w:r w:rsidR="008245C2">
        <w:t xml:space="preserve">, </w:t>
      </w:r>
      <w:r w:rsidR="00EF1864">
        <w:t>quais sejam</w:t>
      </w:r>
      <w:r w:rsidR="008245C2">
        <w:t xml:space="preserve"> o</w:t>
      </w:r>
      <w:r w:rsidR="00060C6F">
        <w:t xml:space="preserve"> </w:t>
      </w:r>
      <w:r w:rsidR="00D67457">
        <w:t>Termo de Referência</w:t>
      </w:r>
      <w:r w:rsidR="00EF1864">
        <w:t xml:space="preserve"> ou Projeto Básico</w:t>
      </w:r>
      <w:r w:rsidR="00BA4AA1">
        <w:t xml:space="preserve">, </w:t>
      </w:r>
      <w:r w:rsidR="00D67457">
        <w:t>Edital</w:t>
      </w:r>
      <w:r w:rsidR="00EF1864">
        <w:t xml:space="preserve">, </w:t>
      </w:r>
      <w:r w:rsidR="008E1EE9">
        <w:t>minuta de</w:t>
      </w:r>
      <w:r w:rsidR="00D67457">
        <w:t xml:space="preserve"> Termo de Contrato</w:t>
      </w:r>
      <w:r w:rsidR="008E1EE9">
        <w:t>, Ata de Registro de Preço, quando for o caso.</w:t>
      </w:r>
    </w:p>
    <w:p w14:paraId="6B2C0962" w14:textId="6BA28180" w:rsidR="007D7069" w:rsidRDefault="00FE3EE6" w:rsidP="001E77FE">
      <w:r>
        <w:t>Os referidos documentos</w:t>
      </w:r>
      <w:r w:rsidR="007D7069" w:rsidRPr="00A7504E">
        <w:t xml:space="preserve"> serão submetidos à consulta pública</w:t>
      </w:r>
      <w:r w:rsidR="00EE709F" w:rsidRPr="00CA5192">
        <w:rPr>
          <w:rStyle w:val="Refdenotaderodap"/>
          <w:highlight w:val="yellow"/>
        </w:rPr>
        <w:footnoteReference w:id="11"/>
      </w:r>
      <w:r w:rsidR="007D7069" w:rsidRPr="00A7504E">
        <w:t xml:space="preserve"> (inciso III do art. 5º da Portaria Seges/ME n</w:t>
      </w:r>
      <w:r w:rsidR="00B5646D">
        <w:t>º</w:t>
      </w:r>
      <w:r w:rsidR="007D7069" w:rsidRPr="00A7504E">
        <w:t xml:space="preserve"> 938, de 2021) para tratamento das sugestões recebidas</w:t>
      </w:r>
      <w:r w:rsidR="002B61DA" w:rsidRPr="00CA5192">
        <w:rPr>
          <w:rStyle w:val="Refdenotaderodap"/>
          <w:highlight w:val="yellow"/>
        </w:rPr>
        <w:footnoteReference w:id="12"/>
      </w:r>
      <w:r w:rsidR="007D7069" w:rsidRPr="00A7504E">
        <w:t>,</w:t>
      </w:r>
      <w:r w:rsidR="00C92220">
        <w:t xml:space="preserve"> adoção do padrão</w:t>
      </w:r>
      <w:r w:rsidR="004759AA" w:rsidRPr="001E77FE">
        <w:rPr>
          <w:rStyle w:val="Refdenotaderodap"/>
          <w:highlight w:val="yellow"/>
        </w:rPr>
        <w:footnoteReference w:id="13"/>
      </w:r>
      <w:r w:rsidR="00EC6A71">
        <w:t xml:space="preserve">, para posterior envio à Secretaria de Gestão e Inovação do Ministério da Gestão e Inovação em </w:t>
      </w:r>
      <w:r w:rsidR="00EC6A71">
        <w:lastRenderedPageBreak/>
        <w:t xml:space="preserve">Serviços Público, para a </w:t>
      </w:r>
      <w:r w:rsidR="007D7069" w:rsidRPr="00A7504E">
        <w:t>aprovação</w:t>
      </w:r>
      <w:r w:rsidR="00EC6A71">
        <w:t xml:space="preserve"> das minutas documentais</w:t>
      </w:r>
      <w:r w:rsidR="007D7069" w:rsidRPr="00A7504E">
        <w:t xml:space="preserve"> e posterior publicação no Portal Nacional de Contratações Públicas</w:t>
      </w:r>
      <w:r w:rsidR="00A00581" w:rsidRPr="001E77FE">
        <w:rPr>
          <w:rStyle w:val="Refdenotaderodap"/>
          <w:highlight w:val="yellow"/>
        </w:rPr>
        <w:footnoteReference w:id="14"/>
      </w:r>
      <w:r w:rsidR="007D7069" w:rsidRPr="00A7504E">
        <w:t>.</w:t>
      </w:r>
    </w:p>
    <w:p w14:paraId="3DF68A5E" w14:textId="4A3C82F2" w:rsidR="007440B6" w:rsidRPr="00BA4AA1" w:rsidRDefault="007440B6" w:rsidP="00BA4AA1">
      <w:pPr>
        <w:rPr>
          <w:b/>
          <w:bCs/>
        </w:rPr>
      </w:pPr>
      <w:r w:rsidRPr="00BA4AA1">
        <w:rPr>
          <w:b/>
          <w:bCs/>
        </w:rPr>
        <w:t>ENCAMINHAMENTO</w:t>
      </w:r>
    </w:p>
    <w:p w14:paraId="769A5FE2" w14:textId="3F2FC955" w:rsidR="007F098F" w:rsidRPr="007F098F" w:rsidRDefault="007F098F" w:rsidP="007F098F">
      <w:pPr>
        <w:rPr>
          <w:lang w:eastAsia="pt-BR"/>
        </w:rPr>
      </w:pPr>
      <w:r w:rsidRPr="007F098F">
        <w:rPr>
          <w:lang w:eastAsia="pt-BR"/>
        </w:rPr>
        <w:t xml:space="preserve">Ante o exposto, sugere-se o envio do presente Parecer ao </w:t>
      </w:r>
      <w:r w:rsidR="00BA4AA1" w:rsidRPr="004F504A">
        <w:rPr>
          <w:b/>
          <w:bCs/>
          <w:i/>
          <w:iCs/>
          <w:color w:val="FF0000"/>
          <w:lang w:eastAsia="pt-BR"/>
        </w:rPr>
        <w:t xml:space="preserve">&lt;&lt;AUTORIDADE </w:t>
      </w:r>
      <w:r w:rsidR="00A24E89" w:rsidRPr="004F504A">
        <w:rPr>
          <w:b/>
          <w:bCs/>
          <w:i/>
          <w:iCs/>
          <w:color w:val="FF0000"/>
          <w:lang w:eastAsia="pt-BR"/>
        </w:rPr>
        <w:t>SUPERIOR</w:t>
      </w:r>
      <w:r w:rsidR="004F504A" w:rsidRPr="004F504A">
        <w:rPr>
          <w:b/>
          <w:bCs/>
          <w:i/>
          <w:iCs/>
          <w:color w:val="FF0000"/>
          <w:lang w:eastAsia="pt-BR"/>
        </w:rPr>
        <w:t xml:space="preserve">&gt;&gt; </w:t>
      </w:r>
      <w:r w:rsidRPr="007F098F">
        <w:rPr>
          <w:lang w:eastAsia="pt-BR"/>
        </w:rPr>
        <w:t>para que, caso concorde pela pertinência, possa dar prosseguimento aos trâmites necessários ao cumprimento dos dispositivos da Portaria Seges/ME nº 938, de 2022.</w:t>
      </w:r>
    </w:p>
    <w:p w14:paraId="5E2ED5C1" w14:textId="77777777" w:rsidR="00E92CBD" w:rsidRDefault="00E92CBD" w:rsidP="007F098F">
      <w:pPr>
        <w:rPr>
          <w:lang w:eastAsia="pt-BR"/>
        </w:rPr>
      </w:pPr>
    </w:p>
    <w:p w14:paraId="671D4E15" w14:textId="45CB362A" w:rsidR="007F098F" w:rsidRPr="007F098F" w:rsidRDefault="007F098F" w:rsidP="007F098F">
      <w:pPr>
        <w:rPr>
          <w:lang w:eastAsia="pt-BR"/>
        </w:rPr>
      </w:pPr>
      <w:r w:rsidRPr="007F098F">
        <w:rPr>
          <w:lang w:eastAsia="pt-BR"/>
        </w:rPr>
        <w:t>À consideração superior.</w:t>
      </w:r>
    </w:p>
    <w:p w14:paraId="01BC96F9" w14:textId="77777777" w:rsidR="00305147" w:rsidRPr="0091352F" w:rsidRDefault="00305147" w:rsidP="0008018D">
      <w:pPr>
        <w:spacing w:after="120" w:line="240" w:lineRule="auto"/>
        <w:ind w:firstLine="1418"/>
        <w:rPr>
          <w:rFonts w:eastAsia="Times New Roman" w:cstheme="minorHAnsi"/>
          <w:color w:val="000000"/>
          <w:lang w:eastAsia="pt-BR"/>
        </w:rPr>
      </w:pPr>
    </w:p>
    <w:sectPr w:rsidR="00305147" w:rsidRPr="0091352F" w:rsidSect="007754A5">
      <w:headerReference w:type="default" r:id="rId14"/>
      <w:footerReference w:type="default" r:id="rId15"/>
      <w:pgSz w:w="11906" w:h="16838"/>
      <w:pgMar w:top="2816" w:right="1701" w:bottom="1417" w:left="1701" w:header="708" w:footer="2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1D86" w14:textId="77777777" w:rsidR="00613F45" w:rsidRDefault="00613F45" w:rsidP="00A74D8F">
      <w:pPr>
        <w:spacing w:after="0" w:line="240" w:lineRule="auto"/>
      </w:pPr>
      <w:r>
        <w:separator/>
      </w:r>
    </w:p>
  </w:endnote>
  <w:endnote w:type="continuationSeparator" w:id="0">
    <w:p w14:paraId="0A40D9E2" w14:textId="77777777" w:rsidR="00613F45" w:rsidRDefault="00613F45" w:rsidP="00A74D8F">
      <w:pPr>
        <w:spacing w:after="0" w:line="240" w:lineRule="auto"/>
      </w:pPr>
      <w:r>
        <w:continuationSeparator/>
      </w:r>
    </w:p>
  </w:endnote>
  <w:endnote w:type="continuationNotice" w:id="1">
    <w:p w14:paraId="3B81AD1B" w14:textId="77777777" w:rsidR="00613F45" w:rsidRDefault="00613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awline">
    <w:altName w:val="Calibri"/>
    <w:charset w:val="00"/>
    <w:family w:val="auto"/>
    <w:pitch w:val="variable"/>
    <w:sig w:usb0="20000207" w:usb1="00000003" w:usb2="00000000" w:usb3="00000000" w:csb0="00000197" w:csb1="00000000"/>
  </w:font>
  <w:font w:name="Yu Mincho">
    <w:altName w:val="游明朝"/>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6B38" w14:textId="77777777" w:rsidR="007754A5" w:rsidRPr="00195C9D" w:rsidRDefault="007754A5" w:rsidP="007754A5">
    <w:pPr>
      <w:pStyle w:val="Rodap"/>
      <w:rPr>
        <w:b/>
        <w:bCs/>
        <w:sz w:val="12"/>
        <w:szCs w:val="12"/>
      </w:rPr>
    </w:pPr>
    <w:r w:rsidRPr="00195C9D">
      <w:rPr>
        <w:b/>
        <w:bCs/>
        <w:sz w:val="12"/>
        <w:szCs w:val="12"/>
      </w:rPr>
      <w:t>CATÁLOGO ELETRÔNICO DE PADRONIZAÇÃO</w:t>
    </w:r>
  </w:p>
  <w:p w14:paraId="477608CD" w14:textId="188ADF8A" w:rsidR="007754A5" w:rsidRDefault="007754A5" w:rsidP="007754A5">
    <w:pPr>
      <w:pStyle w:val="Rodap"/>
      <w:rPr>
        <w:sz w:val="12"/>
        <w:szCs w:val="12"/>
      </w:rPr>
    </w:pPr>
    <w:r>
      <w:rPr>
        <w:sz w:val="12"/>
        <w:szCs w:val="12"/>
      </w:rPr>
      <w:t xml:space="preserve">Minuta de Parecer Técnico </w:t>
    </w:r>
  </w:p>
  <w:p w14:paraId="163C88ED" w14:textId="77777777" w:rsidR="007754A5" w:rsidRPr="00805244" w:rsidRDefault="007754A5" w:rsidP="007754A5">
    <w:pPr>
      <w:pStyle w:val="Rodap"/>
      <w:rPr>
        <w:sz w:val="12"/>
        <w:szCs w:val="12"/>
      </w:rPr>
    </w:pPr>
    <w:r w:rsidRPr="00805244">
      <w:rPr>
        <w:sz w:val="12"/>
        <w:szCs w:val="12"/>
      </w:rPr>
      <w:t>Lei nº 14.133</w:t>
    </w:r>
    <w:r>
      <w:rPr>
        <w:sz w:val="12"/>
        <w:szCs w:val="12"/>
      </w:rPr>
      <w:t>, de 2021 e Portaria Seges/ME n° 938, de 2022</w:t>
    </w:r>
  </w:p>
  <w:p w14:paraId="2B5DA784" w14:textId="20F0E286" w:rsidR="007754A5" w:rsidRDefault="007754A5" w:rsidP="007754A5">
    <w:pPr>
      <w:pStyle w:val="Rodap"/>
      <w:rPr>
        <w:sz w:val="12"/>
        <w:szCs w:val="12"/>
      </w:rPr>
    </w:pPr>
    <w:r w:rsidRPr="00805244">
      <w:rPr>
        <w:sz w:val="12"/>
        <w:szCs w:val="12"/>
      </w:rPr>
      <w:t xml:space="preserve">Versão: </w:t>
    </w:r>
    <w:r>
      <w:rPr>
        <w:sz w:val="12"/>
        <w:szCs w:val="12"/>
      </w:rPr>
      <w:t>maio</w:t>
    </w:r>
    <w:r w:rsidRPr="00805244">
      <w:rPr>
        <w:sz w:val="12"/>
        <w:szCs w:val="12"/>
      </w:rPr>
      <w:t>/202</w:t>
    </w:r>
    <w:r>
      <w:rPr>
        <w:sz w:val="12"/>
        <w:szCs w:val="12"/>
      </w:rPr>
      <w:t>3</w:t>
    </w:r>
  </w:p>
  <w:p w14:paraId="42F04E5E" w14:textId="77777777" w:rsidR="007754A5" w:rsidRDefault="007754A5" w:rsidP="007754A5">
    <w:pPr>
      <w:pStyle w:val="Rodap"/>
      <w:rPr>
        <w:sz w:val="12"/>
        <w:szCs w:val="12"/>
      </w:rPr>
    </w:pPr>
    <w:r>
      <w:rPr>
        <w:sz w:val="12"/>
        <w:szCs w:val="12"/>
      </w:rPr>
      <w:t>Aprovado pela Secretaria de Gestão e Inovação, do Ministério da Gestão e da Inovação em Serviços Públicos</w:t>
    </w:r>
  </w:p>
  <w:p w14:paraId="37387C3D" w14:textId="22AE7FA9" w:rsidR="007754A5" w:rsidRDefault="007754A5">
    <w:pPr>
      <w:pStyle w:val="Rodap"/>
    </w:pPr>
    <w:r>
      <w:rPr>
        <w:sz w:val="12"/>
        <w:szCs w:val="12"/>
      </w:rPr>
      <w:t>Identidade visual pela Secretaria de Gestão e Inovação (versão maio/2022)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9723A" w14:textId="77777777" w:rsidR="00613F45" w:rsidRDefault="00613F45" w:rsidP="00A74D8F">
      <w:pPr>
        <w:spacing w:after="0" w:line="240" w:lineRule="auto"/>
      </w:pPr>
      <w:r>
        <w:separator/>
      </w:r>
    </w:p>
  </w:footnote>
  <w:footnote w:type="continuationSeparator" w:id="0">
    <w:p w14:paraId="14AE275C" w14:textId="77777777" w:rsidR="00613F45" w:rsidRDefault="00613F45" w:rsidP="00A74D8F">
      <w:pPr>
        <w:spacing w:after="0" w:line="240" w:lineRule="auto"/>
      </w:pPr>
      <w:r>
        <w:continuationSeparator/>
      </w:r>
    </w:p>
  </w:footnote>
  <w:footnote w:type="continuationNotice" w:id="1">
    <w:p w14:paraId="4C368349" w14:textId="77777777" w:rsidR="00613F45" w:rsidRDefault="00613F45">
      <w:pPr>
        <w:spacing w:after="0" w:line="240" w:lineRule="auto"/>
      </w:pPr>
    </w:p>
  </w:footnote>
  <w:footnote w:id="2">
    <w:p w14:paraId="5477A29C" w14:textId="5D11A551" w:rsidR="00144AEE" w:rsidRDefault="00144AEE">
      <w:pPr>
        <w:pStyle w:val="Textodenotaderodap"/>
      </w:pPr>
      <w:r w:rsidRPr="00BB621E">
        <w:rPr>
          <w:rStyle w:val="Refdenotaderodap"/>
          <w:highlight w:val="yellow"/>
        </w:rPr>
        <w:footnoteRef/>
      </w:r>
      <w:r>
        <w:t xml:space="preserve"> </w:t>
      </w:r>
      <w:r w:rsidR="00A2668F" w:rsidRPr="00CA6EFC">
        <w:rPr>
          <w:rStyle w:val="RefernciaChar"/>
        </w:rPr>
        <w:t>O processo de padronização deverá conter, entre outros documentos, o parecer técnico</w:t>
      </w:r>
      <w:r w:rsidR="00A3726C" w:rsidRPr="00CA6EFC">
        <w:rPr>
          <w:rStyle w:val="RefernciaChar"/>
        </w:rPr>
        <w:t xml:space="preserve">, considerando as especificações técnicas e estéticas, desempenho, análise das contratações anteriores, custo e condições de manutenção. </w:t>
      </w:r>
      <w:r w:rsidR="00556CA4" w:rsidRPr="00CA6EFC">
        <w:rPr>
          <w:rStyle w:val="RefernciaChar"/>
        </w:rPr>
        <w:t>O documento deverá ser elaborado por comissão, formada por</w:t>
      </w:r>
      <w:r w:rsidR="00F22D06">
        <w:rPr>
          <w:rStyle w:val="RefernciaChar"/>
        </w:rPr>
        <w:t>,</w:t>
      </w:r>
      <w:r w:rsidR="00556CA4" w:rsidRPr="00CA6EFC">
        <w:rPr>
          <w:rStyle w:val="RefernciaChar"/>
        </w:rPr>
        <w:t xml:space="preserve"> no mínimo</w:t>
      </w:r>
      <w:r w:rsidR="00F22D06">
        <w:rPr>
          <w:rStyle w:val="RefernciaChar"/>
        </w:rPr>
        <w:t>,</w:t>
      </w:r>
      <w:r w:rsidR="00556CA4" w:rsidRPr="00CA6EFC">
        <w:rPr>
          <w:rStyle w:val="RefernciaChar"/>
        </w:rPr>
        <w:t xml:space="preserve"> 3 (três) membros, sendo a maioria de servidores efetivos ou empregados públicos do quadro permanente </w:t>
      </w:r>
      <w:r w:rsidR="0080459F" w:rsidRPr="00CA6EFC">
        <w:rPr>
          <w:rStyle w:val="RefernciaChar"/>
        </w:rPr>
        <w:t xml:space="preserve">do órgão ou entidade, sendo permitida a contratação de terceiros para auxiliar (inciso </w:t>
      </w:r>
      <w:r w:rsidR="0072416E" w:rsidRPr="00CA6EFC">
        <w:rPr>
          <w:rStyle w:val="RefernciaChar"/>
        </w:rPr>
        <w:t>I do art. 43 da Lei nº 14.133, de 2021, c/c §1º do art. 5º da Portaria Seges/ME nº 938, de 2022.</w:t>
      </w:r>
    </w:p>
  </w:footnote>
  <w:footnote w:id="3">
    <w:p w14:paraId="7D54DE3D" w14:textId="2B3DE81F" w:rsidR="00C32F0B" w:rsidRDefault="00C32F0B">
      <w:pPr>
        <w:pStyle w:val="Textodenotaderodap"/>
      </w:pPr>
      <w:r w:rsidRPr="00BB621E">
        <w:rPr>
          <w:rStyle w:val="Refdenotaderodap"/>
          <w:highlight w:val="yellow"/>
        </w:rPr>
        <w:footnoteRef/>
      </w:r>
      <w:r>
        <w:t xml:space="preserve"> </w:t>
      </w:r>
      <w:r w:rsidRPr="00CA6EFC">
        <w:rPr>
          <w:rStyle w:val="RefernciaChar"/>
        </w:rPr>
        <w:t>Poderá ser padronizado mais de um item (material ou serviço)</w:t>
      </w:r>
    </w:p>
  </w:footnote>
  <w:footnote w:id="4">
    <w:p w14:paraId="474C06E6" w14:textId="2BB1E0F1" w:rsidR="00C32F0B" w:rsidRDefault="00C32F0B">
      <w:pPr>
        <w:pStyle w:val="Textodenotaderodap"/>
      </w:pPr>
      <w:r w:rsidRPr="00BB621E">
        <w:rPr>
          <w:rStyle w:val="Refdenotaderodap"/>
          <w:highlight w:val="yellow"/>
        </w:rPr>
        <w:footnoteRef/>
      </w:r>
      <w:r>
        <w:t xml:space="preserve"> </w:t>
      </w:r>
      <w:r w:rsidRPr="00C32F0B">
        <w:rPr>
          <w:rStyle w:val="RefernciaChar"/>
        </w:rPr>
        <w:t>A Portaria Seges/ME nº 938, de 2022, não estabelece que a comissão de padronização deverá ser constituída formalmente. Entretanto, no âmbito da Seges, para cada item padronizado</w:t>
      </w:r>
      <w:r w:rsidR="00B8425B">
        <w:rPr>
          <w:rStyle w:val="RefernciaChar"/>
        </w:rPr>
        <w:t>, a comissão é designada por ato formal</w:t>
      </w:r>
      <w:r w:rsidRPr="00C32F0B">
        <w:rPr>
          <w:rStyle w:val="RefernciaChar"/>
        </w:rPr>
        <w:t>.</w:t>
      </w:r>
      <w:r>
        <w:t xml:space="preserve"> </w:t>
      </w:r>
    </w:p>
  </w:footnote>
  <w:footnote w:id="5">
    <w:p w14:paraId="4B23DA8A" w14:textId="5AE9B5DF" w:rsidR="00BC7A76" w:rsidRDefault="000465FE" w:rsidP="000465FE">
      <w:pPr>
        <w:pStyle w:val="Referncia"/>
      </w:pPr>
      <w:r w:rsidRPr="00BB621E">
        <w:rPr>
          <w:rStyle w:val="Refdenotaderodap"/>
          <w:highlight w:val="yellow"/>
        </w:rPr>
        <w:footnoteRef/>
      </w:r>
      <w:r>
        <w:t xml:space="preserve"> </w:t>
      </w:r>
      <w:r w:rsidR="000C39E9">
        <w:t xml:space="preserve">Os códigos CATMAT ou CATSER podem ser </w:t>
      </w:r>
      <w:r w:rsidR="005F5868">
        <w:t>consultados</w:t>
      </w:r>
      <w:r w:rsidR="000C39E9">
        <w:t xml:space="preserve"> no Sistema de Catalogação de Material e Serviços do Governo Federal disponível no link </w:t>
      </w:r>
      <w:hyperlink r:id="rId1" w:history="1">
        <w:r w:rsidR="00BC7A76" w:rsidRPr="00A25A57">
          <w:rPr>
            <w:rStyle w:val="Hyperlink"/>
          </w:rPr>
          <w:t>https://catalogo.compras.gov.br/cnbs-web/busca</w:t>
        </w:r>
      </w:hyperlink>
      <w:r w:rsidR="00BC7A76">
        <w:t>.</w:t>
      </w:r>
    </w:p>
    <w:p w14:paraId="16CE1545" w14:textId="68738779" w:rsidR="000465FE" w:rsidRPr="00A05C2C" w:rsidRDefault="002B3A3D" w:rsidP="000465FE">
      <w:pPr>
        <w:pStyle w:val="Referncia"/>
      </w:pPr>
      <w:r>
        <w:rPr>
          <w:b/>
          <w:bCs w:val="0"/>
        </w:rPr>
        <w:t xml:space="preserve">Caso o Sistema de Catalogação não tenha o código do material/serviço ou haja a necessidade de criação de novos códigos, </w:t>
      </w:r>
      <w:r>
        <w:t xml:space="preserve">a UASG </w:t>
      </w:r>
      <w:r w:rsidR="00D66A0A">
        <w:t xml:space="preserve">deverá realizar, por meio do sistema </w:t>
      </w:r>
      <w:r w:rsidR="00FE0173">
        <w:t xml:space="preserve">HOD </w:t>
      </w:r>
      <w:proofErr w:type="spellStart"/>
      <w:r w:rsidR="00FE0173">
        <w:t>Sepro</w:t>
      </w:r>
      <w:proofErr w:type="spellEnd"/>
      <w:r w:rsidR="00FE0173">
        <w:t xml:space="preserve"> (tela preta)</w:t>
      </w:r>
      <w:r w:rsidR="005A2D86">
        <w:t xml:space="preserve">, seguindo o caminho </w:t>
      </w:r>
      <w:r w:rsidR="0053638D" w:rsidRPr="0053638D">
        <w:t>VIA SIASG &gt; SIDEC &gt; PEDIDO &gt; IALPEDITEM (INCLUI/ALTERA PEDIDO DE ITEM)</w:t>
      </w:r>
      <w:r w:rsidR="008B5BFC">
        <w:t>. Na oportunidade</w:t>
      </w:r>
      <w:r w:rsidR="0017521A">
        <w:t>, a UASG deverá</w:t>
      </w:r>
      <w:r w:rsidR="0017521A" w:rsidRPr="0017521A">
        <w:t xml:space="preserve"> </w:t>
      </w:r>
      <w:r w:rsidR="00255676" w:rsidRPr="0017521A">
        <w:t>informar</w:t>
      </w:r>
      <w:r w:rsidR="00255676">
        <w:t xml:space="preserve">, </w:t>
      </w:r>
      <w:r w:rsidR="00255676" w:rsidRPr="0017521A">
        <w:t>no</w:t>
      </w:r>
      <w:r w:rsidR="0017521A" w:rsidRPr="0017521A">
        <w:t xml:space="preserve"> pedido</w:t>
      </w:r>
      <w:r w:rsidR="0017521A">
        <w:t xml:space="preserve">, </w:t>
      </w:r>
      <w:r w:rsidR="0017521A" w:rsidRPr="0017521A">
        <w:t>as características e valores do novo código.</w:t>
      </w:r>
    </w:p>
  </w:footnote>
  <w:footnote w:id="6">
    <w:p w14:paraId="5EFC6A99" w14:textId="2735324A" w:rsidR="00644619" w:rsidRDefault="00644619">
      <w:pPr>
        <w:pStyle w:val="Textodenotaderodap"/>
      </w:pPr>
      <w:r w:rsidRPr="00BB621E">
        <w:rPr>
          <w:rStyle w:val="Refdenotaderodap"/>
          <w:highlight w:val="yellow"/>
        </w:rPr>
        <w:footnoteRef/>
      </w:r>
      <w:r>
        <w:t xml:space="preserve"> </w:t>
      </w:r>
      <w:r w:rsidRPr="00644619">
        <w:rPr>
          <w:rStyle w:val="RefernciaChar"/>
        </w:rPr>
        <w:t>O DW -</w:t>
      </w:r>
      <w:proofErr w:type="spellStart"/>
      <w:r w:rsidRPr="00644619">
        <w:rPr>
          <w:rStyle w:val="RefernciaChar"/>
        </w:rPr>
        <w:t>Siasg</w:t>
      </w:r>
      <w:proofErr w:type="spellEnd"/>
      <w:r w:rsidRPr="00644619">
        <w:rPr>
          <w:rStyle w:val="RefernciaChar"/>
        </w:rPr>
        <w:t xml:space="preserve"> é um sistema informatizado que utiliza tecnologia Data Warehouse para integrar, consolidar, organizar e disponibilizar informações relativas às compras e contratações do governo federal a partir de dados extraídos da base de dados do Compras.gov.br. O sistema tem por objetivo apresentar informações analíticas relativas às compras e contratações efetuadas pela Administração Pública, assim como de seus fornecedores.</w:t>
      </w:r>
    </w:p>
  </w:footnote>
  <w:footnote w:id="7">
    <w:p w14:paraId="4CD4F988" w14:textId="1C539663" w:rsidR="00315A6C" w:rsidRPr="00722097" w:rsidRDefault="00315A6C">
      <w:pPr>
        <w:pStyle w:val="Textodenotaderodap"/>
        <w:rPr>
          <w:sz w:val="16"/>
          <w:szCs w:val="16"/>
        </w:rPr>
      </w:pPr>
      <w:r w:rsidRPr="00315A6C">
        <w:rPr>
          <w:rStyle w:val="Refdenotaderodap"/>
          <w:highlight w:val="yellow"/>
        </w:rPr>
        <w:footnoteRef/>
      </w:r>
      <w:r>
        <w:t xml:space="preserve"> </w:t>
      </w:r>
      <w:r w:rsidRPr="00722097">
        <w:rPr>
          <w:sz w:val="16"/>
          <w:szCs w:val="16"/>
        </w:rPr>
        <w:t>A confecção das minutas documentais (</w:t>
      </w:r>
      <w:r w:rsidR="00722097">
        <w:rPr>
          <w:sz w:val="16"/>
          <w:szCs w:val="16"/>
        </w:rPr>
        <w:t xml:space="preserve">Termo de </w:t>
      </w:r>
      <w:r w:rsidR="004D7B33">
        <w:rPr>
          <w:sz w:val="16"/>
          <w:szCs w:val="16"/>
        </w:rPr>
        <w:t>r</w:t>
      </w:r>
      <w:r w:rsidR="00722097">
        <w:rPr>
          <w:sz w:val="16"/>
          <w:szCs w:val="16"/>
        </w:rPr>
        <w:t xml:space="preserve">eferência, </w:t>
      </w:r>
      <w:r w:rsidR="004D7B33">
        <w:rPr>
          <w:sz w:val="16"/>
          <w:szCs w:val="16"/>
        </w:rPr>
        <w:t>e</w:t>
      </w:r>
      <w:r w:rsidR="00722097">
        <w:rPr>
          <w:sz w:val="16"/>
          <w:szCs w:val="16"/>
        </w:rPr>
        <w:t xml:space="preserve">dital, </w:t>
      </w:r>
      <w:r w:rsidR="004D7B33">
        <w:rPr>
          <w:sz w:val="16"/>
          <w:szCs w:val="16"/>
        </w:rPr>
        <w:t>aviso de contratação e minuta de contrato)</w:t>
      </w:r>
      <w:r w:rsidR="000215B9">
        <w:rPr>
          <w:sz w:val="16"/>
          <w:szCs w:val="16"/>
        </w:rPr>
        <w:t xml:space="preserve"> consiste </w:t>
      </w:r>
      <w:r w:rsidR="005D12AB">
        <w:rPr>
          <w:sz w:val="16"/>
          <w:szCs w:val="16"/>
        </w:rPr>
        <w:t>em etapa necessária ao</w:t>
      </w:r>
      <w:r w:rsidR="00F473A0">
        <w:rPr>
          <w:sz w:val="16"/>
          <w:szCs w:val="16"/>
        </w:rPr>
        <w:t xml:space="preserve"> processo de padronização nos termos do </w:t>
      </w:r>
      <w:r w:rsidR="0075130D">
        <w:rPr>
          <w:sz w:val="16"/>
          <w:szCs w:val="16"/>
        </w:rPr>
        <w:t>art</w:t>
      </w:r>
      <w:r w:rsidR="00CE2948">
        <w:rPr>
          <w:sz w:val="16"/>
          <w:szCs w:val="16"/>
        </w:rPr>
        <w:t>.</w:t>
      </w:r>
      <w:r w:rsidR="0075130D">
        <w:rPr>
          <w:sz w:val="16"/>
          <w:szCs w:val="16"/>
        </w:rPr>
        <w:t xml:space="preserve">5º da Portaria </w:t>
      </w:r>
      <w:r w:rsidR="005D12AB">
        <w:rPr>
          <w:sz w:val="16"/>
          <w:szCs w:val="16"/>
        </w:rPr>
        <w:t>Seges/ME nº 938, de 2022.</w:t>
      </w:r>
    </w:p>
  </w:footnote>
  <w:footnote w:id="8">
    <w:p w14:paraId="12A7B32B" w14:textId="4A7AF44C" w:rsidR="00BA4AA1" w:rsidRDefault="00BA4AA1" w:rsidP="00BA4AA1">
      <w:pPr>
        <w:pStyle w:val="Textodenotaderodap"/>
      </w:pPr>
      <w:r w:rsidRPr="00BB621E">
        <w:rPr>
          <w:rStyle w:val="Refdenotaderodap"/>
          <w:highlight w:val="yellow"/>
        </w:rPr>
        <w:footnoteRef/>
      </w:r>
      <w:r>
        <w:t xml:space="preserve"> </w:t>
      </w:r>
      <w:r w:rsidRPr="00BA4AA1">
        <w:rPr>
          <w:rStyle w:val="RefernciaChar"/>
        </w:rPr>
        <w:t>Segundo o inciso III do 1º do art. 40 da Lei nº 14.133, de 2021, “o termo de referência deverá conter os elementos previstos no inciso XXIII do caput do art. 6º desta Lei, além das seguintes informações:[...] especificação da garantia exigida e das condições de manutenção e assistência técnica, quando for o caso.”</w:t>
      </w:r>
    </w:p>
  </w:footnote>
  <w:footnote w:id="9">
    <w:p w14:paraId="350B3123" w14:textId="311E8360" w:rsidR="00BA4AA1" w:rsidRDefault="00BA4AA1" w:rsidP="00BA4AA1">
      <w:pPr>
        <w:pStyle w:val="Textodenotaderodap"/>
      </w:pPr>
      <w:r w:rsidRPr="00BB621E">
        <w:rPr>
          <w:rStyle w:val="Refdenotaderodap"/>
          <w:highlight w:val="yellow"/>
        </w:rPr>
        <w:footnoteRef/>
      </w:r>
      <w:r>
        <w:t xml:space="preserve"> </w:t>
      </w:r>
      <w:r w:rsidRPr="00BA4AA1">
        <w:rPr>
          <w:rStyle w:val="RefernciaChar"/>
        </w:rPr>
        <w:t>Nos termos da Lei nº 14.133, de 2021, fica a critério da autoridade competente exigir a prestação de garantia, a qual deverá ser prevista no edital ou no aviso e no termo de referência, sendo a escolha do contratado por uma das modalidades de garantia elencadas no §1º do art. 96 da Lei mencionada.</w:t>
      </w:r>
    </w:p>
  </w:footnote>
  <w:footnote w:id="10">
    <w:p w14:paraId="63FA3E41" w14:textId="318721FC" w:rsidR="00E92CBD" w:rsidRPr="00171839" w:rsidRDefault="00E92CBD">
      <w:pPr>
        <w:pStyle w:val="Textodenotaderodap"/>
        <w:rPr>
          <w:rStyle w:val="RefernciaChar"/>
        </w:rPr>
      </w:pPr>
      <w:r w:rsidRPr="00BB621E">
        <w:rPr>
          <w:rStyle w:val="Refdenotaderodap"/>
          <w:highlight w:val="yellow"/>
        </w:rPr>
        <w:footnoteRef/>
      </w:r>
      <w:r>
        <w:t xml:space="preserve"> </w:t>
      </w:r>
      <w:r w:rsidRPr="00171839">
        <w:rPr>
          <w:rStyle w:val="RefernciaChar"/>
        </w:rPr>
        <w:t xml:space="preserve">Sugere-se produzir as minutas documentais a partir </w:t>
      </w:r>
      <w:r w:rsidR="00171839" w:rsidRPr="00171839">
        <w:rPr>
          <w:rStyle w:val="RefernciaChar"/>
        </w:rPr>
        <w:t xml:space="preserve">dos modelos disponibilizados pela Advocacia-Geral da União (AGU), que estão disponíveis no link </w:t>
      </w:r>
      <w:hyperlink r:id="rId2" w:history="1">
        <w:r w:rsidR="00171839" w:rsidRPr="00171839">
          <w:rPr>
            <w:rStyle w:val="RefernciaChar"/>
            <w:color w:val="4472C4" w:themeColor="accent1"/>
            <w:u w:val="single"/>
          </w:rPr>
          <w:t>https://www.gov.br/agu/pt-br/composicao/cgu/cgu/modelos/licitacoesecontratos/14133</w:t>
        </w:r>
      </w:hyperlink>
      <w:r w:rsidR="00171839">
        <w:rPr>
          <w:rStyle w:val="RefernciaChar"/>
        </w:rPr>
        <w:t xml:space="preserve">. </w:t>
      </w:r>
      <w:r w:rsidR="00171839" w:rsidRPr="00171839">
        <w:rPr>
          <w:rStyle w:val="RefernciaChar"/>
        </w:rPr>
        <w:t xml:space="preserve"> </w:t>
      </w:r>
    </w:p>
  </w:footnote>
  <w:footnote w:id="11">
    <w:p w14:paraId="6A21D476" w14:textId="2235687E" w:rsidR="009B6EBF" w:rsidRDefault="00EE709F" w:rsidP="002B61DA">
      <w:pPr>
        <w:pStyle w:val="Textodenotaderodap"/>
      </w:pPr>
      <w:r w:rsidRPr="00BB621E">
        <w:rPr>
          <w:rStyle w:val="Refdenotaderodap"/>
          <w:highlight w:val="yellow"/>
        </w:rPr>
        <w:footnoteRef/>
      </w:r>
      <w:r>
        <w:t xml:space="preserve"> </w:t>
      </w:r>
      <w:r w:rsidRPr="00CB768D">
        <w:rPr>
          <w:rStyle w:val="RefernciaChar"/>
        </w:rPr>
        <w:t xml:space="preserve">É competência do órgão ou entidade </w:t>
      </w:r>
      <w:r w:rsidR="00612B72" w:rsidRPr="00CB768D">
        <w:rPr>
          <w:rStyle w:val="RefernciaChar"/>
        </w:rPr>
        <w:t xml:space="preserve">responsável pela padronização, a </w:t>
      </w:r>
      <w:r w:rsidR="00612B72" w:rsidRPr="009B6EBF">
        <w:rPr>
          <w:rStyle w:val="RefernciaChar"/>
          <w:b/>
          <w:bCs w:val="0"/>
        </w:rPr>
        <w:t>convocação</w:t>
      </w:r>
      <w:r w:rsidR="00CB768D" w:rsidRPr="009B6EBF">
        <w:rPr>
          <w:rStyle w:val="RefernciaChar"/>
          <w:b/>
          <w:bCs w:val="0"/>
        </w:rPr>
        <w:t xml:space="preserve"> de audiência pública</w:t>
      </w:r>
      <w:r w:rsidR="00CB768D" w:rsidRPr="00CB768D">
        <w:rPr>
          <w:rStyle w:val="RefernciaChar"/>
        </w:rPr>
        <w:t xml:space="preserve"> à distância, via internet, para a apresentação da proposta de padronização, </w:t>
      </w:r>
      <w:r w:rsidR="00612B72" w:rsidRPr="00F345DF">
        <w:rPr>
          <w:rStyle w:val="RefernciaChar"/>
          <w:b/>
          <w:bCs w:val="0"/>
        </w:rPr>
        <w:t>com antecedência mínima de 8 (oito) dias úteis</w:t>
      </w:r>
      <w:r w:rsidR="00CB768D">
        <w:rPr>
          <w:rStyle w:val="RefernciaChar"/>
        </w:rPr>
        <w:t xml:space="preserve"> (inciso II do art. </w:t>
      </w:r>
      <w:r w:rsidR="00A00581">
        <w:rPr>
          <w:rStyle w:val="RefernciaChar"/>
        </w:rPr>
        <w:t>5</w:t>
      </w:r>
      <w:r w:rsidR="00CB768D">
        <w:rPr>
          <w:rStyle w:val="RefernciaChar"/>
        </w:rPr>
        <w:t>º da Portaria Seges/ME nº 938, de 2022</w:t>
      </w:r>
      <w:r w:rsidR="00CB768D" w:rsidRPr="002B61DA">
        <w:rPr>
          <w:rStyle w:val="RefernciaChar"/>
        </w:rPr>
        <w:t>)</w:t>
      </w:r>
      <w:r w:rsidR="002B61DA" w:rsidRPr="002B61DA">
        <w:rPr>
          <w:rStyle w:val="RefernciaChar"/>
        </w:rPr>
        <w:t xml:space="preserve">, </w:t>
      </w:r>
      <w:r w:rsidR="002B61DA" w:rsidRPr="002B61DA">
        <w:rPr>
          <w:rStyle w:val="RefernciaChar"/>
          <w:b/>
          <w:bCs w:val="0"/>
        </w:rPr>
        <w:t xml:space="preserve">e a submissão das </w:t>
      </w:r>
      <w:r w:rsidR="009B6EBF" w:rsidRPr="002B61DA">
        <w:rPr>
          <w:rStyle w:val="RefernciaChar"/>
          <w:b/>
          <w:bCs w:val="0"/>
        </w:rPr>
        <w:t>minutas documentais</w:t>
      </w:r>
      <w:r w:rsidR="009B6EBF" w:rsidRPr="002B61DA">
        <w:rPr>
          <w:rStyle w:val="RefernciaChar"/>
        </w:rPr>
        <w:t xml:space="preserve"> </w:t>
      </w:r>
      <w:r w:rsidR="00AB302F" w:rsidRPr="002B61DA">
        <w:rPr>
          <w:rStyle w:val="RefernciaChar"/>
        </w:rPr>
        <w:t xml:space="preserve">do </w:t>
      </w:r>
      <w:r w:rsidR="00747580" w:rsidRPr="002B61DA">
        <w:rPr>
          <w:rStyle w:val="RefernciaChar"/>
        </w:rPr>
        <w:t xml:space="preserve">(i) </w:t>
      </w:r>
      <w:r w:rsidR="00AB302F" w:rsidRPr="002B61DA">
        <w:rPr>
          <w:rStyle w:val="RefernciaChar"/>
        </w:rPr>
        <w:t xml:space="preserve">anteprojeto, </w:t>
      </w:r>
      <w:r w:rsidR="00747580" w:rsidRPr="002B61DA">
        <w:rPr>
          <w:rStyle w:val="RefernciaChar"/>
        </w:rPr>
        <w:t>(</w:t>
      </w:r>
      <w:proofErr w:type="spellStart"/>
      <w:r w:rsidR="00747580" w:rsidRPr="002B61DA">
        <w:rPr>
          <w:rStyle w:val="RefernciaChar"/>
        </w:rPr>
        <w:t>ii</w:t>
      </w:r>
      <w:proofErr w:type="spellEnd"/>
      <w:r w:rsidR="00747580" w:rsidRPr="002B61DA">
        <w:rPr>
          <w:rStyle w:val="RefernciaChar"/>
        </w:rPr>
        <w:t xml:space="preserve">) </w:t>
      </w:r>
      <w:r w:rsidR="00AB302F" w:rsidRPr="002B61DA">
        <w:rPr>
          <w:rStyle w:val="RefernciaChar"/>
        </w:rPr>
        <w:t>termo de referência</w:t>
      </w:r>
      <w:r w:rsidR="00747580" w:rsidRPr="002B61DA">
        <w:rPr>
          <w:rStyle w:val="RefernciaChar"/>
        </w:rPr>
        <w:t>, (</w:t>
      </w:r>
      <w:proofErr w:type="spellStart"/>
      <w:r w:rsidR="00747580" w:rsidRPr="002B61DA">
        <w:rPr>
          <w:rStyle w:val="RefernciaChar"/>
        </w:rPr>
        <w:t>iii</w:t>
      </w:r>
      <w:proofErr w:type="spellEnd"/>
      <w:r w:rsidR="00747580" w:rsidRPr="002B61DA">
        <w:rPr>
          <w:rStyle w:val="RefernciaChar"/>
        </w:rPr>
        <w:t xml:space="preserve">) </w:t>
      </w:r>
      <w:r w:rsidR="00AB302F" w:rsidRPr="002B61DA">
        <w:rPr>
          <w:rStyle w:val="RefernciaChar"/>
        </w:rPr>
        <w:t xml:space="preserve">projeto básico, </w:t>
      </w:r>
      <w:r w:rsidR="00747580" w:rsidRPr="002B61DA">
        <w:rPr>
          <w:rStyle w:val="RefernciaChar"/>
        </w:rPr>
        <w:t>(</w:t>
      </w:r>
      <w:proofErr w:type="spellStart"/>
      <w:r w:rsidR="00747580" w:rsidRPr="002B61DA">
        <w:rPr>
          <w:rStyle w:val="RefernciaChar"/>
        </w:rPr>
        <w:t>iv</w:t>
      </w:r>
      <w:proofErr w:type="spellEnd"/>
      <w:r w:rsidR="00747580" w:rsidRPr="002B61DA">
        <w:rPr>
          <w:rStyle w:val="RefernciaChar"/>
        </w:rPr>
        <w:t xml:space="preserve">) </w:t>
      </w:r>
      <w:r w:rsidR="00AB302F" w:rsidRPr="002B61DA">
        <w:rPr>
          <w:rStyle w:val="RefernciaChar"/>
        </w:rPr>
        <w:t xml:space="preserve">matriz de alocação de riscos, se couber, </w:t>
      </w:r>
      <w:r w:rsidR="00747580" w:rsidRPr="002B61DA">
        <w:rPr>
          <w:rStyle w:val="RefernciaChar"/>
        </w:rPr>
        <w:t xml:space="preserve">(v) </w:t>
      </w:r>
      <w:r w:rsidR="00AB302F" w:rsidRPr="002B61DA">
        <w:rPr>
          <w:rStyle w:val="RefernciaChar"/>
        </w:rPr>
        <w:t>edital</w:t>
      </w:r>
      <w:r w:rsidR="00747580" w:rsidRPr="002B61DA">
        <w:rPr>
          <w:rStyle w:val="RefernciaChar"/>
        </w:rPr>
        <w:t xml:space="preserve">, (vi) </w:t>
      </w:r>
      <w:r w:rsidR="00AB302F" w:rsidRPr="002B61DA">
        <w:rPr>
          <w:rStyle w:val="RefernciaChar"/>
        </w:rPr>
        <w:t>aviso ou instrumento de contratação direta</w:t>
      </w:r>
      <w:r w:rsidR="00747580" w:rsidRPr="002B61DA">
        <w:rPr>
          <w:rStyle w:val="RefernciaChar"/>
        </w:rPr>
        <w:t>, (</w:t>
      </w:r>
      <w:proofErr w:type="spellStart"/>
      <w:r w:rsidR="00747580" w:rsidRPr="002B61DA">
        <w:rPr>
          <w:rStyle w:val="RefernciaChar"/>
        </w:rPr>
        <w:t>vii</w:t>
      </w:r>
      <w:proofErr w:type="spellEnd"/>
      <w:r w:rsidR="00747580" w:rsidRPr="002B61DA">
        <w:rPr>
          <w:rStyle w:val="RefernciaChar"/>
        </w:rPr>
        <w:t xml:space="preserve">) </w:t>
      </w:r>
      <w:r w:rsidR="00AB302F" w:rsidRPr="002B61DA">
        <w:rPr>
          <w:rStyle w:val="RefernciaChar"/>
        </w:rPr>
        <w:t>contrato e</w:t>
      </w:r>
      <w:r w:rsidR="00DE080D" w:rsidRPr="002B61DA">
        <w:rPr>
          <w:rStyle w:val="RefernciaChar"/>
        </w:rPr>
        <w:t xml:space="preserve"> (</w:t>
      </w:r>
      <w:proofErr w:type="spellStart"/>
      <w:r w:rsidR="00DE080D" w:rsidRPr="002B61DA">
        <w:rPr>
          <w:rStyle w:val="RefernciaChar"/>
        </w:rPr>
        <w:t>viii</w:t>
      </w:r>
      <w:proofErr w:type="spellEnd"/>
      <w:r w:rsidR="00F345DF" w:rsidRPr="002B61DA">
        <w:rPr>
          <w:rStyle w:val="RefernciaChar"/>
        </w:rPr>
        <w:t>) de</w:t>
      </w:r>
      <w:r w:rsidR="00AB302F" w:rsidRPr="002B61DA">
        <w:rPr>
          <w:rStyle w:val="RefernciaChar"/>
        </w:rPr>
        <w:t xml:space="preserve"> ata de registro de preços, se couber, </w:t>
      </w:r>
      <w:r w:rsidR="009B6EBF" w:rsidRPr="002B61DA">
        <w:rPr>
          <w:rStyle w:val="RefernciaChar"/>
        </w:rPr>
        <w:t>que compõem a proposta de item padronizado,</w:t>
      </w:r>
      <w:r w:rsidR="00DE080D" w:rsidRPr="002B61DA">
        <w:rPr>
          <w:rStyle w:val="RefernciaChar"/>
          <w:b/>
          <w:bCs w:val="0"/>
        </w:rPr>
        <w:t xml:space="preserve"> à consulta pública, via internet, </w:t>
      </w:r>
      <w:r w:rsidR="009B6EBF" w:rsidRPr="002B61DA">
        <w:rPr>
          <w:rStyle w:val="RefernciaChar"/>
          <w:b/>
          <w:bCs w:val="0"/>
        </w:rPr>
        <w:t>pelo prazo mínimo de 10 dias úteis</w:t>
      </w:r>
      <w:r w:rsidR="009B6EBF" w:rsidRPr="002B61DA">
        <w:rPr>
          <w:rStyle w:val="RefernciaChar"/>
        </w:rPr>
        <w:t xml:space="preserve">, a contar da data de realização da audiência </w:t>
      </w:r>
      <w:r w:rsidR="00DE080D" w:rsidRPr="002B61DA">
        <w:rPr>
          <w:rStyle w:val="RefernciaChar"/>
        </w:rPr>
        <w:t>pública</w:t>
      </w:r>
      <w:r w:rsidR="00F345DF" w:rsidRPr="002B61DA">
        <w:rPr>
          <w:rStyle w:val="RefernciaChar"/>
        </w:rPr>
        <w:t xml:space="preserve"> (inciso I</w:t>
      </w:r>
      <w:r w:rsidR="00393A7E" w:rsidRPr="002B61DA">
        <w:rPr>
          <w:rStyle w:val="RefernciaChar"/>
        </w:rPr>
        <w:t>I</w:t>
      </w:r>
      <w:r w:rsidR="00F345DF" w:rsidRPr="002B61DA">
        <w:rPr>
          <w:rStyle w:val="RefernciaChar"/>
        </w:rPr>
        <w:t xml:space="preserve">I do art. </w:t>
      </w:r>
      <w:r w:rsidR="00A00581">
        <w:rPr>
          <w:rStyle w:val="RefernciaChar"/>
        </w:rPr>
        <w:t>5</w:t>
      </w:r>
      <w:r w:rsidR="00F345DF" w:rsidRPr="002B61DA">
        <w:rPr>
          <w:rStyle w:val="RefernciaChar"/>
        </w:rPr>
        <w:t>º da Portaria Seges/ME nº 938, de 2022)</w:t>
      </w:r>
      <w:r w:rsidR="00393A7E" w:rsidRPr="002B61DA">
        <w:rPr>
          <w:rStyle w:val="RefernciaChar"/>
        </w:rPr>
        <w:t>.</w:t>
      </w:r>
    </w:p>
  </w:footnote>
  <w:footnote w:id="12">
    <w:p w14:paraId="099A86C1" w14:textId="7156AAF0" w:rsidR="002B61DA" w:rsidRDefault="002B61DA">
      <w:pPr>
        <w:pStyle w:val="Textodenotaderodap"/>
      </w:pPr>
      <w:r w:rsidRPr="00BB621E">
        <w:rPr>
          <w:rStyle w:val="Refdenotaderodap"/>
          <w:highlight w:val="yellow"/>
        </w:rPr>
        <w:footnoteRef/>
      </w:r>
      <w:r>
        <w:t xml:space="preserve"> </w:t>
      </w:r>
      <w:r w:rsidR="00F66660" w:rsidRPr="00FE50B7">
        <w:rPr>
          <w:rStyle w:val="RefernciaChar"/>
        </w:rPr>
        <w:t xml:space="preserve">A compilação e tratamento das sugestões colhidas na consulta pública é uma das etapas do </w:t>
      </w:r>
      <w:r w:rsidR="00FE50B7" w:rsidRPr="00FE50B7">
        <w:rPr>
          <w:rStyle w:val="RefernciaChar"/>
        </w:rPr>
        <w:t>procedimento estabelecido na Portaria Seges/ME nº 938, de 2022.</w:t>
      </w:r>
    </w:p>
  </w:footnote>
  <w:footnote w:id="13">
    <w:p w14:paraId="2951DE65" w14:textId="5C57EC9D" w:rsidR="004759AA" w:rsidRDefault="004759AA">
      <w:pPr>
        <w:pStyle w:val="Textodenotaderodap"/>
      </w:pPr>
      <w:r w:rsidRPr="00BB621E">
        <w:rPr>
          <w:rStyle w:val="Refdenotaderodap"/>
          <w:highlight w:val="yellow"/>
        </w:rPr>
        <w:footnoteRef/>
      </w:r>
      <w:r>
        <w:t xml:space="preserve"> </w:t>
      </w:r>
      <w:r w:rsidRPr="00A00581">
        <w:rPr>
          <w:rStyle w:val="RefernciaChar"/>
        </w:rPr>
        <w:t xml:space="preserve">Após compilação e tratamento das sugestões, </w:t>
      </w:r>
      <w:r w:rsidR="009B5670" w:rsidRPr="00A00581">
        <w:rPr>
          <w:rStyle w:val="RefernciaChar"/>
        </w:rPr>
        <w:t xml:space="preserve">o </w:t>
      </w:r>
      <w:r w:rsidR="009B5670" w:rsidRPr="00A00581">
        <w:rPr>
          <w:rStyle w:val="RefernciaChar"/>
          <w:b/>
          <w:bCs w:val="0"/>
        </w:rPr>
        <w:t>órgão ou entidade deverá produzir despacho motivado em que a autoridade superior aprova a adoção d</w:t>
      </w:r>
      <w:r w:rsidR="00A00581" w:rsidRPr="00A00581">
        <w:rPr>
          <w:rStyle w:val="RefernciaChar"/>
          <w:b/>
          <w:bCs w:val="0"/>
        </w:rPr>
        <w:t>a padronização do item</w:t>
      </w:r>
      <w:r w:rsidR="00A00581" w:rsidRPr="00A00581">
        <w:rPr>
          <w:rStyle w:val="RefernciaChar"/>
        </w:rPr>
        <w:t xml:space="preserve"> (inciso V do art. 5º da Portaria Seges/ME nº 938, de 2022)</w:t>
      </w:r>
    </w:p>
  </w:footnote>
  <w:footnote w:id="14">
    <w:p w14:paraId="544EEB2F" w14:textId="65E6C451" w:rsidR="00A00581" w:rsidRDefault="00A00581">
      <w:pPr>
        <w:pStyle w:val="Textodenotaderodap"/>
      </w:pPr>
      <w:r w:rsidRPr="00BB621E">
        <w:rPr>
          <w:rStyle w:val="Refdenotaderodap"/>
          <w:highlight w:val="yellow"/>
        </w:rPr>
        <w:footnoteRef/>
      </w:r>
      <w:r>
        <w:t xml:space="preserve"> </w:t>
      </w:r>
      <w:r w:rsidR="0068161D" w:rsidRPr="001E77FE">
        <w:rPr>
          <w:rStyle w:val="RefernciaChar"/>
        </w:rPr>
        <w:t xml:space="preserve">Sendo realizado a aprovação </w:t>
      </w:r>
      <w:r w:rsidR="00362E5C" w:rsidRPr="001E77FE">
        <w:rPr>
          <w:rStyle w:val="RefernciaChar"/>
        </w:rPr>
        <w:t xml:space="preserve">da adoção do item padronizado, </w:t>
      </w:r>
      <w:r w:rsidR="00362E5C" w:rsidRPr="001E77FE">
        <w:rPr>
          <w:rStyle w:val="RefernciaChar"/>
          <w:b/>
          <w:bCs w:val="0"/>
        </w:rPr>
        <w:t>o órgão ou entidade deverá enviar à Seges as minutas documentais e o despacho motivado da autoridade superior</w:t>
      </w:r>
      <w:r w:rsidR="00362E5C" w:rsidRPr="001E77FE">
        <w:rPr>
          <w:rStyle w:val="RefernciaChar"/>
        </w:rPr>
        <w:t xml:space="preserve">. </w:t>
      </w:r>
      <w:r w:rsidR="00153850" w:rsidRPr="001E77FE">
        <w:rPr>
          <w:rStyle w:val="RefernciaChar"/>
        </w:rPr>
        <w:t xml:space="preserve">As minutas documentais serão aprovadas pela Seges, que irá providenciar a publicação no Portal Nacional de Contratações Públicas (inciso </w:t>
      </w:r>
      <w:r w:rsidR="001E77FE" w:rsidRPr="001E77FE">
        <w:rPr>
          <w:rStyle w:val="RefernciaChar"/>
        </w:rPr>
        <w:t>VI e VIII do art. 5º da Portaria Seges/ME nº 938, de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8C7C" w14:textId="33330965" w:rsidR="0002170A" w:rsidRDefault="0002170A">
    <w:pPr>
      <w:pStyle w:val="Cabealho"/>
    </w:pPr>
    <w:r>
      <w:rPr>
        <w:noProof/>
      </w:rPr>
      <w:drawing>
        <wp:anchor distT="0" distB="0" distL="114300" distR="114300" simplePos="0" relativeHeight="251658240" behindDoc="0" locked="0" layoutInCell="1" allowOverlap="1" wp14:anchorId="47FC370A" wp14:editId="7B39FF81">
          <wp:simplePos x="0" y="0"/>
          <wp:positionH relativeFrom="margin">
            <wp:posOffset>-59266</wp:posOffset>
          </wp:positionH>
          <wp:positionV relativeFrom="paragraph">
            <wp:posOffset>-263101</wp:posOffset>
          </wp:positionV>
          <wp:extent cx="5402580" cy="1588179"/>
          <wp:effectExtent l="0" t="0" r="7620" b="0"/>
          <wp:wrapNone/>
          <wp:docPr id="975624670" name="Imagem 975624670"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m 20"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402580" cy="15881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674"/>
    <w:multiLevelType w:val="hybridMultilevel"/>
    <w:tmpl w:val="75A6C462"/>
    <w:lvl w:ilvl="0" w:tplc="638C5990">
      <w:start w:val="1"/>
      <w:numFmt w:val="lowerRoman"/>
      <w:lvlText w:val="%1."/>
      <w:lvlJc w:val="left"/>
      <w:pPr>
        <w:ind w:left="1080" w:hanging="72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295959"/>
    <w:multiLevelType w:val="hybridMultilevel"/>
    <w:tmpl w:val="0B2C1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420D11"/>
    <w:multiLevelType w:val="hybridMultilevel"/>
    <w:tmpl w:val="E738D55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7864D64"/>
    <w:multiLevelType w:val="hybridMultilevel"/>
    <w:tmpl w:val="A0E024AA"/>
    <w:lvl w:ilvl="0" w:tplc="BD6A2D06">
      <w:start w:val="9"/>
      <w:numFmt w:val="lowerLetter"/>
      <w:lvlText w:val="%1."/>
      <w:lvlJc w:val="left"/>
      <w:pPr>
        <w:ind w:left="1070" w:hanging="71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7950120"/>
    <w:multiLevelType w:val="hybridMultilevel"/>
    <w:tmpl w:val="2FAC26B6"/>
    <w:lvl w:ilvl="0" w:tplc="94C8483E">
      <w:start w:val="1"/>
      <w:numFmt w:val="lowerRoman"/>
      <w:lvlText w:val="%1."/>
      <w:lvlJc w:val="left"/>
      <w:pPr>
        <w:ind w:left="2880" w:hanging="720"/>
      </w:pPr>
      <w:rPr>
        <w:rFonts w:hint="default"/>
        <w:u w:val="none"/>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5" w15:restartNumberingAfterBreak="0">
    <w:nsid w:val="0A231037"/>
    <w:multiLevelType w:val="hybridMultilevel"/>
    <w:tmpl w:val="69683DC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784EEF"/>
    <w:multiLevelType w:val="hybridMultilevel"/>
    <w:tmpl w:val="F232E75A"/>
    <w:lvl w:ilvl="0" w:tplc="F5BCE5B6">
      <w:start w:val="1"/>
      <w:numFmt w:val="lowerRoman"/>
      <w:lvlText w:val="%1."/>
      <w:lvlJc w:val="left"/>
      <w:pPr>
        <w:ind w:left="1080" w:hanging="72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FD7700B"/>
    <w:multiLevelType w:val="hybridMultilevel"/>
    <w:tmpl w:val="C4FA6128"/>
    <w:lvl w:ilvl="0" w:tplc="849E44BA">
      <w:start w:val="1"/>
      <w:numFmt w:val="lowerRoman"/>
      <w:lvlText w:val="%1."/>
      <w:lvlJc w:val="right"/>
      <w:pPr>
        <w:ind w:left="720" w:hanging="360"/>
      </w:pPr>
      <w:rPr>
        <w:rFonts w:asciiTheme="minorHAnsi" w:hAnsiTheme="minorHAnsi" w:cstheme="minorHAnsi" w:hint="default"/>
        <w:b w:val="0"/>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02D4F20"/>
    <w:multiLevelType w:val="hybridMultilevel"/>
    <w:tmpl w:val="4368401E"/>
    <w:lvl w:ilvl="0" w:tplc="0416001B">
      <w:start w:val="1"/>
      <w:numFmt w:val="lowerRoman"/>
      <w:lvlText w:val="%1."/>
      <w:lvlJc w:val="right"/>
      <w:pPr>
        <w:ind w:left="1070"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7A38C6"/>
    <w:multiLevelType w:val="hybridMultilevel"/>
    <w:tmpl w:val="9196C800"/>
    <w:lvl w:ilvl="0" w:tplc="06125AB4">
      <w:start w:val="1"/>
      <w:numFmt w:val="decimal"/>
      <w:lvlText w:val="%1."/>
      <w:lvlJc w:val="left"/>
      <w:pPr>
        <w:ind w:left="720" w:hanging="360"/>
      </w:pPr>
      <w:rPr>
        <w:rFonts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1A946C2"/>
    <w:multiLevelType w:val="hybridMultilevel"/>
    <w:tmpl w:val="A73E78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21C64B9"/>
    <w:multiLevelType w:val="hybridMultilevel"/>
    <w:tmpl w:val="A2C4B05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9A7B90"/>
    <w:multiLevelType w:val="hybridMultilevel"/>
    <w:tmpl w:val="093C94F8"/>
    <w:lvl w:ilvl="0" w:tplc="849E44BA">
      <w:start w:val="1"/>
      <w:numFmt w:val="lowerRoman"/>
      <w:lvlText w:val="%1."/>
      <w:lvlJc w:val="right"/>
      <w:pPr>
        <w:ind w:left="720" w:hanging="360"/>
      </w:pPr>
      <w:rPr>
        <w:rFonts w:asciiTheme="minorHAnsi" w:hAnsiTheme="minorHAnsi" w:cstheme="minorHAnsi" w:hint="default"/>
        <w:b w:val="0"/>
        <w:bCs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6DC264F"/>
    <w:multiLevelType w:val="multilevel"/>
    <w:tmpl w:val="B45E096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98070EE"/>
    <w:multiLevelType w:val="hybridMultilevel"/>
    <w:tmpl w:val="62944042"/>
    <w:lvl w:ilvl="0" w:tplc="04160001">
      <w:start w:val="1"/>
      <w:numFmt w:val="bullet"/>
      <w:lvlText w:val=""/>
      <w:lvlJc w:val="left"/>
      <w:pPr>
        <w:ind w:left="2196" w:hanging="360"/>
      </w:pPr>
      <w:rPr>
        <w:rFonts w:ascii="Symbol" w:hAnsi="Symbol" w:hint="default"/>
      </w:rPr>
    </w:lvl>
    <w:lvl w:ilvl="1" w:tplc="04160003" w:tentative="1">
      <w:start w:val="1"/>
      <w:numFmt w:val="bullet"/>
      <w:lvlText w:val="o"/>
      <w:lvlJc w:val="left"/>
      <w:pPr>
        <w:ind w:left="2916" w:hanging="360"/>
      </w:pPr>
      <w:rPr>
        <w:rFonts w:ascii="Courier New" w:hAnsi="Courier New" w:cs="Courier New" w:hint="default"/>
      </w:rPr>
    </w:lvl>
    <w:lvl w:ilvl="2" w:tplc="04160005" w:tentative="1">
      <w:start w:val="1"/>
      <w:numFmt w:val="bullet"/>
      <w:lvlText w:val=""/>
      <w:lvlJc w:val="left"/>
      <w:pPr>
        <w:ind w:left="3636" w:hanging="360"/>
      </w:pPr>
      <w:rPr>
        <w:rFonts w:ascii="Wingdings" w:hAnsi="Wingdings" w:hint="default"/>
      </w:rPr>
    </w:lvl>
    <w:lvl w:ilvl="3" w:tplc="04160001" w:tentative="1">
      <w:start w:val="1"/>
      <w:numFmt w:val="bullet"/>
      <w:lvlText w:val=""/>
      <w:lvlJc w:val="left"/>
      <w:pPr>
        <w:ind w:left="4356" w:hanging="360"/>
      </w:pPr>
      <w:rPr>
        <w:rFonts w:ascii="Symbol" w:hAnsi="Symbol" w:hint="default"/>
      </w:rPr>
    </w:lvl>
    <w:lvl w:ilvl="4" w:tplc="04160003" w:tentative="1">
      <w:start w:val="1"/>
      <w:numFmt w:val="bullet"/>
      <w:lvlText w:val="o"/>
      <w:lvlJc w:val="left"/>
      <w:pPr>
        <w:ind w:left="5076" w:hanging="360"/>
      </w:pPr>
      <w:rPr>
        <w:rFonts w:ascii="Courier New" w:hAnsi="Courier New" w:cs="Courier New" w:hint="default"/>
      </w:rPr>
    </w:lvl>
    <w:lvl w:ilvl="5" w:tplc="04160005" w:tentative="1">
      <w:start w:val="1"/>
      <w:numFmt w:val="bullet"/>
      <w:lvlText w:val=""/>
      <w:lvlJc w:val="left"/>
      <w:pPr>
        <w:ind w:left="5796" w:hanging="360"/>
      </w:pPr>
      <w:rPr>
        <w:rFonts w:ascii="Wingdings" w:hAnsi="Wingdings" w:hint="default"/>
      </w:rPr>
    </w:lvl>
    <w:lvl w:ilvl="6" w:tplc="04160001" w:tentative="1">
      <w:start w:val="1"/>
      <w:numFmt w:val="bullet"/>
      <w:lvlText w:val=""/>
      <w:lvlJc w:val="left"/>
      <w:pPr>
        <w:ind w:left="6516" w:hanging="360"/>
      </w:pPr>
      <w:rPr>
        <w:rFonts w:ascii="Symbol" w:hAnsi="Symbol" w:hint="default"/>
      </w:rPr>
    </w:lvl>
    <w:lvl w:ilvl="7" w:tplc="04160003" w:tentative="1">
      <w:start w:val="1"/>
      <w:numFmt w:val="bullet"/>
      <w:lvlText w:val="o"/>
      <w:lvlJc w:val="left"/>
      <w:pPr>
        <w:ind w:left="7236" w:hanging="360"/>
      </w:pPr>
      <w:rPr>
        <w:rFonts w:ascii="Courier New" w:hAnsi="Courier New" w:cs="Courier New" w:hint="default"/>
      </w:rPr>
    </w:lvl>
    <w:lvl w:ilvl="8" w:tplc="04160005" w:tentative="1">
      <w:start w:val="1"/>
      <w:numFmt w:val="bullet"/>
      <w:lvlText w:val=""/>
      <w:lvlJc w:val="left"/>
      <w:pPr>
        <w:ind w:left="7956" w:hanging="360"/>
      </w:pPr>
      <w:rPr>
        <w:rFonts w:ascii="Wingdings" w:hAnsi="Wingdings" w:hint="default"/>
      </w:rPr>
    </w:lvl>
  </w:abstractNum>
  <w:abstractNum w:abstractNumId="15" w15:restartNumberingAfterBreak="0">
    <w:nsid w:val="1D283432"/>
    <w:multiLevelType w:val="hybridMultilevel"/>
    <w:tmpl w:val="217293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2B00323"/>
    <w:multiLevelType w:val="hybridMultilevel"/>
    <w:tmpl w:val="00168644"/>
    <w:lvl w:ilvl="0" w:tplc="4DC4B4A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3220DFE"/>
    <w:multiLevelType w:val="hybridMultilevel"/>
    <w:tmpl w:val="38EC1DB0"/>
    <w:lvl w:ilvl="0" w:tplc="06125AB4">
      <w:start w:val="1"/>
      <w:numFmt w:val="decimal"/>
      <w:lvlText w:val="%1."/>
      <w:lvlJc w:val="left"/>
      <w:pPr>
        <w:ind w:left="720" w:hanging="360"/>
      </w:pPr>
      <w:rPr>
        <w:rFonts w:cstheme="minorHAnsi"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C878D5"/>
    <w:multiLevelType w:val="hybridMultilevel"/>
    <w:tmpl w:val="47749E7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7A5272A"/>
    <w:multiLevelType w:val="hybridMultilevel"/>
    <w:tmpl w:val="5272593E"/>
    <w:lvl w:ilvl="0" w:tplc="1BEA597C">
      <w:start w:val="1"/>
      <w:numFmt w:val="lowerRoman"/>
      <w:lvlText w:val="%1."/>
      <w:lvlJc w:val="left"/>
      <w:pPr>
        <w:ind w:left="1080" w:hanging="720"/>
      </w:pPr>
      <w:rPr>
        <w:rFonts w:hint="default"/>
        <w:b w:val="0"/>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8091DF4"/>
    <w:multiLevelType w:val="hybridMultilevel"/>
    <w:tmpl w:val="BB067C4A"/>
    <w:lvl w:ilvl="0" w:tplc="B0E85524">
      <w:start w:val="1"/>
      <w:numFmt w:val="lowerRoman"/>
      <w:lvlText w:val="%1."/>
      <w:lvlJc w:val="left"/>
      <w:pPr>
        <w:ind w:left="1080" w:hanging="720"/>
      </w:pPr>
      <w:rPr>
        <w:rFonts w:ascii="Calibri" w:eastAsia="Times New Roman" w:hAnsi="Calibri" w:cs="Calibri" w:hint="default"/>
        <w:i w:val="0"/>
        <w:color w:val="00000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9BB3878"/>
    <w:multiLevelType w:val="hybridMultilevel"/>
    <w:tmpl w:val="9B1042A2"/>
    <w:lvl w:ilvl="0" w:tplc="D5EEADEA">
      <w:start w:val="1"/>
      <w:numFmt w:val="lowerRoman"/>
      <w:lvlText w:val="%1."/>
      <w:lvlJc w:val="left"/>
      <w:pPr>
        <w:ind w:left="1080" w:hanging="720"/>
      </w:pPr>
      <w:rPr>
        <w:rFonts w:cstheme="minorBidi" w:hint="default"/>
        <w:b/>
        <w:i/>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A361F96"/>
    <w:multiLevelType w:val="hybridMultilevel"/>
    <w:tmpl w:val="237A62B6"/>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2B2E3E07"/>
    <w:multiLevelType w:val="hybridMultilevel"/>
    <w:tmpl w:val="289C66E0"/>
    <w:lvl w:ilvl="0" w:tplc="5474736A">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BB32A1E"/>
    <w:multiLevelType w:val="hybridMultilevel"/>
    <w:tmpl w:val="0F44114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5" w15:restartNumberingAfterBreak="0">
    <w:nsid w:val="2BBC022C"/>
    <w:multiLevelType w:val="hybridMultilevel"/>
    <w:tmpl w:val="8F0412E6"/>
    <w:lvl w:ilvl="0" w:tplc="626C4D32">
      <w:start w:val="1"/>
      <w:numFmt w:val="lowerRoman"/>
      <w:lvlText w:val="%1."/>
      <w:lvlJc w:val="righ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2E576F8B"/>
    <w:multiLevelType w:val="hybridMultilevel"/>
    <w:tmpl w:val="072C95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0347973"/>
    <w:multiLevelType w:val="hybridMultilevel"/>
    <w:tmpl w:val="002AC0AA"/>
    <w:lvl w:ilvl="0" w:tplc="7ED8ABF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0D21401"/>
    <w:multiLevelType w:val="multilevel"/>
    <w:tmpl w:val="3D0C791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9" w15:restartNumberingAfterBreak="0">
    <w:nsid w:val="321040B3"/>
    <w:multiLevelType w:val="hybridMultilevel"/>
    <w:tmpl w:val="AE9408B6"/>
    <w:lvl w:ilvl="0" w:tplc="04160001">
      <w:start w:val="1"/>
      <w:numFmt w:val="bullet"/>
      <w:lvlText w:val=""/>
      <w:lvlJc w:val="left"/>
      <w:pPr>
        <w:ind w:left="1430" w:hanging="360"/>
      </w:pPr>
      <w:rPr>
        <w:rFonts w:ascii="Symbol" w:hAnsi="Symbol" w:hint="default"/>
      </w:rPr>
    </w:lvl>
    <w:lvl w:ilvl="1" w:tplc="04160003" w:tentative="1">
      <w:start w:val="1"/>
      <w:numFmt w:val="bullet"/>
      <w:lvlText w:val="o"/>
      <w:lvlJc w:val="left"/>
      <w:pPr>
        <w:ind w:left="2150" w:hanging="360"/>
      </w:pPr>
      <w:rPr>
        <w:rFonts w:ascii="Courier New" w:hAnsi="Courier New" w:cs="Courier New" w:hint="default"/>
      </w:rPr>
    </w:lvl>
    <w:lvl w:ilvl="2" w:tplc="04160005" w:tentative="1">
      <w:start w:val="1"/>
      <w:numFmt w:val="bullet"/>
      <w:lvlText w:val=""/>
      <w:lvlJc w:val="left"/>
      <w:pPr>
        <w:ind w:left="2870" w:hanging="360"/>
      </w:pPr>
      <w:rPr>
        <w:rFonts w:ascii="Wingdings" w:hAnsi="Wingdings" w:hint="default"/>
      </w:rPr>
    </w:lvl>
    <w:lvl w:ilvl="3" w:tplc="04160001" w:tentative="1">
      <w:start w:val="1"/>
      <w:numFmt w:val="bullet"/>
      <w:lvlText w:val=""/>
      <w:lvlJc w:val="left"/>
      <w:pPr>
        <w:ind w:left="3590" w:hanging="360"/>
      </w:pPr>
      <w:rPr>
        <w:rFonts w:ascii="Symbol" w:hAnsi="Symbol" w:hint="default"/>
      </w:rPr>
    </w:lvl>
    <w:lvl w:ilvl="4" w:tplc="04160003" w:tentative="1">
      <w:start w:val="1"/>
      <w:numFmt w:val="bullet"/>
      <w:lvlText w:val="o"/>
      <w:lvlJc w:val="left"/>
      <w:pPr>
        <w:ind w:left="4310" w:hanging="360"/>
      </w:pPr>
      <w:rPr>
        <w:rFonts w:ascii="Courier New" w:hAnsi="Courier New" w:cs="Courier New" w:hint="default"/>
      </w:rPr>
    </w:lvl>
    <w:lvl w:ilvl="5" w:tplc="04160005" w:tentative="1">
      <w:start w:val="1"/>
      <w:numFmt w:val="bullet"/>
      <w:lvlText w:val=""/>
      <w:lvlJc w:val="left"/>
      <w:pPr>
        <w:ind w:left="5030" w:hanging="360"/>
      </w:pPr>
      <w:rPr>
        <w:rFonts w:ascii="Wingdings" w:hAnsi="Wingdings" w:hint="default"/>
      </w:rPr>
    </w:lvl>
    <w:lvl w:ilvl="6" w:tplc="04160001" w:tentative="1">
      <w:start w:val="1"/>
      <w:numFmt w:val="bullet"/>
      <w:lvlText w:val=""/>
      <w:lvlJc w:val="left"/>
      <w:pPr>
        <w:ind w:left="5750" w:hanging="360"/>
      </w:pPr>
      <w:rPr>
        <w:rFonts w:ascii="Symbol" w:hAnsi="Symbol" w:hint="default"/>
      </w:rPr>
    </w:lvl>
    <w:lvl w:ilvl="7" w:tplc="04160003" w:tentative="1">
      <w:start w:val="1"/>
      <w:numFmt w:val="bullet"/>
      <w:lvlText w:val="o"/>
      <w:lvlJc w:val="left"/>
      <w:pPr>
        <w:ind w:left="6470" w:hanging="360"/>
      </w:pPr>
      <w:rPr>
        <w:rFonts w:ascii="Courier New" w:hAnsi="Courier New" w:cs="Courier New" w:hint="default"/>
      </w:rPr>
    </w:lvl>
    <w:lvl w:ilvl="8" w:tplc="04160005" w:tentative="1">
      <w:start w:val="1"/>
      <w:numFmt w:val="bullet"/>
      <w:lvlText w:val=""/>
      <w:lvlJc w:val="left"/>
      <w:pPr>
        <w:ind w:left="7190" w:hanging="360"/>
      </w:pPr>
      <w:rPr>
        <w:rFonts w:ascii="Wingdings" w:hAnsi="Wingdings" w:hint="default"/>
      </w:rPr>
    </w:lvl>
  </w:abstractNum>
  <w:abstractNum w:abstractNumId="30" w15:restartNumberingAfterBreak="0">
    <w:nsid w:val="334F1C05"/>
    <w:multiLevelType w:val="hybridMultilevel"/>
    <w:tmpl w:val="6858760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33F21AD4"/>
    <w:multiLevelType w:val="hybridMultilevel"/>
    <w:tmpl w:val="53E282AE"/>
    <w:lvl w:ilvl="0" w:tplc="8DCC6C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3F87A44"/>
    <w:multiLevelType w:val="hybridMultilevel"/>
    <w:tmpl w:val="A97475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35444188"/>
    <w:multiLevelType w:val="hybridMultilevel"/>
    <w:tmpl w:val="B5ACFA1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4" w15:restartNumberingAfterBreak="0">
    <w:nsid w:val="393023C5"/>
    <w:multiLevelType w:val="hybridMultilevel"/>
    <w:tmpl w:val="CE261A8A"/>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5" w15:restartNumberingAfterBreak="0">
    <w:nsid w:val="3A200AD5"/>
    <w:multiLevelType w:val="hybridMultilevel"/>
    <w:tmpl w:val="65C486D8"/>
    <w:lvl w:ilvl="0" w:tplc="0416001B">
      <w:start w:val="1"/>
      <w:numFmt w:val="lowerRoman"/>
      <w:lvlText w:val="%1."/>
      <w:lvlJc w:val="right"/>
      <w:pPr>
        <w:ind w:left="1968" w:hanging="360"/>
      </w:pPr>
    </w:lvl>
    <w:lvl w:ilvl="1" w:tplc="04160019" w:tentative="1">
      <w:start w:val="1"/>
      <w:numFmt w:val="lowerLetter"/>
      <w:lvlText w:val="%2."/>
      <w:lvlJc w:val="left"/>
      <w:pPr>
        <w:ind w:left="2688" w:hanging="360"/>
      </w:pPr>
    </w:lvl>
    <w:lvl w:ilvl="2" w:tplc="0416001B" w:tentative="1">
      <w:start w:val="1"/>
      <w:numFmt w:val="lowerRoman"/>
      <w:lvlText w:val="%3."/>
      <w:lvlJc w:val="right"/>
      <w:pPr>
        <w:ind w:left="3408" w:hanging="180"/>
      </w:pPr>
    </w:lvl>
    <w:lvl w:ilvl="3" w:tplc="0416000F" w:tentative="1">
      <w:start w:val="1"/>
      <w:numFmt w:val="decimal"/>
      <w:lvlText w:val="%4."/>
      <w:lvlJc w:val="left"/>
      <w:pPr>
        <w:ind w:left="4128" w:hanging="360"/>
      </w:pPr>
    </w:lvl>
    <w:lvl w:ilvl="4" w:tplc="04160019" w:tentative="1">
      <w:start w:val="1"/>
      <w:numFmt w:val="lowerLetter"/>
      <w:lvlText w:val="%5."/>
      <w:lvlJc w:val="left"/>
      <w:pPr>
        <w:ind w:left="4848" w:hanging="360"/>
      </w:pPr>
    </w:lvl>
    <w:lvl w:ilvl="5" w:tplc="0416001B" w:tentative="1">
      <w:start w:val="1"/>
      <w:numFmt w:val="lowerRoman"/>
      <w:lvlText w:val="%6."/>
      <w:lvlJc w:val="right"/>
      <w:pPr>
        <w:ind w:left="5568" w:hanging="180"/>
      </w:pPr>
    </w:lvl>
    <w:lvl w:ilvl="6" w:tplc="0416000F" w:tentative="1">
      <w:start w:val="1"/>
      <w:numFmt w:val="decimal"/>
      <w:lvlText w:val="%7."/>
      <w:lvlJc w:val="left"/>
      <w:pPr>
        <w:ind w:left="6288" w:hanging="360"/>
      </w:pPr>
    </w:lvl>
    <w:lvl w:ilvl="7" w:tplc="04160019" w:tentative="1">
      <w:start w:val="1"/>
      <w:numFmt w:val="lowerLetter"/>
      <w:lvlText w:val="%8."/>
      <w:lvlJc w:val="left"/>
      <w:pPr>
        <w:ind w:left="7008" w:hanging="360"/>
      </w:pPr>
    </w:lvl>
    <w:lvl w:ilvl="8" w:tplc="0416001B" w:tentative="1">
      <w:start w:val="1"/>
      <w:numFmt w:val="lowerRoman"/>
      <w:lvlText w:val="%9."/>
      <w:lvlJc w:val="right"/>
      <w:pPr>
        <w:ind w:left="7728" w:hanging="180"/>
      </w:pPr>
    </w:lvl>
  </w:abstractNum>
  <w:abstractNum w:abstractNumId="36" w15:restartNumberingAfterBreak="0">
    <w:nsid w:val="3AA32CE3"/>
    <w:multiLevelType w:val="hybridMultilevel"/>
    <w:tmpl w:val="726CF2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40DD14F8"/>
    <w:multiLevelType w:val="hybridMultilevel"/>
    <w:tmpl w:val="EED06656"/>
    <w:lvl w:ilvl="0" w:tplc="529C8E8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1284C00"/>
    <w:multiLevelType w:val="hybridMultilevel"/>
    <w:tmpl w:val="A266A13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1A467C8"/>
    <w:multiLevelType w:val="hybridMultilevel"/>
    <w:tmpl w:val="7C228B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42504ADF"/>
    <w:multiLevelType w:val="hybridMultilevel"/>
    <w:tmpl w:val="1520B3E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1" w15:restartNumberingAfterBreak="0">
    <w:nsid w:val="431B350C"/>
    <w:multiLevelType w:val="hybridMultilevel"/>
    <w:tmpl w:val="B66E1A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43AF62A3"/>
    <w:multiLevelType w:val="multilevel"/>
    <w:tmpl w:val="BABC5530"/>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44A12C3"/>
    <w:multiLevelType w:val="hybridMultilevel"/>
    <w:tmpl w:val="D766DA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46E44CA5"/>
    <w:multiLevelType w:val="hybridMultilevel"/>
    <w:tmpl w:val="EA1E30BA"/>
    <w:lvl w:ilvl="0" w:tplc="22521660">
      <w:start w:val="1"/>
      <w:numFmt w:val="upperRoman"/>
      <w:lvlText w:val="(%1)"/>
      <w:lvlJc w:val="left"/>
      <w:pPr>
        <w:ind w:left="1080" w:hanging="72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AD17DA6"/>
    <w:multiLevelType w:val="hybridMultilevel"/>
    <w:tmpl w:val="1846B3E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4AD645AD"/>
    <w:multiLevelType w:val="hybridMultilevel"/>
    <w:tmpl w:val="63147106"/>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4B7105BE"/>
    <w:multiLevelType w:val="multilevel"/>
    <w:tmpl w:val="06AAFC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8" w15:restartNumberingAfterBreak="0">
    <w:nsid w:val="4BA24596"/>
    <w:multiLevelType w:val="hybridMultilevel"/>
    <w:tmpl w:val="BC14D17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4BB46A42"/>
    <w:multiLevelType w:val="hybridMultilevel"/>
    <w:tmpl w:val="6B32B67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50" w15:restartNumberingAfterBreak="0">
    <w:nsid w:val="4C4D70F8"/>
    <w:multiLevelType w:val="hybridMultilevel"/>
    <w:tmpl w:val="03F89922"/>
    <w:lvl w:ilvl="0" w:tplc="59C6824A">
      <w:start w:val="1"/>
      <w:numFmt w:val="decimal"/>
      <w:lvlText w:val="%1."/>
      <w:lvlJc w:val="left"/>
      <w:pPr>
        <w:ind w:left="360" w:hanging="360"/>
      </w:pPr>
      <w:rPr>
        <w:b/>
        <w:bCs/>
      </w:rPr>
    </w:lvl>
    <w:lvl w:ilvl="1" w:tplc="35E85AC8">
      <w:start w:val="1"/>
      <w:numFmt w:val="lowerRoman"/>
      <w:lvlText w:val="(%2)"/>
      <w:lvlJc w:val="left"/>
      <w:pPr>
        <w:ind w:left="1440" w:hanging="720"/>
      </w:pPr>
      <w:rPr>
        <w:rFonts w:hint="default"/>
      </w:r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1" w15:restartNumberingAfterBreak="0">
    <w:nsid w:val="4EB660A2"/>
    <w:multiLevelType w:val="hybridMultilevel"/>
    <w:tmpl w:val="077EB164"/>
    <w:lvl w:ilvl="0" w:tplc="FD4E5C1C">
      <w:start w:val="1"/>
      <w:numFmt w:val="low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2" w15:restartNumberingAfterBreak="0">
    <w:nsid w:val="4EFF4902"/>
    <w:multiLevelType w:val="hybridMultilevel"/>
    <w:tmpl w:val="17521C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50730E1F"/>
    <w:multiLevelType w:val="hybridMultilevel"/>
    <w:tmpl w:val="D244F22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4951DDE"/>
    <w:multiLevelType w:val="hybridMultilevel"/>
    <w:tmpl w:val="0EF4EA4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5" w15:restartNumberingAfterBreak="0">
    <w:nsid w:val="54BA1FF3"/>
    <w:multiLevelType w:val="hybridMultilevel"/>
    <w:tmpl w:val="6A0E2998"/>
    <w:lvl w:ilvl="0" w:tplc="367EC97E">
      <w:start w:val="1"/>
      <w:numFmt w:val="lowerRoman"/>
      <w:lvlText w:val="(%1)"/>
      <w:lvlJc w:val="left"/>
      <w:pPr>
        <w:ind w:left="1080" w:hanging="72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5791117C"/>
    <w:multiLevelType w:val="hybridMultilevel"/>
    <w:tmpl w:val="E5CC7A7E"/>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58921A4E"/>
    <w:multiLevelType w:val="hybridMultilevel"/>
    <w:tmpl w:val="B6267834"/>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58" w15:restartNumberingAfterBreak="0">
    <w:nsid w:val="5A941F7D"/>
    <w:multiLevelType w:val="hybridMultilevel"/>
    <w:tmpl w:val="69BE3C8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59" w15:restartNumberingAfterBreak="0">
    <w:nsid w:val="5ABD4119"/>
    <w:multiLevelType w:val="hybridMultilevel"/>
    <w:tmpl w:val="05EA260A"/>
    <w:lvl w:ilvl="0" w:tplc="596E5F72">
      <w:start w:val="1"/>
      <w:numFmt w:val="upperRoman"/>
      <w:lvlText w:val="%1-"/>
      <w:lvlJc w:val="left"/>
      <w:pPr>
        <w:ind w:left="1080" w:hanging="720"/>
      </w:pPr>
      <w:rPr>
        <w:rFonts w:ascii="Calibri" w:hAnsi="Calibri" w:cs="Calibri"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5C3C3696"/>
    <w:multiLevelType w:val="hybridMultilevel"/>
    <w:tmpl w:val="60E21B72"/>
    <w:lvl w:ilvl="0" w:tplc="FE0481B4">
      <w:start w:val="1"/>
      <w:numFmt w:val="lowerRoman"/>
      <w:lvlText w:val="(%1)"/>
      <w:lvlJc w:val="left"/>
      <w:pPr>
        <w:ind w:left="720" w:hanging="72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1" w15:restartNumberingAfterBreak="0">
    <w:nsid w:val="5C516A31"/>
    <w:multiLevelType w:val="hybridMultilevel"/>
    <w:tmpl w:val="B5760F40"/>
    <w:lvl w:ilvl="0" w:tplc="7E32EA2A">
      <w:start w:val="1"/>
      <w:numFmt w:val="lowerRoman"/>
      <w:lvlText w:val="%1."/>
      <w:lvlJc w:val="left"/>
      <w:pPr>
        <w:ind w:left="1080" w:hanging="720"/>
      </w:pPr>
      <w:rPr>
        <w:rFonts w:asciiTheme="minorHAnsi" w:eastAsiaTheme="minorHAnsi" w:hAnsiTheme="minorHAnsi" w:cstheme="minorBidi"/>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F1029E1"/>
    <w:multiLevelType w:val="hybridMultilevel"/>
    <w:tmpl w:val="A266A13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F7A25E4"/>
    <w:multiLevelType w:val="hybridMultilevel"/>
    <w:tmpl w:val="CD6C555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4" w15:restartNumberingAfterBreak="0">
    <w:nsid w:val="65E677A9"/>
    <w:multiLevelType w:val="hybridMultilevel"/>
    <w:tmpl w:val="D0EC69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6CD74A3B"/>
    <w:multiLevelType w:val="hybridMultilevel"/>
    <w:tmpl w:val="F2E6123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6" w15:restartNumberingAfterBreak="0">
    <w:nsid w:val="73055F8F"/>
    <w:multiLevelType w:val="hybridMultilevel"/>
    <w:tmpl w:val="87B47A3C"/>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7" w15:restartNumberingAfterBreak="0">
    <w:nsid w:val="747B6B3C"/>
    <w:multiLevelType w:val="hybridMultilevel"/>
    <w:tmpl w:val="499A13B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8" w15:restartNumberingAfterBreak="0">
    <w:nsid w:val="79086927"/>
    <w:multiLevelType w:val="hybridMultilevel"/>
    <w:tmpl w:val="A5705EF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7D5D37B7"/>
    <w:multiLevelType w:val="hybridMultilevel"/>
    <w:tmpl w:val="B1D238BC"/>
    <w:lvl w:ilvl="0" w:tplc="FFFFFFFF">
      <w:start w:val="1"/>
      <w:numFmt w:val="upperRoman"/>
      <w:lvlText w:val="%1."/>
      <w:lvlJc w:val="right"/>
      <w:pPr>
        <w:ind w:left="720" w:hanging="360"/>
      </w:pPr>
    </w:lvl>
    <w:lvl w:ilvl="1" w:tplc="04160013">
      <w:start w:val="1"/>
      <w:numFmt w:val="upperRoman"/>
      <w:lvlText w:val="%2."/>
      <w:lvlJc w:val="right"/>
      <w:pPr>
        <w:ind w:left="1428"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7DAF681A"/>
    <w:multiLevelType w:val="hybridMultilevel"/>
    <w:tmpl w:val="1C02D62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16cid:durableId="389697017">
    <w:abstractNumId w:val="14"/>
  </w:num>
  <w:num w:numId="2" w16cid:durableId="1944267940">
    <w:abstractNumId w:val="35"/>
  </w:num>
  <w:num w:numId="3" w16cid:durableId="1501891212">
    <w:abstractNumId w:val="20"/>
  </w:num>
  <w:num w:numId="4" w16cid:durableId="1585529233">
    <w:abstractNumId w:val="22"/>
  </w:num>
  <w:num w:numId="5" w16cid:durableId="1881286638">
    <w:abstractNumId w:val="2"/>
  </w:num>
  <w:num w:numId="6" w16cid:durableId="647711753">
    <w:abstractNumId w:val="50"/>
  </w:num>
  <w:num w:numId="7" w16cid:durableId="1013607506">
    <w:abstractNumId w:val="41"/>
  </w:num>
  <w:num w:numId="8" w16cid:durableId="1362777985">
    <w:abstractNumId w:val="39"/>
  </w:num>
  <w:num w:numId="9" w16cid:durableId="1386106731">
    <w:abstractNumId w:val="7"/>
  </w:num>
  <w:num w:numId="10" w16cid:durableId="295381044">
    <w:abstractNumId w:val="12"/>
  </w:num>
  <w:num w:numId="11" w16cid:durableId="337467091">
    <w:abstractNumId w:val="37"/>
  </w:num>
  <w:num w:numId="12" w16cid:durableId="826090798">
    <w:abstractNumId w:val="60"/>
  </w:num>
  <w:num w:numId="13" w16cid:durableId="1751273210">
    <w:abstractNumId w:val="55"/>
  </w:num>
  <w:num w:numId="14" w16cid:durableId="1874925446">
    <w:abstractNumId w:val="23"/>
  </w:num>
  <w:num w:numId="15" w16cid:durableId="631135461">
    <w:abstractNumId w:val="47"/>
  </w:num>
  <w:num w:numId="16" w16cid:durableId="218173389">
    <w:abstractNumId w:val="13"/>
  </w:num>
  <w:num w:numId="17" w16cid:durableId="1348483055">
    <w:abstractNumId w:val="28"/>
  </w:num>
  <w:num w:numId="18" w16cid:durableId="310601003">
    <w:abstractNumId w:val="42"/>
  </w:num>
  <w:num w:numId="19" w16cid:durableId="980159827">
    <w:abstractNumId w:val="3"/>
  </w:num>
  <w:num w:numId="20" w16cid:durableId="46497754">
    <w:abstractNumId w:val="29"/>
  </w:num>
  <w:num w:numId="21" w16cid:durableId="1749617884">
    <w:abstractNumId w:val="66"/>
  </w:num>
  <w:num w:numId="22" w16cid:durableId="1411122149">
    <w:abstractNumId w:val="8"/>
  </w:num>
  <w:num w:numId="23" w16cid:durableId="456686008">
    <w:abstractNumId w:val="56"/>
  </w:num>
  <w:num w:numId="24" w16cid:durableId="1603411073">
    <w:abstractNumId w:val="16"/>
  </w:num>
  <w:num w:numId="25" w16cid:durableId="772943478">
    <w:abstractNumId w:val="44"/>
  </w:num>
  <w:num w:numId="26" w16cid:durableId="549655077">
    <w:abstractNumId w:val="31"/>
  </w:num>
  <w:num w:numId="27" w16cid:durableId="1180387777">
    <w:abstractNumId w:val="0"/>
  </w:num>
  <w:num w:numId="28" w16cid:durableId="563030978">
    <w:abstractNumId w:val="61"/>
  </w:num>
  <w:num w:numId="29" w16cid:durableId="242836742">
    <w:abstractNumId w:val="53"/>
  </w:num>
  <w:num w:numId="30" w16cid:durableId="175460111">
    <w:abstractNumId w:val="36"/>
  </w:num>
  <w:num w:numId="31" w16cid:durableId="1248271466">
    <w:abstractNumId w:val="43"/>
  </w:num>
  <w:num w:numId="32" w16cid:durableId="758452447">
    <w:abstractNumId w:val="59"/>
  </w:num>
  <w:num w:numId="33" w16cid:durableId="227807904">
    <w:abstractNumId w:val="33"/>
  </w:num>
  <w:num w:numId="34" w16cid:durableId="977229070">
    <w:abstractNumId w:val="49"/>
  </w:num>
  <w:num w:numId="35" w16cid:durableId="436173508">
    <w:abstractNumId w:val="19"/>
  </w:num>
  <w:num w:numId="36" w16cid:durableId="380137604">
    <w:abstractNumId w:val="6"/>
  </w:num>
  <w:num w:numId="37" w16cid:durableId="217128116">
    <w:abstractNumId w:val="52"/>
  </w:num>
  <w:num w:numId="38" w16cid:durableId="218906149">
    <w:abstractNumId w:val="40"/>
  </w:num>
  <w:num w:numId="39" w16cid:durableId="1151868188">
    <w:abstractNumId w:val="63"/>
  </w:num>
  <w:num w:numId="40" w16cid:durableId="1474564847">
    <w:abstractNumId w:val="70"/>
  </w:num>
  <w:num w:numId="41" w16cid:durableId="2121097728">
    <w:abstractNumId w:val="4"/>
  </w:num>
  <w:num w:numId="42" w16cid:durableId="886600299">
    <w:abstractNumId w:val="27"/>
  </w:num>
  <w:num w:numId="43" w16cid:durableId="1966034431">
    <w:abstractNumId w:val="67"/>
  </w:num>
  <w:num w:numId="44" w16cid:durableId="531311987">
    <w:abstractNumId w:val="54"/>
  </w:num>
  <w:num w:numId="45" w16cid:durableId="873427716">
    <w:abstractNumId w:val="26"/>
  </w:num>
  <w:num w:numId="46" w16cid:durableId="1306348901">
    <w:abstractNumId w:val="57"/>
  </w:num>
  <w:num w:numId="47" w16cid:durableId="2110270247">
    <w:abstractNumId w:val="24"/>
  </w:num>
  <w:num w:numId="48" w16cid:durableId="145165573">
    <w:abstractNumId w:val="32"/>
  </w:num>
  <w:num w:numId="49" w16cid:durableId="822159701">
    <w:abstractNumId w:val="45"/>
  </w:num>
  <w:num w:numId="50" w16cid:durableId="1023554295">
    <w:abstractNumId w:val="68"/>
  </w:num>
  <w:num w:numId="51" w16cid:durableId="1203863176">
    <w:abstractNumId w:val="5"/>
  </w:num>
  <w:num w:numId="52" w16cid:durableId="1248420618">
    <w:abstractNumId w:val="48"/>
  </w:num>
  <w:num w:numId="53" w16cid:durableId="42026956">
    <w:abstractNumId w:val="15"/>
  </w:num>
  <w:num w:numId="54" w16cid:durableId="2004427933">
    <w:abstractNumId w:val="58"/>
  </w:num>
  <w:num w:numId="55" w16cid:durableId="951860021">
    <w:abstractNumId w:val="30"/>
  </w:num>
  <w:num w:numId="56" w16cid:durableId="2139912384">
    <w:abstractNumId w:val="18"/>
  </w:num>
  <w:num w:numId="57" w16cid:durableId="1304769973">
    <w:abstractNumId w:val="11"/>
  </w:num>
  <w:num w:numId="58" w16cid:durableId="438641194">
    <w:abstractNumId w:val="64"/>
  </w:num>
  <w:num w:numId="59" w16cid:durableId="25447322">
    <w:abstractNumId w:val="1"/>
  </w:num>
  <w:num w:numId="60" w16cid:durableId="281114865">
    <w:abstractNumId w:val="10"/>
  </w:num>
  <w:num w:numId="61" w16cid:durableId="1517965719">
    <w:abstractNumId w:val="65"/>
  </w:num>
  <w:num w:numId="62" w16cid:durableId="2109808172">
    <w:abstractNumId w:val="34"/>
  </w:num>
  <w:num w:numId="63" w16cid:durableId="1283489116">
    <w:abstractNumId w:val="51"/>
  </w:num>
  <w:num w:numId="64" w16cid:durableId="1858304675">
    <w:abstractNumId w:val="38"/>
  </w:num>
  <w:num w:numId="65" w16cid:durableId="298071907">
    <w:abstractNumId w:val="62"/>
  </w:num>
  <w:num w:numId="66" w16cid:durableId="2099058039">
    <w:abstractNumId w:val="25"/>
  </w:num>
  <w:num w:numId="67" w16cid:durableId="170028320">
    <w:abstractNumId w:val="46"/>
  </w:num>
  <w:num w:numId="68" w16cid:durableId="1025641593">
    <w:abstractNumId w:val="69"/>
  </w:num>
  <w:num w:numId="69" w16cid:durableId="1968318855">
    <w:abstractNumId w:val="21"/>
  </w:num>
  <w:num w:numId="70" w16cid:durableId="1796019734">
    <w:abstractNumId w:val="17"/>
  </w:num>
  <w:num w:numId="71" w16cid:durableId="1558005921">
    <w:abstractNumId w:val="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trackedChanges" w:enforcement="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8D"/>
    <w:rsid w:val="0000028E"/>
    <w:rsid w:val="0000056F"/>
    <w:rsid w:val="00000677"/>
    <w:rsid w:val="00000BDB"/>
    <w:rsid w:val="00001480"/>
    <w:rsid w:val="00001BA7"/>
    <w:rsid w:val="000027A0"/>
    <w:rsid w:val="00002807"/>
    <w:rsid w:val="0000288C"/>
    <w:rsid w:val="000028F9"/>
    <w:rsid w:val="00002AC3"/>
    <w:rsid w:val="00002D3A"/>
    <w:rsid w:val="00002DC7"/>
    <w:rsid w:val="00004036"/>
    <w:rsid w:val="000041F5"/>
    <w:rsid w:val="00004B80"/>
    <w:rsid w:val="00004BDE"/>
    <w:rsid w:val="00004EDA"/>
    <w:rsid w:val="00005473"/>
    <w:rsid w:val="000056DA"/>
    <w:rsid w:val="00005E61"/>
    <w:rsid w:val="00006592"/>
    <w:rsid w:val="00006AB1"/>
    <w:rsid w:val="000075F8"/>
    <w:rsid w:val="00007C82"/>
    <w:rsid w:val="000107F2"/>
    <w:rsid w:val="00010A88"/>
    <w:rsid w:val="00010F59"/>
    <w:rsid w:val="000111DE"/>
    <w:rsid w:val="000117EF"/>
    <w:rsid w:val="00011CCC"/>
    <w:rsid w:val="00011F0D"/>
    <w:rsid w:val="00012AF4"/>
    <w:rsid w:val="0001336E"/>
    <w:rsid w:val="0001350E"/>
    <w:rsid w:val="00013A66"/>
    <w:rsid w:val="00013BA0"/>
    <w:rsid w:val="00014CB4"/>
    <w:rsid w:val="00014F85"/>
    <w:rsid w:val="00015176"/>
    <w:rsid w:val="0001595F"/>
    <w:rsid w:val="0001621C"/>
    <w:rsid w:val="0001633B"/>
    <w:rsid w:val="00016673"/>
    <w:rsid w:val="00016AF9"/>
    <w:rsid w:val="00017EAE"/>
    <w:rsid w:val="000205A2"/>
    <w:rsid w:val="0002096C"/>
    <w:rsid w:val="00020EB3"/>
    <w:rsid w:val="000215B9"/>
    <w:rsid w:val="0002170A"/>
    <w:rsid w:val="00021976"/>
    <w:rsid w:val="00021BFB"/>
    <w:rsid w:val="00022371"/>
    <w:rsid w:val="0002242D"/>
    <w:rsid w:val="000225BF"/>
    <w:rsid w:val="000225D6"/>
    <w:rsid w:val="00022D7B"/>
    <w:rsid w:val="00023058"/>
    <w:rsid w:val="000237EC"/>
    <w:rsid w:val="000238C5"/>
    <w:rsid w:val="00023909"/>
    <w:rsid w:val="00023D80"/>
    <w:rsid w:val="00024597"/>
    <w:rsid w:val="00024D8A"/>
    <w:rsid w:val="0002504C"/>
    <w:rsid w:val="00025D69"/>
    <w:rsid w:val="000269B0"/>
    <w:rsid w:val="00026AD1"/>
    <w:rsid w:val="00026E9C"/>
    <w:rsid w:val="00026FA7"/>
    <w:rsid w:val="00027201"/>
    <w:rsid w:val="000272F1"/>
    <w:rsid w:val="00027597"/>
    <w:rsid w:val="00027D0C"/>
    <w:rsid w:val="0003030F"/>
    <w:rsid w:val="000308AF"/>
    <w:rsid w:val="00031050"/>
    <w:rsid w:val="000313E5"/>
    <w:rsid w:val="00031922"/>
    <w:rsid w:val="00031C90"/>
    <w:rsid w:val="00032948"/>
    <w:rsid w:val="00032DBC"/>
    <w:rsid w:val="00032ED5"/>
    <w:rsid w:val="00033358"/>
    <w:rsid w:val="0003384E"/>
    <w:rsid w:val="0003456F"/>
    <w:rsid w:val="00034B3B"/>
    <w:rsid w:val="00034C46"/>
    <w:rsid w:val="000350EB"/>
    <w:rsid w:val="0003536B"/>
    <w:rsid w:val="000356A3"/>
    <w:rsid w:val="00035A25"/>
    <w:rsid w:val="00035E19"/>
    <w:rsid w:val="00036B60"/>
    <w:rsid w:val="000377AA"/>
    <w:rsid w:val="000377DB"/>
    <w:rsid w:val="00037847"/>
    <w:rsid w:val="00037B5C"/>
    <w:rsid w:val="000405EA"/>
    <w:rsid w:val="00041B06"/>
    <w:rsid w:val="00043484"/>
    <w:rsid w:val="00043FF0"/>
    <w:rsid w:val="0004401D"/>
    <w:rsid w:val="00044410"/>
    <w:rsid w:val="00044548"/>
    <w:rsid w:val="000445B3"/>
    <w:rsid w:val="000445F3"/>
    <w:rsid w:val="00046427"/>
    <w:rsid w:val="000465FE"/>
    <w:rsid w:val="00046826"/>
    <w:rsid w:val="0004696B"/>
    <w:rsid w:val="00046E4F"/>
    <w:rsid w:val="00046FBE"/>
    <w:rsid w:val="000470D8"/>
    <w:rsid w:val="00047379"/>
    <w:rsid w:val="00050368"/>
    <w:rsid w:val="000513F4"/>
    <w:rsid w:val="000519E1"/>
    <w:rsid w:val="00051AAC"/>
    <w:rsid w:val="00052639"/>
    <w:rsid w:val="000528C5"/>
    <w:rsid w:val="00052A6C"/>
    <w:rsid w:val="00053533"/>
    <w:rsid w:val="00054681"/>
    <w:rsid w:val="00054790"/>
    <w:rsid w:val="00054ADF"/>
    <w:rsid w:val="00054DF8"/>
    <w:rsid w:val="00054FF8"/>
    <w:rsid w:val="000550CD"/>
    <w:rsid w:val="00055322"/>
    <w:rsid w:val="00055329"/>
    <w:rsid w:val="00056418"/>
    <w:rsid w:val="0005648F"/>
    <w:rsid w:val="000568AB"/>
    <w:rsid w:val="00056BBF"/>
    <w:rsid w:val="00057465"/>
    <w:rsid w:val="000574A9"/>
    <w:rsid w:val="000575F7"/>
    <w:rsid w:val="000577CF"/>
    <w:rsid w:val="00057F74"/>
    <w:rsid w:val="0006032A"/>
    <w:rsid w:val="00060527"/>
    <w:rsid w:val="00060579"/>
    <w:rsid w:val="000609E3"/>
    <w:rsid w:val="00060C6F"/>
    <w:rsid w:val="00060CBB"/>
    <w:rsid w:val="00060D64"/>
    <w:rsid w:val="00061274"/>
    <w:rsid w:val="000615BF"/>
    <w:rsid w:val="000618B1"/>
    <w:rsid w:val="00061A1F"/>
    <w:rsid w:val="000620A6"/>
    <w:rsid w:val="000626F3"/>
    <w:rsid w:val="0006297A"/>
    <w:rsid w:val="00062C9B"/>
    <w:rsid w:val="000635AF"/>
    <w:rsid w:val="00063B83"/>
    <w:rsid w:val="00063DC9"/>
    <w:rsid w:val="000650CE"/>
    <w:rsid w:val="0006526B"/>
    <w:rsid w:val="00065350"/>
    <w:rsid w:val="00065742"/>
    <w:rsid w:val="000659A9"/>
    <w:rsid w:val="00065B96"/>
    <w:rsid w:val="00065C5F"/>
    <w:rsid w:val="00065DFE"/>
    <w:rsid w:val="000664B4"/>
    <w:rsid w:val="0006661D"/>
    <w:rsid w:val="00066648"/>
    <w:rsid w:val="00066974"/>
    <w:rsid w:val="0006750F"/>
    <w:rsid w:val="00067841"/>
    <w:rsid w:val="000700B5"/>
    <w:rsid w:val="00070EA1"/>
    <w:rsid w:val="00071104"/>
    <w:rsid w:val="0007127F"/>
    <w:rsid w:val="00072045"/>
    <w:rsid w:val="000725EF"/>
    <w:rsid w:val="00072EF7"/>
    <w:rsid w:val="000731C3"/>
    <w:rsid w:val="00073AA5"/>
    <w:rsid w:val="00074448"/>
    <w:rsid w:val="000744A0"/>
    <w:rsid w:val="000744B0"/>
    <w:rsid w:val="000756C3"/>
    <w:rsid w:val="00076F2B"/>
    <w:rsid w:val="000778AD"/>
    <w:rsid w:val="00077B85"/>
    <w:rsid w:val="00077E9B"/>
    <w:rsid w:val="000800DC"/>
    <w:rsid w:val="0008018D"/>
    <w:rsid w:val="00080458"/>
    <w:rsid w:val="000804E7"/>
    <w:rsid w:val="00080B02"/>
    <w:rsid w:val="000812D8"/>
    <w:rsid w:val="00081822"/>
    <w:rsid w:val="0008196A"/>
    <w:rsid w:val="00081AF6"/>
    <w:rsid w:val="00081B09"/>
    <w:rsid w:val="000823FC"/>
    <w:rsid w:val="000825DC"/>
    <w:rsid w:val="000828FF"/>
    <w:rsid w:val="00082AD2"/>
    <w:rsid w:val="00083055"/>
    <w:rsid w:val="0008306B"/>
    <w:rsid w:val="00083834"/>
    <w:rsid w:val="000847A7"/>
    <w:rsid w:val="0008489F"/>
    <w:rsid w:val="00084948"/>
    <w:rsid w:val="00084E22"/>
    <w:rsid w:val="00084EAA"/>
    <w:rsid w:val="000850E0"/>
    <w:rsid w:val="000856B7"/>
    <w:rsid w:val="0008661A"/>
    <w:rsid w:val="0008662D"/>
    <w:rsid w:val="00086963"/>
    <w:rsid w:val="00086BCB"/>
    <w:rsid w:val="00087056"/>
    <w:rsid w:val="00087639"/>
    <w:rsid w:val="00087685"/>
    <w:rsid w:val="000877DA"/>
    <w:rsid w:val="00087DBF"/>
    <w:rsid w:val="000902D5"/>
    <w:rsid w:val="00090318"/>
    <w:rsid w:val="0009094C"/>
    <w:rsid w:val="00090F72"/>
    <w:rsid w:val="0009175A"/>
    <w:rsid w:val="00091F9F"/>
    <w:rsid w:val="0009248C"/>
    <w:rsid w:val="000924D5"/>
    <w:rsid w:val="00092AC6"/>
    <w:rsid w:val="00092D7D"/>
    <w:rsid w:val="00092E13"/>
    <w:rsid w:val="00093049"/>
    <w:rsid w:val="000933F0"/>
    <w:rsid w:val="00093A71"/>
    <w:rsid w:val="00093DB0"/>
    <w:rsid w:val="000943D7"/>
    <w:rsid w:val="00094AE9"/>
    <w:rsid w:val="00095049"/>
    <w:rsid w:val="00095283"/>
    <w:rsid w:val="0009537D"/>
    <w:rsid w:val="00095E4E"/>
    <w:rsid w:val="000962B2"/>
    <w:rsid w:val="000964E3"/>
    <w:rsid w:val="000965B8"/>
    <w:rsid w:val="00096784"/>
    <w:rsid w:val="00096844"/>
    <w:rsid w:val="000970C0"/>
    <w:rsid w:val="00097379"/>
    <w:rsid w:val="00097B0B"/>
    <w:rsid w:val="000A0117"/>
    <w:rsid w:val="000A0F5F"/>
    <w:rsid w:val="000A1085"/>
    <w:rsid w:val="000A1499"/>
    <w:rsid w:val="000A1B27"/>
    <w:rsid w:val="000A1B35"/>
    <w:rsid w:val="000A1D36"/>
    <w:rsid w:val="000A1F16"/>
    <w:rsid w:val="000A2997"/>
    <w:rsid w:val="000A29F5"/>
    <w:rsid w:val="000A2A7D"/>
    <w:rsid w:val="000A2BB8"/>
    <w:rsid w:val="000A3671"/>
    <w:rsid w:val="000A39F4"/>
    <w:rsid w:val="000A3D27"/>
    <w:rsid w:val="000A3D2A"/>
    <w:rsid w:val="000A4001"/>
    <w:rsid w:val="000A4E48"/>
    <w:rsid w:val="000A56E2"/>
    <w:rsid w:val="000A5A11"/>
    <w:rsid w:val="000A5FBC"/>
    <w:rsid w:val="000A63EA"/>
    <w:rsid w:val="000A681B"/>
    <w:rsid w:val="000A6FC1"/>
    <w:rsid w:val="000A7101"/>
    <w:rsid w:val="000A71CD"/>
    <w:rsid w:val="000A76EA"/>
    <w:rsid w:val="000A7D47"/>
    <w:rsid w:val="000B0050"/>
    <w:rsid w:val="000B042B"/>
    <w:rsid w:val="000B0911"/>
    <w:rsid w:val="000B09E1"/>
    <w:rsid w:val="000B0E72"/>
    <w:rsid w:val="000B2A18"/>
    <w:rsid w:val="000B2E5B"/>
    <w:rsid w:val="000B32B0"/>
    <w:rsid w:val="000B3825"/>
    <w:rsid w:val="000B3C2C"/>
    <w:rsid w:val="000B4203"/>
    <w:rsid w:val="000B42DD"/>
    <w:rsid w:val="000B451F"/>
    <w:rsid w:val="000B495C"/>
    <w:rsid w:val="000B53F6"/>
    <w:rsid w:val="000B5726"/>
    <w:rsid w:val="000B5A4D"/>
    <w:rsid w:val="000B5F30"/>
    <w:rsid w:val="000B63C1"/>
    <w:rsid w:val="000B6AEE"/>
    <w:rsid w:val="000B7334"/>
    <w:rsid w:val="000B7B5E"/>
    <w:rsid w:val="000C0712"/>
    <w:rsid w:val="000C08C4"/>
    <w:rsid w:val="000C1512"/>
    <w:rsid w:val="000C194B"/>
    <w:rsid w:val="000C1FD2"/>
    <w:rsid w:val="000C2BAF"/>
    <w:rsid w:val="000C3428"/>
    <w:rsid w:val="000C35F1"/>
    <w:rsid w:val="000C39E9"/>
    <w:rsid w:val="000C3ADE"/>
    <w:rsid w:val="000C42EC"/>
    <w:rsid w:val="000C4B91"/>
    <w:rsid w:val="000C4BA0"/>
    <w:rsid w:val="000C4BF6"/>
    <w:rsid w:val="000C5595"/>
    <w:rsid w:val="000C6A51"/>
    <w:rsid w:val="000C71D0"/>
    <w:rsid w:val="000C76C7"/>
    <w:rsid w:val="000C7F41"/>
    <w:rsid w:val="000D0011"/>
    <w:rsid w:val="000D005B"/>
    <w:rsid w:val="000D0317"/>
    <w:rsid w:val="000D0333"/>
    <w:rsid w:val="000D073E"/>
    <w:rsid w:val="000D0B45"/>
    <w:rsid w:val="000D1112"/>
    <w:rsid w:val="000D1A39"/>
    <w:rsid w:val="000D1FDF"/>
    <w:rsid w:val="000D289F"/>
    <w:rsid w:val="000D35BD"/>
    <w:rsid w:val="000D3E2E"/>
    <w:rsid w:val="000D5516"/>
    <w:rsid w:val="000D5587"/>
    <w:rsid w:val="000D6595"/>
    <w:rsid w:val="000D6789"/>
    <w:rsid w:val="000D6AA9"/>
    <w:rsid w:val="000D6BCD"/>
    <w:rsid w:val="000D6CCF"/>
    <w:rsid w:val="000E0113"/>
    <w:rsid w:val="000E01A4"/>
    <w:rsid w:val="000E0228"/>
    <w:rsid w:val="000E03FB"/>
    <w:rsid w:val="000E076C"/>
    <w:rsid w:val="000E0911"/>
    <w:rsid w:val="000E144C"/>
    <w:rsid w:val="000E1857"/>
    <w:rsid w:val="000E23AC"/>
    <w:rsid w:val="000E27D9"/>
    <w:rsid w:val="000E3A16"/>
    <w:rsid w:val="000E44E6"/>
    <w:rsid w:val="000E4819"/>
    <w:rsid w:val="000E4BA0"/>
    <w:rsid w:val="000E4C8F"/>
    <w:rsid w:val="000E5285"/>
    <w:rsid w:val="000E5870"/>
    <w:rsid w:val="000E5A81"/>
    <w:rsid w:val="000E621D"/>
    <w:rsid w:val="000E6544"/>
    <w:rsid w:val="000E6FA0"/>
    <w:rsid w:val="000E70DB"/>
    <w:rsid w:val="000E7D6A"/>
    <w:rsid w:val="000F0208"/>
    <w:rsid w:val="000F0D7A"/>
    <w:rsid w:val="000F1230"/>
    <w:rsid w:val="000F1964"/>
    <w:rsid w:val="000F2F87"/>
    <w:rsid w:val="000F35F1"/>
    <w:rsid w:val="000F48B8"/>
    <w:rsid w:val="000F519F"/>
    <w:rsid w:val="000F522F"/>
    <w:rsid w:val="000F5272"/>
    <w:rsid w:val="000F58A7"/>
    <w:rsid w:val="000F5AD6"/>
    <w:rsid w:val="000F6000"/>
    <w:rsid w:val="000F60FD"/>
    <w:rsid w:val="000F687D"/>
    <w:rsid w:val="000F75CB"/>
    <w:rsid w:val="000F7A73"/>
    <w:rsid w:val="000F7F8A"/>
    <w:rsid w:val="00100126"/>
    <w:rsid w:val="00100156"/>
    <w:rsid w:val="001002FE"/>
    <w:rsid w:val="001003A6"/>
    <w:rsid w:val="001005FA"/>
    <w:rsid w:val="00100A74"/>
    <w:rsid w:val="00100D98"/>
    <w:rsid w:val="00101DD6"/>
    <w:rsid w:val="00101E5C"/>
    <w:rsid w:val="00102029"/>
    <w:rsid w:val="00102200"/>
    <w:rsid w:val="001022EB"/>
    <w:rsid w:val="00102303"/>
    <w:rsid w:val="00102535"/>
    <w:rsid w:val="001029D5"/>
    <w:rsid w:val="0010304A"/>
    <w:rsid w:val="001033A6"/>
    <w:rsid w:val="00103A21"/>
    <w:rsid w:val="00103CEC"/>
    <w:rsid w:val="00104001"/>
    <w:rsid w:val="001058DC"/>
    <w:rsid w:val="00105C24"/>
    <w:rsid w:val="00105D6E"/>
    <w:rsid w:val="0010691F"/>
    <w:rsid w:val="00106AD8"/>
    <w:rsid w:val="00106F36"/>
    <w:rsid w:val="00107405"/>
    <w:rsid w:val="0011001A"/>
    <w:rsid w:val="0011004E"/>
    <w:rsid w:val="00110942"/>
    <w:rsid w:val="00110E5F"/>
    <w:rsid w:val="00111862"/>
    <w:rsid w:val="00111EEA"/>
    <w:rsid w:val="00111F57"/>
    <w:rsid w:val="00113774"/>
    <w:rsid w:val="00114452"/>
    <w:rsid w:val="00115AAF"/>
    <w:rsid w:val="00115AC7"/>
    <w:rsid w:val="00115E5B"/>
    <w:rsid w:val="00116041"/>
    <w:rsid w:val="001162A2"/>
    <w:rsid w:val="00117109"/>
    <w:rsid w:val="0011723B"/>
    <w:rsid w:val="0012019E"/>
    <w:rsid w:val="001202F1"/>
    <w:rsid w:val="001207E0"/>
    <w:rsid w:val="001208E5"/>
    <w:rsid w:val="00121E2C"/>
    <w:rsid w:val="00121F4A"/>
    <w:rsid w:val="001223A8"/>
    <w:rsid w:val="0012240A"/>
    <w:rsid w:val="001225DB"/>
    <w:rsid w:val="0012270D"/>
    <w:rsid w:val="00122DA1"/>
    <w:rsid w:val="00122EF5"/>
    <w:rsid w:val="00123079"/>
    <w:rsid w:val="00123112"/>
    <w:rsid w:val="00123135"/>
    <w:rsid w:val="001233D2"/>
    <w:rsid w:val="00123984"/>
    <w:rsid w:val="00123AAF"/>
    <w:rsid w:val="0012482D"/>
    <w:rsid w:val="00124896"/>
    <w:rsid w:val="00124B7E"/>
    <w:rsid w:val="00124EBE"/>
    <w:rsid w:val="00125393"/>
    <w:rsid w:val="00125C9F"/>
    <w:rsid w:val="00126403"/>
    <w:rsid w:val="00126799"/>
    <w:rsid w:val="001267CB"/>
    <w:rsid w:val="00126887"/>
    <w:rsid w:val="00127D50"/>
    <w:rsid w:val="00130310"/>
    <w:rsid w:val="00131AE9"/>
    <w:rsid w:val="00131B2E"/>
    <w:rsid w:val="00132AD4"/>
    <w:rsid w:val="00133068"/>
    <w:rsid w:val="001334C7"/>
    <w:rsid w:val="00134101"/>
    <w:rsid w:val="001342B0"/>
    <w:rsid w:val="00135B1B"/>
    <w:rsid w:val="00135F02"/>
    <w:rsid w:val="00136825"/>
    <w:rsid w:val="00136858"/>
    <w:rsid w:val="00136A51"/>
    <w:rsid w:val="00137474"/>
    <w:rsid w:val="00137643"/>
    <w:rsid w:val="00137C62"/>
    <w:rsid w:val="00137C6E"/>
    <w:rsid w:val="0014082D"/>
    <w:rsid w:val="00141687"/>
    <w:rsid w:val="00141EAC"/>
    <w:rsid w:val="00142729"/>
    <w:rsid w:val="00142E8E"/>
    <w:rsid w:val="00142F3C"/>
    <w:rsid w:val="00143052"/>
    <w:rsid w:val="00143188"/>
    <w:rsid w:val="00143ABD"/>
    <w:rsid w:val="00143D91"/>
    <w:rsid w:val="0014470D"/>
    <w:rsid w:val="00144AEE"/>
    <w:rsid w:val="001455EB"/>
    <w:rsid w:val="001461DE"/>
    <w:rsid w:val="001463C7"/>
    <w:rsid w:val="0014665B"/>
    <w:rsid w:val="00146CF9"/>
    <w:rsid w:val="0014732E"/>
    <w:rsid w:val="001477D8"/>
    <w:rsid w:val="00150D8E"/>
    <w:rsid w:val="001512E2"/>
    <w:rsid w:val="00151550"/>
    <w:rsid w:val="0015158B"/>
    <w:rsid w:val="00151FDA"/>
    <w:rsid w:val="00152336"/>
    <w:rsid w:val="00152A06"/>
    <w:rsid w:val="00152C8D"/>
    <w:rsid w:val="001534DF"/>
    <w:rsid w:val="00153783"/>
    <w:rsid w:val="00153850"/>
    <w:rsid w:val="00154325"/>
    <w:rsid w:val="0015475B"/>
    <w:rsid w:val="001548F9"/>
    <w:rsid w:val="00154B33"/>
    <w:rsid w:val="00154BAD"/>
    <w:rsid w:val="00154D29"/>
    <w:rsid w:val="001552DA"/>
    <w:rsid w:val="0015598F"/>
    <w:rsid w:val="00156868"/>
    <w:rsid w:val="00156D06"/>
    <w:rsid w:val="00156F49"/>
    <w:rsid w:val="00157023"/>
    <w:rsid w:val="00157A8B"/>
    <w:rsid w:val="00157C70"/>
    <w:rsid w:val="00160BD6"/>
    <w:rsid w:val="001615B3"/>
    <w:rsid w:val="001619AD"/>
    <w:rsid w:val="00161F1A"/>
    <w:rsid w:val="001622B8"/>
    <w:rsid w:val="001627C2"/>
    <w:rsid w:val="001627DA"/>
    <w:rsid w:val="001632A7"/>
    <w:rsid w:val="00163B15"/>
    <w:rsid w:val="00163F2E"/>
    <w:rsid w:val="00164349"/>
    <w:rsid w:val="00164551"/>
    <w:rsid w:val="001645F8"/>
    <w:rsid w:val="001649B4"/>
    <w:rsid w:val="00164C25"/>
    <w:rsid w:val="001650F8"/>
    <w:rsid w:val="001654E2"/>
    <w:rsid w:val="0016571E"/>
    <w:rsid w:val="0016595F"/>
    <w:rsid w:val="00165B47"/>
    <w:rsid w:val="00165EC0"/>
    <w:rsid w:val="001662DD"/>
    <w:rsid w:val="00166E60"/>
    <w:rsid w:val="00170959"/>
    <w:rsid w:val="00170A4F"/>
    <w:rsid w:val="001713DC"/>
    <w:rsid w:val="00171757"/>
    <w:rsid w:val="00171839"/>
    <w:rsid w:val="00171A08"/>
    <w:rsid w:val="00171AC1"/>
    <w:rsid w:val="001725C4"/>
    <w:rsid w:val="0017280C"/>
    <w:rsid w:val="00172A1B"/>
    <w:rsid w:val="00172CA1"/>
    <w:rsid w:val="00173169"/>
    <w:rsid w:val="00174DE6"/>
    <w:rsid w:val="0017521A"/>
    <w:rsid w:val="001759F1"/>
    <w:rsid w:val="00175E3A"/>
    <w:rsid w:val="00176043"/>
    <w:rsid w:val="001760F5"/>
    <w:rsid w:val="001762F0"/>
    <w:rsid w:val="0017654D"/>
    <w:rsid w:val="001768F2"/>
    <w:rsid w:val="00176C9F"/>
    <w:rsid w:val="0017723F"/>
    <w:rsid w:val="00177AE9"/>
    <w:rsid w:val="001806FC"/>
    <w:rsid w:val="0018174F"/>
    <w:rsid w:val="00181CBD"/>
    <w:rsid w:val="0018386C"/>
    <w:rsid w:val="001844C5"/>
    <w:rsid w:val="001847A6"/>
    <w:rsid w:val="00184A01"/>
    <w:rsid w:val="00184BF7"/>
    <w:rsid w:val="00184C26"/>
    <w:rsid w:val="00185986"/>
    <w:rsid w:val="00185E77"/>
    <w:rsid w:val="0018661D"/>
    <w:rsid w:val="00187091"/>
    <w:rsid w:val="00187A10"/>
    <w:rsid w:val="00187DB9"/>
    <w:rsid w:val="00190B6B"/>
    <w:rsid w:val="00190E7A"/>
    <w:rsid w:val="00192200"/>
    <w:rsid w:val="001924AF"/>
    <w:rsid w:val="00192A6A"/>
    <w:rsid w:val="00192BAA"/>
    <w:rsid w:val="00193862"/>
    <w:rsid w:val="0019395B"/>
    <w:rsid w:val="00193A7C"/>
    <w:rsid w:val="00193F66"/>
    <w:rsid w:val="00194519"/>
    <w:rsid w:val="00194E1A"/>
    <w:rsid w:val="00194F64"/>
    <w:rsid w:val="00194FF2"/>
    <w:rsid w:val="00195761"/>
    <w:rsid w:val="00195A5F"/>
    <w:rsid w:val="00195CEF"/>
    <w:rsid w:val="00195F23"/>
    <w:rsid w:val="00195F8F"/>
    <w:rsid w:val="001968A5"/>
    <w:rsid w:val="00197646"/>
    <w:rsid w:val="00197BA9"/>
    <w:rsid w:val="001A0170"/>
    <w:rsid w:val="001A06F7"/>
    <w:rsid w:val="001A0E78"/>
    <w:rsid w:val="001A29E9"/>
    <w:rsid w:val="001A3671"/>
    <w:rsid w:val="001A3918"/>
    <w:rsid w:val="001A3B38"/>
    <w:rsid w:val="001A3BEC"/>
    <w:rsid w:val="001A3F8C"/>
    <w:rsid w:val="001A45BD"/>
    <w:rsid w:val="001A4804"/>
    <w:rsid w:val="001A54AC"/>
    <w:rsid w:val="001A5853"/>
    <w:rsid w:val="001A5C50"/>
    <w:rsid w:val="001A5EF5"/>
    <w:rsid w:val="001A673B"/>
    <w:rsid w:val="001A6B52"/>
    <w:rsid w:val="001A6D47"/>
    <w:rsid w:val="001A70F8"/>
    <w:rsid w:val="001A768C"/>
    <w:rsid w:val="001A7A39"/>
    <w:rsid w:val="001B006B"/>
    <w:rsid w:val="001B0A38"/>
    <w:rsid w:val="001B0A7F"/>
    <w:rsid w:val="001B0CEE"/>
    <w:rsid w:val="001B10F6"/>
    <w:rsid w:val="001B18C3"/>
    <w:rsid w:val="001B1992"/>
    <w:rsid w:val="001B2343"/>
    <w:rsid w:val="001B23CE"/>
    <w:rsid w:val="001B2E2E"/>
    <w:rsid w:val="001B2E58"/>
    <w:rsid w:val="001B2E74"/>
    <w:rsid w:val="001B3059"/>
    <w:rsid w:val="001B3D16"/>
    <w:rsid w:val="001B3E78"/>
    <w:rsid w:val="001B400F"/>
    <w:rsid w:val="001B4A27"/>
    <w:rsid w:val="001B4C41"/>
    <w:rsid w:val="001B545D"/>
    <w:rsid w:val="001B60E1"/>
    <w:rsid w:val="001B61FB"/>
    <w:rsid w:val="001B6853"/>
    <w:rsid w:val="001B6BFB"/>
    <w:rsid w:val="001B6FE5"/>
    <w:rsid w:val="001B7034"/>
    <w:rsid w:val="001B73AA"/>
    <w:rsid w:val="001C01A4"/>
    <w:rsid w:val="001C0231"/>
    <w:rsid w:val="001C048A"/>
    <w:rsid w:val="001C04AD"/>
    <w:rsid w:val="001C0917"/>
    <w:rsid w:val="001C0E80"/>
    <w:rsid w:val="001C144E"/>
    <w:rsid w:val="001C15C6"/>
    <w:rsid w:val="001C1DE8"/>
    <w:rsid w:val="001C23AB"/>
    <w:rsid w:val="001C2802"/>
    <w:rsid w:val="001C2E1C"/>
    <w:rsid w:val="001C3554"/>
    <w:rsid w:val="001C3B3C"/>
    <w:rsid w:val="001C3D2A"/>
    <w:rsid w:val="001C3E8C"/>
    <w:rsid w:val="001C4170"/>
    <w:rsid w:val="001C59EB"/>
    <w:rsid w:val="001C60F1"/>
    <w:rsid w:val="001C6644"/>
    <w:rsid w:val="001C6804"/>
    <w:rsid w:val="001C68E3"/>
    <w:rsid w:val="001C6B41"/>
    <w:rsid w:val="001C6C39"/>
    <w:rsid w:val="001C6E9D"/>
    <w:rsid w:val="001C7271"/>
    <w:rsid w:val="001C7601"/>
    <w:rsid w:val="001C7DF9"/>
    <w:rsid w:val="001D02F2"/>
    <w:rsid w:val="001D05B3"/>
    <w:rsid w:val="001D0A32"/>
    <w:rsid w:val="001D0C64"/>
    <w:rsid w:val="001D0F92"/>
    <w:rsid w:val="001D12AB"/>
    <w:rsid w:val="001D12DE"/>
    <w:rsid w:val="001D1307"/>
    <w:rsid w:val="001D1CC5"/>
    <w:rsid w:val="001D1EEA"/>
    <w:rsid w:val="001D2145"/>
    <w:rsid w:val="001D277F"/>
    <w:rsid w:val="001D2F9E"/>
    <w:rsid w:val="001D2FBC"/>
    <w:rsid w:val="001D2FD6"/>
    <w:rsid w:val="001D34CE"/>
    <w:rsid w:val="001D3F95"/>
    <w:rsid w:val="001D3FEA"/>
    <w:rsid w:val="001D50FF"/>
    <w:rsid w:val="001D51CC"/>
    <w:rsid w:val="001D51E0"/>
    <w:rsid w:val="001D53BB"/>
    <w:rsid w:val="001D57AB"/>
    <w:rsid w:val="001D5A6C"/>
    <w:rsid w:val="001D5B71"/>
    <w:rsid w:val="001D6BB5"/>
    <w:rsid w:val="001E04AC"/>
    <w:rsid w:val="001E05E7"/>
    <w:rsid w:val="001E085C"/>
    <w:rsid w:val="001E14BB"/>
    <w:rsid w:val="001E17CE"/>
    <w:rsid w:val="001E1919"/>
    <w:rsid w:val="001E19EB"/>
    <w:rsid w:val="001E2310"/>
    <w:rsid w:val="001E2ADE"/>
    <w:rsid w:val="001E2E99"/>
    <w:rsid w:val="001E2F0D"/>
    <w:rsid w:val="001E30F4"/>
    <w:rsid w:val="001E3973"/>
    <w:rsid w:val="001E39F7"/>
    <w:rsid w:val="001E3A58"/>
    <w:rsid w:val="001E3B91"/>
    <w:rsid w:val="001E432A"/>
    <w:rsid w:val="001E4660"/>
    <w:rsid w:val="001E4711"/>
    <w:rsid w:val="001E4CDE"/>
    <w:rsid w:val="001E5B88"/>
    <w:rsid w:val="001E5EBF"/>
    <w:rsid w:val="001E5ED3"/>
    <w:rsid w:val="001E601A"/>
    <w:rsid w:val="001E6A9E"/>
    <w:rsid w:val="001E6AE3"/>
    <w:rsid w:val="001E7061"/>
    <w:rsid w:val="001E70D1"/>
    <w:rsid w:val="001E71BF"/>
    <w:rsid w:val="001E77FE"/>
    <w:rsid w:val="001E7D99"/>
    <w:rsid w:val="001F01D3"/>
    <w:rsid w:val="001F0490"/>
    <w:rsid w:val="001F087A"/>
    <w:rsid w:val="001F0CA2"/>
    <w:rsid w:val="001F1649"/>
    <w:rsid w:val="001F24FC"/>
    <w:rsid w:val="001F26A9"/>
    <w:rsid w:val="001F26EC"/>
    <w:rsid w:val="001F28DF"/>
    <w:rsid w:val="001F2E49"/>
    <w:rsid w:val="001F462E"/>
    <w:rsid w:val="001F48A4"/>
    <w:rsid w:val="001F49D1"/>
    <w:rsid w:val="001F5272"/>
    <w:rsid w:val="001F5511"/>
    <w:rsid w:val="001F624A"/>
    <w:rsid w:val="001F661A"/>
    <w:rsid w:val="001F699F"/>
    <w:rsid w:val="001F69F9"/>
    <w:rsid w:val="001F6A8B"/>
    <w:rsid w:val="001F6FCA"/>
    <w:rsid w:val="001F705E"/>
    <w:rsid w:val="001F71BB"/>
    <w:rsid w:val="001F7B24"/>
    <w:rsid w:val="002002A9"/>
    <w:rsid w:val="002004DD"/>
    <w:rsid w:val="00200B44"/>
    <w:rsid w:val="00200B88"/>
    <w:rsid w:val="00200C88"/>
    <w:rsid w:val="00201288"/>
    <w:rsid w:val="00201837"/>
    <w:rsid w:val="00201C6F"/>
    <w:rsid w:val="002021EE"/>
    <w:rsid w:val="0020275F"/>
    <w:rsid w:val="0020288E"/>
    <w:rsid w:val="00202A86"/>
    <w:rsid w:val="00202B07"/>
    <w:rsid w:val="00202CDE"/>
    <w:rsid w:val="002031EE"/>
    <w:rsid w:val="00203ADB"/>
    <w:rsid w:val="00203BF3"/>
    <w:rsid w:val="00203E51"/>
    <w:rsid w:val="002040EA"/>
    <w:rsid w:val="0020436E"/>
    <w:rsid w:val="00204A0F"/>
    <w:rsid w:val="00204FFC"/>
    <w:rsid w:val="002053F7"/>
    <w:rsid w:val="00205B90"/>
    <w:rsid w:val="00205CED"/>
    <w:rsid w:val="00205DA4"/>
    <w:rsid w:val="002064FB"/>
    <w:rsid w:val="00207678"/>
    <w:rsid w:val="00207B48"/>
    <w:rsid w:val="00210092"/>
    <w:rsid w:val="0021013C"/>
    <w:rsid w:val="0021019A"/>
    <w:rsid w:val="00210248"/>
    <w:rsid w:val="002104A7"/>
    <w:rsid w:val="00210A9B"/>
    <w:rsid w:val="00210D0F"/>
    <w:rsid w:val="00211BC5"/>
    <w:rsid w:val="00211C69"/>
    <w:rsid w:val="00212059"/>
    <w:rsid w:val="00212094"/>
    <w:rsid w:val="00212409"/>
    <w:rsid w:val="00213343"/>
    <w:rsid w:val="002149D0"/>
    <w:rsid w:val="00214D98"/>
    <w:rsid w:val="00215603"/>
    <w:rsid w:val="00215C74"/>
    <w:rsid w:val="00215F9A"/>
    <w:rsid w:val="002166C1"/>
    <w:rsid w:val="00216AEF"/>
    <w:rsid w:val="00216FFA"/>
    <w:rsid w:val="002179F3"/>
    <w:rsid w:val="00217B8C"/>
    <w:rsid w:val="0022054A"/>
    <w:rsid w:val="00220555"/>
    <w:rsid w:val="00221352"/>
    <w:rsid w:val="00221433"/>
    <w:rsid w:val="002214A6"/>
    <w:rsid w:val="00222CF2"/>
    <w:rsid w:val="00222EC3"/>
    <w:rsid w:val="002231BD"/>
    <w:rsid w:val="002241F2"/>
    <w:rsid w:val="00224311"/>
    <w:rsid w:val="00224560"/>
    <w:rsid w:val="00224707"/>
    <w:rsid w:val="00224B02"/>
    <w:rsid w:val="00225469"/>
    <w:rsid w:val="00225D3E"/>
    <w:rsid w:val="00225DEF"/>
    <w:rsid w:val="0022626F"/>
    <w:rsid w:val="00226273"/>
    <w:rsid w:val="00227144"/>
    <w:rsid w:val="0022740C"/>
    <w:rsid w:val="00227B64"/>
    <w:rsid w:val="00227E46"/>
    <w:rsid w:val="00227EAB"/>
    <w:rsid w:val="0023020B"/>
    <w:rsid w:val="002304AB"/>
    <w:rsid w:val="00230D8F"/>
    <w:rsid w:val="0023119D"/>
    <w:rsid w:val="002312D5"/>
    <w:rsid w:val="002317D0"/>
    <w:rsid w:val="00231A2C"/>
    <w:rsid w:val="00231AA7"/>
    <w:rsid w:val="00231C61"/>
    <w:rsid w:val="00232086"/>
    <w:rsid w:val="00232426"/>
    <w:rsid w:val="00232826"/>
    <w:rsid w:val="00233279"/>
    <w:rsid w:val="00233322"/>
    <w:rsid w:val="002333E9"/>
    <w:rsid w:val="002338DE"/>
    <w:rsid w:val="00233EA9"/>
    <w:rsid w:val="00233F4E"/>
    <w:rsid w:val="0023402F"/>
    <w:rsid w:val="002352F0"/>
    <w:rsid w:val="002357C9"/>
    <w:rsid w:val="002361E4"/>
    <w:rsid w:val="00236400"/>
    <w:rsid w:val="002364E1"/>
    <w:rsid w:val="0023683C"/>
    <w:rsid w:val="002368DB"/>
    <w:rsid w:val="002369FE"/>
    <w:rsid w:val="00237898"/>
    <w:rsid w:val="00240007"/>
    <w:rsid w:val="002400C0"/>
    <w:rsid w:val="00240352"/>
    <w:rsid w:val="002403A6"/>
    <w:rsid w:val="0024120B"/>
    <w:rsid w:val="00241F7E"/>
    <w:rsid w:val="00242098"/>
    <w:rsid w:val="00242254"/>
    <w:rsid w:val="00242D14"/>
    <w:rsid w:val="00242FA3"/>
    <w:rsid w:val="0024357A"/>
    <w:rsid w:val="0024405E"/>
    <w:rsid w:val="00244214"/>
    <w:rsid w:val="002442EB"/>
    <w:rsid w:val="002445CB"/>
    <w:rsid w:val="00244720"/>
    <w:rsid w:val="00244997"/>
    <w:rsid w:val="00244D44"/>
    <w:rsid w:val="002454D4"/>
    <w:rsid w:val="00245759"/>
    <w:rsid w:val="00245C03"/>
    <w:rsid w:val="00245D2F"/>
    <w:rsid w:val="00245EBB"/>
    <w:rsid w:val="002464E1"/>
    <w:rsid w:val="00246504"/>
    <w:rsid w:val="00247060"/>
    <w:rsid w:val="002471E0"/>
    <w:rsid w:val="002475B5"/>
    <w:rsid w:val="002479B7"/>
    <w:rsid w:val="00247AED"/>
    <w:rsid w:val="002502AA"/>
    <w:rsid w:val="00250359"/>
    <w:rsid w:val="00250680"/>
    <w:rsid w:val="00250694"/>
    <w:rsid w:val="00250F97"/>
    <w:rsid w:val="00251085"/>
    <w:rsid w:val="00251DC6"/>
    <w:rsid w:val="0025253D"/>
    <w:rsid w:val="0025274A"/>
    <w:rsid w:val="002528EC"/>
    <w:rsid w:val="00252A34"/>
    <w:rsid w:val="00252CB2"/>
    <w:rsid w:val="00253853"/>
    <w:rsid w:val="00253FE2"/>
    <w:rsid w:val="002540E0"/>
    <w:rsid w:val="002546CB"/>
    <w:rsid w:val="00255676"/>
    <w:rsid w:val="002558A5"/>
    <w:rsid w:val="0025591A"/>
    <w:rsid w:val="00255F33"/>
    <w:rsid w:val="002563CA"/>
    <w:rsid w:val="002566C5"/>
    <w:rsid w:val="002568DB"/>
    <w:rsid w:val="00256970"/>
    <w:rsid w:val="00256DD5"/>
    <w:rsid w:val="00257075"/>
    <w:rsid w:val="00257505"/>
    <w:rsid w:val="00257EB3"/>
    <w:rsid w:val="00260041"/>
    <w:rsid w:val="002606AA"/>
    <w:rsid w:val="002608DD"/>
    <w:rsid w:val="00261202"/>
    <w:rsid w:val="0026154A"/>
    <w:rsid w:val="00262060"/>
    <w:rsid w:val="002632D4"/>
    <w:rsid w:val="00263A98"/>
    <w:rsid w:val="00263EEE"/>
    <w:rsid w:val="00264402"/>
    <w:rsid w:val="00265555"/>
    <w:rsid w:val="00265B2A"/>
    <w:rsid w:val="00265D33"/>
    <w:rsid w:val="00266117"/>
    <w:rsid w:val="00266730"/>
    <w:rsid w:val="00266760"/>
    <w:rsid w:val="00266D6D"/>
    <w:rsid w:val="00267303"/>
    <w:rsid w:val="00267783"/>
    <w:rsid w:val="00270030"/>
    <w:rsid w:val="00270147"/>
    <w:rsid w:val="0027048F"/>
    <w:rsid w:val="0027093A"/>
    <w:rsid w:val="00270DEE"/>
    <w:rsid w:val="00271380"/>
    <w:rsid w:val="00271624"/>
    <w:rsid w:val="00271DA2"/>
    <w:rsid w:val="00271F5E"/>
    <w:rsid w:val="00272530"/>
    <w:rsid w:val="00273B96"/>
    <w:rsid w:val="00274173"/>
    <w:rsid w:val="00275043"/>
    <w:rsid w:val="002755F3"/>
    <w:rsid w:val="00275763"/>
    <w:rsid w:val="002763ED"/>
    <w:rsid w:val="002769EF"/>
    <w:rsid w:val="00276A01"/>
    <w:rsid w:val="00276C7E"/>
    <w:rsid w:val="00276E4D"/>
    <w:rsid w:val="00276E98"/>
    <w:rsid w:val="00277648"/>
    <w:rsid w:val="00277E7C"/>
    <w:rsid w:val="0028075F"/>
    <w:rsid w:val="00280840"/>
    <w:rsid w:val="00280976"/>
    <w:rsid w:val="002810BE"/>
    <w:rsid w:val="00281B96"/>
    <w:rsid w:val="00282539"/>
    <w:rsid w:val="00282639"/>
    <w:rsid w:val="00283200"/>
    <w:rsid w:val="00283315"/>
    <w:rsid w:val="00283BDC"/>
    <w:rsid w:val="00283F88"/>
    <w:rsid w:val="00284616"/>
    <w:rsid w:val="0028475B"/>
    <w:rsid w:val="0028481C"/>
    <w:rsid w:val="00284DC0"/>
    <w:rsid w:val="00285182"/>
    <w:rsid w:val="00285B22"/>
    <w:rsid w:val="00285F95"/>
    <w:rsid w:val="00286301"/>
    <w:rsid w:val="002863BE"/>
    <w:rsid w:val="00286E5E"/>
    <w:rsid w:val="0028707F"/>
    <w:rsid w:val="00287226"/>
    <w:rsid w:val="00287232"/>
    <w:rsid w:val="00287378"/>
    <w:rsid w:val="00287902"/>
    <w:rsid w:val="00287C62"/>
    <w:rsid w:val="00290833"/>
    <w:rsid w:val="00291266"/>
    <w:rsid w:val="002912CF"/>
    <w:rsid w:val="00291829"/>
    <w:rsid w:val="00291C34"/>
    <w:rsid w:val="00291F1F"/>
    <w:rsid w:val="002923D4"/>
    <w:rsid w:val="00292922"/>
    <w:rsid w:val="00292A47"/>
    <w:rsid w:val="00292AE8"/>
    <w:rsid w:val="00292F83"/>
    <w:rsid w:val="00293280"/>
    <w:rsid w:val="002939FC"/>
    <w:rsid w:val="00293CF9"/>
    <w:rsid w:val="00294454"/>
    <w:rsid w:val="00294BE4"/>
    <w:rsid w:val="00294D62"/>
    <w:rsid w:val="00294E1F"/>
    <w:rsid w:val="0029543E"/>
    <w:rsid w:val="00295441"/>
    <w:rsid w:val="002965C8"/>
    <w:rsid w:val="002966B3"/>
    <w:rsid w:val="00296AFD"/>
    <w:rsid w:val="00296F30"/>
    <w:rsid w:val="002972C3"/>
    <w:rsid w:val="00297F9B"/>
    <w:rsid w:val="002A01A7"/>
    <w:rsid w:val="002A02F2"/>
    <w:rsid w:val="002A03EF"/>
    <w:rsid w:val="002A0659"/>
    <w:rsid w:val="002A0D2A"/>
    <w:rsid w:val="002A0F63"/>
    <w:rsid w:val="002A1196"/>
    <w:rsid w:val="002A1A33"/>
    <w:rsid w:val="002A1ABD"/>
    <w:rsid w:val="002A2288"/>
    <w:rsid w:val="002A2793"/>
    <w:rsid w:val="002A28D6"/>
    <w:rsid w:val="002A347B"/>
    <w:rsid w:val="002A3636"/>
    <w:rsid w:val="002A3C7D"/>
    <w:rsid w:val="002A42DE"/>
    <w:rsid w:val="002A430C"/>
    <w:rsid w:val="002A43E9"/>
    <w:rsid w:val="002A4704"/>
    <w:rsid w:val="002A4C60"/>
    <w:rsid w:val="002A4E88"/>
    <w:rsid w:val="002A520D"/>
    <w:rsid w:val="002A5F7E"/>
    <w:rsid w:val="002A61B0"/>
    <w:rsid w:val="002A6302"/>
    <w:rsid w:val="002A6471"/>
    <w:rsid w:val="002A656C"/>
    <w:rsid w:val="002A6ADF"/>
    <w:rsid w:val="002A6BC7"/>
    <w:rsid w:val="002A6EC7"/>
    <w:rsid w:val="002A7311"/>
    <w:rsid w:val="002A752D"/>
    <w:rsid w:val="002A79FD"/>
    <w:rsid w:val="002A7EBC"/>
    <w:rsid w:val="002B0039"/>
    <w:rsid w:val="002B0204"/>
    <w:rsid w:val="002B04DE"/>
    <w:rsid w:val="002B0D2F"/>
    <w:rsid w:val="002B0D80"/>
    <w:rsid w:val="002B0EE9"/>
    <w:rsid w:val="002B17D1"/>
    <w:rsid w:val="002B1931"/>
    <w:rsid w:val="002B1B90"/>
    <w:rsid w:val="002B2128"/>
    <w:rsid w:val="002B223B"/>
    <w:rsid w:val="002B2F14"/>
    <w:rsid w:val="002B35F0"/>
    <w:rsid w:val="002B3A3D"/>
    <w:rsid w:val="002B3C06"/>
    <w:rsid w:val="002B4371"/>
    <w:rsid w:val="002B54AB"/>
    <w:rsid w:val="002B5B1B"/>
    <w:rsid w:val="002B61DA"/>
    <w:rsid w:val="002B66D8"/>
    <w:rsid w:val="002B6C65"/>
    <w:rsid w:val="002B70AB"/>
    <w:rsid w:val="002C0ACD"/>
    <w:rsid w:val="002C0B92"/>
    <w:rsid w:val="002C0EED"/>
    <w:rsid w:val="002C1136"/>
    <w:rsid w:val="002C1480"/>
    <w:rsid w:val="002C1610"/>
    <w:rsid w:val="002C1C17"/>
    <w:rsid w:val="002C2199"/>
    <w:rsid w:val="002C28B4"/>
    <w:rsid w:val="002C290A"/>
    <w:rsid w:val="002C322C"/>
    <w:rsid w:val="002C4A67"/>
    <w:rsid w:val="002C4CFD"/>
    <w:rsid w:val="002C4D3C"/>
    <w:rsid w:val="002C567A"/>
    <w:rsid w:val="002C58C4"/>
    <w:rsid w:val="002C60F2"/>
    <w:rsid w:val="002C67E4"/>
    <w:rsid w:val="002C74B0"/>
    <w:rsid w:val="002D0140"/>
    <w:rsid w:val="002D0C30"/>
    <w:rsid w:val="002D0F15"/>
    <w:rsid w:val="002D0F90"/>
    <w:rsid w:val="002D2167"/>
    <w:rsid w:val="002D2263"/>
    <w:rsid w:val="002D26E5"/>
    <w:rsid w:val="002D313C"/>
    <w:rsid w:val="002D3172"/>
    <w:rsid w:val="002D3B58"/>
    <w:rsid w:val="002D47BF"/>
    <w:rsid w:val="002D56A9"/>
    <w:rsid w:val="002D58A7"/>
    <w:rsid w:val="002D5FBB"/>
    <w:rsid w:val="002D6728"/>
    <w:rsid w:val="002D71E4"/>
    <w:rsid w:val="002D7DA3"/>
    <w:rsid w:val="002E031E"/>
    <w:rsid w:val="002E0984"/>
    <w:rsid w:val="002E1663"/>
    <w:rsid w:val="002E1A32"/>
    <w:rsid w:val="002E1EB8"/>
    <w:rsid w:val="002E2CF4"/>
    <w:rsid w:val="002E35B6"/>
    <w:rsid w:val="002E367E"/>
    <w:rsid w:val="002E38BC"/>
    <w:rsid w:val="002E39C8"/>
    <w:rsid w:val="002E3A32"/>
    <w:rsid w:val="002E3A3A"/>
    <w:rsid w:val="002E3FB8"/>
    <w:rsid w:val="002E41B7"/>
    <w:rsid w:val="002E4FFF"/>
    <w:rsid w:val="002E5ADF"/>
    <w:rsid w:val="002E6708"/>
    <w:rsid w:val="002E6A51"/>
    <w:rsid w:val="002E6C32"/>
    <w:rsid w:val="002E6C62"/>
    <w:rsid w:val="002E6DCE"/>
    <w:rsid w:val="002E76C9"/>
    <w:rsid w:val="002E7D68"/>
    <w:rsid w:val="002E7E2A"/>
    <w:rsid w:val="002F018D"/>
    <w:rsid w:val="002F0F55"/>
    <w:rsid w:val="002F1262"/>
    <w:rsid w:val="002F1533"/>
    <w:rsid w:val="002F1A20"/>
    <w:rsid w:val="002F1B4D"/>
    <w:rsid w:val="002F1D5D"/>
    <w:rsid w:val="002F2674"/>
    <w:rsid w:val="002F35B2"/>
    <w:rsid w:val="002F3C48"/>
    <w:rsid w:val="002F4775"/>
    <w:rsid w:val="002F4B4E"/>
    <w:rsid w:val="002F4CC3"/>
    <w:rsid w:val="002F5CA7"/>
    <w:rsid w:val="002F621C"/>
    <w:rsid w:val="002F62D5"/>
    <w:rsid w:val="002F66AD"/>
    <w:rsid w:val="002F6A38"/>
    <w:rsid w:val="002F736B"/>
    <w:rsid w:val="002F7602"/>
    <w:rsid w:val="002F7C6E"/>
    <w:rsid w:val="002F7C7F"/>
    <w:rsid w:val="0030031E"/>
    <w:rsid w:val="003003B1"/>
    <w:rsid w:val="00300F71"/>
    <w:rsid w:val="00301231"/>
    <w:rsid w:val="00301B7B"/>
    <w:rsid w:val="00301DE0"/>
    <w:rsid w:val="0030225D"/>
    <w:rsid w:val="00303227"/>
    <w:rsid w:val="0030335F"/>
    <w:rsid w:val="00303712"/>
    <w:rsid w:val="0030467B"/>
    <w:rsid w:val="00304844"/>
    <w:rsid w:val="00304B39"/>
    <w:rsid w:val="003050CA"/>
    <w:rsid w:val="00305147"/>
    <w:rsid w:val="00305747"/>
    <w:rsid w:val="00305955"/>
    <w:rsid w:val="00305A23"/>
    <w:rsid w:val="00305D65"/>
    <w:rsid w:val="0030610F"/>
    <w:rsid w:val="0030667C"/>
    <w:rsid w:val="00306DCE"/>
    <w:rsid w:val="00310178"/>
    <w:rsid w:val="00310480"/>
    <w:rsid w:val="003114B3"/>
    <w:rsid w:val="00311676"/>
    <w:rsid w:val="00311C17"/>
    <w:rsid w:val="00311CC1"/>
    <w:rsid w:val="0031258F"/>
    <w:rsid w:val="003129BA"/>
    <w:rsid w:val="00313674"/>
    <w:rsid w:val="0031399F"/>
    <w:rsid w:val="00313FF0"/>
    <w:rsid w:val="003143E8"/>
    <w:rsid w:val="00314531"/>
    <w:rsid w:val="003145BC"/>
    <w:rsid w:val="00314D11"/>
    <w:rsid w:val="00314F66"/>
    <w:rsid w:val="00315841"/>
    <w:rsid w:val="00315A6C"/>
    <w:rsid w:val="003164E2"/>
    <w:rsid w:val="00316E24"/>
    <w:rsid w:val="003179DE"/>
    <w:rsid w:val="00317CE5"/>
    <w:rsid w:val="0032008D"/>
    <w:rsid w:val="00320293"/>
    <w:rsid w:val="003202D9"/>
    <w:rsid w:val="003207BE"/>
    <w:rsid w:val="0032084E"/>
    <w:rsid w:val="003209AF"/>
    <w:rsid w:val="00320A0B"/>
    <w:rsid w:val="00320B48"/>
    <w:rsid w:val="003210D0"/>
    <w:rsid w:val="0032281F"/>
    <w:rsid w:val="00322EA3"/>
    <w:rsid w:val="00322FB5"/>
    <w:rsid w:val="003235AC"/>
    <w:rsid w:val="00323BB2"/>
    <w:rsid w:val="00323EFD"/>
    <w:rsid w:val="00324FDE"/>
    <w:rsid w:val="003254F4"/>
    <w:rsid w:val="00325C1A"/>
    <w:rsid w:val="0032615B"/>
    <w:rsid w:val="00326253"/>
    <w:rsid w:val="003263ED"/>
    <w:rsid w:val="003271EE"/>
    <w:rsid w:val="0032788F"/>
    <w:rsid w:val="00330207"/>
    <w:rsid w:val="00330845"/>
    <w:rsid w:val="00330C14"/>
    <w:rsid w:val="0033196C"/>
    <w:rsid w:val="00331B79"/>
    <w:rsid w:val="00331C79"/>
    <w:rsid w:val="00332C6E"/>
    <w:rsid w:val="00332DAC"/>
    <w:rsid w:val="00333006"/>
    <w:rsid w:val="0033349E"/>
    <w:rsid w:val="00333544"/>
    <w:rsid w:val="00333EA2"/>
    <w:rsid w:val="00333F19"/>
    <w:rsid w:val="003342C2"/>
    <w:rsid w:val="00334348"/>
    <w:rsid w:val="00334529"/>
    <w:rsid w:val="003355E0"/>
    <w:rsid w:val="00335745"/>
    <w:rsid w:val="0033596B"/>
    <w:rsid w:val="00335DF7"/>
    <w:rsid w:val="0033630D"/>
    <w:rsid w:val="003369B6"/>
    <w:rsid w:val="00336CBC"/>
    <w:rsid w:val="0033775C"/>
    <w:rsid w:val="003405ED"/>
    <w:rsid w:val="00340D3C"/>
    <w:rsid w:val="00341578"/>
    <w:rsid w:val="00341F9A"/>
    <w:rsid w:val="0034223D"/>
    <w:rsid w:val="0034229E"/>
    <w:rsid w:val="00342680"/>
    <w:rsid w:val="00342FEF"/>
    <w:rsid w:val="0034329C"/>
    <w:rsid w:val="00343DFA"/>
    <w:rsid w:val="00344673"/>
    <w:rsid w:val="00344C75"/>
    <w:rsid w:val="003453F6"/>
    <w:rsid w:val="003455F8"/>
    <w:rsid w:val="003456AC"/>
    <w:rsid w:val="00345DAE"/>
    <w:rsid w:val="00345F66"/>
    <w:rsid w:val="003467B8"/>
    <w:rsid w:val="003468D4"/>
    <w:rsid w:val="00346ECE"/>
    <w:rsid w:val="003474C5"/>
    <w:rsid w:val="00347A59"/>
    <w:rsid w:val="00347A78"/>
    <w:rsid w:val="00350107"/>
    <w:rsid w:val="003505ED"/>
    <w:rsid w:val="00350900"/>
    <w:rsid w:val="00351313"/>
    <w:rsid w:val="00351F84"/>
    <w:rsid w:val="003525C4"/>
    <w:rsid w:val="00352897"/>
    <w:rsid w:val="00353A90"/>
    <w:rsid w:val="00353BA2"/>
    <w:rsid w:val="00353C43"/>
    <w:rsid w:val="003541A7"/>
    <w:rsid w:val="00355487"/>
    <w:rsid w:val="00355588"/>
    <w:rsid w:val="00355F56"/>
    <w:rsid w:val="00356690"/>
    <w:rsid w:val="00356B32"/>
    <w:rsid w:val="00356C32"/>
    <w:rsid w:val="00356F8E"/>
    <w:rsid w:val="00357213"/>
    <w:rsid w:val="0035777C"/>
    <w:rsid w:val="003607F8"/>
    <w:rsid w:val="00361DBB"/>
    <w:rsid w:val="00361E7C"/>
    <w:rsid w:val="00362A35"/>
    <w:rsid w:val="00362E5C"/>
    <w:rsid w:val="00363666"/>
    <w:rsid w:val="003641FB"/>
    <w:rsid w:val="0036455D"/>
    <w:rsid w:val="0036477D"/>
    <w:rsid w:val="00364C1E"/>
    <w:rsid w:val="00365338"/>
    <w:rsid w:val="00365699"/>
    <w:rsid w:val="00365848"/>
    <w:rsid w:val="00365CCE"/>
    <w:rsid w:val="003660FB"/>
    <w:rsid w:val="003665E1"/>
    <w:rsid w:val="003667D2"/>
    <w:rsid w:val="00366821"/>
    <w:rsid w:val="00367722"/>
    <w:rsid w:val="003678D5"/>
    <w:rsid w:val="00370653"/>
    <w:rsid w:val="0037080E"/>
    <w:rsid w:val="00370A67"/>
    <w:rsid w:val="00370D98"/>
    <w:rsid w:val="00371853"/>
    <w:rsid w:val="00371B0A"/>
    <w:rsid w:val="00372133"/>
    <w:rsid w:val="003722DB"/>
    <w:rsid w:val="003728BE"/>
    <w:rsid w:val="00372E6B"/>
    <w:rsid w:val="00372FF1"/>
    <w:rsid w:val="003731ED"/>
    <w:rsid w:val="00374323"/>
    <w:rsid w:val="0037439C"/>
    <w:rsid w:val="003744D1"/>
    <w:rsid w:val="003746B5"/>
    <w:rsid w:val="00374A42"/>
    <w:rsid w:val="00374E9A"/>
    <w:rsid w:val="003750CE"/>
    <w:rsid w:val="003761C8"/>
    <w:rsid w:val="003772C4"/>
    <w:rsid w:val="003773B7"/>
    <w:rsid w:val="003777C3"/>
    <w:rsid w:val="00377872"/>
    <w:rsid w:val="0038090F"/>
    <w:rsid w:val="00382393"/>
    <w:rsid w:val="00383099"/>
    <w:rsid w:val="003830C5"/>
    <w:rsid w:val="0038438C"/>
    <w:rsid w:val="00384943"/>
    <w:rsid w:val="00385A4D"/>
    <w:rsid w:val="0038604D"/>
    <w:rsid w:val="0038661E"/>
    <w:rsid w:val="0038675C"/>
    <w:rsid w:val="00386857"/>
    <w:rsid w:val="00386B00"/>
    <w:rsid w:val="003904F8"/>
    <w:rsid w:val="00390618"/>
    <w:rsid w:val="00390CAD"/>
    <w:rsid w:val="00391885"/>
    <w:rsid w:val="00391CA6"/>
    <w:rsid w:val="00392D0B"/>
    <w:rsid w:val="00392D1F"/>
    <w:rsid w:val="00392E4B"/>
    <w:rsid w:val="003931DD"/>
    <w:rsid w:val="00393A58"/>
    <w:rsid w:val="00393A7E"/>
    <w:rsid w:val="00393CC9"/>
    <w:rsid w:val="00393ED5"/>
    <w:rsid w:val="00393FAB"/>
    <w:rsid w:val="00394590"/>
    <w:rsid w:val="00394607"/>
    <w:rsid w:val="0039467C"/>
    <w:rsid w:val="00394F54"/>
    <w:rsid w:val="00395EE5"/>
    <w:rsid w:val="00396069"/>
    <w:rsid w:val="00396607"/>
    <w:rsid w:val="00396E35"/>
    <w:rsid w:val="003972BA"/>
    <w:rsid w:val="003979D1"/>
    <w:rsid w:val="00397E6E"/>
    <w:rsid w:val="003A09BD"/>
    <w:rsid w:val="003A1751"/>
    <w:rsid w:val="003A1A3D"/>
    <w:rsid w:val="003A1B10"/>
    <w:rsid w:val="003A1DF1"/>
    <w:rsid w:val="003A218A"/>
    <w:rsid w:val="003A249B"/>
    <w:rsid w:val="003A2704"/>
    <w:rsid w:val="003A27A8"/>
    <w:rsid w:val="003A3AEA"/>
    <w:rsid w:val="003A3C66"/>
    <w:rsid w:val="003A3C67"/>
    <w:rsid w:val="003A3CFA"/>
    <w:rsid w:val="003A3EC2"/>
    <w:rsid w:val="003A417B"/>
    <w:rsid w:val="003A431C"/>
    <w:rsid w:val="003A4360"/>
    <w:rsid w:val="003A492D"/>
    <w:rsid w:val="003A5127"/>
    <w:rsid w:val="003A695A"/>
    <w:rsid w:val="003A6B0F"/>
    <w:rsid w:val="003A6D27"/>
    <w:rsid w:val="003A6F0A"/>
    <w:rsid w:val="003A7298"/>
    <w:rsid w:val="003A7466"/>
    <w:rsid w:val="003A774E"/>
    <w:rsid w:val="003B0180"/>
    <w:rsid w:val="003B0942"/>
    <w:rsid w:val="003B1CAF"/>
    <w:rsid w:val="003B1CFA"/>
    <w:rsid w:val="003B2400"/>
    <w:rsid w:val="003B2569"/>
    <w:rsid w:val="003B2EB4"/>
    <w:rsid w:val="003B35C5"/>
    <w:rsid w:val="003B4788"/>
    <w:rsid w:val="003B4F3B"/>
    <w:rsid w:val="003B4FBD"/>
    <w:rsid w:val="003B6147"/>
    <w:rsid w:val="003B6403"/>
    <w:rsid w:val="003B6B98"/>
    <w:rsid w:val="003B6CF2"/>
    <w:rsid w:val="003B6D3D"/>
    <w:rsid w:val="003B6E74"/>
    <w:rsid w:val="003B6EDD"/>
    <w:rsid w:val="003B74C1"/>
    <w:rsid w:val="003B750C"/>
    <w:rsid w:val="003B75F0"/>
    <w:rsid w:val="003B76E1"/>
    <w:rsid w:val="003C0D31"/>
    <w:rsid w:val="003C0EB2"/>
    <w:rsid w:val="003C1BED"/>
    <w:rsid w:val="003C2082"/>
    <w:rsid w:val="003C263C"/>
    <w:rsid w:val="003C291F"/>
    <w:rsid w:val="003C2CDB"/>
    <w:rsid w:val="003C2DBB"/>
    <w:rsid w:val="003C3115"/>
    <w:rsid w:val="003C33BF"/>
    <w:rsid w:val="003C3524"/>
    <w:rsid w:val="003C3560"/>
    <w:rsid w:val="003C5213"/>
    <w:rsid w:val="003C5CF3"/>
    <w:rsid w:val="003C5DBF"/>
    <w:rsid w:val="003C6F18"/>
    <w:rsid w:val="003C70BE"/>
    <w:rsid w:val="003D0177"/>
    <w:rsid w:val="003D0753"/>
    <w:rsid w:val="003D085B"/>
    <w:rsid w:val="003D16EA"/>
    <w:rsid w:val="003D1AEF"/>
    <w:rsid w:val="003D23F6"/>
    <w:rsid w:val="003D268C"/>
    <w:rsid w:val="003D2818"/>
    <w:rsid w:val="003D2A26"/>
    <w:rsid w:val="003D4365"/>
    <w:rsid w:val="003D441E"/>
    <w:rsid w:val="003D48C1"/>
    <w:rsid w:val="003D5851"/>
    <w:rsid w:val="003D5C60"/>
    <w:rsid w:val="003D611C"/>
    <w:rsid w:val="003D61ED"/>
    <w:rsid w:val="003D6A54"/>
    <w:rsid w:val="003D70F5"/>
    <w:rsid w:val="003D786C"/>
    <w:rsid w:val="003E096A"/>
    <w:rsid w:val="003E283E"/>
    <w:rsid w:val="003E294E"/>
    <w:rsid w:val="003E2A0F"/>
    <w:rsid w:val="003E2BC8"/>
    <w:rsid w:val="003E2DFD"/>
    <w:rsid w:val="003E320C"/>
    <w:rsid w:val="003E3389"/>
    <w:rsid w:val="003E359B"/>
    <w:rsid w:val="003E35E2"/>
    <w:rsid w:val="003E4298"/>
    <w:rsid w:val="003E48D0"/>
    <w:rsid w:val="003E5BAF"/>
    <w:rsid w:val="003E5E26"/>
    <w:rsid w:val="003E60BC"/>
    <w:rsid w:val="003E618F"/>
    <w:rsid w:val="003E648D"/>
    <w:rsid w:val="003E67A9"/>
    <w:rsid w:val="003E71DD"/>
    <w:rsid w:val="003E7BE9"/>
    <w:rsid w:val="003F0063"/>
    <w:rsid w:val="003F0456"/>
    <w:rsid w:val="003F0581"/>
    <w:rsid w:val="003F0688"/>
    <w:rsid w:val="003F1412"/>
    <w:rsid w:val="003F1964"/>
    <w:rsid w:val="003F2209"/>
    <w:rsid w:val="003F276E"/>
    <w:rsid w:val="003F2D0F"/>
    <w:rsid w:val="003F3629"/>
    <w:rsid w:val="003F36DB"/>
    <w:rsid w:val="003F3B6B"/>
    <w:rsid w:val="003F3EBA"/>
    <w:rsid w:val="003F4D9B"/>
    <w:rsid w:val="003F51AC"/>
    <w:rsid w:val="003F54A8"/>
    <w:rsid w:val="003F54E4"/>
    <w:rsid w:val="003F6265"/>
    <w:rsid w:val="003F68AA"/>
    <w:rsid w:val="003F6C62"/>
    <w:rsid w:val="003F6E75"/>
    <w:rsid w:val="003F704B"/>
    <w:rsid w:val="003F7A1A"/>
    <w:rsid w:val="003F7B6C"/>
    <w:rsid w:val="00400297"/>
    <w:rsid w:val="004002DF"/>
    <w:rsid w:val="00400988"/>
    <w:rsid w:val="00400E8D"/>
    <w:rsid w:val="00401E2B"/>
    <w:rsid w:val="004020FA"/>
    <w:rsid w:val="00402475"/>
    <w:rsid w:val="00402FE3"/>
    <w:rsid w:val="004035A5"/>
    <w:rsid w:val="0040430F"/>
    <w:rsid w:val="004046BA"/>
    <w:rsid w:val="00404B22"/>
    <w:rsid w:val="0040509C"/>
    <w:rsid w:val="004054DB"/>
    <w:rsid w:val="00405852"/>
    <w:rsid w:val="004071A1"/>
    <w:rsid w:val="00407636"/>
    <w:rsid w:val="004079AA"/>
    <w:rsid w:val="00407BB4"/>
    <w:rsid w:val="00407C08"/>
    <w:rsid w:val="00407E48"/>
    <w:rsid w:val="00410473"/>
    <w:rsid w:val="00410DBB"/>
    <w:rsid w:val="004110D6"/>
    <w:rsid w:val="00411282"/>
    <w:rsid w:val="0041141E"/>
    <w:rsid w:val="00411452"/>
    <w:rsid w:val="00411573"/>
    <w:rsid w:val="00411710"/>
    <w:rsid w:val="00411DDA"/>
    <w:rsid w:val="00412DAE"/>
    <w:rsid w:val="00413624"/>
    <w:rsid w:val="00413913"/>
    <w:rsid w:val="00413CB4"/>
    <w:rsid w:val="00414E4B"/>
    <w:rsid w:val="00414E7F"/>
    <w:rsid w:val="00415D7E"/>
    <w:rsid w:val="00415E88"/>
    <w:rsid w:val="004162B2"/>
    <w:rsid w:val="004165F7"/>
    <w:rsid w:val="004168A7"/>
    <w:rsid w:val="00416D09"/>
    <w:rsid w:val="004174B9"/>
    <w:rsid w:val="00417C23"/>
    <w:rsid w:val="00417CF9"/>
    <w:rsid w:val="00417D4F"/>
    <w:rsid w:val="00417DED"/>
    <w:rsid w:val="00417EE9"/>
    <w:rsid w:val="004205AF"/>
    <w:rsid w:val="00420832"/>
    <w:rsid w:val="0042168B"/>
    <w:rsid w:val="004216C1"/>
    <w:rsid w:val="0042220F"/>
    <w:rsid w:val="00422C05"/>
    <w:rsid w:val="004232E4"/>
    <w:rsid w:val="00423371"/>
    <w:rsid w:val="00423AD5"/>
    <w:rsid w:val="00424119"/>
    <w:rsid w:val="0042444A"/>
    <w:rsid w:val="00424DAB"/>
    <w:rsid w:val="00424DD9"/>
    <w:rsid w:val="00424FB6"/>
    <w:rsid w:val="00425314"/>
    <w:rsid w:val="0042551B"/>
    <w:rsid w:val="0042556F"/>
    <w:rsid w:val="0042636D"/>
    <w:rsid w:val="004267D9"/>
    <w:rsid w:val="004269E7"/>
    <w:rsid w:val="0042736F"/>
    <w:rsid w:val="00427A64"/>
    <w:rsid w:val="00427F36"/>
    <w:rsid w:val="00430301"/>
    <w:rsid w:val="00430799"/>
    <w:rsid w:val="00431B90"/>
    <w:rsid w:val="004322E1"/>
    <w:rsid w:val="00432613"/>
    <w:rsid w:val="004327D1"/>
    <w:rsid w:val="00433471"/>
    <w:rsid w:val="004334DB"/>
    <w:rsid w:val="004339DC"/>
    <w:rsid w:val="00433B5C"/>
    <w:rsid w:val="00433C83"/>
    <w:rsid w:val="00434C6D"/>
    <w:rsid w:val="00434F04"/>
    <w:rsid w:val="00435595"/>
    <w:rsid w:val="004360EB"/>
    <w:rsid w:val="00437C2D"/>
    <w:rsid w:val="00437F9E"/>
    <w:rsid w:val="00440D70"/>
    <w:rsid w:val="00441287"/>
    <w:rsid w:val="00441421"/>
    <w:rsid w:val="0044166D"/>
    <w:rsid w:val="00441A1D"/>
    <w:rsid w:val="00442A29"/>
    <w:rsid w:val="00443F99"/>
    <w:rsid w:val="00445FE9"/>
    <w:rsid w:val="004460FA"/>
    <w:rsid w:val="0044619C"/>
    <w:rsid w:val="00446512"/>
    <w:rsid w:val="00446732"/>
    <w:rsid w:val="0044680E"/>
    <w:rsid w:val="00446A84"/>
    <w:rsid w:val="004476BF"/>
    <w:rsid w:val="004477B9"/>
    <w:rsid w:val="0044798E"/>
    <w:rsid w:val="00447A02"/>
    <w:rsid w:val="00447BC5"/>
    <w:rsid w:val="00447D3E"/>
    <w:rsid w:val="00450096"/>
    <w:rsid w:val="00450B85"/>
    <w:rsid w:val="00450E19"/>
    <w:rsid w:val="00451EE1"/>
    <w:rsid w:val="00451FD4"/>
    <w:rsid w:val="00452360"/>
    <w:rsid w:val="00452ACA"/>
    <w:rsid w:val="00452FDA"/>
    <w:rsid w:val="00453080"/>
    <w:rsid w:val="004531CF"/>
    <w:rsid w:val="004534A7"/>
    <w:rsid w:val="00453E20"/>
    <w:rsid w:val="0045410A"/>
    <w:rsid w:val="00454989"/>
    <w:rsid w:val="00454C09"/>
    <w:rsid w:val="004553B9"/>
    <w:rsid w:val="00455915"/>
    <w:rsid w:val="0045592F"/>
    <w:rsid w:val="00456012"/>
    <w:rsid w:val="004560B9"/>
    <w:rsid w:val="0045613D"/>
    <w:rsid w:val="0045685A"/>
    <w:rsid w:val="0045704A"/>
    <w:rsid w:val="00457C83"/>
    <w:rsid w:val="004604FC"/>
    <w:rsid w:val="00460D43"/>
    <w:rsid w:val="00461B7D"/>
    <w:rsid w:val="00461E98"/>
    <w:rsid w:val="00462726"/>
    <w:rsid w:val="004629A0"/>
    <w:rsid w:val="004630CE"/>
    <w:rsid w:val="004633F0"/>
    <w:rsid w:val="00463448"/>
    <w:rsid w:val="00463987"/>
    <w:rsid w:val="004641D1"/>
    <w:rsid w:val="004641E7"/>
    <w:rsid w:val="00464C65"/>
    <w:rsid w:val="00464CAC"/>
    <w:rsid w:val="00464FC5"/>
    <w:rsid w:val="00465BFA"/>
    <w:rsid w:val="00465EB0"/>
    <w:rsid w:val="00466439"/>
    <w:rsid w:val="00466FFD"/>
    <w:rsid w:val="0046714B"/>
    <w:rsid w:val="00470030"/>
    <w:rsid w:val="0047100F"/>
    <w:rsid w:val="00471A62"/>
    <w:rsid w:val="00472260"/>
    <w:rsid w:val="00473521"/>
    <w:rsid w:val="00473620"/>
    <w:rsid w:val="004739B1"/>
    <w:rsid w:val="00473B28"/>
    <w:rsid w:val="00473C1B"/>
    <w:rsid w:val="004743D4"/>
    <w:rsid w:val="0047453A"/>
    <w:rsid w:val="0047479A"/>
    <w:rsid w:val="00475080"/>
    <w:rsid w:val="004753A3"/>
    <w:rsid w:val="00475471"/>
    <w:rsid w:val="00475762"/>
    <w:rsid w:val="004758CE"/>
    <w:rsid w:val="004759AA"/>
    <w:rsid w:val="004760AC"/>
    <w:rsid w:val="004764BF"/>
    <w:rsid w:val="004769B9"/>
    <w:rsid w:val="00476F1A"/>
    <w:rsid w:val="004777B6"/>
    <w:rsid w:val="004779DF"/>
    <w:rsid w:val="00477C58"/>
    <w:rsid w:val="00477F6E"/>
    <w:rsid w:val="004809F1"/>
    <w:rsid w:val="0048105A"/>
    <w:rsid w:val="004816F5"/>
    <w:rsid w:val="00481776"/>
    <w:rsid w:val="004820B0"/>
    <w:rsid w:val="004821C2"/>
    <w:rsid w:val="0048240B"/>
    <w:rsid w:val="0048252D"/>
    <w:rsid w:val="00482863"/>
    <w:rsid w:val="00482922"/>
    <w:rsid w:val="00483796"/>
    <w:rsid w:val="0048421C"/>
    <w:rsid w:val="004842FE"/>
    <w:rsid w:val="004852BF"/>
    <w:rsid w:val="00485684"/>
    <w:rsid w:val="00485B0A"/>
    <w:rsid w:val="004868D4"/>
    <w:rsid w:val="00487505"/>
    <w:rsid w:val="00490A76"/>
    <w:rsid w:val="004910AF"/>
    <w:rsid w:val="00491260"/>
    <w:rsid w:val="00491B27"/>
    <w:rsid w:val="00491E59"/>
    <w:rsid w:val="00492407"/>
    <w:rsid w:val="00492D9B"/>
    <w:rsid w:val="00492F1E"/>
    <w:rsid w:val="004934AC"/>
    <w:rsid w:val="00494DB3"/>
    <w:rsid w:val="0049501B"/>
    <w:rsid w:val="0049530B"/>
    <w:rsid w:val="004960FF"/>
    <w:rsid w:val="0049611F"/>
    <w:rsid w:val="00496496"/>
    <w:rsid w:val="00496768"/>
    <w:rsid w:val="00496C20"/>
    <w:rsid w:val="00496E88"/>
    <w:rsid w:val="004972C9"/>
    <w:rsid w:val="004973DB"/>
    <w:rsid w:val="00497AB9"/>
    <w:rsid w:val="00497C34"/>
    <w:rsid w:val="00497EED"/>
    <w:rsid w:val="004A067D"/>
    <w:rsid w:val="004A0F46"/>
    <w:rsid w:val="004A285D"/>
    <w:rsid w:val="004A2A0A"/>
    <w:rsid w:val="004A2FFD"/>
    <w:rsid w:val="004A35D5"/>
    <w:rsid w:val="004A3B2C"/>
    <w:rsid w:val="004A410E"/>
    <w:rsid w:val="004A49C2"/>
    <w:rsid w:val="004A4AE7"/>
    <w:rsid w:val="004A4D1E"/>
    <w:rsid w:val="004A5053"/>
    <w:rsid w:val="004A52BE"/>
    <w:rsid w:val="004A54A5"/>
    <w:rsid w:val="004A566C"/>
    <w:rsid w:val="004A5672"/>
    <w:rsid w:val="004A577C"/>
    <w:rsid w:val="004A583C"/>
    <w:rsid w:val="004A5D68"/>
    <w:rsid w:val="004A6490"/>
    <w:rsid w:val="004A6D84"/>
    <w:rsid w:val="004A7091"/>
    <w:rsid w:val="004A76B7"/>
    <w:rsid w:val="004A7B40"/>
    <w:rsid w:val="004B0127"/>
    <w:rsid w:val="004B060D"/>
    <w:rsid w:val="004B0657"/>
    <w:rsid w:val="004B0B79"/>
    <w:rsid w:val="004B0CB2"/>
    <w:rsid w:val="004B15BD"/>
    <w:rsid w:val="004B1F67"/>
    <w:rsid w:val="004B3979"/>
    <w:rsid w:val="004B4A05"/>
    <w:rsid w:val="004B4C9C"/>
    <w:rsid w:val="004B4FE9"/>
    <w:rsid w:val="004B5B55"/>
    <w:rsid w:val="004B5F8E"/>
    <w:rsid w:val="004B682E"/>
    <w:rsid w:val="004B752F"/>
    <w:rsid w:val="004B7AD3"/>
    <w:rsid w:val="004B7E65"/>
    <w:rsid w:val="004C00EB"/>
    <w:rsid w:val="004C0697"/>
    <w:rsid w:val="004C08C3"/>
    <w:rsid w:val="004C1AC8"/>
    <w:rsid w:val="004C1B49"/>
    <w:rsid w:val="004C2A49"/>
    <w:rsid w:val="004C2B59"/>
    <w:rsid w:val="004C3601"/>
    <w:rsid w:val="004C365B"/>
    <w:rsid w:val="004C36E0"/>
    <w:rsid w:val="004C40A2"/>
    <w:rsid w:val="004C460F"/>
    <w:rsid w:val="004C5167"/>
    <w:rsid w:val="004C5743"/>
    <w:rsid w:val="004C5AA1"/>
    <w:rsid w:val="004C613C"/>
    <w:rsid w:val="004C6366"/>
    <w:rsid w:val="004C6BEE"/>
    <w:rsid w:val="004C6C05"/>
    <w:rsid w:val="004C7637"/>
    <w:rsid w:val="004C7663"/>
    <w:rsid w:val="004C7AC6"/>
    <w:rsid w:val="004C7D30"/>
    <w:rsid w:val="004D21AF"/>
    <w:rsid w:val="004D301A"/>
    <w:rsid w:val="004D30CD"/>
    <w:rsid w:val="004D3236"/>
    <w:rsid w:val="004D490A"/>
    <w:rsid w:val="004D4F46"/>
    <w:rsid w:val="004D662B"/>
    <w:rsid w:val="004D6CD7"/>
    <w:rsid w:val="004D6D8C"/>
    <w:rsid w:val="004D745E"/>
    <w:rsid w:val="004D7850"/>
    <w:rsid w:val="004D7B33"/>
    <w:rsid w:val="004D7BB0"/>
    <w:rsid w:val="004E077F"/>
    <w:rsid w:val="004E0BEF"/>
    <w:rsid w:val="004E1EDB"/>
    <w:rsid w:val="004E23B6"/>
    <w:rsid w:val="004E24A8"/>
    <w:rsid w:val="004E2818"/>
    <w:rsid w:val="004E2ADE"/>
    <w:rsid w:val="004E2B35"/>
    <w:rsid w:val="004E2C10"/>
    <w:rsid w:val="004E3021"/>
    <w:rsid w:val="004E330A"/>
    <w:rsid w:val="004E34E9"/>
    <w:rsid w:val="004E35E2"/>
    <w:rsid w:val="004E3766"/>
    <w:rsid w:val="004E394C"/>
    <w:rsid w:val="004E43C6"/>
    <w:rsid w:val="004E4624"/>
    <w:rsid w:val="004E4DC5"/>
    <w:rsid w:val="004E58DC"/>
    <w:rsid w:val="004E64C5"/>
    <w:rsid w:val="004E6D03"/>
    <w:rsid w:val="004E709F"/>
    <w:rsid w:val="004E745E"/>
    <w:rsid w:val="004E74EF"/>
    <w:rsid w:val="004E77A4"/>
    <w:rsid w:val="004E7F93"/>
    <w:rsid w:val="004F073D"/>
    <w:rsid w:val="004F0929"/>
    <w:rsid w:val="004F1068"/>
    <w:rsid w:val="004F1B30"/>
    <w:rsid w:val="004F1C04"/>
    <w:rsid w:val="004F2DA9"/>
    <w:rsid w:val="004F363D"/>
    <w:rsid w:val="004F3E98"/>
    <w:rsid w:val="004F4575"/>
    <w:rsid w:val="004F4A5F"/>
    <w:rsid w:val="004F4B0C"/>
    <w:rsid w:val="004F4CC9"/>
    <w:rsid w:val="004F4DD4"/>
    <w:rsid w:val="004F504A"/>
    <w:rsid w:val="004F5E65"/>
    <w:rsid w:val="004F66A3"/>
    <w:rsid w:val="004F676C"/>
    <w:rsid w:val="004F6BC5"/>
    <w:rsid w:val="004F6D8A"/>
    <w:rsid w:val="004F7252"/>
    <w:rsid w:val="00500A42"/>
    <w:rsid w:val="00500B1C"/>
    <w:rsid w:val="00500D7B"/>
    <w:rsid w:val="00501379"/>
    <w:rsid w:val="005015C6"/>
    <w:rsid w:val="00502555"/>
    <w:rsid w:val="00503254"/>
    <w:rsid w:val="00503711"/>
    <w:rsid w:val="00503AAE"/>
    <w:rsid w:val="00504894"/>
    <w:rsid w:val="0050536C"/>
    <w:rsid w:val="0050581E"/>
    <w:rsid w:val="00505997"/>
    <w:rsid w:val="00505C4E"/>
    <w:rsid w:val="00506537"/>
    <w:rsid w:val="005068B0"/>
    <w:rsid w:val="005069CF"/>
    <w:rsid w:val="00506DFD"/>
    <w:rsid w:val="00506EB1"/>
    <w:rsid w:val="005075A2"/>
    <w:rsid w:val="0050766A"/>
    <w:rsid w:val="005079DE"/>
    <w:rsid w:val="005119AB"/>
    <w:rsid w:val="00511C4D"/>
    <w:rsid w:val="005120F1"/>
    <w:rsid w:val="005135EA"/>
    <w:rsid w:val="00513E45"/>
    <w:rsid w:val="005141A5"/>
    <w:rsid w:val="00514237"/>
    <w:rsid w:val="005142B3"/>
    <w:rsid w:val="0051452B"/>
    <w:rsid w:val="00514CA2"/>
    <w:rsid w:val="0051507C"/>
    <w:rsid w:val="0051546D"/>
    <w:rsid w:val="00515530"/>
    <w:rsid w:val="0051566D"/>
    <w:rsid w:val="0051613E"/>
    <w:rsid w:val="00516D68"/>
    <w:rsid w:val="00520FE8"/>
    <w:rsid w:val="005215B1"/>
    <w:rsid w:val="0052179B"/>
    <w:rsid w:val="00521D43"/>
    <w:rsid w:val="00521ECB"/>
    <w:rsid w:val="005221EE"/>
    <w:rsid w:val="00522FD8"/>
    <w:rsid w:val="0052479E"/>
    <w:rsid w:val="005249FA"/>
    <w:rsid w:val="00525298"/>
    <w:rsid w:val="005252D6"/>
    <w:rsid w:val="00525440"/>
    <w:rsid w:val="00525617"/>
    <w:rsid w:val="00525949"/>
    <w:rsid w:val="00525A57"/>
    <w:rsid w:val="00525D6B"/>
    <w:rsid w:val="00526062"/>
    <w:rsid w:val="00526097"/>
    <w:rsid w:val="00526815"/>
    <w:rsid w:val="00526930"/>
    <w:rsid w:val="005269ED"/>
    <w:rsid w:val="0053097B"/>
    <w:rsid w:val="00532183"/>
    <w:rsid w:val="00532593"/>
    <w:rsid w:val="00532BD4"/>
    <w:rsid w:val="005337D5"/>
    <w:rsid w:val="00533B21"/>
    <w:rsid w:val="00533CB2"/>
    <w:rsid w:val="0053459D"/>
    <w:rsid w:val="00534629"/>
    <w:rsid w:val="00534656"/>
    <w:rsid w:val="005347B6"/>
    <w:rsid w:val="00534D3B"/>
    <w:rsid w:val="00534FE6"/>
    <w:rsid w:val="00535A57"/>
    <w:rsid w:val="00535F77"/>
    <w:rsid w:val="0053638D"/>
    <w:rsid w:val="00536D71"/>
    <w:rsid w:val="00536E64"/>
    <w:rsid w:val="00537226"/>
    <w:rsid w:val="00537727"/>
    <w:rsid w:val="005377D3"/>
    <w:rsid w:val="0053795F"/>
    <w:rsid w:val="0054032E"/>
    <w:rsid w:val="00540E27"/>
    <w:rsid w:val="0054120A"/>
    <w:rsid w:val="005417F0"/>
    <w:rsid w:val="00542C45"/>
    <w:rsid w:val="00542E21"/>
    <w:rsid w:val="00542F32"/>
    <w:rsid w:val="005430FA"/>
    <w:rsid w:val="0054394C"/>
    <w:rsid w:val="00543E37"/>
    <w:rsid w:val="005453C5"/>
    <w:rsid w:val="00545A36"/>
    <w:rsid w:val="00545F8A"/>
    <w:rsid w:val="00546289"/>
    <w:rsid w:val="00547159"/>
    <w:rsid w:val="005478E6"/>
    <w:rsid w:val="00547EF5"/>
    <w:rsid w:val="005502A8"/>
    <w:rsid w:val="0055196F"/>
    <w:rsid w:val="005526BD"/>
    <w:rsid w:val="005526D5"/>
    <w:rsid w:val="00552750"/>
    <w:rsid w:val="00552887"/>
    <w:rsid w:val="00552A17"/>
    <w:rsid w:val="00552C11"/>
    <w:rsid w:val="00552F76"/>
    <w:rsid w:val="00553508"/>
    <w:rsid w:val="005537F2"/>
    <w:rsid w:val="005538DB"/>
    <w:rsid w:val="00553996"/>
    <w:rsid w:val="0055462F"/>
    <w:rsid w:val="005546CE"/>
    <w:rsid w:val="00555AF8"/>
    <w:rsid w:val="00555D47"/>
    <w:rsid w:val="00556179"/>
    <w:rsid w:val="00556566"/>
    <w:rsid w:val="00556B26"/>
    <w:rsid w:val="00556CA4"/>
    <w:rsid w:val="00556F79"/>
    <w:rsid w:val="0055718A"/>
    <w:rsid w:val="00557244"/>
    <w:rsid w:val="005577B3"/>
    <w:rsid w:val="00557A82"/>
    <w:rsid w:val="00557EE6"/>
    <w:rsid w:val="00560F6C"/>
    <w:rsid w:val="0056178C"/>
    <w:rsid w:val="005617AD"/>
    <w:rsid w:val="00561A4A"/>
    <w:rsid w:val="005622DB"/>
    <w:rsid w:val="0056339C"/>
    <w:rsid w:val="0056342D"/>
    <w:rsid w:val="005646E6"/>
    <w:rsid w:val="00564A56"/>
    <w:rsid w:val="00564C83"/>
    <w:rsid w:val="00564CF8"/>
    <w:rsid w:val="0056546F"/>
    <w:rsid w:val="005655AA"/>
    <w:rsid w:val="00565833"/>
    <w:rsid w:val="00565C85"/>
    <w:rsid w:val="005665F0"/>
    <w:rsid w:val="00566A6B"/>
    <w:rsid w:val="00566AF2"/>
    <w:rsid w:val="00566C92"/>
    <w:rsid w:val="00567644"/>
    <w:rsid w:val="005701F1"/>
    <w:rsid w:val="00570871"/>
    <w:rsid w:val="005710B1"/>
    <w:rsid w:val="00571E47"/>
    <w:rsid w:val="005721F6"/>
    <w:rsid w:val="00572505"/>
    <w:rsid w:val="00572976"/>
    <w:rsid w:val="00572F28"/>
    <w:rsid w:val="0057318A"/>
    <w:rsid w:val="0057343D"/>
    <w:rsid w:val="00573577"/>
    <w:rsid w:val="0057371A"/>
    <w:rsid w:val="00573EF3"/>
    <w:rsid w:val="0057481E"/>
    <w:rsid w:val="00574CB0"/>
    <w:rsid w:val="005753C3"/>
    <w:rsid w:val="005755BD"/>
    <w:rsid w:val="0057566E"/>
    <w:rsid w:val="00575F5F"/>
    <w:rsid w:val="00576577"/>
    <w:rsid w:val="0057673E"/>
    <w:rsid w:val="00576B82"/>
    <w:rsid w:val="00576C7B"/>
    <w:rsid w:val="0057722B"/>
    <w:rsid w:val="00577672"/>
    <w:rsid w:val="00577CAA"/>
    <w:rsid w:val="00577D4F"/>
    <w:rsid w:val="00577D5E"/>
    <w:rsid w:val="00577F56"/>
    <w:rsid w:val="00577F73"/>
    <w:rsid w:val="00580893"/>
    <w:rsid w:val="005816CE"/>
    <w:rsid w:val="005819F9"/>
    <w:rsid w:val="00581B3E"/>
    <w:rsid w:val="0058247F"/>
    <w:rsid w:val="0058316D"/>
    <w:rsid w:val="00583BAC"/>
    <w:rsid w:val="00584060"/>
    <w:rsid w:val="00584AB5"/>
    <w:rsid w:val="00585268"/>
    <w:rsid w:val="00585A23"/>
    <w:rsid w:val="00585F91"/>
    <w:rsid w:val="005866C0"/>
    <w:rsid w:val="0058706D"/>
    <w:rsid w:val="005871A1"/>
    <w:rsid w:val="00587261"/>
    <w:rsid w:val="00587744"/>
    <w:rsid w:val="00587857"/>
    <w:rsid w:val="005878E5"/>
    <w:rsid w:val="00587975"/>
    <w:rsid w:val="005906A3"/>
    <w:rsid w:val="00590CC4"/>
    <w:rsid w:val="005911EC"/>
    <w:rsid w:val="0059139D"/>
    <w:rsid w:val="0059167D"/>
    <w:rsid w:val="0059188C"/>
    <w:rsid w:val="00591D9E"/>
    <w:rsid w:val="00591E15"/>
    <w:rsid w:val="00592424"/>
    <w:rsid w:val="00592CC9"/>
    <w:rsid w:val="00592E72"/>
    <w:rsid w:val="0059329B"/>
    <w:rsid w:val="00593447"/>
    <w:rsid w:val="005935E5"/>
    <w:rsid w:val="00593D70"/>
    <w:rsid w:val="00593F03"/>
    <w:rsid w:val="005942FF"/>
    <w:rsid w:val="00594487"/>
    <w:rsid w:val="005945C2"/>
    <w:rsid w:val="0059484C"/>
    <w:rsid w:val="00594AC4"/>
    <w:rsid w:val="00594C06"/>
    <w:rsid w:val="00594DF1"/>
    <w:rsid w:val="00595172"/>
    <w:rsid w:val="00595591"/>
    <w:rsid w:val="005960AA"/>
    <w:rsid w:val="00596A89"/>
    <w:rsid w:val="005970FC"/>
    <w:rsid w:val="0059716A"/>
    <w:rsid w:val="00597520"/>
    <w:rsid w:val="005975D7"/>
    <w:rsid w:val="0059772B"/>
    <w:rsid w:val="00597DB3"/>
    <w:rsid w:val="00597EE0"/>
    <w:rsid w:val="005A0764"/>
    <w:rsid w:val="005A2269"/>
    <w:rsid w:val="005A2389"/>
    <w:rsid w:val="005A2D86"/>
    <w:rsid w:val="005A2E3D"/>
    <w:rsid w:val="005A322F"/>
    <w:rsid w:val="005A32BD"/>
    <w:rsid w:val="005A3CA2"/>
    <w:rsid w:val="005A3FE1"/>
    <w:rsid w:val="005A4005"/>
    <w:rsid w:val="005A40E9"/>
    <w:rsid w:val="005A44B7"/>
    <w:rsid w:val="005A4DEE"/>
    <w:rsid w:val="005A4E4C"/>
    <w:rsid w:val="005A555B"/>
    <w:rsid w:val="005A5F71"/>
    <w:rsid w:val="005A6311"/>
    <w:rsid w:val="005A653C"/>
    <w:rsid w:val="005A71E1"/>
    <w:rsid w:val="005A7958"/>
    <w:rsid w:val="005A7A67"/>
    <w:rsid w:val="005A7DD3"/>
    <w:rsid w:val="005A7EC6"/>
    <w:rsid w:val="005A7F8E"/>
    <w:rsid w:val="005B02D3"/>
    <w:rsid w:val="005B0717"/>
    <w:rsid w:val="005B1545"/>
    <w:rsid w:val="005B154D"/>
    <w:rsid w:val="005B163F"/>
    <w:rsid w:val="005B17E8"/>
    <w:rsid w:val="005B1CB8"/>
    <w:rsid w:val="005B1D78"/>
    <w:rsid w:val="005B1E70"/>
    <w:rsid w:val="005B28CB"/>
    <w:rsid w:val="005B2AA2"/>
    <w:rsid w:val="005B2B43"/>
    <w:rsid w:val="005B3018"/>
    <w:rsid w:val="005B3846"/>
    <w:rsid w:val="005B3B99"/>
    <w:rsid w:val="005B3BF0"/>
    <w:rsid w:val="005B3F1A"/>
    <w:rsid w:val="005B4766"/>
    <w:rsid w:val="005B48B8"/>
    <w:rsid w:val="005B4D82"/>
    <w:rsid w:val="005B5162"/>
    <w:rsid w:val="005B5497"/>
    <w:rsid w:val="005B57F9"/>
    <w:rsid w:val="005B6095"/>
    <w:rsid w:val="005B683A"/>
    <w:rsid w:val="005B694C"/>
    <w:rsid w:val="005B6BF7"/>
    <w:rsid w:val="005B77D6"/>
    <w:rsid w:val="005B78D1"/>
    <w:rsid w:val="005B7CF4"/>
    <w:rsid w:val="005C03DD"/>
    <w:rsid w:val="005C0EB5"/>
    <w:rsid w:val="005C1B79"/>
    <w:rsid w:val="005C3653"/>
    <w:rsid w:val="005C3A85"/>
    <w:rsid w:val="005C3B93"/>
    <w:rsid w:val="005C3F8A"/>
    <w:rsid w:val="005C41A7"/>
    <w:rsid w:val="005C4893"/>
    <w:rsid w:val="005C4A41"/>
    <w:rsid w:val="005C4CF4"/>
    <w:rsid w:val="005C52BF"/>
    <w:rsid w:val="005C58A1"/>
    <w:rsid w:val="005C5B20"/>
    <w:rsid w:val="005C5BBC"/>
    <w:rsid w:val="005C5F31"/>
    <w:rsid w:val="005C663A"/>
    <w:rsid w:val="005C6FC8"/>
    <w:rsid w:val="005C7654"/>
    <w:rsid w:val="005C7918"/>
    <w:rsid w:val="005C7A60"/>
    <w:rsid w:val="005D0690"/>
    <w:rsid w:val="005D0A9D"/>
    <w:rsid w:val="005D0CE6"/>
    <w:rsid w:val="005D12AB"/>
    <w:rsid w:val="005D1566"/>
    <w:rsid w:val="005D196D"/>
    <w:rsid w:val="005D1B17"/>
    <w:rsid w:val="005D1C4A"/>
    <w:rsid w:val="005D3C8A"/>
    <w:rsid w:val="005D3EBE"/>
    <w:rsid w:val="005D41F3"/>
    <w:rsid w:val="005D47C7"/>
    <w:rsid w:val="005D4931"/>
    <w:rsid w:val="005D4B47"/>
    <w:rsid w:val="005D56DC"/>
    <w:rsid w:val="005D6159"/>
    <w:rsid w:val="005D62C2"/>
    <w:rsid w:val="005D637F"/>
    <w:rsid w:val="005D6743"/>
    <w:rsid w:val="005D6A68"/>
    <w:rsid w:val="005D6AA3"/>
    <w:rsid w:val="005D6B7A"/>
    <w:rsid w:val="005D6C68"/>
    <w:rsid w:val="005D6CB5"/>
    <w:rsid w:val="005D75D1"/>
    <w:rsid w:val="005D7A4A"/>
    <w:rsid w:val="005D7B10"/>
    <w:rsid w:val="005E037C"/>
    <w:rsid w:val="005E043E"/>
    <w:rsid w:val="005E088C"/>
    <w:rsid w:val="005E16EB"/>
    <w:rsid w:val="005E1B9C"/>
    <w:rsid w:val="005E1E90"/>
    <w:rsid w:val="005E2557"/>
    <w:rsid w:val="005E2EB5"/>
    <w:rsid w:val="005E3482"/>
    <w:rsid w:val="005E36A1"/>
    <w:rsid w:val="005E3AE9"/>
    <w:rsid w:val="005E3FCC"/>
    <w:rsid w:val="005E4210"/>
    <w:rsid w:val="005E4262"/>
    <w:rsid w:val="005E512B"/>
    <w:rsid w:val="005E5367"/>
    <w:rsid w:val="005E59C2"/>
    <w:rsid w:val="005E59E5"/>
    <w:rsid w:val="005E6393"/>
    <w:rsid w:val="005E7E44"/>
    <w:rsid w:val="005F0861"/>
    <w:rsid w:val="005F0CEC"/>
    <w:rsid w:val="005F0CF1"/>
    <w:rsid w:val="005F0DD9"/>
    <w:rsid w:val="005F0F05"/>
    <w:rsid w:val="005F1052"/>
    <w:rsid w:val="005F127F"/>
    <w:rsid w:val="005F1903"/>
    <w:rsid w:val="005F1A5D"/>
    <w:rsid w:val="005F1CAE"/>
    <w:rsid w:val="005F2498"/>
    <w:rsid w:val="005F2854"/>
    <w:rsid w:val="005F2931"/>
    <w:rsid w:val="005F3322"/>
    <w:rsid w:val="005F3DCD"/>
    <w:rsid w:val="005F4AD3"/>
    <w:rsid w:val="005F4CA0"/>
    <w:rsid w:val="005F4CA9"/>
    <w:rsid w:val="005F5868"/>
    <w:rsid w:val="005F5C88"/>
    <w:rsid w:val="005F601D"/>
    <w:rsid w:val="005F7B03"/>
    <w:rsid w:val="0060009C"/>
    <w:rsid w:val="00600AA3"/>
    <w:rsid w:val="00600EC0"/>
    <w:rsid w:val="0060100F"/>
    <w:rsid w:val="006013C7"/>
    <w:rsid w:val="006013F6"/>
    <w:rsid w:val="00602209"/>
    <w:rsid w:val="00602984"/>
    <w:rsid w:val="0060313E"/>
    <w:rsid w:val="006036D9"/>
    <w:rsid w:val="00603B0B"/>
    <w:rsid w:val="00603BC0"/>
    <w:rsid w:val="00603D2B"/>
    <w:rsid w:val="00603D3C"/>
    <w:rsid w:val="00603EE4"/>
    <w:rsid w:val="00603F11"/>
    <w:rsid w:val="006043B6"/>
    <w:rsid w:val="00605545"/>
    <w:rsid w:val="0060555C"/>
    <w:rsid w:val="00605C6A"/>
    <w:rsid w:val="00605F0A"/>
    <w:rsid w:val="006068A4"/>
    <w:rsid w:val="00606DC6"/>
    <w:rsid w:val="00607DD1"/>
    <w:rsid w:val="00607FBC"/>
    <w:rsid w:val="006104C8"/>
    <w:rsid w:val="00610870"/>
    <w:rsid w:val="00610875"/>
    <w:rsid w:val="00610A34"/>
    <w:rsid w:val="00610E2D"/>
    <w:rsid w:val="00611152"/>
    <w:rsid w:val="00611167"/>
    <w:rsid w:val="006115C9"/>
    <w:rsid w:val="0061198B"/>
    <w:rsid w:val="006123EA"/>
    <w:rsid w:val="00612B72"/>
    <w:rsid w:val="00612FBD"/>
    <w:rsid w:val="00613AB3"/>
    <w:rsid w:val="00613F45"/>
    <w:rsid w:val="006147BF"/>
    <w:rsid w:val="00614D9A"/>
    <w:rsid w:val="00614E6F"/>
    <w:rsid w:val="00615357"/>
    <w:rsid w:val="0061580C"/>
    <w:rsid w:val="006159D5"/>
    <w:rsid w:val="006164BB"/>
    <w:rsid w:val="00616688"/>
    <w:rsid w:val="0061734A"/>
    <w:rsid w:val="006173F2"/>
    <w:rsid w:val="006174D8"/>
    <w:rsid w:val="00617BD0"/>
    <w:rsid w:val="00617EA1"/>
    <w:rsid w:val="00617FBA"/>
    <w:rsid w:val="0062037E"/>
    <w:rsid w:val="00620782"/>
    <w:rsid w:val="00620F51"/>
    <w:rsid w:val="00620F7A"/>
    <w:rsid w:val="0062150E"/>
    <w:rsid w:val="006219E2"/>
    <w:rsid w:val="00621DB4"/>
    <w:rsid w:val="00622CE0"/>
    <w:rsid w:val="00622F23"/>
    <w:rsid w:val="00625152"/>
    <w:rsid w:val="00625D8D"/>
    <w:rsid w:val="00625EB1"/>
    <w:rsid w:val="006269E1"/>
    <w:rsid w:val="00626C6E"/>
    <w:rsid w:val="00626D10"/>
    <w:rsid w:val="0062724D"/>
    <w:rsid w:val="0062747E"/>
    <w:rsid w:val="00630252"/>
    <w:rsid w:val="006309BD"/>
    <w:rsid w:val="006316A5"/>
    <w:rsid w:val="0063172A"/>
    <w:rsid w:val="006323AA"/>
    <w:rsid w:val="006323D8"/>
    <w:rsid w:val="00632A65"/>
    <w:rsid w:val="00632D18"/>
    <w:rsid w:val="00633029"/>
    <w:rsid w:val="006332AE"/>
    <w:rsid w:val="00634426"/>
    <w:rsid w:val="006347F2"/>
    <w:rsid w:val="0063509E"/>
    <w:rsid w:val="00635582"/>
    <w:rsid w:val="006362AD"/>
    <w:rsid w:val="006366CF"/>
    <w:rsid w:val="00637414"/>
    <w:rsid w:val="00637802"/>
    <w:rsid w:val="006379A8"/>
    <w:rsid w:val="00637A11"/>
    <w:rsid w:val="00637BF6"/>
    <w:rsid w:val="00637C49"/>
    <w:rsid w:val="00640247"/>
    <w:rsid w:val="0064152D"/>
    <w:rsid w:val="00641D53"/>
    <w:rsid w:val="006423E7"/>
    <w:rsid w:val="0064348B"/>
    <w:rsid w:val="006437E8"/>
    <w:rsid w:val="00643AC8"/>
    <w:rsid w:val="00643E2D"/>
    <w:rsid w:val="006443E2"/>
    <w:rsid w:val="00644619"/>
    <w:rsid w:val="00644A2B"/>
    <w:rsid w:val="00644CD1"/>
    <w:rsid w:val="00644DC9"/>
    <w:rsid w:val="00644EC7"/>
    <w:rsid w:val="006451D8"/>
    <w:rsid w:val="0064521B"/>
    <w:rsid w:val="006458EF"/>
    <w:rsid w:val="00645B96"/>
    <w:rsid w:val="00646266"/>
    <w:rsid w:val="00647084"/>
    <w:rsid w:val="00647293"/>
    <w:rsid w:val="00650257"/>
    <w:rsid w:val="006503C4"/>
    <w:rsid w:val="006509DB"/>
    <w:rsid w:val="00650ECA"/>
    <w:rsid w:val="00651391"/>
    <w:rsid w:val="00651CFC"/>
    <w:rsid w:val="00651D95"/>
    <w:rsid w:val="006525B2"/>
    <w:rsid w:val="00653ADB"/>
    <w:rsid w:val="006554F6"/>
    <w:rsid w:val="00655662"/>
    <w:rsid w:val="00656035"/>
    <w:rsid w:val="00656A12"/>
    <w:rsid w:val="006577C0"/>
    <w:rsid w:val="00657945"/>
    <w:rsid w:val="00657BB3"/>
    <w:rsid w:val="006601D4"/>
    <w:rsid w:val="00662508"/>
    <w:rsid w:val="00662630"/>
    <w:rsid w:val="006631B0"/>
    <w:rsid w:val="0066333B"/>
    <w:rsid w:val="0066359A"/>
    <w:rsid w:val="006635CC"/>
    <w:rsid w:val="00663701"/>
    <w:rsid w:val="006644B1"/>
    <w:rsid w:val="006651D7"/>
    <w:rsid w:val="006653A7"/>
    <w:rsid w:val="00665803"/>
    <w:rsid w:val="00665A53"/>
    <w:rsid w:val="00666665"/>
    <w:rsid w:val="006666AF"/>
    <w:rsid w:val="006668BE"/>
    <w:rsid w:val="006669CB"/>
    <w:rsid w:val="0066727C"/>
    <w:rsid w:val="00667318"/>
    <w:rsid w:val="006675B8"/>
    <w:rsid w:val="00667652"/>
    <w:rsid w:val="00667936"/>
    <w:rsid w:val="00667B35"/>
    <w:rsid w:val="00670F8E"/>
    <w:rsid w:val="00671581"/>
    <w:rsid w:val="00671A61"/>
    <w:rsid w:val="00671D42"/>
    <w:rsid w:val="006730CA"/>
    <w:rsid w:val="00673488"/>
    <w:rsid w:val="00674019"/>
    <w:rsid w:val="006746E7"/>
    <w:rsid w:val="00674745"/>
    <w:rsid w:val="00674AEA"/>
    <w:rsid w:val="00675330"/>
    <w:rsid w:val="00675D85"/>
    <w:rsid w:val="00676ED2"/>
    <w:rsid w:val="0067729B"/>
    <w:rsid w:val="0067738A"/>
    <w:rsid w:val="00677B91"/>
    <w:rsid w:val="00677F1B"/>
    <w:rsid w:val="006800FC"/>
    <w:rsid w:val="006801C5"/>
    <w:rsid w:val="00680203"/>
    <w:rsid w:val="0068035F"/>
    <w:rsid w:val="006803FE"/>
    <w:rsid w:val="00680AD0"/>
    <w:rsid w:val="0068161D"/>
    <w:rsid w:val="006816C0"/>
    <w:rsid w:val="0068196B"/>
    <w:rsid w:val="00681AF5"/>
    <w:rsid w:val="006823E9"/>
    <w:rsid w:val="00682467"/>
    <w:rsid w:val="006825E2"/>
    <w:rsid w:val="0068264C"/>
    <w:rsid w:val="00682DE1"/>
    <w:rsid w:val="006832EE"/>
    <w:rsid w:val="00683680"/>
    <w:rsid w:val="00683986"/>
    <w:rsid w:val="00683B45"/>
    <w:rsid w:val="00683ECE"/>
    <w:rsid w:val="00684381"/>
    <w:rsid w:val="0068479F"/>
    <w:rsid w:val="006856BD"/>
    <w:rsid w:val="00685902"/>
    <w:rsid w:val="00685E44"/>
    <w:rsid w:val="00686C2F"/>
    <w:rsid w:val="0068716F"/>
    <w:rsid w:val="00687A86"/>
    <w:rsid w:val="00691447"/>
    <w:rsid w:val="006917A6"/>
    <w:rsid w:val="00691908"/>
    <w:rsid w:val="00691DFC"/>
    <w:rsid w:val="00692002"/>
    <w:rsid w:val="00692515"/>
    <w:rsid w:val="00692625"/>
    <w:rsid w:val="006929AA"/>
    <w:rsid w:val="00693077"/>
    <w:rsid w:val="00693BFF"/>
    <w:rsid w:val="00694128"/>
    <w:rsid w:val="00694350"/>
    <w:rsid w:val="006946CA"/>
    <w:rsid w:val="00695978"/>
    <w:rsid w:val="006959F7"/>
    <w:rsid w:val="00696039"/>
    <w:rsid w:val="006962E6"/>
    <w:rsid w:val="00696B97"/>
    <w:rsid w:val="00696E2E"/>
    <w:rsid w:val="00696FFC"/>
    <w:rsid w:val="0069722C"/>
    <w:rsid w:val="006972A2"/>
    <w:rsid w:val="0069732C"/>
    <w:rsid w:val="0069762E"/>
    <w:rsid w:val="00697D5B"/>
    <w:rsid w:val="006A0F46"/>
    <w:rsid w:val="006A1216"/>
    <w:rsid w:val="006A1839"/>
    <w:rsid w:val="006A1A59"/>
    <w:rsid w:val="006A2058"/>
    <w:rsid w:val="006A21F1"/>
    <w:rsid w:val="006A30B4"/>
    <w:rsid w:val="006A4853"/>
    <w:rsid w:val="006A48C0"/>
    <w:rsid w:val="006A4F98"/>
    <w:rsid w:val="006A551C"/>
    <w:rsid w:val="006A5B3F"/>
    <w:rsid w:val="006A61AA"/>
    <w:rsid w:val="006A6975"/>
    <w:rsid w:val="006A6D74"/>
    <w:rsid w:val="006A7117"/>
    <w:rsid w:val="006A7528"/>
    <w:rsid w:val="006A766C"/>
    <w:rsid w:val="006A7CB6"/>
    <w:rsid w:val="006A7F0A"/>
    <w:rsid w:val="006B0FD0"/>
    <w:rsid w:val="006B11B0"/>
    <w:rsid w:val="006B163B"/>
    <w:rsid w:val="006B2E16"/>
    <w:rsid w:val="006B303C"/>
    <w:rsid w:val="006B394C"/>
    <w:rsid w:val="006B4341"/>
    <w:rsid w:val="006B4535"/>
    <w:rsid w:val="006B48AF"/>
    <w:rsid w:val="006B5712"/>
    <w:rsid w:val="006B5904"/>
    <w:rsid w:val="006B5A61"/>
    <w:rsid w:val="006B5CA8"/>
    <w:rsid w:val="006B63BE"/>
    <w:rsid w:val="006B6AAD"/>
    <w:rsid w:val="006B6DFA"/>
    <w:rsid w:val="006B74F2"/>
    <w:rsid w:val="006C00E7"/>
    <w:rsid w:val="006C0523"/>
    <w:rsid w:val="006C1076"/>
    <w:rsid w:val="006C10CA"/>
    <w:rsid w:val="006C13CD"/>
    <w:rsid w:val="006C17A3"/>
    <w:rsid w:val="006C1AF4"/>
    <w:rsid w:val="006C277E"/>
    <w:rsid w:val="006C282E"/>
    <w:rsid w:val="006C315C"/>
    <w:rsid w:val="006C3432"/>
    <w:rsid w:val="006C3748"/>
    <w:rsid w:val="006C37F3"/>
    <w:rsid w:val="006C3AA8"/>
    <w:rsid w:val="006C5296"/>
    <w:rsid w:val="006C5412"/>
    <w:rsid w:val="006C545B"/>
    <w:rsid w:val="006C5B9E"/>
    <w:rsid w:val="006C62A9"/>
    <w:rsid w:val="006C67FD"/>
    <w:rsid w:val="006C6D7C"/>
    <w:rsid w:val="006C715C"/>
    <w:rsid w:val="006C788B"/>
    <w:rsid w:val="006C79F5"/>
    <w:rsid w:val="006D01F7"/>
    <w:rsid w:val="006D0290"/>
    <w:rsid w:val="006D030F"/>
    <w:rsid w:val="006D0736"/>
    <w:rsid w:val="006D0888"/>
    <w:rsid w:val="006D0897"/>
    <w:rsid w:val="006D1740"/>
    <w:rsid w:val="006D1AE8"/>
    <w:rsid w:val="006D1C1C"/>
    <w:rsid w:val="006D2347"/>
    <w:rsid w:val="006D3128"/>
    <w:rsid w:val="006D346B"/>
    <w:rsid w:val="006D36EB"/>
    <w:rsid w:val="006D37E8"/>
    <w:rsid w:val="006D48CD"/>
    <w:rsid w:val="006D48FC"/>
    <w:rsid w:val="006D49FA"/>
    <w:rsid w:val="006D4CC7"/>
    <w:rsid w:val="006D4E9F"/>
    <w:rsid w:val="006D529A"/>
    <w:rsid w:val="006D5421"/>
    <w:rsid w:val="006D5B23"/>
    <w:rsid w:val="006D5C26"/>
    <w:rsid w:val="006D6A2C"/>
    <w:rsid w:val="006D753B"/>
    <w:rsid w:val="006D7933"/>
    <w:rsid w:val="006D7D6C"/>
    <w:rsid w:val="006D7FA1"/>
    <w:rsid w:val="006E022E"/>
    <w:rsid w:val="006E0395"/>
    <w:rsid w:val="006E1234"/>
    <w:rsid w:val="006E146C"/>
    <w:rsid w:val="006E14C6"/>
    <w:rsid w:val="006E17E7"/>
    <w:rsid w:val="006E1F75"/>
    <w:rsid w:val="006E2426"/>
    <w:rsid w:val="006E30F8"/>
    <w:rsid w:val="006E3165"/>
    <w:rsid w:val="006E3585"/>
    <w:rsid w:val="006E3E0A"/>
    <w:rsid w:val="006E4333"/>
    <w:rsid w:val="006E63EE"/>
    <w:rsid w:val="006E668E"/>
    <w:rsid w:val="006E67FB"/>
    <w:rsid w:val="006E7173"/>
    <w:rsid w:val="006E7526"/>
    <w:rsid w:val="006E75EE"/>
    <w:rsid w:val="006E7721"/>
    <w:rsid w:val="006F03C7"/>
    <w:rsid w:val="006F0713"/>
    <w:rsid w:val="006F0DF5"/>
    <w:rsid w:val="006F0E28"/>
    <w:rsid w:val="006F0EE5"/>
    <w:rsid w:val="006F11A7"/>
    <w:rsid w:val="006F165F"/>
    <w:rsid w:val="006F1F56"/>
    <w:rsid w:val="006F216F"/>
    <w:rsid w:val="006F2890"/>
    <w:rsid w:val="006F2E9A"/>
    <w:rsid w:val="006F3249"/>
    <w:rsid w:val="006F3C1F"/>
    <w:rsid w:val="006F4229"/>
    <w:rsid w:val="006F5679"/>
    <w:rsid w:val="006F6B56"/>
    <w:rsid w:val="006F6BD9"/>
    <w:rsid w:val="006F6D0D"/>
    <w:rsid w:val="006F6E30"/>
    <w:rsid w:val="006F7287"/>
    <w:rsid w:val="006F744F"/>
    <w:rsid w:val="006F785A"/>
    <w:rsid w:val="006F7B05"/>
    <w:rsid w:val="006F7B74"/>
    <w:rsid w:val="006F7D52"/>
    <w:rsid w:val="006F7F15"/>
    <w:rsid w:val="00700CA6"/>
    <w:rsid w:val="00700D28"/>
    <w:rsid w:val="00701B1F"/>
    <w:rsid w:val="00701E21"/>
    <w:rsid w:val="00702598"/>
    <w:rsid w:val="00702612"/>
    <w:rsid w:val="00703009"/>
    <w:rsid w:val="0070380D"/>
    <w:rsid w:val="00703D84"/>
    <w:rsid w:val="0070430C"/>
    <w:rsid w:val="00704F44"/>
    <w:rsid w:val="00705257"/>
    <w:rsid w:val="007062BB"/>
    <w:rsid w:val="00706D30"/>
    <w:rsid w:val="00707B9E"/>
    <w:rsid w:val="00710D96"/>
    <w:rsid w:val="00710F47"/>
    <w:rsid w:val="0071121A"/>
    <w:rsid w:val="0071163E"/>
    <w:rsid w:val="00711F0F"/>
    <w:rsid w:val="00711FA6"/>
    <w:rsid w:val="007123CF"/>
    <w:rsid w:val="00712808"/>
    <w:rsid w:val="007128E3"/>
    <w:rsid w:val="00712968"/>
    <w:rsid w:val="00712C47"/>
    <w:rsid w:val="007134EC"/>
    <w:rsid w:val="00713D76"/>
    <w:rsid w:val="007143E4"/>
    <w:rsid w:val="007144F4"/>
    <w:rsid w:val="00716495"/>
    <w:rsid w:val="007167B3"/>
    <w:rsid w:val="00716939"/>
    <w:rsid w:val="00717891"/>
    <w:rsid w:val="007201F5"/>
    <w:rsid w:val="0072042D"/>
    <w:rsid w:val="00720734"/>
    <w:rsid w:val="0072141C"/>
    <w:rsid w:val="007216C7"/>
    <w:rsid w:val="00721EA2"/>
    <w:rsid w:val="00721EC6"/>
    <w:rsid w:val="00722097"/>
    <w:rsid w:val="00722A3F"/>
    <w:rsid w:val="00722B16"/>
    <w:rsid w:val="00722E89"/>
    <w:rsid w:val="00723272"/>
    <w:rsid w:val="00723D45"/>
    <w:rsid w:val="0072416E"/>
    <w:rsid w:val="00724283"/>
    <w:rsid w:val="007263D7"/>
    <w:rsid w:val="007267A6"/>
    <w:rsid w:val="007267B2"/>
    <w:rsid w:val="00726AC5"/>
    <w:rsid w:val="00727504"/>
    <w:rsid w:val="007276D2"/>
    <w:rsid w:val="0072788E"/>
    <w:rsid w:val="00731434"/>
    <w:rsid w:val="007314DE"/>
    <w:rsid w:val="0073169A"/>
    <w:rsid w:val="00731798"/>
    <w:rsid w:val="007317B1"/>
    <w:rsid w:val="007319F5"/>
    <w:rsid w:val="00731A98"/>
    <w:rsid w:val="00731B79"/>
    <w:rsid w:val="00731EDF"/>
    <w:rsid w:val="0073241A"/>
    <w:rsid w:val="00732703"/>
    <w:rsid w:val="00732EF5"/>
    <w:rsid w:val="007339D3"/>
    <w:rsid w:val="007340CB"/>
    <w:rsid w:val="0073446B"/>
    <w:rsid w:val="00734A39"/>
    <w:rsid w:val="00734E88"/>
    <w:rsid w:val="007350C7"/>
    <w:rsid w:val="00735715"/>
    <w:rsid w:val="00735DAC"/>
    <w:rsid w:val="007363FD"/>
    <w:rsid w:val="007366E9"/>
    <w:rsid w:val="00736A4A"/>
    <w:rsid w:val="007370C4"/>
    <w:rsid w:val="007374C0"/>
    <w:rsid w:val="00737578"/>
    <w:rsid w:val="007376B1"/>
    <w:rsid w:val="00737E40"/>
    <w:rsid w:val="007400F0"/>
    <w:rsid w:val="007401A6"/>
    <w:rsid w:val="007401AF"/>
    <w:rsid w:val="007401CD"/>
    <w:rsid w:val="0074043D"/>
    <w:rsid w:val="00740EA1"/>
    <w:rsid w:val="00740FB6"/>
    <w:rsid w:val="0074178F"/>
    <w:rsid w:val="0074187E"/>
    <w:rsid w:val="00741D83"/>
    <w:rsid w:val="0074281D"/>
    <w:rsid w:val="00742EFE"/>
    <w:rsid w:val="00742F94"/>
    <w:rsid w:val="007434EC"/>
    <w:rsid w:val="007435DF"/>
    <w:rsid w:val="00743670"/>
    <w:rsid w:val="007440B6"/>
    <w:rsid w:val="007444A8"/>
    <w:rsid w:val="00744C43"/>
    <w:rsid w:val="00745C4E"/>
    <w:rsid w:val="00745CAE"/>
    <w:rsid w:val="00745FA5"/>
    <w:rsid w:val="00746854"/>
    <w:rsid w:val="0074689D"/>
    <w:rsid w:val="007469FF"/>
    <w:rsid w:val="00746CAA"/>
    <w:rsid w:val="0074735C"/>
    <w:rsid w:val="00747466"/>
    <w:rsid w:val="00747580"/>
    <w:rsid w:val="00747EA6"/>
    <w:rsid w:val="0075042F"/>
    <w:rsid w:val="00750E81"/>
    <w:rsid w:val="00751081"/>
    <w:rsid w:val="0075130D"/>
    <w:rsid w:val="00751413"/>
    <w:rsid w:val="0075175B"/>
    <w:rsid w:val="00751AAE"/>
    <w:rsid w:val="00752D74"/>
    <w:rsid w:val="00752E36"/>
    <w:rsid w:val="00753413"/>
    <w:rsid w:val="007537E9"/>
    <w:rsid w:val="00754084"/>
    <w:rsid w:val="0075462A"/>
    <w:rsid w:val="0075558D"/>
    <w:rsid w:val="007560E9"/>
    <w:rsid w:val="00756582"/>
    <w:rsid w:val="00756740"/>
    <w:rsid w:val="0075674E"/>
    <w:rsid w:val="00756F32"/>
    <w:rsid w:val="007578E7"/>
    <w:rsid w:val="00757FDF"/>
    <w:rsid w:val="007605E9"/>
    <w:rsid w:val="0076069A"/>
    <w:rsid w:val="00760C28"/>
    <w:rsid w:val="0076142A"/>
    <w:rsid w:val="00761A19"/>
    <w:rsid w:val="00761B4B"/>
    <w:rsid w:val="00761BE4"/>
    <w:rsid w:val="0076210C"/>
    <w:rsid w:val="00762815"/>
    <w:rsid w:val="00763EE3"/>
    <w:rsid w:val="007641F3"/>
    <w:rsid w:val="0076458C"/>
    <w:rsid w:val="0076530B"/>
    <w:rsid w:val="00765B75"/>
    <w:rsid w:val="00766130"/>
    <w:rsid w:val="00766500"/>
    <w:rsid w:val="00767956"/>
    <w:rsid w:val="00771563"/>
    <w:rsid w:val="00771987"/>
    <w:rsid w:val="00771B6A"/>
    <w:rsid w:val="007720E8"/>
    <w:rsid w:val="007722EF"/>
    <w:rsid w:val="007724E8"/>
    <w:rsid w:val="00772A31"/>
    <w:rsid w:val="00772B23"/>
    <w:rsid w:val="00772BB7"/>
    <w:rsid w:val="00772C54"/>
    <w:rsid w:val="00773257"/>
    <w:rsid w:val="00773315"/>
    <w:rsid w:val="00773BD2"/>
    <w:rsid w:val="00773C28"/>
    <w:rsid w:val="00773F0A"/>
    <w:rsid w:val="007754A5"/>
    <w:rsid w:val="0077571C"/>
    <w:rsid w:val="007762AB"/>
    <w:rsid w:val="007765ED"/>
    <w:rsid w:val="00776790"/>
    <w:rsid w:val="007767C4"/>
    <w:rsid w:val="00776F5B"/>
    <w:rsid w:val="00777083"/>
    <w:rsid w:val="007772F0"/>
    <w:rsid w:val="00777412"/>
    <w:rsid w:val="0077798B"/>
    <w:rsid w:val="00780388"/>
    <w:rsid w:val="00780731"/>
    <w:rsid w:val="00781198"/>
    <w:rsid w:val="0078156F"/>
    <w:rsid w:val="007817EC"/>
    <w:rsid w:val="00781D0E"/>
    <w:rsid w:val="00781D2B"/>
    <w:rsid w:val="00781D8A"/>
    <w:rsid w:val="007820DC"/>
    <w:rsid w:val="007829A9"/>
    <w:rsid w:val="00782D51"/>
    <w:rsid w:val="0078301E"/>
    <w:rsid w:val="00783768"/>
    <w:rsid w:val="00783BF3"/>
    <w:rsid w:val="00784442"/>
    <w:rsid w:val="00784F06"/>
    <w:rsid w:val="0078520E"/>
    <w:rsid w:val="0078571E"/>
    <w:rsid w:val="00786013"/>
    <w:rsid w:val="00787532"/>
    <w:rsid w:val="00787BE7"/>
    <w:rsid w:val="00790540"/>
    <w:rsid w:val="0079087F"/>
    <w:rsid w:val="00790ACB"/>
    <w:rsid w:val="007915EE"/>
    <w:rsid w:val="00791BDB"/>
    <w:rsid w:val="00792698"/>
    <w:rsid w:val="007928F1"/>
    <w:rsid w:val="00792B3A"/>
    <w:rsid w:val="00792ED0"/>
    <w:rsid w:val="007930CB"/>
    <w:rsid w:val="0079326B"/>
    <w:rsid w:val="007933A0"/>
    <w:rsid w:val="0079340C"/>
    <w:rsid w:val="00793AEF"/>
    <w:rsid w:val="007943FB"/>
    <w:rsid w:val="0079488F"/>
    <w:rsid w:val="00794C32"/>
    <w:rsid w:val="007950AE"/>
    <w:rsid w:val="0079573E"/>
    <w:rsid w:val="00795C68"/>
    <w:rsid w:val="00795C6F"/>
    <w:rsid w:val="007960F2"/>
    <w:rsid w:val="00796A77"/>
    <w:rsid w:val="00796BBB"/>
    <w:rsid w:val="00796E62"/>
    <w:rsid w:val="00796F76"/>
    <w:rsid w:val="0079728E"/>
    <w:rsid w:val="007976F7"/>
    <w:rsid w:val="00797720"/>
    <w:rsid w:val="00797D75"/>
    <w:rsid w:val="007A057A"/>
    <w:rsid w:val="007A0662"/>
    <w:rsid w:val="007A0902"/>
    <w:rsid w:val="007A0D2F"/>
    <w:rsid w:val="007A0F16"/>
    <w:rsid w:val="007A1EBE"/>
    <w:rsid w:val="007A21C2"/>
    <w:rsid w:val="007A22AD"/>
    <w:rsid w:val="007A22AF"/>
    <w:rsid w:val="007A309E"/>
    <w:rsid w:val="007A33A8"/>
    <w:rsid w:val="007A3492"/>
    <w:rsid w:val="007A3DB5"/>
    <w:rsid w:val="007A4308"/>
    <w:rsid w:val="007A5428"/>
    <w:rsid w:val="007A7BB4"/>
    <w:rsid w:val="007B08C5"/>
    <w:rsid w:val="007B14ED"/>
    <w:rsid w:val="007B18F4"/>
    <w:rsid w:val="007B22E8"/>
    <w:rsid w:val="007B23F0"/>
    <w:rsid w:val="007B2ABC"/>
    <w:rsid w:val="007B3362"/>
    <w:rsid w:val="007B3912"/>
    <w:rsid w:val="007B3FE9"/>
    <w:rsid w:val="007B4071"/>
    <w:rsid w:val="007B439C"/>
    <w:rsid w:val="007B4B9B"/>
    <w:rsid w:val="007B4E7B"/>
    <w:rsid w:val="007B5114"/>
    <w:rsid w:val="007B5901"/>
    <w:rsid w:val="007B5DDB"/>
    <w:rsid w:val="007B6455"/>
    <w:rsid w:val="007B6613"/>
    <w:rsid w:val="007B6AE5"/>
    <w:rsid w:val="007B6BC7"/>
    <w:rsid w:val="007B6BF5"/>
    <w:rsid w:val="007B732D"/>
    <w:rsid w:val="007B735D"/>
    <w:rsid w:val="007B7C55"/>
    <w:rsid w:val="007B7F57"/>
    <w:rsid w:val="007C02D4"/>
    <w:rsid w:val="007C0B24"/>
    <w:rsid w:val="007C1272"/>
    <w:rsid w:val="007C1E8A"/>
    <w:rsid w:val="007C2003"/>
    <w:rsid w:val="007C25A3"/>
    <w:rsid w:val="007C29BE"/>
    <w:rsid w:val="007C29F4"/>
    <w:rsid w:val="007C2EC7"/>
    <w:rsid w:val="007C3AF0"/>
    <w:rsid w:val="007C3B17"/>
    <w:rsid w:val="007C445F"/>
    <w:rsid w:val="007C45B7"/>
    <w:rsid w:val="007C49F2"/>
    <w:rsid w:val="007C5024"/>
    <w:rsid w:val="007C5C58"/>
    <w:rsid w:val="007C6092"/>
    <w:rsid w:val="007C6206"/>
    <w:rsid w:val="007C6887"/>
    <w:rsid w:val="007C6B0E"/>
    <w:rsid w:val="007C6C76"/>
    <w:rsid w:val="007C7490"/>
    <w:rsid w:val="007C7F85"/>
    <w:rsid w:val="007D033C"/>
    <w:rsid w:val="007D080F"/>
    <w:rsid w:val="007D0C9A"/>
    <w:rsid w:val="007D0D99"/>
    <w:rsid w:val="007D1411"/>
    <w:rsid w:val="007D1512"/>
    <w:rsid w:val="007D1D94"/>
    <w:rsid w:val="007D2263"/>
    <w:rsid w:val="007D26A8"/>
    <w:rsid w:val="007D2A68"/>
    <w:rsid w:val="007D2D14"/>
    <w:rsid w:val="007D2DC0"/>
    <w:rsid w:val="007D2DF7"/>
    <w:rsid w:val="007D32AB"/>
    <w:rsid w:val="007D33DC"/>
    <w:rsid w:val="007D3581"/>
    <w:rsid w:val="007D392E"/>
    <w:rsid w:val="007D40CB"/>
    <w:rsid w:val="007D4E89"/>
    <w:rsid w:val="007D61C1"/>
    <w:rsid w:val="007D6936"/>
    <w:rsid w:val="007D6D2F"/>
    <w:rsid w:val="007D6FDF"/>
    <w:rsid w:val="007D7048"/>
    <w:rsid w:val="007D7069"/>
    <w:rsid w:val="007D70D8"/>
    <w:rsid w:val="007D7C85"/>
    <w:rsid w:val="007E06B6"/>
    <w:rsid w:val="007E0BD2"/>
    <w:rsid w:val="007E0CC9"/>
    <w:rsid w:val="007E0EF2"/>
    <w:rsid w:val="007E1002"/>
    <w:rsid w:val="007E1148"/>
    <w:rsid w:val="007E1F4C"/>
    <w:rsid w:val="007E1F7A"/>
    <w:rsid w:val="007E1FB7"/>
    <w:rsid w:val="007E26D1"/>
    <w:rsid w:val="007E3166"/>
    <w:rsid w:val="007E356E"/>
    <w:rsid w:val="007E39FB"/>
    <w:rsid w:val="007E48E9"/>
    <w:rsid w:val="007E4F25"/>
    <w:rsid w:val="007E5100"/>
    <w:rsid w:val="007E549A"/>
    <w:rsid w:val="007E5A32"/>
    <w:rsid w:val="007E5F24"/>
    <w:rsid w:val="007E6810"/>
    <w:rsid w:val="007E7406"/>
    <w:rsid w:val="007E7541"/>
    <w:rsid w:val="007E7EBC"/>
    <w:rsid w:val="007E7F97"/>
    <w:rsid w:val="007F0677"/>
    <w:rsid w:val="007F098F"/>
    <w:rsid w:val="007F0B24"/>
    <w:rsid w:val="007F1CA6"/>
    <w:rsid w:val="007F1D47"/>
    <w:rsid w:val="007F2AAD"/>
    <w:rsid w:val="007F2E01"/>
    <w:rsid w:val="007F2E24"/>
    <w:rsid w:val="007F2F4B"/>
    <w:rsid w:val="007F3166"/>
    <w:rsid w:val="007F40BB"/>
    <w:rsid w:val="007F4671"/>
    <w:rsid w:val="007F4C27"/>
    <w:rsid w:val="007F5429"/>
    <w:rsid w:val="007F561C"/>
    <w:rsid w:val="007F5736"/>
    <w:rsid w:val="007F5DA6"/>
    <w:rsid w:val="007F5E9D"/>
    <w:rsid w:val="007F6501"/>
    <w:rsid w:val="007F7E68"/>
    <w:rsid w:val="0080115A"/>
    <w:rsid w:val="008016D5"/>
    <w:rsid w:val="00802C99"/>
    <w:rsid w:val="008034F3"/>
    <w:rsid w:val="008038FF"/>
    <w:rsid w:val="00803C54"/>
    <w:rsid w:val="00803D2F"/>
    <w:rsid w:val="008040E1"/>
    <w:rsid w:val="008042BC"/>
    <w:rsid w:val="0080459F"/>
    <w:rsid w:val="00804876"/>
    <w:rsid w:val="008050B0"/>
    <w:rsid w:val="0080532D"/>
    <w:rsid w:val="00805634"/>
    <w:rsid w:val="008056F7"/>
    <w:rsid w:val="00805C72"/>
    <w:rsid w:val="00805D7A"/>
    <w:rsid w:val="00805DDC"/>
    <w:rsid w:val="00806297"/>
    <w:rsid w:val="00806546"/>
    <w:rsid w:val="008068E8"/>
    <w:rsid w:val="00807042"/>
    <w:rsid w:val="00807140"/>
    <w:rsid w:val="00810C1F"/>
    <w:rsid w:val="008116CC"/>
    <w:rsid w:val="00812185"/>
    <w:rsid w:val="008121E3"/>
    <w:rsid w:val="008126BC"/>
    <w:rsid w:val="008129B6"/>
    <w:rsid w:val="00813184"/>
    <w:rsid w:val="008134A2"/>
    <w:rsid w:val="00813833"/>
    <w:rsid w:val="0081387F"/>
    <w:rsid w:val="00814814"/>
    <w:rsid w:val="00814F23"/>
    <w:rsid w:val="00815163"/>
    <w:rsid w:val="00815322"/>
    <w:rsid w:val="00815CA8"/>
    <w:rsid w:val="0081650B"/>
    <w:rsid w:val="008167FF"/>
    <w:rsid w:val="00816820"/>
    <w:rsid w:val="0081786D"/>
    <w:rsid w:val="008179FC"/>
    <w:rsid w:val="00817A5A"/>
    <w:rsid w:val="00817CC5"/>
    <w:rsid w:val="00817EAF"/>
    <w:rsid w:val="00817F54"/>
    <w:rsid w:val="00817FEA"/>
    <w:rsid w:val="008208EB"/>
    <w:rsid w:val="00820BF0"/>
    <w:rsid w:val="00820FA9"/>
    <w:rsid w:val="008211CA"/>
    <w:rsid w:val="008213C0"/>
    <w:rsid w:val="008213EA"/>
    <w:rsid w:val="008216F2"/>
    <w:rsid w:val="00821F87"/>
    <w:rsid w:val="008227EC"/>
    <w:rsid w:val="00822AC6"/>
    <w:rsid w:val="00822AE8"/>
    <w:rsid w:val="00822C3F"/>
    <w:rsid w:val="00823459"/>
    <w:rsid w:val="00823E31"/>
    <w:rsid w:val="008244ED"/>
    <w:rsid w:val="008245C2"/>
    <w:rsid w:val="00824DB7"/>
    <w:rsid w:val="00824F2C"/>
    <w:rsid w:val="008254D0"/>
    <w:rsid w:val="008254F2"/>
    <w:rsid w:val="00825F71"/>
    <w:rsid w:val="0082612D"/>
    <w:rsid w:val="008268AC"/>
    <w:rsid w:val="00826E15"/>
    <w:rsid w:val="008273DE"/>
    <w:rsid w:val="00830747"/>
    <w:rsid w:val="0083088D"/>
    <w:rsid w:val="0083153E"/>
    <w:rsid w:val="008335C9"/>
    <w:rsid w:val="00833837"/>
    <w:rsid w:val="00834847"/>
    <w:rsid w:val="00834878"/>
    <w:rsid w:val="00834D40"/>
    <w:rsid w:val="00834D73"/>
    <w:rsid w:val="0083559D"/>
    <w:rsid w:val="00835D33"/>
    <w:rsid w:val="00835ED5"/>
    <w:rsid w:val="008369B5"/>
    <w:rsid w:val="008373B8"/>
    <w:rsid w:val="00837D40"/>
    <w:rsid w:val="00840061"/>
    <w:rsid w:val="00840197"/>
    <w:rsid w:val="008409C9"/>
    <w:rsid w:val="00841167"/>
    <w:rsid w:val="00841310"/>
    <w:rsid w:val="00841D26"/>
    <w:rsid w:val="0084228F"/>
    <w:rsid w:val="008423D5"/>
    <w:rsid w:val="00843867"/>
    <w:rsid w:val="00843B35"/>
    <w:rsid w:val="00843DB3"/>
    <w:rsid w:val="00843FE9"/>
    <w:rsid w:val="008444C7"/>
    <w:rsid w:val="0084475C"/>
    <w:rsid w:val="00844A42"/>
    <w:rsid w:val="00844DB9"/>
    <w:rsid w:val="00844FD1"/>
    <w:rsid w:val="0084500A"/>
    <w:rsid w:val="00845832"/>
    <w:rsid w:val="008472B6"/>
    <w:rsid w:val="00847A9B"/>
    <w:rsid w:val="00847C6B"/>
    <w:rsid w:val="008506F8"/>
    <w:rsid w:val="0085088D"/>
    <w:rsid w:val="00851BBD"/>
    <w:rsid w:val="00851C03"/>
    <w:rsid w:val="00851E83"/>
    <w:rsid w:val="0085260E"/>
    <w:rsid w:val="00852FD2"/>
    <w:rsid w:val="00853095"/>
    <w:rsid w:val="008537BE"/>
    <w:rsid w:val="008539E2"/>
    <w:rsid w:val="00853ACF"/>
    <w:rsid w:val="0085403A"/>
    <w:rsid w:val="008549BD"/>
    <w:rsid w:val="00854A41"/>
    <w:rsid w:val="008553E0"/>
    <w:rsid w:val="00855FE2"/>
    <w:rsid w:val="0085622C"/>
    <w:rsid w:val="0085629B"/>
    <w:rsid w:val="008564A8"/>
    <w:rsid w:val="0085662C"/>
    <w:rsid w:val="00856E2F"/>
    <w:rsid w:val="00857156"/>
    <w:rsid w:val="008571A0"/>
    <w:rsid w:val="008571C9"/>
    <w:rsid w:val="00860416"/>
    <w:rsid w:val="00860450"/>
    <w:rsid w:val="0086089D"/>
    <w:rsid w:val="008609DD"/>
    <w:rsid w:val="00860E06"/>
    <w:rsid w:val="00860F78"/>
    <w:rsid w:val="008615B5"/>
    <w:rsid w:val="00861A62"/>
    <w:rsid w:val="00861C1C"/>
    <w:rsid w:val="00862352"/>
    <w:rsid w:val="008626F5"/>
    <w:rsid w:val="00862A18"/>
    <w:rsid w:val="008633B0"/>
    <w:rsid w:val="008634E0"/>
    <w:rsid w:val="00865480"/>
    <w:rsid w:val="008656DC"/>
    <w:rsid w:val="00865FC0"/>
    <w:rsid w:val="00866086"/>
    <w:rsid w:val="0086660C"/>
    <w:rsid w:val="008671C6"/>
    <w:rsid w:val="008673E3"/>
    <w:rsid w:val="00870729"/>
    <w:rsid w:val="00870B17"/>
    <w:rsid w:val="00870E12"/>
    <w:rsid w:val="00870F51"/>
    <w:rsid w:val="008715BB"/>
    <w:rsid w:val="00871CF2"/>
    <w:rsid w:val="00872731"/>
    <w:rsid w:val="00872870"/>
    <w:rsid w:val="008738E2"/>
    <w:rsid w:val="008739B8"/>
    <w:rsid w:val="008743D3"/>
    <w:rsid w:val="00874541"/>
    <w:rsid w:val="00874683"/>
    <w:rsid w:val="00874BD1"/>
    <w:rsid w:val="008750AF"/>
    <w:rsid w:val="00876504"/>
    <w:rsid w:val="008766C2"/>
    <w:rsid w:val="00876E9A"/>
    <w:rsid w:val="00877B83"/>
    <w:rsid w:val="00880418"/>
    <w:rsid w:val="008807B7"/>
    <w:rsid w:val="00880941"/>
    <w:rsid w:val="008809EA"/>
    <w:rsid w:val="00881105"/>
    <w:rsid w:val="0088129B"/>
    <w:rsid w:val="00881E6A"/>
    <w:rsid w:val="0088268A"/>
    <w:rsid w:val="008830EB"/>
    <w:rsid w:val="00883812"/>
    <w:rsid w:val="00883C43"/>
    <w:rsid w:val="00883D04"/>
    <w:rsid w:val="00884841"/>
    <w:rsid w:val="00884AFE"/>
    <w:rsid w:val="00884B5C"/>
    <w:rsid w:val="00884C0A"/>
    <w:rsid w:val="00885883"/>
    <w:rsid w:val="00886000"/>
    <w:rsid w:val="008860CB"/>
    <w:rsid w:val="0088638F"/>
    <w:rsid w:val="0088639A"/>
    <w:rsid w:val="008865C4"/>
    <w:rsid w:val="008869A3"/>
    <w:rsid w:val="00887105"/>
    <w:rsid w:val="0088784F"/>
    <w:rsid w:val="00887DDB"/>
    <w:rsid w:val="00887F17"/>
    <w:rsid w:val="00890039"/>
    <w:rsid w:val="00890C0A"/>
    <w:rsid w:val="008913C2"/>
    <w:rsid w:val="00891C92"/>
    <w:rsid w:val="00891D02"/>
    <w:rsid w:val="00892184"/>
    <w:rsid w:val="00892FA7"/>
    <w:rsid w:val="00893253"/>
    <w:rsid w:val="00893D86"/>
    <w:rsid w:val="008940D6"/>
    <w:rsid w:val="00894124"/>
    <w:rsid w:val="00894619"/>
    <w:rsid w:val="00894694"/>
    <w:rsid w:val="008951C7"/>
    <w:rsid w:val="0089547A"/>
    <w:rsid w:val="008957A7"/>
    <w:rsid w:val="008958FF"/>
    <w:rsid w:val="00895939"/>
    <w:rsid w:val="00895E37"/>
    <w:rsid w:val="00896151"/>
    <w:rsid w:val="008961B5"/>
    <w:rsid w:val="008966B3"/>
    <w:rsid w:val="00896A62"/>
    <w:rsid w:val="00896D99"/>
    <w:rsid w:val="00897087"/>
    <w:rsid w:val="00897731"/>
    <w:rsid w:val="00897C34"/>
    <w:rsid w:val="00897CB5"/>
    <w:rsid w:val="00897CD1"/>
    <w:rsid w:val="008A0882"/>
    <w:rsid w:val="008A0AA8"/>
    <w:rsid w:val="008A0FD0"/>
    <w:rsid w:val="008A1D9A"/>
    <w:rsid w:val="008A248E"/>
    <w:rsid w:val="008A2788"/>
    <w:rsid w:val="008A28DF"/>
    <w:rsid w:val="008A2AA0"/>
    <w:rsid w:val="008A2D66"/>
    <w:rsid w:val="008A2F55"/>
    <w:rsid w:val="008A33B3"/>
    <w:rsid w:val="008A39CF"/>
    <w:rsid w:val="008A3EF1"/>
    <w:rsid w:val="008A40B9"/>
    <w:rsid w:val="008A43E3"/>
    <w:rsid w:val="008A55FA"/>
    <w:rsid w:val="008A56C1"/>
    <w:rsid w:val="008A594C"/>
    <w:rsid w:val="008A6270"/>
    <w:rsid w:val="008A68BF"/>
    <w:rsid w:val="008A6A07"/>
    <w:rsid w:val="008A6AC0"/>
    <w:rsid w:val="008A7E89"/>
    <w:rsid w:val="008B02F4"/>
    <w:rsid w:val="008B0405"/>
    <w:rsid w:val="008B08F2"/>
    <w:rsid w:val="008B1E08"/>
    <w:rsid w:val="008B2061"/>
    <w:rsid w:val="008B22E2"/>
    <w:rsid w:val="008B2693"/>
    <w:rsid w:val="008B2A79"/>
    <w:rsid w:val="008B2F5F"/>
    <w:rsid w:val="008B2F60"/>
    <w:rsid w:val="008B377A"/>
    <w:rsid w:val="008B3C9D"/>
    <w:rsid w:val="008B3EAA"/>
    <w:rsid w:val="008B43A5"/>
    <w:rsid w:val="008B4EF1"/>
    <w:rsid w:val="008B525F"/>
    <w:rsid w:val="008B5539"/>
    <w:rsid w:val="008B5BFC"/>
    <w:rsid w:val="008B61ED"/>
    <w:rsid w:val="008B690A"/>
    <w:rsid w:val="008B69E1"/>
    <w:rsid w:val="008B7CD8"/>
    <w:rsid w:val="008B7FC7"/>
    <w:rsid w:val="008C0512"/>
    <w:rsid w:val="008C0D18"/>
    <w:rsid w:val="008C10E4"/>
    <w:rsid w:val="008C2065"/>
    <w:rsid w:val="008C253D"/>
    <w:rsid w:val="008C2959"/>
    <w:rsid w:val="008C2A44"/>
    <w:rsid w:val="008C2D63"/>
    <w:rsid w:val="008C32A4"/>
    <w:rsid w:val="008C35CA"/>
    <w:rsid w:val="008C37B2"/>
    <w:rsid w:val="008C3909"/>
    <w:rsid w:val="008C399E"/>
    <w:rsid w:val="008C42A1"/>
    <w:rsid w:val="008C514A"/>
    <w:rsid w:val="008C51AD"/>
    <w:rsid w:val="008C569A"/>
    <w:rsid w:val="008C56CE"/>
    <w:rsid w:val="008C5C13"/>
    <w:rsid w:val="008C619E"/>
    <w:rsid w:val="008C6237"/>
    <w:rsid w:val="008C7986"/>
    <w:rsid w:val="008D0876"/>
    <w:rsid w:val="008D08C3"/>
    <w:rsid w:val="008D09E1"/>
    <w:rsid w:val="008D0AF1"/>
    <w:rsid w:val="008D1827"/>
    <w:rsid w:val="008D18EF"/>
    <w:rsid w:val="008D1C11"/>
    <w:rsid w:val="008D28B6"/>
    <w:rsid w:val="008D2EA5"/>
    <w:rsid w:val="008D3945"/>
    <w:rsid w:val="008D3EC0"/>
    <w:rsid w:val="008D4547"/>
    <w:rsid w:val="008D4557"/>
    <w:rsid w:val="008D509A"/>
    <w:rsid w:val="008D5591"/>
    <w:rsid w:val="008D5624"/>
    <w:rsid w:val="008D570F"/>
    <w:rsid w:val="008D5746"/>
    <w:rsid w:val="008D5BA3"/>
    <w:rsid w:val="008D69C0"/>
    <w:rsid w:val="008D6B75"/>
    <w:rsid w:val="008D6C5F"/>
    <w:rsid w:val="008D6D37"/>
    <w:rsid w:val="008D7088"/>
    <w:rsid w:val="008D70A4"/>
    <w:rsid w:val="008D7655"/>
    <w:rsid w:val="008E0370"/>
    <w:rsid w:val="008E0536"/>
    <w:rsid w:val="008E094B"/>
    <w:rsid w:val="008E0C2C"/>
    <w:rsid w:val="008E0E81"/>
    <w:rsid w:val="008E0FA2"/>
    <w:rsid w:val="008E1020"/>
    <w:rsid w:val="008E145D"/>
    <w:rsid w:val="008E18B9"/>
    <w:rsid w:val="008E1A01"/>
    <w:rsid w:val="008E1B76"/>
    <w:rsid w:val="008E1EE9"/>
    <w:rsid w:val="008E1FB6"/>
    <w:rsid w:val="008E29AF"/>
    <w:rsid w:val="008E29F7"/>
    <w:rsid w:val="008E2C0C"/>
    <w:rsid w:val="008E3339"/>
    <w:rsid w:val="008E3358"/>
    <w:rsid w:val="008E33B8"/>
    <w:rsid w:val="008E3422"/>
    <w:rsid w:val="008E3DD9"/>
    <w:rsid w:val="008E492D"/>
    <w:rsid w:val="008E4CD5"/>
    <w:rsid w:val="008E5C6A"/>
    <w:rsid w:val="008E5EF0"/>
    <w:rsid w:val="008E6025"/>
    <w:rsid w:val="008E61C6"/>
    <w:rsid w:val="008E654B"/>
    <w:rsid w:val="008E6589"/>
    <w:rsid w:val="008E65C5"/>
    <w:rsid w:val="008E6B65"/>
    <w:rsid w:val="008E70BE"/>
    <w:rsid w:val="008E7B10"/>
    <w:rsid w:val="008E7B56"/>
    <w:rsid w:val="008E7C0B"/>
    <w:rsid w:val="008E7D5D"/>
    <w:rsid w:val="008F00CE"/>
    <w:rsid w:val="008F02ED"/>
    <w:rsid w:val="008F0EB9"/>
    <w:rsid w:val="008F0EE7"/>
    <w:rsid w:val="008F1388"/>
    <w:rsid w:val="008F1421"/>
    <w:rsid w:val="008F1A7F"/>
    <w:rsid w:val="008F2CEA"/>
    <w:rsid w:val="008F2E5E"/>
    <w:rsid w:val="008F3204"/>
    <w:rsid w:val="008F3401"/>
    <w:rsid w:val="008F4ED5"/>
    <w:rsid w:val="008F505F"/>
    <w:rsid w:val="008F60EC"/>
    <w:rsid w:val="008F650E"/>
    <w:rsid w:val="008F6B5D"/>
    <w:rsid w:val="008F7405"/>
    <w:rsid w:val="008F7560"/>
    <w:rsid w:val="008F772A"/>
    <w:rsid w:val="008F7D59"/>
    <w:rsid w:val="008F7F2D"/>
    <w:rsid w:val="009003AC"/>
    <w:rsid w:val="00900928"/>
    <w:rsid w:val="00900BEE"/>
    <w:rsid w:val="00900F0C"/>
    <w:rsid w:val="00900FAB"/>
    <w:rsid w:val="00901097"/>
    <w:rsid w:val="00902040"/>
    <w:rsid w:val="00902A53"/>
    <w:rsid w:val="00903BB1"/>
    <w:rsid w:val="0090496D"/>
    <w:rsid w:val="00905E8E"/>
    <w:rsid w:val="009063E4"/>
    <w:rsid w:val="009065D8"/>
    <w:rsid w:val="00906687"/>
    <w:rsid w:val="00906724"/>
    <w:rsid w:val="0090692E"/>
    <w:rsid w:val="00906CA4"/>
    <w:rsid w:val="00906F5E"/>
    <w:rsid w:val="0090751E"/>
    <w:rsid w:val="009075FF"/>
    <w:rsid w:val="009102C3"/>
    <w:rsid w:val="009105F6"/>
    <w:rsid w:val="009107FC"/>
    <w:rsid w:val="0091104B"/>
    <w:rsid w:val="0091120E"/>
    <w:rsid w:val="00911DE1"/>
    <w:rsid w:val="00912743"/>
    <w:rsid w:val="009128EB"/>
    <w:rsid w:val="0091297E"/>
    <w:rsid w:val="00912C14"/>
    <w:rsid w:val="009132BD"/>
    <w:rsid w:val="00913358"/>
    <w:rsid w:val="009134E7"/>
    <w:rsid w:val="0091352F"/>
    <w:rsid w:val="00913AF7"/>
    <w:rsid w:val="00913B14"/>
    <w:rsid w:val="00913C7C"/>
    <w:rsid w:val="009147D9"/>
    <w:rsid w:val="00914E51"/>
    <w:rsid w:val="00914F00"/>
    <w:rsid w:val="00914F96"/>
    <w:rsid w:val="0091501E"/>
    <w:rsid w:val="009150C8"/>
    <w:rsid w:val="009151C6"/>
    <w:rsid w:val="009152ED"/>
    <w:rsid w:val="009166FF"/>
    <w:rsid w:val="0091671A"/>
    <w:rsid w:val="00916DA9"/>
    <w:rsid w:val="00917A90"/>
    <w:rsid w:val="00917FB8"/>
    <w:rsid w:val="009204BF"/>
    <w:rsid w:val="00920868"/>
    <w:rsid w:val="0092187D"/>
    <w:rsid w:val="00921BE6"/>
    <w:rsid w:val="0092208A"/>
    <w:rsid w:val="00922108"/>
    <w:rsid w:val="00922E05"/>
    <w:rsid w:val="00922F09"/>
    <w:rsid w:val="00923A7A"/>
    <w:rsid w:val="00923AE4"/>
    <w:rsid w:val="00923E8D"/>
    <w:rsid w:val="009242DF"/>
    <w:rsid w:val="009244BA"/>
    <w:rsid w:val="00924730"/>
    <w:rsid w:val="00924C18"/>
    <w:rsid w:val="00924EF1"/>
    <w:rsid w:val="009252BE"/>
    <w:rsid w:val="009253CD"/>
    <w:rsid w:val="00925500"/>
    <w:rsid w:val="00925E5C"/>
    <w:rsid w:val="0092601C"/>
    <w:rsid w:val="00926030"/>
    <w:rsid w:val="0092605E"/>
    <w:rsid w:val="00926060"/>
    <w:rsid w:val="00926875"/>
    <w:rsid w:val="0092783D"/>
    <w:rsid w:val="009306ED"/>
    <w:rsid w:val="00930F24"/>
    <w:rsid w:val="00930F89"/>
    <w:rsid w:val="00931515"/>
    <w:rsid w:val="009316C0"/>
    <w:rsid w:val="0093191B"/>
    <w:rsid w:val="00932DF0"/>
    <w:rsid w:val="00933A27"/>
    <w:rsid w:val="0093462D"/>
    <w:rsid w:val="00935047"/>
    <w:rsid w:val="00935051"/>
    <w:rsid w:val="0093543A"/>
    <w:rsid w:val="009357A1"/>
    <w:rsid w:val="009357C2"/>
    <w:rsid w:val="00936387"/>
    <w:rsid w:val="00937114"/>
    <w:rsid w:val="0093754D"/>
    <w:rsid w:val="0093762F"/>
    <w:rsid w:val="00937BE7"/>
    <w:rsid w:val="00940538"/>
    <w:rsid w:val="009406D0"/>
    <w:rsid w:val="009415CC"/>
    <w:rsid w:val="00941837"/>
    <w:rsid w:val="00941EB9"/>
    <w:rsid w:val="00942058"/>
    <w:rsid w:val="009420C7"/>
    <w:rsid w:val="009421F7"/>
    <w:rsid w:val="00942C7C"/>
    <w:rsid w:val="00942F49"/>
    <w:rsid w:val="009435A5"/>
    <w:rsid w:val="00943896"/>
    <w:rsid w:val="00943BAD"/>
    <w:rsid w:val="00943C45"/>
    <w:rsid w:val="009440E4"/>
    <w:rsid w:val="009449F6"/>
    <w:rsid w:val="0094508F"/>
    <w:rsid w:val="009462F3"/>
    <w:rsid w:val="0094694C"/>
    <w:rsid w:val="00947186"/>
    <w:rsid w:val="009471B6"/>
    <w:rsid w:val="009478F0"/>
    <w:rsid w:val="00947B0D"/>
    <w:rsid w:val="00947B60"/>
    <w:rsid w:val="00947BF3"/>
    <w:rsid w:val="00950A2A"/>
    <w:rsid w:val="00950F74"/>
    <w:rsid w:val="009514AC"/>
    <w:rsid w:val="00951862"/>
    <w:rsid w:val="00952970"/>
    <w:rsid w:val="0095343F"/>
    <w:rsid w:val="0095369F"/>
    <w:rsid w:val="00953F6D"/>
    <w:rsid w:val="009540EB"/>
    <w:rsid w:val="00954784"/>
    <w:rsid w:val="00955FCE"/>
    <w:rsid w:val="009561F6"/>
    <w:rsid w:val="0095629F"/>
    <w:rsid w:val="009562A7"/>
    <w:rsid w:val="009562F2"/>
    <w:rsid w:val="00956648"/>
    <w:rsid w:val="0095670A"/>
    <w:rsid w:val="00956C62"/>
    <w:rsid w:val="00957040"/>
    <w:rsid w:val="00957671"/>
    <w:rsid w:val="0095774D"/>
    <w:rsid w:val="00957ABF"/>
    <w:rsid w:val="00960304"/>
    <w:rsid w:val="0096034E"/>
    <w:rsid w:val="009605AB"/>
    <w:rsid w:val="00960727"/>
    <w:rsid w:val="0096074C"/>
    <w:rsid w:val="0096108D"/>
    <w:rsid w:val="009611A5"/>
    <w:rsid w:val="00961273"/>
    <w:rsid w:val="009612D8"/>
    <w:rsid w:val="0096177F"/>
    <w:rsid w:val="00961BB7"/>
    <w:rsid w:val="00961BE8"/>
    <w:rsid w:val="00962139"/>
    <w:rsid w:val="009625D9"/>
    <w:rsid w:val="00962710"/>
    <w:rsid w:val="00963144"/>
    <w:rsid w:val="009637E5"/>
    <w:rsid w:val="00963804"/>
    <w:rsid w:val="00963C51"/>
    <w:rsid w:val="00963D76"/>
    <w:rsid w:val="009641ED"/>
    <w:rsid w:val="0096462B"/>
    <w:rsid w:val="00964747"/>
    <w:rsid w:val="00964E8E"/>
    <w:rsid w:val="00965136"/>
    <w:rsid w:val="009653F1"/>
    <w:rsid w:val="009660D0"/>
    <w:rsid w:val="009663F2"/>
    <w:rsid w:val="00966AF2"/>
    <w:rsid w:val="009670B6"/>
    <w:rsid w:val="009672DA"/>
    <w:rsid w:val="00967BFB"/>
    <w:rsid w:val="00967E51"/>
    <w:rsid w:val="00970171"/>
    <w:rsid w:val="0097030E"/>
    <w:rsid w:val="00970A5B"/>
    <w:rsid w:val="0097134F"/>
    <w:rsid w:val="009715C5"/>
    <w:rsid w:val="00972138"/>
    <w:rsid w:val="00972198"/>
    <w:rsid w:val="00973011"/>
    <w:rsid w:val="00973774"/>
    <w:rsid w:val="009739EA"/>
    <w:rsid w:val="00974304"/>
    <w:rsid w:val="009744C7"/>
    <w:rsid w:val="009747FF"/>
    <w:rsid w:val="0097518D"/>
    <w:rsid w:val="0097551D"/>
    <w:rsid w:val="00975CB8"/>
    <w:rsid w:val="00976B56"/>
    <w:rsid w:val="00980C6D"/>
    <w:rsid w:val="009815BF"/>
    <w:rsid w:val="0098179F"/>
    <w:rsid w:val="00981EA5"/>
    <w:rsid w:val="00982192"/>
    <w:rsid w:val="00982BBD"/>
    <w:rsid w:val="0098335C"/>
    <w:rsid w:val="00984C36"/>
    <w:rsid w:val="009854E4"/>
    <w:rsid w:val="0098560E"/>
    <w:rsid w:val="00985D44"/>
    <w:rsid w:val="00985D96"/>
    <w:rsid w:val="0098646A"/>
    <w:rsid w:val="009865CF"/>
    <w:rsid w:val="0098720D"/>
    <w:rsid w:val="009872D5"/>
    <w:rsid w:val="00987348"/>
    <w:rsid w:val="00987383"/>
    <w:rsid w:val="00987B09"/>
    <w:rsid w:val="00987D25"/>
    <w:rsid w:val="00987D92"/>
    <w:rsid w:val="00987E8B"/>
    <w:rsid w:val="00990AEE"/>
    <w:rsid w:val="009913C8"/>
    <w:rsid w:val="00991574"/>
    <w:rsid w:val="00992237"/>
    <w:rsid w:val="00992831"/>
    <w:rsid w:val="00993082"/>
    <w:rsid w:val="00993431"/>
    <w:rsid w:val="009940B0"/>
    <w:rsid w:val="00994C0D"/>
    <w:rsid w:val="00995441"/>
    <w:rsid w:val="009954DF"/>
    <w:rsid w:val="00995516"/>
    <w:rsid w:val="00995530"/>
    <w:rsid w:val="00995EAD"/>
    <w:rsid w:val="00996023"/>
    <w:rsid w:val="00996519"/>
    <w:rsid w:val="009966D5"/>
    <w:rsid w:val="0099692B"/>
    <w:rsid w:val="00996F50"/>
    <w:rsid w:val="00997870"/>
    <w:rsid w:val="009978A8"/>
    <w:rsid w:val="009978AB"/>
    <w:rsid w:val="009A0366"/>
    <w:rsid w:val="009A0725"/>
    <w:rsid w:val="009A1219"/>
    <w:rsid w:val="009A17F4"/>
    <w:rsid w:val="009A1D77"/>
    <w:rsid w:val="009A2646"/>
    <w:rsid w:val="009A29BA"/>
    <w:rsid w:val="009A2B91"/>
    <w:rsid w:val="009A2BE3"/>
    <w:rsid w:val="009A31B5"/>
    <w:rsid w:val="009A327B"/>
    <w:rsid w:val="009A37F4"/>
    <w:rsid w:val="009A39BF"/>
    <w:rsid w:val="009A3FDD"/>
    <w:rsid w:val="009A4B4A"/>
    <w:rsid w:val="009A4E7E"/>
    <w:rsid w:val="009A5AD7"/>
    <w:rsid w:val="009A5DD0"/>
    <w:rsid w:val="009A6D4C"/>
    <w:rsid w:val="009A7D24"/>
    <w:rsid w:val="009B0BAF"/>
    <w:rsid w:val="009B1092"/>
    <w:rsid w:val="009B14BC"/>
    <w:rsid w:val="009B1A59"/>
    <w:rsid w:val="009B1B63"/>
    <w:rsid w:val="009B1B7A"/>
    <w:rsid w:val="009B24CA"/>
    <w:rsid w:val="009B289F"/>
    <w:rsid w:val="009B28C5"/>
    <w:rsid w:val="009B3139"/>
    <w:rsid w:val="009B32FE"/>
    <w:rsid w:val="009B3419"/>
    <w:rsid w:val="009B3558"/>
    <w:rsid w:val="009B38B2"/>
    <w:rsid w:val="009B4314"/>
    <w:rsid w:val="009B44D1"/>
    <w:rsid w:val="009B54D3"/>
    <w:rsid w:val="009B5670"/>
    <w:rsid w:val="009B5877"/>
    <w:rsid w:val="009B6290"/>
    <w:rsid w:val="009B6651"/>
    <w:rsid w:val="009B66C6"/>
    <w:rsid w:val="009B6AB1"/>
    <w:rsid w:val="009B6E80"/>
    <w:rsid w:val="009B6EBF"/>
    <w:rsid w:val="009B7468"/>
    <w:rsid w:val="009B7722"/>
    <w:rsid w:val="009B7878"/>
    <w:rsid w:val="009B7BF9"/>
    <w:rsid w:val="009B7CFC"/>
    <w:rsid w:val="009C024A"/>
    <w:rsid w:val="009C03AF"/>
    <w:rsid w:val="009C0478"/>
    <w:rsid w:val="009C05B1"/>
    <w:rsid w:val="009C09F0"/>
    <w:rsid w:val="009C0B92"/>
    <w:rsid w:val="009C0CB9"/>
    <w:rsid w:val="009C10EA"/>
    <w:rsid w:val="009C2D96"/>
    <w:rsid w:val="009C30B2"/>
    <w:rsid w:val="009C3107"/>
    <w:rsid w:val="009C32FA"/>
    <w:rsid w:val="009C35DF"/>
    <w:rsid w:val="009C4A16"/>
    <w:rsid w:val="009C4FA8"/>
    <w:rsid w:val="009C5039"/>
    <w:rsid w:val="009C528B"/>
    <w:rsid w:val="009C549C"/>
    <w:rsid w:val="009C5ACF"/>
    <w:rsid w:val="009C5B3F"/>
    <w:rsid w:val="009C5E3E"/>
    <w:rsid w:val="009C6289"/>
    <w:rsid w:val="009C6B61"/>
    <w:rsid w:val="009C6C52"/>
    <w:rsid w:val="009D0908"/>
    <w:rsid w:val="009D1F0D"/>
    <w:rsid w:val="009D23A4"/>
    <w:rsid w:val="009D3EAE"/>
    <w:rsid w:val="009D43FE"/>
    <w:rsid w:val="009D73E8"/>
    <w:rsid w:val="009D7982"/>
    <w:rsid w:val="009D7DDE"/>
    <w:rsid w:val="009E0679"/>
    <w:rsid w:val="009E0D44"/>
    <w:rsid w:val="009E0DF0"/>
    <w:rsid w:val="009E1D99"/>
    <w:rsid w:val="009E2896"/>
    <w:rsid w:val="009E3511"/>
    <w:rsid w:val="009E3517"/>
    <w:rsid w:val="009E3EA1"/>
    <w:rsid w:val="009E496C"/>
    <w:rsid w:val="009E5A53"/>
    <w:rsid w:val="009E5C41"/>
    <w:rsid w:val="009E5E70"/>
    <w:rsid w:val="009E62D0"/>
    <w:rsid w:val="009E6394"/>
    <w:rsid w:val="009E6523"/>
    <w:rsid w:val="009E6636"/>
    <w:rsid w:val="009E68BC"/>
    <w:rsid w:val="009E6AA9"/>
    <w:rsid w:val="009E79F2"/>
    <w:rsid w:val="009F0010"/>
    <w:rsid w:val="009F114F"/>
    <w:rsid w:val="009F1344"/>
    <w:rsid w:val="009F160E"/>
    <w:rsid w:val="009F1935"/>
    <w:rsid w:val="009F21AE"/>
    <w:rsid w:val="009F2502"/>
    <w:rsid w:val="009F2D63"/>
    <w:rsid w:val="009F2EB4"/>
    <w:rsid w:val="009F2F41"/>
    <w:rsid w:val="009F330D"/>
    <w:rsid w:val="009F3443"/>
    <w:rsid w:val="009F3F9A"/>
    <w:rsid w:val="009F4E72"/>
    <w:rsid w:val="009F4EE2"/>
    <w:rsid w:val="009F4F3A"/>
    <w:rsid w:val="009F56D5"/>
    <w:rsid w:val="009F5EAB"/>
    <w:rsid w:val="009F6514"/>
    <w:rsid w:val="009F6867"/>
    <w:rsid w:val="009F6BC7"/>
    <w:rsid w:val="009F6BF1"/>
    <w:rsid w:val="009F7625"/>
    <w:rsid w:val="009F7EC4"/>
    <w:rsid w:val="00A00581"/>
    <w:rsid w:val="00A00827"/>
    <w:rsid w:val="00A00C1E"/>
    <w:rsid w:val="00A00D1A"/>
    <w:rsid w:val="00A01157"/>
    <w:rsid w:val="00A011DA"/>
    <w:rsid w:val="00A01EC4"/>
    <w:rsid w:val="00A02BCF"/>
    <w:rsid w:val="00A035F1"/>
    <w:rsid w:val="00A03FCD"/>
    <w:rsid w:val="00A04351"/>
    <w:rsid w:val="00A04924"/>
    <w:rsid w:val="00A055D7"/>
    <w:rsid w:val="00A05676"/>
    <w:rsid w:val="00A05C2C"/>
    <w:rsid w:val="00A05E84"/>
    <w:rsid w:val="00A06342"/>
    <w:rsid w:val="00A0639A"/>
    <w:rsid w:val="00A06856"/>
    <w:rsid w:val="00A06FA3"/>
    <w:rsid w:val="00A07505"/>
    <w:rsid w:val="00A0774F"/>
    <w:rsid w:val="00A079ED"/>
    <w:rsid w:val="00A10044"/>
    <w:rsid w:val="00A1114F"/>
    <w:rsid w:val="00A1169A"/>
    <w:rsid w:val="00A1173A"/>
    <w:rsid w:val="00A118DF"/>
    <w:rsid w:val="00A11951"/>
    <w:rsid w:val="00A11AD5"/>
    <w:rsid w:val="00A11F3E"/>
    <w:rsid w:val="00A145AE"/>
    <w:rsid w:val="00A14A10"/>
    <w:rsid w:val="00A14AA6"/>
    <w:rsid w:val="00A14CA4"/>
    <w:rsid w:val="00A14D3B"/>
    <w:rsid w:val="00A15642"/>
    <w:rsid w:val="00A1576C"/>
    <w:rsid w:val="00A15C64"/>
    <w:rsid w:val="00A15D40"/>
    <w:rsid w:val="00A204CF"/>
    <w:rsid w:val="00A2087D"/>
    <w:rsid w:val="00A20D3C"/>
    <w:rsid w:val="00A20D77"/>
    <w:rsid w:val="00A21058"/>
    <w:rsid w:val="00A22136"/>
    <w:rsid w:val="00A224A6"/>
    <w:rsid w:val="00A22D7A"/>
    <w:rsid w:val="00A22F9F"/>
    <w:rsid w:val="00A238D0"/>
    <w:rsid w:val="00A23AB3"/>
    <w:rsid w:val="00A23BD4"/>
    <w:rsid w:val="00A2431D"/>
    <w:rsid w:val="00A244EE"/>
    <w:rsid w:val="00A245A5"/>
    <w:rsid w:val="00A24C34"/>
    <w:rsid w:val="00A24E89"/>
    <w:rsid w:val="00A24F99"/>
    <w:rsid w:val="00A252F8"/>
    <w:rsid w:val="00A25585"/>
    <w:rsid w:val="00A25BBC"/>
    <w:rsid w:val="00A25C95"/>
    <w:rsid w:val="00A25CFE"/>
    <w:rsid w:val="00A26158"/>
    <w:rsid w:val="00A261CD"/>
    <w:rsid w:val="00A2668F"/>
    <w:rsid w:val="00A26C01"/>
    <w:rsid w:val="00A27125"/>
    <w:rsid w:val="00A274C8"/>
    <w:rsid w:val="00A27AFF"/>
    <w:rsid w:val="00A27B1A"/>
    <w:rsid w:val="00A27F3F"/>
    <w:rsid w:val="00A30E9D"/>
    <w:rsid w:val="00A313EF"/>
    <w:rsid w:val="00A31A58"/>
    <w:rsid w:val="00A3219C"/>
    <w:rsid w:val="00A3255E"/>
    <w:rsid w:val="00A3271F"/>
    <w:rsid w:val="00A3277A"/>
    <w:rsid w:val="00A3281C"/>
    <w:rsid w:val="00A32AC5"/>
    <w:rsid w:val="00A32B8D"/>
    <w:rsid w:val="00A3336B"/>
    <w:rsid w:val="00A33619"/>
    <w:rsid w:val="00A3389A"/>
    <w:rsid w:val="00A33D6B"/>
    <w:rsid w:val="00A34245"/>
    <w:rsid w:val="00A34947"/>
    <w:rsid w:val="00A35BBA"/>
    <w:rsid w:val="00A361DE"/>
    <w:rsid w:val="00A36274"/>
    <w:rsid w:val="00A364B9"/>
    <w:rsid w:val="00A36B5E"/>
    <w:rsid w:val="00A36DA1"/>
    <w:rsid w:val="00A3726C"/>
    <w:rsid w:val="00A3730F"/>
    <w:rsid w:val="00A4049A"/>
    <w:rsid w:val="00A40FE9"/>
    <w:rsid w:val="00A41E54"/>
    <w:rsid w:val="00A41E7B"/>
    <w:rsid w:val="00A42003"/>
    <w:rsid w:val="00A423C1"/>
    <w:rsid w:val="00A4262A"/>
    <w:rsid w:val="00A432EC"/>
    <w:rsid w:val="00A43337"/>
    <w:rsid w:val="00A4333B"/>
    <w:rsid w:val="00A43372"/>
    <w:rsid w:val="00A439F7"/>
    <w:rsid w:val="00A4445E"/>
    <w:rsid w:val="00A451B4"/>
    <w:rsid w:val="00A45209"/>
    <w:rsid w:val="00A45A64"/>
    <w:rsid w:val="00A45FDB"/>
    <w:rsid w:val="00A4632D"/>
    <w:rsid w:val="00A46DEE"/>
    <w:rsid w:val="00A47229"/>
    <w:rsid w:val="00A4735F"/>
    <w:rsid w:val="00A47C4D"/>
    <w:rsid w:val="00A47C75"/>
    <w:rsid w:val="00A47F2B"/>
    <w:rsid w:val="00A502A6"/>
    <w:rsid w:val="00A5048A"/>
    <w:rsid w:val="00A50943"/>
    <w:rsid w:val="00A50FA6"/>
    <w:rsid w:val="00A516E2"/>
    <w:rsid w:val="00A545D2"/>
    <w:rsid w:val="00A54A21"/>
    <w:rsid w:val="00A54B08"/>
    <w:rsid w:val="00A54C97"/>
    <w:rsid w:val="00A556A2"/>
    <w:rsid w:val="00A55A3A"/>
    <w:rsid w:val="00A561EA"/>
    <w:rsid w:val="00A56725"/>
    <w:rsid w:val="00A56B00"/>
    <w:rsid w:val="00A56BF7"/>
    <w:rsid w:val="00A570D2"/>
    <w:rsid w:val="00A57382"/>
    <w:rsid w:val="00A6082D"/>
    <w:rsid w:val="00A61309"/>
    <w:rsid w:val="00A61538"/>
    <w:rsid w:val="00A618FE"/>
    <w:rsid w:val="00A62D56"/>
    <w:rsid w:val="00A630A3"/>
    <w:rsid w:val="00A63222"/>
    <w:rsid w:val="00A633D2"/>
    <w:rsid w:val="00A635BF"/>
    <w:rsid w:val="00A63E1D"/>
    <w:rsid w:val="00A63EDD"/>
    <w:rsid w:val="00A6480F"/>
    <w:rsid w:val="00A64823"/>
    <w:rsid w:val="00A64B1E"/>
    <w:rsid w:val="00A64B38"/>
    <w:rsid w:val="00A64B40"/>
    <w:rsid w:val="00A64CEA"/>
    <w:rsid w:val="00A659FD"/>
    <w:rsid w:val="00A65B32"/>
    <w:rsid w:val="00A65E79"/>
    <w:rsid w:val="00A66B9A"/>
    <w:rsid w:val="00A670C8"/>
    <w:rsid w:val="00A700BB"/>
    <w:rsid w:val="00A70B36"/>
    <w:rsid w:val="00A70C27"/>
    <w:rsid w:val="00A71191"/>
    <w:rsid w:val="00A71497"/>
    <w:rsid w:val="00A7183C"/>
    <w:rsid w:val="00A71860"/>
    <w:rsid w:val="00A71C28"/>
    <w:rsid w:val="00A71CA4"/>
    <w:rsid w:val="00A72465"/>
    <w:rsid w:val="00A72694"/>
    <w:rsid w:val="00A7273F"/>
    <w:rsid w:val="00A72788"/>
    <w:rsid w:val="00A72C42"/>
    <w:rsid w:val="00A732F4"/>
    <w:rsid w:val="00A74864"/>
    <w:rsid w:val="00A74D8F"/>
    <w:rsid w:val="00A7504E"/>
    <w:rsid w:val="00A75A89"/>
    <w:rsid w:val="00A75CD5"/>
    <w:rsid w:val="00A75D0F"/>
    <w:rsid w:val="00A75DBC"/>
    <w:rsid w:val="00A75EC5"/>
    <w:rsid w:val="00A7665C"/>
    <w:rsid w:val="00A768BC"/>
    <w:rsid w:val="00A76B3D"/>
    <w:rsid w:val="00A77B16"/>
    <w:rsid w:val="00A77CC2"/>
    <w:rsid w:val="00A77E70"/>
    <w:rsid w:val="00A80009"/>
    <w:rsid w:val="00A80193"/>
    <w:rsid w:val="00A803C3"/>
    <w:rsid w:val="00A80AB4"/>
    <w:rsid w:val="00A818FF"/>
    <w:rsid w:val="00A81DE5"/>
    <w:rsid w:val="00A8369A"/>
    <w:rsid w:val="00A8395F"/>
    <w:rsid w:val="00A83A29"/>
    <w:rsid w:val="00A83A30"/>
    <w:rsid w:val="00A83BF1"/>
    <w:rsid w:val="00A83DBC"/>
    <w:rsid w:val="00A83E64"/>
    <w:rsid w:val="00A83EF2"/>
    <w:rsid w:val="00A83F7E"/>
    <w:rsid w:val="00A8481B"/>
    <w:rsid w:val="00A85FB4"/>
    <w:rsid w:val="00A86140"/>
    <w:rsid w:val="00A86441"/>
    <w:rsid w:val="00A86910"/>
    <w:rsid w:val="00A86C92"/>
    <w:rsid w:val="00A875D9"/>
    <w:rsid w:val="00A8770F"/>
    <w:rsid w:val="00A901E5"/>
    <w:rsid w:val="00A908C7"/>
    <w:rsid w:val="00A90970"/>
    <w:rsid w:val="00A919BD"/>
    <w:rsid w:val="00A91D1D"/>
    <w:rsid w:val="00A922F0"/>
    <w:rsid w:val="00A926FB"/>
    <w:rsid w:val="00A92D68"/>
    <w:rsid w:val="00A9338E"/>
    <w:rsid w:val="00A93C50"/>
    <w:rsid w:val="00A93D8C"/>
    <w:rsid w:val="00A94568"/>
    <w:rsid w:val="00A94C9C"/>
    <w:rsid w:val="00A94CF5"/>
    <w:rsid w:val="00A951BE"/>
    <w:rsid w:val="00A952A3"/>
    <w:rsid w:val="00A95C22"/>
    <w:rsid w:val="00A95FA2"/>
    <w:rsid w:val="00A963D1"/>
    <w:rsid w:val="00A96A17"/>
    <w:rsid w:val="00A96A18"/>
    <w:rsid w:val="00A96ACE"/>
    <w:rsid w:val="00A96D7D"/>
    <w:rsid w:val="00A97112"/>
    <w:rsid w:val="00A975B7"/>
    <w:rsid w:val="00A977A7"/>
    <w:rsid w:val="00A977CB"/>
    <w:rsid w:val="00A97C06"/>
    <w:rsid w:val="00AA0297"/>
    <w:rsid w:val="00AA0584"/>
    <w:rsid w:val="00AA1169"/>
    <w:rsid w:val="00AA11F7"/>
    <w:rsid w:val="00AA2444"/>
    <w:rsid w:val="00AA27DD"/>
    <w:rsid w:val="00AA30E4"/>
    <w:rsid w:val="00AA3110"/>
    <w:rsid w:val="00AA3232"/>
    <w:rsid w:val="00AA3BC1"/>
    <w:rsid w:val="00AA3CD0"/>
    <w:rsid w:val="00AA3E70"/>
    <w:rsid w:val="00AA4459"/>
    <w:rsid w:val="00AA4991"/>
    <w:rsid w:val="00AA4BBA"/>
    <w:rsid w:val="00AA516D"/>
    <w:rsid w:val="00AA537A"/>
    <w:rsid w:val="00AA5D96"/>
    <w:rsid w:val="00AA62B1"/>
    <w:rsid w:val="00AB032A"/>
    <w:rsid w:val="00AB1043"/>
    <w:rsid w:val="00AB1259"/>
    <w:rsid w:val="00AB2858"/>
    <w:rsid w:val="00AB2BBF"/>
    <w:rsid w:val="00AB2DEE"/>
    <w:rsid w:val="00AB302F"/>
    <w:rsid w:val="00AB315D"/>
    <w:rsid w:val="00AB31F1"/>
    <w:rsid w:val="00AB34BD"/>
    <w:rsid w:val="00AB3536"/>
    <w:rsid w:val="00AB3673"/>
    <w:rsid w:val="00AB43F5"/>
    <w:rsid w:val="00AB5D82"/>
    <w:rsid w:val="00AB5E20"/>
    <w:rsid w:val="00AB5ECF"/>
    <w:rsid w:val="00AB632D"/>
    <w:rsid w:val="00AB6B91"/>
    <w:rsid w:val="00AB7014"/>
    <w:rsid w:val="00AB729A"/>
    <w:rsid w:val="00AB7B42"/>
    <w:rsid w:val="00AB7BA2"/>
    <w:rsid w:val="00AB7E24"/>
    <w:rsid w:val="00AC0DD2"/>
    <w:rsid w:val="00AC0F00"/>
    <w:rsid w:val="00AC1313"/>
    <w:rsid w:val="00AC13A9"/>
    <w:rsid w:val="00AC31AD"/>
    <w:rsid w:val="00AC33FF"/>
    <w:rsid w:val="00AC4193"/>
    <w:rsid w:val="00AC4EB1"/>
    <w:rsid w:val="00AC5019"/>
    <w:rsid w:val="00AC5107"/>
    <w:rsid w:val="00AC5448"/>
    <w:rsid w:val="00AC5488"/>
    <w:rsid w:val="00AC5671"/>
    <w:rsid w:val="00AC5D60"/>
    <w:rsid w:val="00AC5F78"/>
    <w:rsid w:val="00AC6819"/>
    <w:rsid w:val="00AC7249"/>
    <w:rsid w:val="00AC728D"/>
    <w:rsid w:val="00AC7544"/>
    <w:rsid w:val="00AC7663"/>
    <w:rsid w:val="00AC7849"/>
    <w:rsid w:val="00AD0237"/>
    <w:rsid w:val="00AD0293"/>
    <w:rsid w:val="00AD04B7"/>
    <w:rsid w:val="00AD0505"/>
    <w:rsid w:val="00AD0984"/>
    <w:rsid w:val="00AD0BCC"/>
    <w:rsid w:val="00AD0D8A"/>
    <w:rsid w:val="00AD1AFC"/>
    <w:rsid w:val="00AD1F0B"/>
    <w:rsid w:val="00AD1F56"/>
    <w:rsid w:val="00AD217E"/>
    <w:rsid w:val="00AD2C31"/>
    <w:rsid w:val="00AD2C51"/>
    <w:rsid w:val="00AD2D47"/>
    <w:rsid w:val="00AD2E33"/>
    <w:rsid w:val="00AD2F58"/>
    <w:rsid w:val="00AD337C"/>
    <w:rsid w:val="00AD3587"/>
    <w:rsid w:val="00AD373E"/>
    <w:rsid w:val="00AD4050"/>
    <w:rsid w:val="00AD4BCB"/>
    <w:rsid w:val="00AD583D"/>
    <w:rsid w:val="00AD6380"/>
    <w:rsid w:val="00AD6441"/>
    <w:rsid w:val="00AD6AC1"/>
    <w:rsid w:val="00AD742B"/>
    <w:rsid w:val="00AE02DD"/>
    <w:rsid w:val="00AE120C"/>
    <w:rsid w:val="00AE194C"/>
    <w:rsid w:val="00AE228C"/>
    <w:rsid w:val="00AE2E3C"/>
    <w:rsid w:val="00AE2E50"/>
    <w:rsid w:val="00AE35FB"/>
    <w:rsid w:val="00AE3AEE"/>
    <w:rsid w:val="00AE3BE8"/>
    <w:rsid w:val="00AE4408"/>
    <w:rsid w:val="00AE4F6A"/>
    <w:rsid w:val="00AE5B4C"/>
    <w:rsid w:val="00AE609D"/>
    <w:rsid w:val="00AE622F"/>
    <w:rsid w:val="00AE62AD"/>
    <w:rsid w:val="00AE6406"/>
    <w:rsid w:val="00AE6BAD"/>
    <w:rsid w:val="00AE70F1"/>
    <w:rsid w:val="00AE7367"/>
    <w:rsid w:val="00AE7514"/>
    <w:rsid w:val="00AE75AF"/>
    <w:rsid w:val="00AE7E68"/>
    <w:rsid w:val="00AF0093"/>
    <w:rsid w:val="00AF0097"/>
    <w:rsid w:val="00AF01A0"/>
    <w:rsid w:val="00AF0F26"/>
    <w:rsid w:val="00AF16DE"/>
    <w:rsid w:val="00AF1FF4"/>
    <w:rsid w:val="00AF2AD7"/>
    <w:rsid w:val="00AF341F"/>
    <w:rsid w:val="00AF34C0"/>
    <w:rsid w:val="00AF3505"/>
    <w:rsid w:val="00AF3557"/>
    <w:rsid w:val="00AF3F45"/>
    <w:rsid w:val="00AF419F"/>
    <w:rsid w:val="00AF4740"/>
    <w:rsid w:val="00AF4DF8"/>
    <w:rsid w:val="00AF532B"/>
    <w:rsid w:val="00AF588D"/>
    <w:rsid w:val="00AF58FD"/>
    <w:rsid w:val="00AF5F0A"/>
    <w:rsid w:val="00AF5F17"/>
    <w:rsid w:val="00AF5F31"/>
    <w:rsid w:val="00AF64EE"/>
    <w:rsid w:val="00AF6501"/>
    <w:rsid w:val="00AF6DAA"/>
    <w:rsid w:val="00AF730A"/>
    <w:rsid w:val="00AF7B81"/>
    <w:rsid w:val="00AF7DEB"/>
    <w:rsid w:val="00B020FC"/>
    <w:rsid w:val="00B02EA9"/>
    <w:rsid w:val="00B0351C"/>
    <w:rsid w:val="00B049B1"/>
    <w:rsid w:val="00B04CE1"/>
    <w:rsid w:val="00B04D25"/>
    <w:rsid w:val="00B05D5E"/>
    <w:rsid w:val="00B072F7"/>
    <w:rsid w:val="00B07573"/>
    <w:rsid w:val="00B07A88"/>
    <w:rsid w:val="00B07AC5"/>
    <w:rsid w:val="00B1042A"/>
    <w:rsid w:val="00B10E24"/>
    <w:rsid w:val="00B11729"/>
    <w:rsid w:val="00B11DF3"/>
    <w:rsid w:val="00B121C9"/>
    <w:rsid w:val="00B125C9"/>
    <w:rsid w:val="00B12DFD"/>
    <w:rsid w:val="00B12F51"/>
    <w:rsid w:val="00B13325"/>
    <w:rsid w:val="00B13841"/>
    <w:rsid w:val="00B139C8"/>
    <w:rsid w:val="00B13D36"/>
    <w:rsid w:val="00B13D7F"/>
    <w:rsid w:val="00B13FCE"/>
    <w:rsid w:val="00B1429B"/>
    <w:rsid w:val="00B14722"/>
    <w:rsid w:val="00B147E2"/>
    <w:rsid w:val="00B148B5"/>
    <w:rsid w:val="00B15792"/>
    <w:rsid w:val="00B15796"/>
    <w:rsid w:val="00B15B67"/>
    <w:rsid w:val="00B16BFC"/>
    <w:rsid w:val="00B16DC9"/>
    <w:rsid w:val="00B16DD8"/>
    <w:rsid w:val="00B17340"/>
    <w:rsid w:val="00B17374"/>
    <w:rsid w:val="00B17855"/>
    <w:rsid w:val="00B1793F"/>
    <w:rsid w:val="00B17D33"/>
    <w:rsid w:val="00B204FE"/>
    <w:rsid w:val="00B20A39"/>
    <w:rsid w:val="00B21337"/>
    <w:rsid w:val="00B21557"/>
    <w:rsid w:val="00B21682"/>
    <w:rsid w:val="00B21B04"/>
    <w:rsid w:val="00B21EBB"/>
    <w:rsid w:val="00B2297E"/>
    <w:rsid w:val="00B22CDC"/>
    <w:rsid w:val="00B22D2C"/>
    <w:rsid w:val="00B22E4A"/>
    <w:rsid w:val="00B230D6"/>
    <w:rsid w:val="00B24D25"/>
    <w:rsid w:val="00B254B8"/>
    <w:rsid w:val="00B2552A"/>
    <w:rsid w:val="00B25843"/>
    <w:rsid w:val="00B2599D"/>
    <w:rsid w:val="00B25DEE"/>
    <w:rsid w:val="00B25F7C"/>
    <w:rsid w:val="00B260E8"/>
    <w:rsid w:val="00B2649B"/>
    <w:rsid w:val="00B26FA3"/>
    <w:rsid w:val="00B27EF0"/>
    <w:rsid w:val="00B3014F"/>
    <w:rsid w:val="00B31C9F"/>
    <w:rsid w:val="00B32017"/>
    <w:rsid w:val="00B32487"/>
    <w:rsid w:val="00B3296A"/>
    <w:rsid w:val="00B32D43"/>
    <w:rsid w:val="00B33564"/>
    <w:rsid w:val="00B335F8"/>
    <w:rsid w:val="00B33B56"/>
    <w:rsid w:val="00B33BB9"/>
    <w:rsid w:val="00B340D3"/>
    <w:rsid w:val="00B344C0"/>
    <w:rsid w:val="00B344D2"/>
    <w:rsid w:val="00B34959"/>
    <w:rsid w:val="00B34B43"/>
    <w:rsid w:val="00B34F77"/>
    <w:rsid w:val="00B34FE6"/>
    <w:rsid w:val="00B35084"/>
    <w:rsid w:val="00B3532C"/>
    <w:rsid w:val="00B362C2"/>
    <w:rsid w:val="00B36B42"/>
    <w:rsid w:val="00B36FD7"/>
    <w:rsid w:val="00B40313"/>
    <w:rsid w:val="00B40B47"/>
    <w:rsid w:val="00B40D32"/>
    <w:rsid w:val="00B41BB1"/>
    <w:rsid w:val="00B41C70"/>
    <w:rsid w:val="00B41D9E"/>
    <w:rsid w:val="00B42632"/>
    <w:rsid w:val="00B42909"/>
    <w:rsid w:val="00B42E53"/>
    <w:rsid w:val="00B434FB"/>
    <w:rsid w:val="00B4351C"/>
    <w:rsid w:val="00B4390A"/>
    <w:rsid w:val="00B44489"/>
    <w:rsid w:val="00B44580"/>
    <w:rsid w:val="00B44EE0"/>
    <w:rsid w:val="00B45446"/>
    <w:rsid w:val="00B45935"/>
    <w:rsid w:val="00B45BE7"/>
    <w:rsid w:val="00B45DB0"/>
    <w:rsid w:val="00B467EA"/>
    <w:rsid w:val="00B46876"/>
    <w:rsid w:val="00B47429"/>
    <w:rsid w:val="00B477EA"/>
    <w:rsid w:val="00B47949"/>
    <w:rsid w:val="00B47A35"/>
    <w:rsid w:val="00B47B1A"/>
    <w:rsid w:val="00B47DE7"/>
    <w:rsid w:val="00B502C8"/>
    <w:rsid w:val="00B50BE9"/>
    <w:rsid w:val="00B50F4A"/>
    <w:rsid w:val="00B514D2"/>
    <w:rsid w:val="00B5185A"/>
    <w:rsid w:val="00B51B78"/>
    <w:rsid w:val="00B51D2E"/>
    <w:rsid w:val="00B52232"/>
    <w:rsid w:val="00B52FF1"/>
    <w:rsid w:val="00B530A0"/>
    <w:rsid w:val="00B5333E"/>
    <w:rsid w:val="00B53B05"/>
    <w:rsid w:val="00B53E9C"/>
    <w:rsid w:val="00B53FB9"/>
    <w:rsid w:val="00B53FC6"/>
    <w:rsid w:val="00B540B0"/>
    <w:rsid w:val="00B542D1"/>
    <w:rsid w:val="00B544B7"/>
    <w:rsid w:val="00B55634"/>
    <w:rsid w:val="00B55DAB"/>
    <w:rsid w:val="00B5646D"/>
    <w:rsid w:val="00B568C4"/>
    <w:rsid w:val="00B57275"/>
    <w:rsid w:val="00B57EF7"/>
    <w:rsid w:val="00B57F53"/>
    <w:rsid w:val="00B600A6"/>
    <w:rsid w:val="00B60573"/>
    <w:rsid w:val="00B607F7"/>
    <w:rsid w:val="00B60B61"/>
    <w:rsid w:val="00B60CA1"/>
    <w:rsid w:val="00B615B6"/>
    <w:rsid w:val="00B61B6F"/>
    <w:rsid w:val="00B62450"/>
    <w:rsid w:val="00B62FD0"/>
    <w:rsid w:val="00B635EB"/>
    <w:rsid w:val="00B63B00"/>
    <w:rsid w:val="00B63FC3"/>
    <w:rsid w:val="00B64103"/>
    <w:rsid w:val="00B643B1"/>
    <w:rsid w:val="00B64BFE"/>
    <w:rsid w:val="00B64C98"/>
    <w:rsid w:val="00B64E41"/>
    <w:rsid w:val="00B657EC"/>
    <w:rsid w:val="00B66183"/>
    <w:rsid w:val="00B663B1"/>
    <w:rsid w:val="00B66436"/>
    <w:rsid w:val="00B6696E"/>
    <w:rsid w:val="00B67392"/>
    <w:rsid w:val="00B67458"/>
    <w:rsid w:val="00B67F85"/>
    <w:rsid w:val="00B70337"/>
    <w:rsid w:val="00B7154C"/>
    <w:rsid w:val="00B71CFC"/>
    <w:rsid w:val="00B71FB3"/>
    <w:rsid w:val="00B721FA"/>
    <w:rsid w:val="00B72241"/>
    <w:rsid w:val="00B72916"/>
    <w:rsid w:val="00B72943"/>
    <w:rsid w:val="00B73D3F"/>
    <w:rsid w:val="00B740D9"/>
    <w:rsid w:val="00B74A00"/>
    <w:rsid w:val="00B75CFA"/>
    <w:rsid w:val="00B75EEC"/>
    <w:rsid w:val="00B7605D"/>
    <w:rsid w:val="00B76934"/>
    <w:rsid w:val="00B76B05"/>
    <w:rsid w:val="00B76E42"/>
    <w:rsid w:val="00B77291"/>
    <w:rsid w:val="00B774E7"/>
    <w:rsid w:val="00B80172"/>
    <w:rsid w:val="00B80471"/>
    <w:rsid w:val="00B80E9A"/>
    <w:rsid w:val="00B81CB5"/>
    <w:rsid w:val="00B81CE1"/>
    <w:rsid w:val="00B82261"/>
    <w:rsid w:val="00B8231D"/>
    <w:rsid w:val="00B823D4"/>
    <w:rsid w:val="00B82733"/>
    <w:rsid w:val="00B8277A"/>
    <w:rsid w:val="00B83B6B"/>
    <w:rsid w:val="00B83F0C"/>
    <w:rsid w:val="00B84023"/>
    <w:rsid w:val="00B84075"/>
    <w:rsid w:val="00B8425B"/>
    <w:rsid w:val="00B852B7"/>
    <w:rsid w:val="00B85827"/>
    <w:rsid w:val="00B85CA4"/>
    <w:rsid w:val="00B86332"/>
    <w:rsid w:val="00B86D86"/>
    <w:rsid w:val="00B87114"/>
    <w:rsid w:val="00B87836"/>
    <w:rsid w:val="00B87B30"/>
    <w:rsid w:val="00B913F0"/>
    <w:rsid w:val="00B9166E"/>
    <w:rsid w:val="00B91E18"/>
    <w:rsid w:val="00B92341"/>
    <w:rsid w:val="00B923E9"/>
    <w:rsid w:val="00B92408"/>
    <w:rsid w:val="00B926F5"/>
    <w:rsid w:val="00B92895"/>
    <w:rsid w:val="00B92A74"/>
    <w:rsid w:val="00B92AB6"/>
    <w:rsid w:val="00B9314D"/>
    <w:rsid w:val="00B9352A"/>
    <w:rsid w:val="00B936B7"/>
    <w:rsid w:val="00B93B2E"/>
    <w:rsid w:val="00B93F23"/>
    <w:rsid w:val="00B94128"/>
    <w:rsid w:val="00B94C65"/>
    <w:rsid w:val="00B94E70"/>
    <w:rsid w:val="00B95842"/>
    <w:rsid w:val="00B95AB5"/>
    <w:rsid w:val="00B95FD8"/>
    <w:rsid w:val="00B966E2"/>
    <w:rsid w:val="00B96749"/>
    <w:rsid w:val="00B96AFB"/>
    <w:rsid w:val="00B97200"/>
    <w:rsid w:val="00BA01FB"/>
    <w:rsid w:val="00BA0DF6"/>
    <w:rsid w:val="00BA0EA5"/>
    <w:rsid w:val="00BA115B"/>
    <w:rsid w:val="00BA1BD8"/>
    <w:rsid w:val="00BA1FF4"/>
    <w:rsid w:val="00BA376B"/>
    <w:rsid w:val="00BA444D"/>
    <w:rsid w:val="00BA4511"/>
    <w:rsid w:val="00BA4922"/>
    <w:rsid w:val="00BA4A94"/>
    <w:rsid w:val="00BA4AA1"/>
    <w:rsid w:val="00BA4EDF"/>
    <w:rsid w:val="00BA4F2F"/>
    <w:rsid w:val="00BA51E9"/>
    <w:rsid w:val="00BA59A8"/>
    <w:rsid w:val="00BA6308"/>
    <w:rsid w:val="00BA6D9E"/>
    <w:rsid w:val="00BA6DF4"/>
    <w:rsid w:val="00BA6DFD"/>
    <w:rsid w:val="00BA72F6"/>
    <w:rsid w:val="00BA7F11"/>
    <w:rsid w:val="00BA7F7E"/>
    <w:rsid w:val="00BB1103"/>
    <w:rsid w:val="00BB11B6"/>
    <w:rsid w:val="00BB299F"/>
    <w:rsid w:val="00BB38DB"/>
    <w:rsid w:val="00BB3CC3"/>
    <w:rsid w:val="00BB3DEB"/>
    <w:rsid w:val="00BB4A14"/>
    <w:rsid w:val="00BB50BC"/>
    <w:rsid w:val="00BB50BD"/>
    <w:rsid w:val="00BB5131"/>
    <w:rsid w:val="00BB5250"/>
    <w:rsid w:val="00BB621E"/>
    <w:rsid w:val="00BB6554"/>
    <w:rsid w:val="00BB6BD6"/>
    <w:rsid w:val="00BB6CE9"/>
    <w:rsid w:val="00BB6D1B"/>
    <w:rsid w:val="00BB6F97"/>
    <w:rsid w:val="00BB765C"/>
    <w:rsid w:val="00BB7711"/>
    <w:rsid w:val="00BB782B"/>
    <w:rsid w:val="00BB78A8"/>
    <w:rsid w:val="00BC0DF8"/>
    <w:rsid w:val="00BC147B"/>
    <w:rsid w:val="00BC14AF"/>
    <w:rsid w:val="00BC1F6D"/>
    <w:rsid w:val="00BC2059"/>
    <w:rsid w:val="00BC25A2"/>
    <w:rsid w:val="00BC268B"/>
    <w:rsid w:val="00BC2709"/>
    <w:rsid w:val="00BC274A"/>
    <w:rsid w:val="00BC3344"/>
    <w:rsid w:val="00BC3C72"/>
    <w:rsid w:val="00BC3F8E"/>
    <w:rsid w:val="00BC4671"/>
    <w:rsid w:val="00BC4833"/>
    <w:rsid w:val="00BC4D2F"/>
    <w:rsid w:val="00BC5477"/>
    <w:rsid w:val="00BC59DD"/>
    <w:rsid w:val="00BC5A63"/>
    <w:rsid w:val="00BC5B07"/>
    <w:rsid w:val="00BC644F"/>
    <w:rsid w:val="00BC6838"/>
    <w:rsid w:val="00BC6D5A"/>
    <w:rsid w:val="00BC7053"/>
    <w:rsid w:val="00BC7A76"/>
    <w:rsid w:val="00BD0341"/>
    <w:rsid w:val="00BD0996"/>
    <w:rsid w:val="00BD0B3E"/>
    <w:rsid w:val="00BD1723"/>
    <w:rsid w:val="00BD2317"/>
    <w:rsid w:val="00BD2966"/>
    <w:rsid w:val="00BD2A3A"/>
    <w:rsid w:val="00BD2CA9"/>
    <w:rsid w:val="00BD41C1"/>
    <w:rsid w:val="00BD488A"/>
    <w:rsid w:val="00BD4B1D"/>
    <w:rsid w:val="00BD53BA"/>
    <w:rsid w:val="00BD6246"/>
    <w:rsid w:val="00BD6BAE"/>
    <w:rsid w:val="00BD6D4E"/>
    <w:rsid w:val="00BD78E4"/>
    <w:rsid w:val="00BD7E10"/>
    <w:rsid w:val="00BE02FE"/>
    <w:rsid w:val="00BE0984"/>
    <w:rsid w:val="00BE099B"/>
    <w:rsid w:val="00BE0BB2"/>
    <w:rsid w:val="00BE0F56"/>
    <w:rsid w:val="00BE10E0"/>
    <w:rsid w:val="00BE2075"/>
    <w:rsid w:val="00BE2711"/>
    <w:rsid w:val="00BE31BB"/>
    <w:rsid w:val="00BE32C6"/>
    <w:rsid w:val="00BE3693"/>
    <w:rsid w:val="00BE3C0F"/>
    <w:rsid w:val="00BE428B"/>
    <w:rsid w:val="00BE4329"/>
    <w:rsid w:val="00BE457C"/>
    <w:rsid w:val="00BE58DD"/>
    <w:rsid w:val="00BE798C"/>
    <w:rsid w:val="00BF01D4"/>
    <w:rsid w:val="00BF0314"/>
    <w:rsid w:val="00BF081B"/>
    <w:rsid w:val="00BF0A13"/>
    <w:rsid w:val="00BF148A"/>
    <w:rsid w:val="00BF1A2F"/>
    <w:rsid w:val="00BF1C8B"/>
    <w:rsid w:val="00BF2429"/>
    <w:rsid w:val="00BF2485"/>
    <w:rsid w:val="00BF415D"/>
    <w:rsid w:val="00BF4B53"/>
    <w:rsid w:val="00BF50E1"/>
    <w:rsid w:val="00BF5850"/>
    <w:rsid w:val="00BF60FB"/>
    <w:rsid w:val="00BF6118"/>
    <w:rsid w:val="00BF62F8"/>
    <w:rsid w:val="00BF7A23"/>
    <w:rsid w:val="00BF7A5C"/>
    <w:rsid w:val="00BF7DF9"/>
    <w:rsid w:val="00C009B0"/>
    <w:rsid w:val="00C00F25"/>
    <w:rsid w:val="00C00FA9"/>
    <w:rsid w:val="00C01073"/>
    <w:rsid w:val="00C01404"/>
    <w:rsid w:val="00C01594"/>
    <w:rsid w:val="00C01665"/>
    <w:rsid w:val="00C01B14"/>
    <w:rsid w:val="00C01F89"/>
    <w:rsid w:val="00C02064"/>
    <w:rsid w:val="00C0260F"/>
    <w:rsid w:val="00C0291C"/>
    <w:rsid w:val="00C029C5"/>
    <w:rsid w:val="00C02AAB"/>
    <w:rsid w:val="00C02D99"/>
    <w:rsid w:val="00C03DB8"/>
    <w:rsid w:val="00C03EEB"/>
    <w:rsid w:val="00C04182"/>
    <w:rsid w:val="00C04304"/>
    <w:rsid w:val="00C04647"/>
    <w:rsid w:val="00C049EC"/>
    <w:rsid w:val="00C05D95"/>
    <w:rsid w:val="00C05F99"/>
    <w:rsid w:val="00C0677E"/>
    <w:rsid w:val="00C06ADD"/>
    <w:rsid w:val="00C06B4C"/>
    <w:rsid w:val="00C06D75"/>
    <w:rsid w:val="00C072D2"/>
    <w:rsid w:val="00C07E78"/>
    <w:rsid w:val="00C10650"/>
    <w:rsid w:val="00C10BA4"/>
    <w:rsid w:val="00C10F0A"/>
    <w:rsid w:val="00C11219"/>
    <w:rsid w:val="00C11370"/>
    <w:rsid w:val="00C11874"/>
    <w:rsid w:val="00C119E0"/>
    <w:rsid w:val="00C11DB2"/>
    <w:rsid w:val="00C1215C"/>
    <w:rsid w:val="00C12294"/>
    <w:rsid w:val="00C12660"/>
    <w:rsid w:val="00C126F1"/>
    <w:rsid w:val="00C1288F"/>
    <w:rsid w:val="00C136A9"/>
    <w:rsid w:val="00C14B85"/>
    <w:rsid w:val="00C14CEA"/>
    <w:rsid w:val="00C14DE5"/>
    <w:rsid w:val="00C1515C"/>
    <w:rsid w:val="00C16D80"/>
    <w:rsid w:val="00C17305"/>
    <w:rsid w:val="00C20535"/>
    <w:rsid w:val="00C20FA6"/>
    <w:rsid w:val="00C220B6"/>
    <w:rsid w:val="00C22450"/>
    <w:rsid w:val="00C23335"/>
    <w:rsid w:val="00C23EBE"/>
    <w:rsid w:val="00C2482E"/>
    <w:rsid w:val="00C250DD"/>
    <w:rsid w:val="00C25349"/>
    <w:rsid w:val="00C25396"/>
    <w:rsid w:val="00C258EB"/>
    <w:rsid w:val="00C2592C"/>
    <w:rsid w:val="00C26310"/>
    <w:rsid w:val="00C2634A"/>
    <w:rsid w:val="00C26FEA"/>
    <w:rsid w:val="00C274A4"/>
    <w:rsid w:val="00C27E56"/>
    <w:rsid w:val="00C301BA"/>
    <w:rsid w:val="00C31321"/>
    <w:rsid w:val="00C31401"/>
    <w:rsid w:val="00C31647"/>
    <w:rsid w:val="00C31A51"/>
    <w:rsid w:val="00C31D18"/>
    <w:rsid w:val="00C32018"/>
    <w:rsid w:val="00C321FE"/>
    <w:rsid w:val="00C32F0B"/>
    <w:rsid w:val="00C3315B"/>
    <w:rsid w:val="00C3326B"/>
    <w:rsid w:val="00C34F0D"/>
    <w:rsid w:val="00C35251"/>
    <w:rsid w:val="00C35292"/>
    <w:rsid w:val="00C35714"/>
    <w:rsid w:val="00C3609A"/>
    <w:rsid w:val="00C3636D"/>
    <w:rsid w:val="00C36730"/>
    <w:rsid w:val="00C36B1A"/>
    <w:rsid w:val="00C36F65"/>
    <w:rsid w:val="00C37EEC"/>
    <w:rsid w:val="00C4022D"/>
    <w:rsid w:val="00C40E1E"/>
    <w:rsid w:val="00C40F4C"/>
    <w:rsid w:val="00C4104F"/>
    <w:rsid w:val="00C410EF"/>
    <w:rsid w:val="00C419CD"/>
    <w:rsid w:val="00C41E4D"/>
    <w:rsid w:val="00C4252D"/>
    <w:rsid w:val="00C43666"/>
    <w:rsid w:val="00C43DD5"/>
    <w:rsid w:val="00C44156"/>
    <w:rsid w:val="00C4419A"/>
    <w:rsid w:val="00C442F4"/>
    <w:rsid w:val="00C4443A"/>
    <w:rsid w:val="00C444EB"/>
    <w:rsid w:val="00C44C3A"/>
    <w:rsid w:val="00C44FBC"/>
    <w:rsid w:val="00C450A2"/>
    <w:rsid w:val="00C4580F"/>
    <w:rsid w:val="00C45A3E"/>
    <w:rsid w:val="00C45AF0"/>
    <w:rsid w:val="00C45E00"/>
    <w:rsid w:val="00C462FB"/>
    <w:rsid w:val="00C465F0"/>
    <w:rsid w:val="00C46731"/>
    <w:rsid w:val="00C46904"/>
    <w:rsid w:val="00C47085"/>
    <w:rsid w:val="00C47113"/>
    <w:rsid w:val="00C471EC"/>
    <w:rsid w:val="00C47284"/>
    <w:rsid w:val="00C47307"/>
    <w:rsid w:val="00C47A5A"/>
    <w:rsid w:val="00C47A6E"/>
    <w:rsid w:val="00C47B23"/>
    <w:rsid w:val="00C510F3"/>
    <w:rsid w:val="00C518AA"/>
    <w:rsid w:val="00C51E41"/>
    <w:rsid w:val="00C51F51"/>
    <w:rsid w:val="00C52582"/>
    <w:rsid w:val="00C52BEB"/>
    <w:rsid w:val="00C5314A"/>
    <w:rsid w:val="00C53373"/>
    <w:rsid w:val="00C5358B"/>
    <w:rsid w:val="00C53C9A"/>
    <w:rsid w:val="00C54CFC"/>
    <w:rsid w:val="00C552D2"/>
    <w:rsid w:val="00C55DCA"/>
    <w:rsid w:val="00C562B8"/>
    <w:rsid w:val="00C56712"/>
    <w:rsid w:val="00C56A1F"/>
    <w:rsid w:val="00C56E66"/>
    <w:rsid w:val="00C5795C"/>
    <w:rsid w:val="00C5798F"/>
    <w:rsid w:val="00C602B2"/>
    <w:rsid w:val="00C6034D"/>
    <w:rsid w:val="00C60ADC"/>
    <w:rsid w:val="00C6162F"/>
    <w:rsid w:val="00C61E2F"/>
    <w:rsid w:val="00C625CB"/>
    <w:rsid w:val="00C627D7"/>
    <w:rsid w:val="00C64E6D"/>
    <w:rsid w:val="00C64F47"/>
    <w:rsid w:val="00C65908"/>
    <w:rsid w:val="00C67274"/>
    <w:rsid w:val="00C673FD"/>
    <w:rsid w:val="00C677D6"/>
    <w:rsid w:val="00C704ED"/>
    <w:rsid w:val="00C7150B"/>
    <w:rsid w:val="00C71EDC"/>
    <w:rsid w:val="00C7272A"/>
    <w:rsid w:val="00C72E90"/>
    <w:rsid w:val="00C731A4"/>
    <w:rsid w:val="00C73B6B"/>
    <w:rsid w:val="00C73B88"/>
    <w:rsid w:val="00C73CB4"/>
    <w:rsid w:val="00C7434A"/>
    <w:rsid w:val="00C74E43"/>
    <w:rsid w:val="00C752F2"/>
    <w:rsid w:val="00C75D72"/>
    <w:rsid w:val="00C766CA"/>
    <w:rsid w:val="00C76DBA"/>
    <w:rsid w:val="00C7722B"/>
    <w:rsid w:val="00C776F8"/>
    <w:rsid w:val="00C77E7E"/>
    <w:rsid w:val="00C8038C"/>
    <w:rsid w:val="00C80597"/>
    <w:rsid w:val="00C80AC9"/>
    <w:rsid w:val="00C81270"/>
    <w:rsid w:val="00C81877"/>
    <w:rsid w:val="00C818EE"/>
    <w:rsid w:val="00C81EE2"/>
    <w:rsid w:val="00C81F7F"/>
    <w:rsid w:val="00C8248C"/>
    <w:rsid w:val="00C82A52"/>
    <w:rsid w:val="00C83AD3"/>
    <w:rsid w:val="00C84576"/>
    <w:rsid w:val="00C84C30"/>
    <w:rsid w:val="00C84D35"/>
    <w:rsid w:val="00C84E78"/>
    <w:rsid w:val="00C851DA"/>
    <w:rsid w:val="00C852C7"/>
    <w:rsid w:val="00C85B59"/>
    <w:rsid w:val="00C85C47"/>
    <w:rsid w:val="00C85E52"/>
    <w:rsid w:val="00C8606C"/>
    <w:rsid w:val="00C865B8"/>
    <w:rsid w:val="00C86D66"/>
    <w:rsid w:val="00C86EC3"/>
    <w:rsid w:val="00C86FEF"/>
    <w:rsid w:val="00C86FF4"/>
    <w:rsid w:val="00C87386"/>
    <w:rsid w:val="00C87CD0"/>
    <w:rsid w:val="00C902FF"/>
    <w:rsid w:val="00C90347"/>
    <w:rsid w:val="00C90D47"/>
    <w:rsid w:val="00C913B4"/>
    <w:rsid w:val="00C917AE"/>
    <w:rsid w:val="00C918C9"/>
    <w:rsid w:val="00C919C8"/>
    <w:rsid w:val="00C92220"/>
    <w:rsid w:val="00C92629"/>
    <w:rsid w:val="00C92633"/>
    <w:rsid w:val="00C92ADB"/>
    <w:rsid w:val="00C92C7E"/>
    <w:rsid w:val="00C92EC0"/>
    <w:rsid w:val="00C92EE0"/>
    <w:rsid w:val="00C9370A"/>
    <w:rsid w:val="00C938AB"/>
    <w:rsid w:val="00C94A25"/>
    <w:rsid w:val="00C94BB4"/>
    <w:rsid w:val="00C94E70"/>
    <w:rsid w:val="00C9538C"/>
    <w:rsid w:val="00C95D81"/>
    <w:rsid w:val="00C9617A"/>
    <w:rsid w:val="00C96555"/>
    <w:rsid w:val="00CA0333"/>
    <w:rsid w:val="00CA0AA5"/>
    <w:rsid w:val="00CA0B86"/>
    <w:rsid w:val="00CA0C50"/>
    <w:rsid w:val="00CA10C7"/>
    <w:rsid w:val="00CA1E5B"/>
    <w:rsid w:val="00CA218E"/>
    <w:rsid w:val="00CA21ED"/>
    <w:rsid w:val="00CA254E"/>
    <w:rsid w:val="00CA292C"/>
    <w:rsid w:val="00CA2B33"/>
    <w:rsid w:val="00CA3060"/>
    <w:rsid w:val="00CA343A"/>
    <w:rsid w:val="00CA345F"/>
    <w:rsid w:val="00CA3CE8"/>
    <w:rsid w:val="00CA4560"/>
    <w:rsid w:val="00CA47CD"/>
    <w:rsid w:val="00CA4CEF"/>
    <w:rsid w:val="00CA50C7"/>
    <w:rsid w:val="00CA5192"/>
    <w:rsid w:val="00CA6067"/>
    <w:rsid w:val="00CA6EFC"/>
    <w:rsid w:val="00CA71DF"/>
    <w:rsid w:val="00CA7521"/>
    <w:rsid w:val="00CA78A4"/>
    <w:rsid w:val="00CB0EDC"/>
    <w:rsid w:val="00CB10F8"/>
    <w:rsid w:val="00CB11CA"/>
    <w:rsid w:val="00CB13A2"/>
    <w:rsid w:val="00CB2084"/>
    <w:rsid w:val="00CB230F"/>
    <w:rsid w:val="00CB2591"/>
    <w:rsid w:val="00CB26CA"/>
    <w:rsid w:val="00CB2B82"/>
    <w:rsid w:val="00CB3056"/>
    <w:rsid w:val="00CB310C"/>
    <w:rsid w:val="00CB3E0E"/>
    <w:rsid w:val="00CB41B6"/>
    <w:rsid w:val="00CB4BF1"/>
    <w:rsid w:val="00CB564C"/>
    <w:rsid w:val="00CB5B98"/>
    <w:rsid w:val="00CB62B7"/>
    <w:rsid w:val="00CB67BD"/>
    <w:rsid w:val="00CB7103"/>
    <w:rsid w:val="00CB71F1"/>
    <w:rsid w:val="00CB7650"/>
    <w:rsid w:val="00CB768D"/>
    <w:rsid w:val="00CB770E"/>
    <w:rsid w:val="00CB78DE"/>
    <w:rsid w:val="00CB79F2"/>
    <w:rsid w:val="00CC02F4"/>
    <w:rsid w:val="00CC067B"/>
    <w:rsid w:val="00CC0EF6"/>
    <w:rsid w:val="00CC1381"/>
    <w:rsid w:val="00CC1558"/>
    <w:rsid w:val="00CC216B"/>
    <w:rsid w:val="00CC2481"/>
    <w:rsid w:val="00CC2DA9"/>
    <w:rsid w:val="00CC3A6D"/>
    <w:rsid w:val="00CC4109"/>
    <w:rsid w:val="00CC46DE"/>
    <w:rsid w:val="00CC4D36"/>
    <w:rsid w:val="00CC5035"/>
    <w:rsid w:val="00CC598C"/>
    <w:rsid w:val="00CC6056"/>
    <w:rsid w:val="00CC62F9"/>
    <w:rsid w:val="00CC665E"/>
    <w:rsid w:val="00CC6EFA"/>
    <w:rsid w:val="00CC6F30"/>
    <w:rsid w:val="00CC77A2"/>
    <w:rsid w:val="00CD0030"/>
    <w:rsid w:val="00CD0277"/>
    <w:rsid w:val="00CD02C5"/>
    <w:rsid w:val="00CD0CFF"/>
    <w:rsid w:val="00CD0F6B"/>
    <w:rsid w:val="00CD2174"/>
    <w:rsid w:val="00CD26FD"/>
    <w:rsid w:val="00CD38D7"/>
    <w:rsid w:val="00CD3922"/>
    <w:rsid w:val="00CD3A84"/>
    <w:rsid w:val="00CD43F6"/>
    <w:rsid w:val="00CD440C"/>
    <w:rsid w:val="00CD4538"/>
    <w:rsid w:val="00CD46DB"/>
    <w:rsid w:val="00CD487D"/>
    <w:rsid w:val="00CD4978"/>
    <w:rsid w:val="00CD5A43"/>
    <w:rsid w:val="00CD6837"/>
    <w:rsid w:val="00CD6D7B"/>
    <w:rsid w:val="00CD6DA7"/>
    <w:rsid w:val="00CD703F"/>
    <w:rsid w:val="00CD72E5"/>
    <w:rsid w:val="00CD7C97"/>
    <w:rsid w:val="00CD7CBE"/>
    <w:rsid w:val="00CE0E45"/>
    <w:rsid w:val="00CE0FB4"/>
    <w:rsid w:val="00CE10FF"/>
    <w:rsid w:val="00CE1CB5"/>
    <w:rsid w:val="00CE1F6F"/>
    <w:rsid w:val="00CE2018"/>
    <w:rsid w:val="00CE245A"/>
    <w:rsid w:val="00CE25B0"/>
    <w:rsid w:val="00CE2948"/>
    <w:rsid w:val="00CE2F3E"/>
    <w:rsid w:val="00CE327C"/>
    <w:rsid w:val="00CE3EC6"/>
    <w:rsid w:val="00CE4751"/>
    <w:rsid w:val="00CE49AB"/>
    <w:rsid w:val="00CE4A10"/>
    <w:rsid w:val="00CE592D"/>
    <w:rsid w:val="00CE5BE9"/>
    <w:rsid w:val="00CE5D9B"/>
    <w:rsid w:val="00CE5FA4"/>
    <w:rsid w:val="00CE64B6"/>
    <w:rsid w:val="00CE6774"/>
    <w:rsid w:val="00CE6B80"/>
    <w:rsid w:val="00CE7E3F"/>
    <w:rsid w:val="00CF0806"/>
    <w:rsid w:val="00CF0840"/>
    <w:rsid w:val="00CF0922"/>
    <w:rsid w:val="00CF0B8E"/>
    <w:rsid w:val="00CF0F34"/>
    <w:rsid w:val="00CF18BF"/>
    <w:rsid w:val="00CF1A40"/>
    <w:rsid w:val="00CF1BFA"/>
    <w:rsid w:val="00CF2848"/>
    <w:rsid w:val="00CF28AB"/>
    <w:rsid w:val="00CF3709"/>
    <w:rsid w:val="00CF3A4E"/>
    <w:rsid w:val="00CF3AEA"/>
    <w:rsid w:val="00CF434B"/>
    <w:rsid w:val="00CF48B3"/>
    <w:rsid w:val="00CF4AEA"/>
    <w:rsid w:val="00CF4F62"/>
    <w:rsid w:val="00CF5347"/>
    <w:rsid w:val="00CF5655"/>
    <w:rsid w:val="00CF569B"/>
    <w:rsid w:val="00CF664A"/>
    <w:rsid w:val="00CF67A5"/>
    <w:rsid w:val="00CF6AE9"/>
    <w:rsid w:val="00CF6BE3"/>
    <w:rsid w:val="00CF6BEC"/>
    <w:rsid w:val="00CF74CD"/>
    <w:rsid w:val="00CF79B7"/>
    <w:rsid w:val="00CF7B45"/>
    <w:rsid w:val="00CF7F2C"/>
    <w:rsid w:val="00D006C3"/>
    <w:rsid w:val="00D00DE5"/>
    <w:rsid w:val="00D011DA"/>
    <w:rsid w:val="00D01791"/>
    <w:rsid w:val="00D01887"/>
    <w:rsid w:val="00D0204F"/>
    <w:rsid w:val="00D024AA"/>
    <w:rsid w:val="00D04B75"/>
    <w:rsid w:val="00D053BB"/>
    <w:rsid w:val="00D0572F"/>
    <w:rsid w:val="00D05D87"/>
    <w:rsid w:val="00D05F57"/>
    <w:rsid w:val="00D06395"/>
    <w:rsid w:val="00D06421"/>
    <w:rsid w:val="00D064ED"/>
    <w:rsid w:val="00D06A63"/>
    <w:rsid w:val="00D06C41"/>
    <w:rsid w:val="00D06CF2"/>
    <w:rsid w:val="00D06D89"/>
    <w:rsid w:val="00D07067"/>
    <w:rsid w:val="00D10244"/>
    <w:rsid w:val="00D103B6"/>
    <w:rsid w:val="00D10DC9"/>
    <w:rsid w:val="00D10FE7"/>
    <w:rsid w:val="00D12EF6"/>
    <w:rsid w:val="00D131F3"/>
    <w:rsid w:val="00D135DF"/>
    <w:rsid w:val="00D13A2B"/>
    <w:rsid w:val="00D14171"/>
    <w:rsid w:val="00D14250"/>
    <w:rsid w:val="00D148AB"/>
    <w:rsid w:val="00D14ABA"/>
    <w:rsid w:val="00D14FFB"/>
    <w:rsid w:val="00D1517C"/>
    <w:rsid w:val="00D15335"/>
    <w:rsid w:val="00D153D2"/>
    <w:rsid w:val="00D15A62"/>
    <w:rsid w:val="00D15F80"/>
    <w:rsid w:val="00D161E8"/>
    <w:rsid w:val="00D1659D"/>
    <w:rsid w:val="00D16A6E"/>
    <w:rsid w:val="00D174CA"/>
    <w:rsid w:val="00D20746"/>
    <w:rsid w:val="00D20ABD"/>
    <w:rsid w:val="00D20F0C"/>
    <w:rsid w:val="00D21626"/>
    <w:rsid w:val="00D21C17"/>
    <w:rsid w:val="00D22259"/>
    <w:rsid w:val="00D222E1"/>
    <w:rsid w:val="00D229E1"/>
    <w:rsid w:val="00D22E2C"/>
    <w:rsid w:val="00D22E37"/>
    <w:rsid w:val="00D22EBD"/>
    <w:rsid w:val="00D23460"/>
    <w:rsid w:val="00D23B0C"/>
    <w:rsid w:val="00D253C5"/>
    <w:rsid w:val="00D25645"/>
    <w:rsid w:val="00D25B66"/>
    <w:rsid w:val="00D25D5E"/>
    <w:rsid w:val="00D26445"/>
    <w:rsid w:val="00D26616"/>
    <w:rsid w:val="00D2664A"/>
    <w:rsid w:val="00D270D6"/>
    <w:rsid w:val="00D27108"/>
    <w:rsid w:val="00D2732A"/>
    <w:rsid w:val="00D27694"/>
    <w:rsid w:val="00D3061C"/>
    <w:rsid w:val="00D30866"/>
    <w:rsid w:val="00D30DC0"/>
    <w:rsid w:val="00D3177D"/>
    <w:rsid w:val="00D31A6E"/>
    <w:rsid w:val="00D31AF3"/>
    <w:rsid w:val="00D31D68"/>
    <w:rsid w:val="00D31F95"/>
    <w:rsid w:val="00D32138"/>
    <w:rsid w:val="00D32E99"/>
    <w:rsid w:val="00D32EA0"/>
    <w:rsid w:val="00D32F53"/>
    <w:rsid w:val="00D33349"/>
    <w:rsid w:val="00D33B9F"/>
    <w:rsid w:val="00D33E22"/>
    <w:rsid w:val="00D34319"/>
    <w:rsid w:val="00D34AEA"/>
    <w:rsid w:val="00D3534C"/>
    <w:rsid w:val="00D35C55"/>
    <w:rsid w:val="00D35DD1"/>
    <w:rsid w:val="00D35E23"/>
    <w:rsid w:val="00D35E46"/>
    <w:rsid w:val="00D36153"/>
    <w:rsid w:val="00D36866"/>
    <w:rsid w:val="00D36FB6"/>
    <w:rsid w:val="00D36FE9"/>
    <w:rsid w:val="00D37346"/>
    <w:rsid w:val="00D3777C"/>
    <w:rsid w:val="00D377FC"/>
    <w:rsid w:val="00D37B8B"/>
    <w:rsid w:val="00D37C43"/>
    <w:rsid w:val="00D40A5B"/>
    <w:rsid w:val="00D411D4"/>
    <w:rsid w:val="00D41AAE"/>
    <w:rsid w:val="00D41DDE"/>
    <w:rsid w:val="00D41EDD"/>
    <w:rsid w:val="00D4240B"/>
    <w:rsid w:val="00D4382F"/>
    <w:rsid w:val="00D438BD"/>
    <w:rsid w:val="00D439EC"/>
    <w:rsid w:val="00D43B2B"/>
    <w:rsid w:val="00D43DAA"/>
    <w:rsid w:val="00D442E0"/>
    <w:rsid w:val="00D449E3"/>
    <w:rsid w:val="00D44B99"/>
    <w:rsid w:val="00D44BED"/>
    <w:rsid w:val="00D44F8F"/>
    <w:rsid w:val="00D456BF"/>
    <w:rsid w:val="00D459CE"/>
    <w:rsid w:val="00D45D25"/>
    <w:rsid w:val="00D46619"/>
    <w:rsid w:val="00D4664B"/>
    <w:rsid w:val="00D46D1C"/>
    <w:rsid w:val="00D46FEA"/>
    <w:rsid w:val="00D47209"/>
    <w:rsid w:val="00D4769F"/>
    <w:rsid w:val="00D47773"/>
    <w:rsid w:val="00D47CB8"/>
    <w:rsid w:val="00D5032F"/>
    <w:rsid w:val="00D50E7D"/>
    <w:rsid w:val="00D51A0A"/>
    <w:rsid w:val="00D51A9D"/>
    <w:rsid w:val="00D527C4"/>
    <w:rsid w:val="00D52E0B"/>
    <w:rsid w:val="00D541B2"/>
    <w:rsid w:val="00D5454C"/>
    <w:rsid w:val="00D54A35"/>
    <w:rsid w:val="00D54C11"/>
    <w:rsid w:val="00D54D60"/>
    <w:rsid w:val="00D54D7C"/>
    <w:rsid w:val="00D54DD2"/>
    <w:rsid w:val="00D54EC9"/>
    <w:rsid w:val="00D5529F"/>
    <w:rsid w:val="00D557C6"/>
    <w:rsid w:val="00D56602"/>
    <w:rsid w:val="00D56BC6"/>
    <w:rsid w:val="00D56CE4"/>
    <w:rsid w:val="00D570B4"/>
    <w:rsid w:val="00D57954"/>
    <w:rsid w:val="00D61A63"/>
    <w:rsid w:val="00D62320"/>
    <w:rsid w:val="00D6263D"/>
    <w:rsid w:val="00D631D6"/>
    <w:rsid w:val="00D63B5E"/>
    <w:rsid w:val="00D63DE0"/>
    <w:rsid w:val="00D64038"/>
    <w:rsid w:val="00D640C8"/>
    <w:rsid w:val="00D64962"/>
    <w:rsid w:val="00D665B3"/>
    <w:rsid w:val="00D666C8"/>
    <w:rsid w:val="00D66A0A"/>
    <w:rsid w:val="00D66DE3"/>
    <w:rsid w:val="00D66FDA"/>
    <w:rsid w:val="00D67457"/>
    <w:rsid w:val="00D70569"/>
    <w:rsid w:val="00D706AC"/>
    <w:rsid w:val="00D707E8"/>
    <w:rsid w:val="00D70DF2"/>
    <w:rsid w:val="00D715B1"/>
    <w:rsid w:val="00D71703"/>
    <w:rsid w:val="00D719B3"/>
    <w:rsid w:val="00D72E17"/>
    <w:rsid w:val="00D72E1B"/>
    <w:rsid w:val="00D72FA8"/>
    <w:rsid w:val="00D73E36"/>
    <w:rsid w:val="00D73ED0"/>
    <w:rsid w:val="00D73F67"/>
    <w:rsid w:val="00D7409D"/>
    <w:rsid w:val="00D74B01"/>
    <w:rsid w:val="00D74BD0"/>
    <w:rsid w:val="00D74F07"/>
    <w:rsid w:val="00D7559D"/>
    <w:rsid w:val="00D75611"/>
    <w:rsid w:val="00D75CC4"/>
    <w:rsid w:val="00D76162"/>
    <w:rsid w:val="00D7616E"/>
    <w:rsid w:val="00D76531"/>
    <w:rsid w:val="00D76A31"/>
    <w:rsid w:val="00D76B84"/>
    <w:rsid w:val="00D7786B"/>
    <w:rsid w:val="00D77913"/>
    <w:rsid w:val="00D77D8B"/>
    <w:rsid w:val="00D82F10"/>
    <w:rsid w:val="00D834B9"/>
    <w:rsid w:val="00D836FF"/>
    <w:rsid w:val="00D83F7B"/>
    <w:rsid w:val="00D848D0"/>
    <w:rsid w:val="00D84D28"/>
    <w:rsid w:val="00D850B7"/>
    <w:rsid w:val="00D8543E"/>
    <w:rsid w:val="00D86CD4"/>
    <w:rsid w:val="00D86F05"/>
    <w:rsid w:val="00D90256"/>
    <w:rsid w:val="00D90482"/>
    <w:rsid w:val="00D90959"/>
    <w:rsid w:val="00D90C94"/>
    <w:rsid w:val="00D91AFB"/>
    <w:rsid w:val="00D91BA4"/>
    <w:rsid w:val="00D91CF6"/>
    <w:rsid w:val="00D92032"/>
    <w:rsid w:val="00D920A9"/>
    <w:rsid w:val="00D928EC"/>
    <w:rsid w:val="00D92C3C"/>
    <w:rsid w:val="00D92DF0"/>
    <w:rsid w:val="00D92DF6"/>
    <w:rsid w:val="00D92EB5"/>
    <w:rsid w:val="00D92FAD"/>
    <w:rsid w:val="00D939FC"/>
    <w:rsid w:val="00D951BC"/>
    <w:rsid w:val="00D95CC7"/>
    <w:rsid w:val="00D972E2"/>
    <w:rsid w:val="00D97334"/>
    <w:rsid w:val="00D97F44"/>
    <w:rsid w:val="00DA0B0C"/>
    <w:rsid w:val="00DA11A4"/>
    <w:rsid w:val="00DA1431"/>
    <w:rsid w:val="00DA3002"/>
    <w:rsid w:val="00DA31F9"/>
    <w:rsid w:val="00DA370A"/>
    <w:rsid w:val="00DA39CA"/>
    <w:rsid w:val="00DA3BD2"/>
    <w:rsid w:val="00DA3BFB"/>
    <w:rsid w:val="00DA3C05"/>
    <w:rsid w:val="00DA463D"/>
    <w:rsid w:val="00DA4AA1"/>
    <w:rsid w:val="00DA51DE"/>
    <w:rsid w:val="00DA52E1"/>
    <w:rsid w:val="00DA5398"/>
    <w:rsid w:val="00DA5564"/>
    <w:rsid w:val="00DA585F"/>
    <w:rsid w:val="00DA5B4B"/>
    <w:rsid w:val="00DA5DAD"/>
    <w:rsid w:val="00DA5EFD"/>
    <w:rsid w:val="00DA6418"/>
    <w:rsid w:val="00DA74FF"/>
    <w:rsid w:val="00DA7A7B"/>
    <w:rsid w:val="00DA7B17"/>
    <w:rsid w:val="00DB01A7"/>
    <w:rsid w:val="00DB0238"/>
    <w:rsid w:val="00DB0FEA"/>
    <w:rsid w:val="00DB15D1"/>
    <w:rsid w:val="00DB19F1"/>
    <w:rsid w:val="00DB1F0A"/>
    <w:rsid w:val="00DB2611"/>
    <w:rsid w:val="00DB295C"/>
    <w:rsid w:val="00DB297B"/>
    <w:rsid w:val="00DB2995"/>
    <w:rsid w:val="00DB3936"/>
    <w:rsid w:val="00DB3C30"/>
    <w:rsid w:val="00DB41E4"/>
    <w:rsid w:val="00DB47DE"/>
    <w:rsid w:val="00DB4D87"/>
    <w:rsid w:val="00DB4E80"/>
    <w:rsid w:val="00DB4F22"/>
    <w:rsid w:val="00DB52E0"/>
    <w:rsid w:val="00DB55F9"/>
    <w:rsid w:val="00DB5D3C"/>
    <w:rsid w:val="00DB69F0"/>
    <w:rsid w:val="00DB6FE5"/>
    <w:rsid w:val="00DB7B02"/>
    <w:rsid w:val="00DB7F37"/>
    <w:rsid w:val="00DC03E0"/>
    <w:rsid w:val="00DC0A17"/>
    <w:rsid w:val="00DC0CCF"/>
    <w:rsid w:val="00DC0DD8"/>
    <w:rsid w:val="00DC1C2C"/>
    <w:rsid w:val="00DC1C4E"/>
    <w:rsid w:val="00DC394B"/>
    <w:rsid w:val="00DC4348"/>
    <w:rsid w:val="00DC492D"/>
    <w:rsid w:val="00DC4F70"/>
    <w:rsid w:val="00DC5890"/>
    <w:rsid w:val="00DC61CF"/>
    <w:rsid w:val="00DC6433"/>
    <w:rsid w:val="00DC6DF7"/>
    <w:rsid w:val="00DC7167"/>
    <w:rsid w:val="00DC7617"/>
    <w:rsid w:val="00DC787A"/>
    <w:rsid w:val="00DD00F5"/>
    <w:rsid w:val="00DD03F4"/>
    <w:rsid w:val="00DD0427"/>
    <w:rsid w:val="00DD0F37"/>
    <w:rsid w:val="00DD1EE7"/>
    <w:rsid w:val="00DD2016"/>
    <w:rsid w:val="00DD218C"/>
    <w:rsid w:val="00DD28DA"/>
    <w:rsid w:val="00DD2A7B"/>
    <w:rsid w:val="00DD2E57"/>
    <w:rsid w:val="00DD30E5"/>
    <w:rsid w:val="00DD365F"/>
    <w:rsid w:val="00DD3E98"/>
    <w:rsid w:val="00DD4590"/>
    <w:rsid w:val="00DD48B1"/>
    <w:rsid w:val="00DD4A9C"/>
    <w:rsid w:val="00DD4B60"/>
    <w:rsid w:val="00DD57DD"/>
    <w:rsid w:val="00DD57E8"/>
    <w:rsid w:val="00DD6295"/>
    <w:rsid w:val="00DD76DF"/>
    <w:rsid w:val="00DD76E1"/>
    <w:rsid w:val="00DD7900"/>
    <w:rsid w:val="00DD7A5F"/>
    <w:rsid w:val="00DE01F2"/>
    <w:rsid w:val="00DE057E"/>
    <w:rsid w:val="00DE080D"/>
    <w:rsid w:val="00DE097B"/>
    <w:rsid w:val="00DE0D39"/>
    <w:rsid w:val="00DE0E9D"/>
    <w:rsid w:val="00DE1088"/>
    <w:rsid w:val="00DE1267"/>
    <w:rsid w:val="00DE1596"/>
    <w:rsid w:val="00DE189B"/>
    <w:rsid w:val="00DE236E"/>
    <w:rsid w:val="00DE2565"/>
    <w:rsid w:val="00DE287F"/>
    <w:rsid w:val="00DE2E74"/>
    <w:rsid w:val="00DE2F6D"/>
    <w:rsid w:val="00DE3048"/>
    <w:rsid w:val="00DE3175"/>
    <w:rsid w:val="00DE3689"/>
    <w:rsid w:val="00DE3AFC"/>
    <w:rsid w:val="00DE3BDF"/>
    <w:rsid w:val="00DE4104"/>
    <w:rsid w:val="00DE417C"/>
    <w:rsid w:val="00DE43EC"/>
    <w:rsid w:val="00DE4457"/>
    <w:rsid w:val="00DE57CA"/>
    <w:rsid w:val="00DE5EF9"/>
    <w:rsid w:val="00DE6055"/>
    <w:rsid w:val="00DE61AC"/>
    <w:rsid w:val="00DE6704"/>
    <w:rsid w:val="00DE6D8A"/>
    <w:rsid w:val="00DE7140"/>
    <w:rsid w:val="00DE722D"/>
    <w:rsid w:val="00DE7538"/>
    <w:rsid w:val="00DE7AB0"/>
    <w:rsid w:val="00DE7CD0"/>
    <w:rsid w:val="00DF082E"/>
    <w:rsid w:val="00DF0841"/>
    <w:rsid w:val="00DF08E6"/>
    <w:rsid w:val="00DF1A9F"/>
    <w:rsid w:val="00DF3F03"/>
    <w:rsid w:val="00DF4856"/>
    <w:rsid w:val="00DF489F"/>
    <w:rsid w:val="00DF48D1"/>
    <w:rsid w:val="00DF5989"/>
    <w:rsid w:val="00DF649D"/>
    <w:rsid w:val="00DF67D3"/>
    <w:rsid w:val="00DF68C1"/>
    <w:rsid w:val="00DF72AE"/>
    <w:rsid w:val="00DF7607"/>
    <w:rsid w:val="00DF7975"/>
    <w:rsid w:val="00DF7D51"/>
    <w:rsid w:val="00DF7F54"/>
    <w:rsid w:val="00E004E6"/>
    <w:rsid w:val="00E010D4"/>
    <w:rsid w:val="00E0127C"/>
    <w:rsid w:val="00E012B5"/>
    <w:rsid w:val="00E0139B"/>
    <w:rsid w:val="00E01513"/>
    <w:rsid w:val="00E02CAA"/>
    <w:rsid w:val="00E03488"/>
    <w:rsid w:val="00E03683"/>
    <w:rsid w:val="00E03A2C"/>
    <w:rsid w:val="00E0424A"/>
    <w:rsid w:val="00E043C6"/>
    <w:rsid w:val="00E04851"/>
    <w:rsid w:val="00E04A9E"/>
    <w:rsid w:val="00E05177"/>
    <w:rsid w:val="00E056C9"/>
    <w:rsid w:val="00E05720"/>
    <w:rsid w:val="00E05AB1"/>
    <w:rsid w:val="00E05B26"/>
    <w:rsid w:val="00E05D17"/>
    <w:rsid w:val="00E0638E"/>
    <w:rsid w:val="00E06453"/>
    <w:rsid w:val="00E067B7"/>
    <w:rsid w:val="00E069A4"/>
    <w:rsid w:val="00E11743"/>
    <w:rsid w:val="00E11984"/>
    <w:rsid w:val="00E11FD5"/>
    <w:rsid w:val="00E1239A"/>
    <w:rsid w:val="00E12812"/>
    <w:rsid w:val="00E12DC2"/>
    <w:rsid w:val="00E130CD"/>
    <w:rsid w:val="00E13746"/>
    <w:rsid w:val="00E13991"/>
    <w:rsid w:val="00E139D0"/>
    <w:rsid w:val="00E14752"/>
    <w:rsid w:val="00E14790"/>
    <w:rsid w:val="00E14C45"/>
    <w:rsid w:val="00E14DBE"/>
    <w:rsid w:val="00E15066"/>
    <w:rsid w:val="00E1592C"/>
    <w:rsid w:val="00E160CF"/>
    <w:rsid w:val="00E1665D"/>
    <w:rsid w:val="00E16B05"/>
    <w:rsid w:val="00E16CCA"/>
    <w:rsid w:val="00E171F0"/>
    <w:rsid w:val="00E17354"/>
    <w:rsid w:val="00E17716"/>
    <w:rsid w:val="00E17FB3"/>
    <w:rsid w:val="00E200AF"/>
    <w:rsid w:val="00E2011F"/>
    <w:rsid w:val="00E205AC"/>
    <w:rsid w:val="00E20D46"/>
    <w:rsid w:val="00E21116"/>
    <w:rsid w:val="00E21BFD"/>
    <w:rsid w:val="00E21C12"/>
    <w:rsid w:val="00E220AF"/>
    <w:rsid w:val="00E23097"/>
    <w:rsid w:val="00E23724"/>
    <w:rsid w:val="00E23AAA"/>
    <w:rsid w:val="00E23FBC"/>
    <w:rsid w:val="00E2451A"/>
    <w:rsid w:val="00E247C0"/>
    <w:rsid w:val="00E24D36"/>
    <w:rsid w:val="00E24DB0"/>
    <w:rsid w:val="00E24F8B"/>
    <w:rsid w:val="00E25B61"/>
    <w:rsid w:val="00E25BCA"/>
    <w:rsid w:val="00E260C5"/>
    <w:rsid w:val="00E265AF"/>
    <w:rsid w:val="00E26E06"/>
    <w:rsid w:val="00E26E0B"/>
    <w:rsid w:val="00E27240"/>
    <w:rsid w:val="00E2733C"/>
    <w:rsid w:val="00E2757D"/>
    <w:rsid w:val="00E2792B"/>
    <w:rsid w:val="00E27C95"/>
    <w:rsid w:val="00E30006"/>
    <w:rsid w:val="00E30202"/>
    <w:rsid w:val="00E303EB"/>
    <w:rsid w:val="00E30F67"/>
    <w:rsid w:val="00E31324"/>
    <w:rsid w:val="00E319DE"/>
    <w:rsid w:val="00E31AE7"/>
    <w:rsid w:val="00E324AD"/>
    <w:rsid w:val="00E3253B"/>
    <w:rsid w:val="00E32C06"/>
    <w:rsid w:val="00E33019"/>
    <w:rsid w:val="00E331AA"/>
    <w:rsid w:val="00E33566"/>
    <w:rsid w:val="00E337A6"/>
    <w:rsid w:val="00E34083"/>
    <w:rsid w:val="00E3440F"/>
    <w:rsid w:val="00E34D0F"/>
    <w:rsid w:val="00E34F17"/>
    <w:rsid w:val="00E35CCB"/>
    <w:rsid w:val="00E35EA1"/>
    <w:rsid w:val="00E3651F"/>
    <w:rsid w:val="00E37118"/>
    <w:rsid w:val="00E378D2"/>
    <w:rsid w:val="00E37F87"/>
    <w:rsid w:val="00E400A6"/>
    <w:rsid w:val="00E406D0"/>
    <w:rsid w:val="00E40DE8"/>
    <w:rsid w:val="00E4164C"/>
    <w:rsid w:val="00E4242E"/>
    <w:rsid w:val="00E42870"/>
    <w:rsid w:val="00E42F65"/>
    <w:rsid w:val="00E43213"/>
    <w:rsid w:val="00E43791"/>
    <w:rsid w:val="00E43907"/>
    <w:rsid w:val="00E43B91"/>
    <w:rsid w:val="00E43CC9"/>
    <w:rsid w:val="00E43FD1"/>
    <w:rsid w:val="00E44505"/>
    <w:rsid w:val="00E44724"/>
    <w:rsid w:val="00E45FF3"/>
    <w:rsid w:val="00E4628E"/>
    <w:rsid w:val="00E463A6"/>
    <w:rsid w:val="00E465E4"/>
    <w:rsid w:val="00E46F73"/>
    <w:rsid w:val="00E47640"/>
    <w:rsid w:val="00E47954"/>
    <w:rsid w:val="00E47F05"/>
    <w:rsid w:val="00E47F38"/>
    <w:rsid w:val="00E500BE"/>
    <w:rsid w:val="00E5040D"/>
    <w:rsid w:val="00E507C5"/>
    <w:rsid w:val="00E508A6"/>
    <w:rsid w:val="00E50F34"/>
    <w:rsid w:val="00E5220E"/>
    <w:rsid w:val="00E52376"/>
    <w:rsid w:val="00E52774"/>
    <w:rsid w:val="00E528BD"/>
    <w:rsid w:val="00E5365D"/>
    <w:rsid w:val="00E53D4D"/>
    <w:rsid w:val="00E53DC8"/>
    <w:rsid w:val="00E54D31"/>
    <w:rsid w:val="00E54FFC"/>
    <w:rsid w:val="00E55794"/>
    <w:rsid w:val="00E55F2F"/>
    <w:rsid w:val="00E56B0E"/>
    <w:rsid w:val="00E570E9"/>
    <w:rsid w:val="00E577AC"/>
    <w:rsid w:val="00E57ABF"/>
    <w:rsid w:val="00E60397"/>
    <w:rsid w:val="00E6104B"/>
    <w:rsid w:val="00E6119D"/>
    <w:rsid w:val="00E6121E"/>
    <w:rsid w:val="00E614CE"/>
    <w:rsid w:val="00E615B5"/>
    <w:rsid w:val="00E621C5"/>
    <w:rsid w:val="00E62792"/>
    <w:rsid w:val="00E628ED"/>
    <w:rsid w:val="00E62DA6"/>
    <w:rsid w:val="00E634E0"/>
    <w:rsid w:val="00E63700"/>
    <w:rsid w:val="00E6495E"/>
    <w:rsid w:val="00E66A2F"/>
    <w:rsid w:val="00E67191"/>
    <w:rsid w:val="00E67436"/>
    <w:rsid w:val="00E6756D"/>
    <w:rsid w:val="00E677A1"/>
    <w:rsid w:val="00E679AC"/>
    <w:rsid w:val="00E67E97"/>
    <w:rsid w:val="00E70957"/>
    <w:rsid w:val="00E7095E"/>
    <w:rsid w:val="00E70B83"/>
    <w:rsid w:val="00E71098"/>
    <w:rsid w:val="00E71D52"/>
    <w:rsid w:val="00E725CE"/>
    <w:rsid w:val="00E72785"/>
    <w:rsid w:val="00E735D6"/>
    <w:rsid w:val="00E73799"/>
    <w:rsid w:val="00E737A0"/>
    <w:rsid w:val="00E75683"/>
    <w:rsid w:val="00E7578D"/>
    <w:rsid w:val="00E7585F"/>
    <w:rsid w:val="00E75986"/>
    <w:rsid w:val="00E75CAE"/>
    <w:rsid w:val="00E75F12"/>
    <w:rsid w:val="00E76731"/>
    <w:rsid w:val="00E8031F"/>
    <w:rsid w:val="00E8062F"/>
    <w:rsid w:val="00E80EC9"/>
    <w:rsid w:val="00E81313"/>
    <w:rsid w:val="00E81838"/>
    <w:rsid w:val="00E82459"/>
    <w:rsid w:val="00E8259A"/>
    <w:rsid w:val="00E82AD8"/>
    <w:rsid w:val="00E84790"/>
    <w:rsid w:val="00E848B4"/>
    <w:rsid w:val="00E84D90"/>
    <w:rsid w:val="00E852AF"/>
    <w:rsid w:val="00E852B5"/>
    <w:rsid w:val="00E85656"/>
    <w:rsid w:val="00E86969"/>
    <w:rsid w:val="00E86A46"/>
    <w:rsid w:val="00E86C6E"/>
    <w:rsid w:val="00E873C3"/>
    <w:rsid w:val="00E87DBD"/>
    <w:rsid w:val="00E87F53"/>
    <w:rsid w:val="00E90715"/>
    <w:rsid w:val="00E908E8"/>
    <w:rsid w:val="00E90B52"/>
    <w:rsid w:val="00E910BF"/>
    <w:rsid w:val="00E915DE"/>
    <w:rsid w:val="00E91949"/>
    <w:rsid w:val="00E91E6C"/>
    <w:rsid w:val="00E924B6"/>
    <w:rsid w:val="00E92585"/>
    <w:rsid w:val="00E92908"/>
    <w:rsid w:val="00E92CBD"/>
    <w:rsid w:val="00E9321F"/>
    <w:rsid w:val="00E93A8B"/>
    <w:rsid w:val="00E94B98"/>
    <w:rsid w:val="00E94C4A"/>
    <w:rsid w:val="00E94F12"/>
    <w:rsid w:val="00E9555A"/>
    <w:rsid w:val="00E95C95"/>
    <w:rsid w:val="00E95CB7"/>
    <w:rsid w:val="00E96324"/>
    <w:rsid w:val="00E963E6"/>
    <w:rsid w:val="00E969EA"/>
    <w:rsid w:val="00E96D7F"/>
    <w:rsid w:val="00E97237"/>
    <w:rsid w:val="00E97C18"/>
    <w:rsid w:val="00E97E4F"/>
    <w:rsid w:val="00E97F02"/>
    <w:rsid w:val="00EA01A6"/>
    <w:rsid w:val="00EA0A78"/>
    <w:rsid w:val="00EA0C6F"/>
    <w:rsid w:val="00EA0F4C"/>
    <w:rsid w:val="00EA1191"/>
    <w:rsid w:val="00EA12AA"/>
    <w:rsid w:val="00EA1CFE"/>
    <w:rsid w:val="00EA2030"/>
    <w:rsid w:val="00EA25C4"/>
    <w:rsid w:val="00EA2D2D"/>
    <w:rsid w:val="00EA316E"/>
    <w:rsid w:val="00EA3929"/>
    <w:rsid w:val="00EA39FE"/>
    <w:rsid w:val="00EA3BD7"/>
    <w:rsid w:val="00EA45AD"/>
    <w:rsid w:val="00EA5B9A"/>
    <w:rsid w:val="00EA66D5"/>
    <w:rsid w:val="00EA67E8"/>
    <w:rsid w:val="00EA67EF"/>
    <w:rsid w:val="00EA6EBB"/>
    <w:rsid w:val="00EA78A0"/>
    <w:rsid w:val="00EA791D"/>
    <w:rsid w:val="00EA7C63"/>
    <w:rsid w:val="00EB0B69"/>
    <w:rsid w:val="00EB1178"/>
    <w:rsid w:val="00EB23B3"/>
    <w:rsid w:val="00EB26C1"/>
    <w:rsid w:val="00EB285F"/>
    <w:rsid w:val="00EB2FB6"/>
    <w:rsid w:val="00EB30F3"/>
    <w:rsid w:val="00EB349E"/>
    <w:rsid w:val="00EB39C8"/>
    <w:rsid w:val="00EB3A0C"/>
    <w:rsid w:val="00EB3BE7"/>
    <w:rsid w:val="00EB443C"/>
    <w:rsid w:val="00EB4A2E"/>
    <w:rsid w:val="00EB4F80"/>
    <w:rsid w:val="00EB55F8"/>
    <w:rsid w:val="00EB561C"/>
    <w:rsid w:val="00EB577C"/>
    <w:rsid w:val="00EB59CC"/>
    <w:rsid w:val="00EB5C9E"/>
    <w:rsid w:val="00EB6666"/>
    <w:rsid w:val="00EB6F81"/>
    <w:rsid w:val="00EB7407"/>
    <w:rsid w:val="00EB76AF"/>
    <w:rsid w:val="00EB7A3E"/>
    <w:rsid w:val="00EC0CCD"/>
    <w:rsid w:val="00EC0FD6"/>
    <w:rsid w:val="00EC1479"/>
    <w:rsid w:val="00EC149E"/>
    <w:rsid w:val="00EC230A"/>
    <w:rsid w:val="00EC2C93"/>
    <w:rsid w:val="00EC3FE7"/>
    <w:rsid w:val="00EC47F9"/>
    <w:rsid w:val="00EC4A73"/>
    <w:rsid w:val="00EC4E71"/>
    <w:rsid w:val="00EC56CB"/>
    <w:rsid w:val="00EC572F"/>
    <w:rsid w:val="00EC5E5B"/>
    <w:rsid w:val="00EC6453"/>
    <w:rsid w:val="00EC6875"/>
    <w:rsid w:val="00EC6A71"/>
    <w:rsid w:val="00EC6C06"/>
    <w:rsid w:val="00EC7328"/>
    <w:rsid w:val="00ED0BD0"/>
    <w:rsid w:val="00ED1F91"/>
    <w:rsid w:val="00ED26F0"/>
    <w:rsid w:val="00ED288C"/>
    <w:rsid w:val="00ED29FF"/>
    <w:rsid w:val="00ED2D27"/>
    <w:rsid w:val="00ED2F82"/>
    <w:rsid w:val="00ED3B91"/>
    <w:rsid w:val="00ED3E03"/>
    <w:rsid w:val="00ED3E4E"/>
    <w:rsid w:val="00ED4A6D"/>
    <w:rsid w:val="00ED4FE5"/>
    <w:rsid w:val="00ED56A4"/>
    <w:rsid w:val="00ED623A"/>
    <w:rsid w:val="00ED72EE"/>
    <w:rsid w:val="00ED7446"/>
    <w:rsid w:val="00ED781C"/>
    <w:rsid w:val="00ED7ABE"/>
    <w:rsid w:val="00EE0C38"/>
    <w:rsid w:val="00EE11DE"/>
    <w:rsid w:val="00EE180D"/>
    <w:rsid w:val="00EE1945"/>
    <w:rsid w:val="00EE1D48"/>
    <w:rsid w:val="00EE23E9"/>
    <w:rsid w:val="00EE26A5"/>
    <w:rsid w:val="00EE2B14"/>
    <w:rsid w:val="00EE2CCB"/>
    <w:rsid w:val="00EE2E8D"/>
    <w:rsid w:val="00EE328C"/>
    <w:rsid w:val="00EE3D5D"/>
    <w:rsid w:val="00EE44E3"/>
    <w:rsid w:val="00EE4B9E"/>
    <w:rsid w:val="00EE4E4C"/>
    <w:rsid w:val="00EE4EBE"/>
    <w:rsid w:val="00EE50F1"/>
    <w:rsid w:val="00EE56C7"/>
    <w:rsid w:val="00EE5FBD"/>
    <w:rsid w:val="00EE63F4"/>
    <w:rsid w:val="00EE6565"/>
    <w:rsid w:val="00EE65CC"/>
    <w:rsid w:val="00EE6621"/>
    <w:rsid w:val="00EE6AE6"/>
    <w:rsid w:val="00EE709F"/>
    <w:rsid w:val="00EE7297"/>
    <w:rsid w:val="00EE75AF"/>
    <w:rsid w:val="00EE78D8"/>
    <w:rsid w:val="00EF02D9"/>
    <w:rsid w:val="00EF0974"/>
    <w:rsid w:val="00EF0E5C"/>
    <w:rsid w:val="00EF0EDE"/>
    <w:rsid w:val="00EF1103"/>
    <w:rsid w:val="00EF1864"/>
    <w:rsid w:val="00EF1895"/>
    <w:rsid w:val="00EF197D"/>
    <w:rsid w:val="00EF1B9B"/>
    <w:rsid w:val="00EF2786"/>
    <w:rsid w:val="00EF2984"/>
    <w:rsid w:val="00EF305D"/>
    <w:rsid w:val="00EF3430"/>
    <w:rsid w:val="00EF3B54"/>
    <w:rsid w:val="00EF42F8"/>
    <w:rsid w:val="00EF453A"/>
    <w:rsid w:val="00EF46AC"/>
    <w:rsid w:val="00EF4EF9"/>
    <w:rsid w:val="00EF4F01"/>
    <w:rsid w:val="00EF52EF"/>
    <w:rsid w:val="00EF5356"/>
    <w:rsid w:val="00EF53AC"/>
    <w:rsid w:val="00EF5850"/>
    <w:rsid w:val="00EF5995"/>
    <w:rsid w:val="00EF5F69"/>
    <w:rsid w:val="00EF6D2D"/>
    <w:rsid w:val="00EF7015"/>
    <w:rsid w:val="00EF72CB"/>
    <w:rsid w:val="00EF736D"/>
    <w:rsid w:val="00EF7771"/>
    <w:rsid w:val="00EF7BD4"/>
    <w:rsid w:val="00F00A01"/>
    <w:rsid w:val="00F00F07"/>
    <w:rsid w:val="00F014E8"/>
    <w:rsid w:val="00F01FA1"/>
    <w:rsid w:val="00F0274E"/>
    <w:rsid w:val="00F02BCB"/>
    <w:rsid w:val="00F02CFB"/>
    <w:rsid w:val="00F0340D"/>
    <w:rsid w:val="00F03747"/>
    <w:rsid w:val="00F03962"/>
    <w:rsid w:val="00F0408B"/>
    <w:rsid w:val="00F042BD"/>
    <w:rsid w:val="00F04DC8"/>
    <w:rsid w:val="00F04E89"/>
    <w:rsid w:val="00F04F44"/>
    <w:rsid w:val="00F05115"/>
    <w:rsid w:val="00F05840"/>
    <w:rsid w:val="00F05B11"/>
    <w:rsid w:val="00F05ECE"/>
    <w:rsid w:val="00F05F0F"/>
    <w:rsid w:val="00F05F86"/>
    <w:rsid w:val="00F0636E"/>
    <w:rsid w:val="00F0698D"/>
    <w:rsid w:val="00F06F3F"/>
    <w:rsid w:val="00F07074"/>
    <w:rsid w:val="00F104BB"/>
    <w:rsid w:val="00F10A09"/>
    <w:rsid w:val="00F10A35"/>
    <w:rsid w:val="00F10BA3"/>
    <w:rsid w:val="00F113E7"/>
    <w:rsid w:val="00F11C72"/>
    <w:rsid w:val="00F122A7"/>
    <w:rsid w:val="00F127AE"/>
    <w:rsid w:val="00F12EB3"/>
    <w:rsid w:val="00F14640"/>
    <w:rsid w:val="00F14F7F"/>
    <w:rsid w:val="00F1512D"/>
    <w:rsid w:val="00F152B1"/>
    <w:rsid w:val="00F15C56"/>
    <w:rsid w:val="00F1646E"/>
    <w:rsid w:val="00F168FD"/>
    <w:rsid w:val="00F16AE9"/>
    <w:rsid w:val="00F17815"/>
    <w:rsid w:val="00F20267"/>
    <w:rsid w:val="00F202B2"/>
    <w:rsid w:val="00F203F6"/>
    <w:rsid w:val="00F2050F"/>
    <w:rsid w:val="00F20681"/>
    <w:rsid w:val="00F212B3"/>
    <w:rsid w:val="00F21FE3"/>
    <w:rsid w:val="00F22ABF"/>
    <w:rsid w:val="00F22D06"/>
    <w:rsid w:val="00F23B48"/>
    <w:rsid w:val="00F241A8"/>
    <w:rsid w:val="00F242B4"/>
    <w:rsid w:val="00F24B12"/>
    <w:rsid w:val="00F26938"/>
    <w:rsid w:val="00F2742F"/>
    <w:rsid w:val="00F276D8"/>
    <w:rsid w:val="00F27DFF"/>
    <w:rsid w:val="00F30167"/>
    <w:rsid w:val="00F303EC"/>
    <w:rsid w:val="00F307D7"/>
    <w:rsid w:val="00F31456"/>
    <w:rsid w:val="00F318B6"/>
    <w:rsid w:val="00F31BA5"/>
    <w:rsid w:val="00F321CA"/>
    <w:rsid w:val="00F3228B"/>
    <w:rsid w:val="00F33499"/>
    <w:rsid w:val="00F33C1C"/>
    <w:rsid w:val="00F34091"/>
    <w:rsid w:val="00F34334"/>
    <w:rsid w:val="00F34353"/>
    <w:rsid w:val="00F345DF"/>
    <w:rsid w:val="00F345EF"/>
    <w:rsid w:val="00F3480C"/>
    <w:rsid w:val="00F34EB5"/>
    <w:rsid w:val="00F355A5"/>
    <w:rsid w:val="00F35A50"/>
    <w:rsid w:val="00F363A6"/>
    <w:rsid w:val="00F36672"/>
    <w:rsid w:val="00F37442"/>
    <w:rsid w:val="00F37BB6"/>
    <w:rsid w:val="00F407D8"/>
    <w:rsid w:val="00F40CE1"/>
    <w:rsid w:val="00F40DBC"/>
    <w:rsid w:val="00F40F57"/>
    <w:rsid w:val="00F41798"/>
    <w:rsid w:val="00F4191A"/>
    <w:rsid w:val="00F41A42"/>
    <w:rsid w:val="00F41C48"/>
    <w:rsid w:val="00F4237C"/>
    <w:rsid w:val="00F42AA8"/>
    <w:rsid w:val="00F438DC"/>
    <w:rsid w:val="00F43D5D"/>
    <w:rsid w:val="00F43E68"/>
    <w:rsid w:val="00F44C0A"/>
    <w:rsid w:val="00F45078"/>
    <w:rsid w:val="00F468A1"/>
    <w:rsid w:val="00F46C41"/>
    <w:rsid w:val="00F46CB5"/>
    <w:rsid w:val="00F473A0"/>
    <w:rsid w:val="00F4753E"/>
    <w:rsid w:val="00F47583"/>
    <w:rsid w:val="00F47647"/>
    <w:rsid w:val="00F47A6C"/>
    <w:rsid w:val="00F502F4"/>
    <w:rsid w:val="00F503DB"/>
    <w:rsid w:val="00F51101"/>
    <w:rsid w:val="00F5126B"/>
    <w:rsid w:val="00F51383"/>
    <w:rsid w:val="00F51D77"/>
    <w:rsid w:val="00F5233F"/>
    <w:rsid w:val="00F52B4F"/>
    <w:rsid w:val="00F52CAD"/>
    <w:rsid w:val="00F52D17"/>
    <w:rsid w:val="00F536C4"/>
    <w:rsid w:val="00F537AB"/>
    <w:rsid w:val="00F538CD"/>
    <w:rsid w:val="00F5417B"/>
    <w:rsid w:val="00F54198"/>
    <w:rsid w:val="00F543A7"/>
    <w:rsid w:val="00F54827"/>
    <w:rsid w:val="00F54FED"/>
    <w:rsid w:val="00F553FC"/>
    <w:rsid w:val="00F55E4E"/>
    <w:rsid w:val="00F5634E"/>
    <w:rsid w:val="00F56DFC"/>
    <w:rsid w:val="00F573FB"/>
    <w:rsid w:val="00F575A0"/>
    <w:rsid w:val="00F57938"/>
    <w:rsid w:val="00F57A6B"/>
    <w:rsid w:val="00F57CC6"/>
    <w:rsid w:val="00F60EC8"/>
    <w:rsid w:val="00F60FF3"/>
    <w:rsid w:val="00F612C1"/>
    <w:rsid w:val="00F61367"/>
    <w:rsid w:val="00F61A78"/>
    <w:rsid w:val="00F62301"/>
    <w:rsid w:val="00F6290A"/>
    <w:rsid w:val="00F62A05"/>
    <w:rsid w:val="00F62A24"/>
    <w:rsid w:val="00F630E2"/>
    <w:rsid w:val="00F63347"/>
    <w:rsid w:val="00F6359F"/>
    <w:rsid w:val="00F636F7"/>
    <w:rsid w:val="00F63733"/>
    <w:rsid w:val="00F64945"/>
    <w:rsid w:val="00F64EF1"/>
    <w:rsid w:val="00F65179"/>
    <w:rsid w:val="00F6543A"/>
    <w:rsid w:val="00F6563E"/>
    <w:rsid w:val="00F65B57"/>
    <w:rsid w:val="00F6604D"/>
    <w:rsid w:val="00F6630B"/>
    <w:rsid w:val="00F66336"/>
    <w:rsid w:val="00F664BA"/>
    <w:rsid w:val="00F66660"/>
    <w:rsid w:val="00F66712"/>
    <w:rsid w:val="00F67A67"/>
    <w:rsid w:val="00F67F39"/>
    <w:rsid w:val="00F704D0"/>
    <w:rsid w:val="00F710DC"/>
    <w:rsid w:val="00F7133D"/>
    <w:rsid w:val="00F718FD"/>
    <w:rsid w:val="00F719A2"/>
    <w:rsid w:val="00F72034"/>
    <w:rsid w:val="00F72138"/>
    <w:rsid w:val="00F726BA"/>
    <w:rsid w:val="00F7271E"/>
    <w:rsid w:val="00F72DF9"/>
    <w:rsid w:val="00F7379C"/>
    <w:rsid w:val="00F73A2B"/>
    <w:rsid w:val="00F73B81"/>
    <w:rsid w:val="00F7419D"/>
    <w:rsid w:val="00F74CA0"/>
    <w:rsid w:val="00F74E98"/>
    <w:rsid w:val="00F75AD6"/>
    <w:rsid w:val="00F75CE4"/>
    <w:rsid w:val="00F75D05"/>
    <w:rsid w:val="00F76135"/>
    <w:rsid w:val="00F7627B"/>
    <w:rsid w:val="00F771E3"/>
    <w:rsid w:val="00F77424"/>
    <w:rsid w:val="00F77F13"/>
    <w:rsid w:val="00F80100"/>
    <w:rsid w:val="00F80A7F"/>
    <w:rsid w:val="00F80FCF"/>
    <w:rsid w:val="00F82867"/>
    <w:rsid w:val="00F82AE0"/>
    <w:rsid w:val="00F830E4"/>
    <w:rsid w:val="00F83458"/>
    <w:rsid w:val="00F834C1"/>
    <w:rsid w:val="00F839D9"/>
    <w:rsid w:val="00F84149"/>
    <w:rsid w:val="00F8493A"/>
    <w:rsid w:val="00F84F7E"/>
    <w:rsid w:val="00F85B68"/>
    <w:rsid w:val="00F85D8A"/>
    <w:rsid w:val="00F860A2"/>
    <w:rsid w:val="00F86773"/>
    <w:rsid w:val="00F86946"/>
    <w:rsid w:val="00F86F27"/>
    <w:rsid w:val="00F87170"/>
    <w:rsid w:val="00F873AA"/>
    <w:rsid w:val="00F87F4A"/>
    <w:rsid w:val="00F9062F"/>
    <w:rsid w:val="00F909A1"/>
    <w:rsid w:val="00F90A9F"/>
    <w:rsid w:val="00F90B90"/>
    <w:rsid w:val="00F91068"/>
    <w:rsid w:val="00F911CB"/>
    <w:rsid w:val="00F91A94"/>
    <w:rsid w:val="00F92073"/>
    <w:rsid w:val="00F921EE"/>
    <w:rsid w:val="00F92967"/>
    <w:rsid w:val="00F929CD"/>
    <w:rsid w:val="00F92A16"/>
    <w:rsid w:val="00F930F1"/>
    <w:rsid w:val="00F932E1"/>
    <w:rsid w:val="00F93309"/>
    <w:rsid w:val="00F936C9"/>
    <w:rsid w:val="00F946A5"/>
    <w:rsid w:val="00F94E92"/>
    <w:rsid w:val="00F95BC7"/>
    <w:rsid w:val="00F97291"/>
    <w:rsid w:val="00F97D29"/>
    <w:rsid w:val="00FA0020"/>
    <w:rsid w:val="00FA0D9B"/>
    <w:rsid w:val="00FA1064"/>
    <w:rsid w:val="00FA171C"/>
    <w:rsid w:val="00FA1785"/>
    <w:rsid w:val="00FA1A47"/>
    <w:rsid w:val="00FA330A"/>
    <w:rsid w:val="00FA3389"/>
    <w:rsid w:val="00FA36F4"/>
    <w:rsid w:val="00FA3730"/>
    <w:rsid w:val="00FA3EEB"/>
    <w:rsid w:val="00FA44EA"/>
    <w:rsid w:val="00FA46A6"/>
    <w:rsid w:val="00FA4D9D"/>
    <w:rsid w:val="00FA4E17"/>
    <w:rsid w:val="00FA5125"/>
    <w:rsid w:val="00FA51EE"/>
    <w:rsid w:val="00FA5203"/>
    <w:rsid w:val="00FA5723"/>
    <w:rsid w:val="00FA5C74"/>
    <w:rsid w:val="00FA5C76"/>
    <w:rsid w:val="00FB0190"/>
    <w:rsid w:val="00FB0D42"/>
    <w:rsid w:val="00FB1017"/>
    <w:rsid w:val="00FB2377"/>
    <w:rsid w:val="00FB2C83"/>
    <w:rsid w:val="00FB2E15"/>
    <w:rsid w:val="00FB2EC3"/>
    <w:rsid w:val="00FB3585"/>
    <w:rsid w:val="00FB4787"/>
    <w:rsid w:val="00FB4F11"/>
    <w:rsid w:val="00FB51C9"/>
    <w:rsid w:val="00FB520F"/>
    <w:rsid w:val="00FB52B2"/>
    <w:rsid w:val="00FB5E1E"/>
    <w:rsid w:val="00FB5FC2"/>
    <w:rsid w:val="00FB664D"/>
    <w:rsid w:val="00FB6EC2"/>
    <w:rsid w:val="00FB7780"/>
    <w:rsid w:val="00FB78A1"/>
    <w:rsid w:val="00FB78EE"/>
    <w:rsid w:val="00FC0700"/>
    <w:rsid w:val="00FC0A3B"/>
    <w:rsid w:val="00FC1057"/>
    <w:rsid w:val="00FC19DB"/>
    <w:rsid w:val="00FC23A5"/>
    <w:rsid w:val="00FC33EB"/>
    <w:rsid w:val="00FC4C99"/>
    <w:rsid w:val="00FC4EB8"/>
    <w:rsid w:val="00FC54F1"/>
    <w:rsid w:val="00FC5770"/>
    <w:rsid w:val="00FC5C4C"/>
    <w:rsid w:val="00FC6316"/>
    <w:rsid w:val="00FC68D8"/>
    <w:rsid w:val="00FC7920"/>
    <w:rsid w:val="00FC7C38"/>
    <w:rsid w:val="00FC7E5B"/>
    <w:rsid w:val="00FD0DDB"/>
    <w:rsid w:val="00FD0EBC"/>
    <w:rsid w:val="00FD0F36"/>
    <w:rsid w:val="00FD0F8F"/>
    <w:rsid w:val="00FD1FBB"/>
    <w:rsid w:val="00FD20B0"/>
    <w:rsid w:val="00FD2480"/>
    <w:rsid w:val="00FD26FC"/>
    <w:rsid w:val="00FD2ED6"/>
    <w:rsid w:val="00FD2F0E"/>
    <w:rsid w:val="00FD2F77"/>
    <w:rsid w:val="00FD3778"/>
    <w:rsid w:val="00FD37F1"/>
    <w:rsid w:val="00FD3A4F"/>
    <w:rsid w:val="00FD3EAC"/>
    <w:rsid w:val="00FD4020"/>
    <w:rsid w:val="00FD43DF"/>
    <w:rsid w:val="00FD4DA2"/>
    <w:rsid w:val="00FD55D7"/>
    <w:rsid w:val="00FD5B59"/>
    <w:rsid w:val="00FD5BD9"/>
    <w:rsid w:val="00FD5C46"/>
    <w:rsid w:val="00FD62DE"/>
    <w:rsid w:val="00FD6462"/>
    <w:rsid w:val="00FD646E"/>
    <w:rsid w:val="00FD6599"/>
    <w:rsid w:val="00FD65E3"/>
    <w:rsid w:val="00FD6667"/>
    <w:rsid w:val="00FD68E9"/>
    <w:rsid w:val="00FD6D65"/>
    <w:rsid w:val="00FD70D2"/>
    <w:rsid w:val="00FD7B8A"/>
    <w:rsid w:val="00FD7E16"/>
    <w:rsid w:val="00FD7F78"/>
    <w:rsid w:val="00FE0173"/>
    <w:rsid w:val="00FE01A4"/>
    <w:rsid w:val="00FE0E62"/>
    <w:rsid w:val="00FE1144"/>
    <w:rsid w:val="00FE128D"/>
    <w:rsid w:val="00FE1538"/>
    <w:rsid w:val="00FE2207"/>
    <w:rsid w:val="00FE2449"/>
    <w:rsid w:val="00FE244B"/>
    <w:rsid w:val="00FE2582"/>
    <w:rsid w:val="00FE2909"/>
    <w:rsid w:val="00FE33C7"/>
    <w:rsid w:val="00FE3EE6"/>
    <w:rsid w:val="00FE3F4B"/>
    <w:rsid w:val="00FE43CD"/>
    <w:rsid w:val="00FE46C8"/>
    <w:rsid w:val="00FE475A"/>
    <w:rsid w:val="00FE4E9A"/>
    <w:rsid w:val="00FE50B7"/>
    <w:rsid w:val="00FE590B"/>
    <w:rsid w:val="00FE645F"/>
    <w:rsid w:val="00FE6FD6"/>
    <w:rsid w:val="00FE7F64"/>
    <w:rsid w:val="00FF0154"/>
    <w:rsid w:val="00FF0421"/>
    <w:rsid w:val="00FF0ED7"/>
    <w:rsid w:val="00FF154C"/>
    <w:rsid w:val="00FF16FA"/>
    <w:rsid w:val="00FF26C4"/>
    <w:rsid w:val="00FF2920"/>
    <w:rsid w:val="00FF2ADB"/>
    <w:rsid w:val="00FF2D22"/>
    <w:rsid w:val="00FF2DAC"/>
    <w:rsid w:val="00FF366E"/>
    <w:rsid w:val="00FF449F"/>
    <w:rsid w:val="00FF4965"/>
    <w:rsid w:val="00FF4BE4"/>
    <w:rsid w:val="00FF4CCE"/>
    <w:rsid w:val="00FF53AA"/>
    <w:rsid w:val="00FF55BB"/>
    <w:rsid w:val="00FF62FC"/>
    <w:rsid w:val="00FF64FF"/>
    <w:rsid w:val="00FF6EAD"/>
    <w:rsid w:val="00FF7486"/>
    <w:rsid w:val="00FF751E"/>
    <w:rsid w:val="00FF75AC"/>
    <w:rsid w:val="00FF7EB0"/>
    <w:rsid w:val="00FF7F0A"/>
    <w:rsid w:val="06720BD0"/>
    <w:rsid w:val="07629C32"/>
    <w:rsid w:val="09452DD7"/>
    <w:rsid w:val="0BE67A94"/>
    <w:rsid w:val="0C71F08A"/>
    <w:rsid w:val="11A1FA45"/>
    <w:rsid w:val="12605BD7"/>
    <w:rsid w:val="162152FF"/>
    <w:rsid w:val="17A5C16B"/>
    <w:rsid w:val="27BA64BE"/>
    <w:rsid w:val="2FCE4D28"/>
    <w:rsid w:val="32C05F83"/>
    <w:rsid w:val="3A10C412"/>
    <w:rsid w:val="47514519"/>
    <w:rsid w:val="556858EE"/>
    <w:rsid w:val="57FF2A7F"/>
    <w:rsid w:val="60CAEE9D"/>
    <w:rsid w:val="690FAA1B"/>
    <w:rsid w:val="6ABF010E"/>
    <w:rsid w:val="6F173313"/>
    <w:rsid w:val="71FB3B1C"/>
    <w:rsid w:val="723779EB"/>
    <w:rsid w:val="777EA733"/>
    <w:rsid w:val="77A50C26"/>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365D"/>
  <w15:chartTrackingRefBased/>
  <w15:docId w15:val="{ADA8A7B6-B397-437D-94F0-83809A589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CAE"/>
    <w:pPr>
      <w:spacing w:line="360" w:lineRule="auto"/>
      <w:jc w:val="both"/>
    </w:pPr>
  </w:style>
  <w:style w:type="paragraph" w:styleId="Ttulo1">
    <w:name w:val="heading 1"/>
    <w:basedOn w:val="Normal"/>
    <w:link w:val="Ttulo1Char"/>
    <w:uiPriority w:val="9"/>
    <w:qFormat/>
    <w:rsid w:val="002528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next w:val="Normal"/>
    <w:link w:val="Ttulo4Char"/>
    <w:uiPriority w:val="9"/>
    <w:semiHidden/>
    <w:unhideWhenUsed/>
    <w:qFormat/>
    <w:rsid w:val="005C58A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08018D"/>
    <w:rPr>
      <w:b/>
      <w:bCs/>
    </w:rPr>
  </w:style>
  <w:style w:type="paragraph" w:customStyle="1" w:styleId="itemnivel1">
    <w:name w:val="item_nivel1"/>
    <w:basedOn w:val="Normal"/>
    <w:rsid w:val="000801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0801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8018D"/>
    <w:rPr>
      <w:i/>
      <w:iCs/>
    </w:rPr>
  </w:style>
  <w:style w:type="paragraph" w:customStyle="1" w:styleId="citacao">
    <w:name w:val="citacao"/>
    <w:basedOn w:val="Normal"/>
    <w:rsid w:val="000801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0801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801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08018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itulo10">
    <w:name w:val="tabela_titulo_10"/>
    <w:basedOn w:val="Normal"/>
    <w:rsid w:val="0008018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8018D"/>
    <w:rPr>
      <w:color w:val="0000FF"/>
      <w:u w:val="single"/>
    </w:rPr>
  </w:style>
  <w:style w:type="paragraph" w:styleId="PargrafodaLista">
    <w:name w:val="List Paragraph"/>
    <w:basedOn w:val="Normal"/>
    <w:uiPriority w:val="34"/>
    <w:qFormat/>
    <w:rsid w:val="0008018D"/>
    <w:pPr>
      <w:ind w:left="720"/>
      <w:contextualSpacing/>
    </w:pPr>
  </w:style>
  <w:style w:type="character" w:styleId="MenoPendente">
    <w:name w:val="Unresolved Mention"/>
    <w:basedOn w:val="Fontepargpadro"/>
    <w:uiPriority w:val="99"/>
    <w:semiHidden/>
    <w:unhideWhenUsed/>
    <w:rsid w:val="002C67E4"/>
    <w:rPr>
      <w:color w:val="605E5C"/>
      <w:shd w:val="clear" w:color="auto" w:fill="E1DFDD"/>
    </w:rPr>
  </w:style>
  <w:style w:type="character" w:customStyle="1" w:styleId="Ttulo1Char">
    <w:name w:val="Título 1 Char"/>
    <w:basedOn w:val="Fontepargpadro"/>
    <w:link w:val="Ttulo1"/>
    <w:uiPriority w:val="9"/>
    <w:rsid w:val="002528EC"/>
    <w:rPr>
      <w:rFonts w:ascii="Times New Roman" w:eastAsia="Times New Roman" w:hAnsi="Times New Roman" w:cs="Times New Roman"/>
      <w:b/>
      <w:bCs/>
      <w:kern w:val="36"/>
      <w:sz w:val="48"/>
      <w:szCs w:val="48"/>
      <w:lang w:eastAsia="pt-BR"/>
    </w:rPr>
  </w:style>
  <w:style w:type="paragraph" w:customStyle="1" w:styleId="dou-paragraph">
    <w:name w:val="dou-paragraph"/>
    <w:basedOn w:val="Normal"/>
    <w:rsid w:val="0026154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eviso">
    <w:name w:val="Revision"/>
    <w:hidden/>
    <w:uiPriority w:val="99"/>
    <w:semiHidden/>
    <w:rsid w:val="0068035F"/>
    <w:pPr>
      <w:spacing w:after="0" w:line="240" w:lineRule="auto"/>
    </w:pPr>
  </w:style>
  <w:style w:type="character" w:styleId="Refdecomentrio">
    <w:name w:val="annotation reference"/>
    <w:basedOn w:val="Fontepargpadro"/>
    <w:uiPriority w:val="99"/>
    <w:semiHidden/>
    <w:unhideWhenUsed/>
    <w:rsid w:val="00F07074"/>
    <w:rPr>
      <w:sz w:val="16"/>
      <w:szCs w:val="16"/>
    </w:rPr>
  </w:style>
  <w:style w:type="paragraph" w:styleId="Textodecomentrio">
    <w:name w:val="annotation text"/>
    <w:basedOn w:val="Normal"/>
    <w:link w:val="TextodecomentrioChar"/>
    <w:uiPriority w:val="99"/>
    <w:unhideWhenUsed/>
    <w:rsid w:val="00F07074"/>
    <w:pPr>
      <w:spacing w:line="240" w:lineRule="auto"/>
    </w:pPr>
    <w:rPr>
      <w:sz w:val="20"/>
      <w:szCs w:val="20"/>
    </w:rPr>
  </w:style>
  <w:style w:type="character" w:customStyle="1" w:styleId="TextodecomentrioChar">
    <w:name w:val="Texto de comentário Char"/>
    <w:basedOn w:val="Fontepargpadro"/>
    <w:link w:val="Textodecomentrio"/>
    <w:uiPriority w:val="99"/>
    <w:rsid w:val="00F07074"/>
    <w:rPr>
      <w:sz w:val="20"/>
      <w:szCs w:val="20"/>
    </w:rPr>
  </w:style>
  <w:style w:type="paragraph" w:styleId="Assuntodocomentrio">
    <w:name w:val="annotation subject"/>
    <w:basedOn w:val="Textodecomentrio"/>
    <w:next w:val="Textodecomentrio"/>
    <w:link w:val="AssuntodocomentrioChar"/>
    <w:uiPriority w:val="99"/>
    <w:semiHidden/>
    <w:unhideWhenUsed/>
    <w:rsid w:val="00F07074"/>
    <w:rPr>
      <w:b/>
      <w:bCs/>
    </w:rPr>
  </w:style>
  <w:style w:type="character" w:customStyle="1" w:styleId="AssuntodocomentrioChar">
    <w:name w:val="Assunto do comentário Char"/>
    <w:basedOn w:val="TextodecomentrioChar"/>
    <w:link w:val="Assuntodocomentrio"/>
    <w:uiPriority w:val="99"/>
    <w:semiHidden/>
    <w:rsid w:val="00F07074"/>
    <w:rPr>
      <w:b/>
      <w:bCs/>
      <w:sz w:val="20"/>
      <w:szCs w:val="20"/>
    </w:rPr>
  </w:style>
  <w:style w:type="paragraph" w:styleId="SemEspaamento">
    <w:name w:val="No Spacing"/>
    <w:aliases w:val="Fonte - tabela"/>
    <w:uiPriority w:val="1"/>
    <w:qFormat/>
    <w:rsid w:val="00BE32C6"/>
    <w:pPr>
      <w:spacing w:after="0" w:line="240" w:lineRule="auto"/>
      <w:jc w:val="both"/>
    </w:pPr>
    <w:rPr>
      <w:vertAlign w:val="superscript"/>
    </w:rPr>
  </w:style>
  <w:style w:type="paragraph" w:customStyle="1" w:styleId="Tabela">
    <w:name w:val="Tabela"/>
    <w:basedOn w:val="Normal"/>
    <w:link w:val="TabelaChar"/>
    <w:qFormat/>
    <w:rsid w:val="002338DE"/>
    <w:pPr>
      <w:spacing w:after="0" w:line="240" w:lineRule="auto"/>
    </w:pPr>
    <w:rPr>
      <w:bCs/>
      <w:lang w:eastAsia="pt-BR"/>
    </w:rPr>
  </w:style>
  <w:style w:type="character" w:styleId="HiperlinkVisitado">
    <w:name w:val="FollowedHyperlink"/>
    <w:basedOn w:val="Fontepargpadro"/>
    <w:uiPriority w:val="99"/>
    <w:semiHidden/>
    <w:unhideWhenUsed/>
    <w:rsid w:val="002B0204"/>
    <w:rPr>
      <w:color w:val="954F72" w:themeColor="followedHyperlink"/>
      <w:u w:val="single"/>
    </w:rPr>
  </w:style>
  <w:style w:type="character" w:customStyle="1" w:styleId="TabelaChar">
    <w:name w:val="Tabela Char"/>
    <w:basedOn w:val="Fontepargpadro"/>
    <w:link w:val="Tabela"/>
    <w:rsid w:val="002338DE"/>
    <w:rPr>
      <w:bCs/>
      <w:lang w:eastAsia="pt-BR"/>
    </w:rPr>
  </w:style>
  <w:style w:type="paragraph" w:styleId="Textodenotaderodap">
    <w:name w:val="footnote text"/>
    <w:basedOn w:val="Normal"/>
    <w:link w:val="TextodenotaderodapChar"/>
    <w:uiPriority w:val="99"/>
    <w:unhideWhenUsed/>
    <w:rsid w:val="00A74D8F"/>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74D8F"/>
    <w:rPr>
      <w:sz w:val="20"/>
      <w:szCs w:val="20"/>
    </w:rPr>
  </w:style>
  <w:style w:type="character" w:styleId="Refdenotaderodap">
    <w:name w:val="footnote reference"/>
    <w:basedOn w:val="Fontepargpadro"/>
    <w:uiPriority w:val="99"/>
    <w:semiHidden/>
    <w:unhideWhenUsed/>
    <w:rsid w:val="00A74D8F"/>
    <w:rPr>
      <w:vertAlign w:val="superscript"/>
    </w:rPr>
  </w:style>
  <w:style w:type="table" w:styleId="Tabelacomgrade">
    <w:name w:val="Table Grid"/>
    <w:basedOn w:val="Tabelanormal"/>
    <w:uiPriority w:val="39"/>
    <w:rsid w:val="00063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ontepargpadro"/>
    <w:rsid w:val="009B1B63"/>
    <w:rPr>
      <w:rFonts w:ascii="ArialMT" w:hAnsi="ArialMT" w:hint="default"/>
      <w:b w:val="0"/>
      <w:bCs w:val="0"/>
      <w:i w:val="0"/>
      <w:iCs w:val="0"/>
      <w:color w:val="000000"/>
      <w:sz w:val="24"/>
      <w:szCs w:val="24"/>
    </w:rPr>
  </w:style>
  <w:style w:type="paragraph" w:styleId="Cabealho">
    <w:name w:val="header"/>
    <w:basedOn w:val="Normal"/>
    <w:link w:val="CabealhoChar"/>
    <w:uiPriority w:val="99"/>
    <w:unhideWhenUsed/>
    <w:rsid w:val="001C3B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3B3C"/>
  </w:style>
  <w:style w:type="paragraph" w:styleId="Rodap">
    <w:name w:val="footer"/>
    <w:basedOn w:val="Normal"/>
    <w:link w:val="RodapChar"/>
    <w:uiPriority w:val="99"/>
    <w:unhideWhenUsed/>
    <w:rsid w:val="001C3B3C"/>
    <w:pPr>
      <w:tabs>
        <w:tab w:val="center" w:pos="4252"/>
        <w:tab w:val="right" w:pos="8504"/>
      </w:tabs>
      <w:spacing w:after="0" w:line="240" w:lineRule="auto"/>
    </w:pPr>
  </w:style>
  <w:style w:type="character" w:customStyle="1" w:styleId="RodapChar">
    <w:name w:val="Rodapé Char"/>
    <w:basedOn w:val="Fontepargpadro"/>
    <w:link w:val="Rodap"/>
    <w:uiPriority w:val="99"/>
    <w:rsid w:val="001C3B3C"/>
  </w:style>
  <w:style w:type="paragraph" w:customStyle="1" w:styleId="paragraph">
    <w:name w:val="paragraph"/>
    <w:basedOn w:val="Normal"/>
    <w:rsid w:val="0038604D"/>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38604D"/>
  </w:style>
  <w:style w:type="character" w:customStyle="1" w:styleId="eop">
    <w:name w:val="eop"/>
    <w:basedOn w:val="Fontepargpadro"/>
    <w:rsid w:val="0038604D"/>
  </w:style>
  <w:style w:type="paragraph" w:customStyle="1" w:styleId="tabelatextojustificado">
    <w:name w:val="tabela_texto_justificado"/>
    <w:basedOn w:val="Normal"/>
    <w:rsid w:val="00314531"/>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Referncia">
    <w:name w:val="Referência"/>
    <w:basedOn w:val="Textodenotaderodap"/>
    <w:link w:val="RefernciaChar"/>
    <w:qFormat/>
    <w:rsid w:val="001F48A4"/>
    <w:rPr>
      <w:bCs/>
      <w:sz w:val="16"/>
    </w:rPr>
  </w:style>
  <w:style w:type="character" w:customStyle="1" w:styleId="RefernciaChar">
    <w:name w:val="Referência Char"/>
    <w:basedOn w:val="TextodenotaderodapChar"/>
    <w:link w:val="Referncia"/>
    <w:rsid w:val="001F48A4"/>
    <w:rPr>
      <w:bCs/>
      <w:sz w:val="16"/>
      <w:szCs w:val="20"/>
    </w:rPr>
  </w:style>
  <w:style w:type="paragraph" w:styleId="Citao">
    <w:name w:val="Quote"/>
    <w:basedOn w:val="Normal"/>
    <w:next w:val="Normal"/>
    <w:link w:val="CitaoChar"/>
    <w:uiPriority w:val="29"/>
    <w:qFormat/>
    <w:rsid w:val="0079488F"/>
    <w:pPr>
      <w:spacing w:after="0"/>
      <w:ind w:left="2835" w:right="862"/>
    </w:pPr>
    <w:rPr>
      <w:iCs/>
      <w:color w:val="000000" w:themeColor="text1"/>
      <w:sz w:val="20"/>
    </w:rPr>
  </w:style>
  <w:style w:type="character" w:customStyle="1" w:styleId="CitaoChar">
    <w:name w:val="Citação Char"/>
    <w:basedOn w:val="Fontepargpadro"/>
    <w:link w:val="Citao"/>
    <w:uiPriority w:val="29"/>
    <w:rsid w:val="0079488F"/>
    <w:rPr>
      <w:iCs/>
      <w:color w:val="000000" w:themeColor="text1"/>
      <w:sz w:val="20"/>
    </w:rPr>
  </w:style>
  <w:style w:type="paragraph" w:customStyle="1" w:styleId="pf0">
    <w:name w:val="pf0"/>
    <w:basedOn w:val="Normal"/>
    <w:rsid w:val="00F537AB"/>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character" w:customStyle="1" w:styleId="cf01">
    <w:name w:val="cf01"/>
    <w:basedOn w:val="Fontepargpadro"/>
    <w:rsid w:val="00F537AB"/>
    <w:rPr>
      <w:rFonts w:ascii="Segoe UI" w:hAnsi="Segoe UI" w:cs="Segoe UI" w:hint="default"/>
      <w:color w:val="202124"/>
      <w:sz w:val="18"/>
      <w:szCs w:val="18"/>
      <w:shd w:val="clear" w:color="auto" w:fill="FFFFFF"/>
    </w:rPr>
  </w:style>
  <w:style w:type="character" w:customStyle="1" w:styleId="cf11">
    <w:name w:val="cf11"/>
    <w:basedOn w:val="Fontepargpadro"/>
    <w:rsid w:val="00F537AB"/>
    <w:rPr>
      <w:rFonts w:ascii="Segoe UI" w:hAnsi="Segoe UI" w:cs="Segoe UI" w:hint="default"/>
      <w:b/>
      <w:bCs/>
      <w:color w:val="202124"/>
      <w:sz w:val="18"/>
      <w:szCs w:val="18"/>
      <w:shd w:val="clear" w:color="auto" w:fill="FFFFFF"/>
    </w:rPr>
  </w:style>
  <w:style w:type="character" w:customStyle="1" w:styleId="Ttulo4Char">
    <w:name w:val="Título 4 Char"/>
    <w:basedOn w:val="Fontepargpadro"/>
    <w:link w:val="Ttulo4"/>
    <w:uiPriority w:val="9"/>
    <w:semiHidden/>
    <w:rsid w:val="005C58A1"/>
    <w:rPr>
      <w:rFonts w:asciiTheme="majorHAnsi" w:eastAsiaTheme="majorEastAsia" w:hAnsiTheme="majorHAnsi" w:cstheme="majorBidi"/>
      <w:i/>
      <w:iCs/>
      <w:color w:val="2F5496" w:themeColor="accent1" w:themeShade="BF"/>
    </w:rPr>
  </w:style>
  <w:style w:type="paragraph" w:customStyle="1" w:styleId="Notasexplicativas">
    <w:name w:val="Notas explicativas"/>
    <w:basedOn w:val="Normal"/>
    <w:link w:val="NotasexplicativasChar"/>
    <w:qFormat/>
    <w:rsid w:val="00963D76"/>
    <w:pPr>
      <w:spacing w:after="0" w:line="240" w:lineRule="auto"/>
    </w:pPr>
    <w:rPr>
      <w:rFonts w:eastAsia="Times New Roman" w:cs="Tahoma"/>
      <w:sz w:val="20"/>
      <w:szCs w:val="20"/>
      <w:lang w:eastAsia="pt-BR"/>
    </w:rPr>
  </w:style>
  <w:style w:type="character" w:customStyle="1" w:styleId="NotasexplicativasChar">
    <w:name w:val="Notas explicativas Char"/>
    <w:basedOn w:val="Fontepargpadro"/>
    <w:link w:val="Notasexplicativas"/>
    <w:rsid w:val="00963D76"/>
    <w:rPr>
      <w:rFonts w:eastAsia="Times New Roman" w:cs="Tahoma"/>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08296">
      <w:bodyDiv w:val="1"/>
      <w:marLeft w:val="0"/>
      <w:marRight w:val="0"/>
      <w:marTop w:val="0"/>
      <w:marBottom w:val="0"/>
      <w:divBdr>
        <w:top w:val="none" w:sz="0" w:space="0" w:color="auto"/>
        <w:left w:val="none" w:sz="0" w:space="0" w:color="auto"/>
        <w:bottom w:val="none" w:sz="0" w:space="0" w:color="auto"/>
        <w:right w:val="none" w:sz="0" w:space="0" w:color="auto"/>
      </w:divBdr>
    </w:div>
    <w:div w:id="33046046">
      <w:bodyDiv w:val="1"/>
      <w:marLeft w:val="0"/>
      <w:marRight w:val="0"/>
      <w:marTop w:val="0"/>
      <w:marBottom w:val="0"/>
      <w:divBdr>
        <w:top w:val="none" w:sz="0" w:space="0" w:color="auto"/>
        <w:left w:val="none" w:sz="0" w:space="0" w:color="auto"/>
        <w:bottom w:val="none" w:sz="0" w:space="0" w:color="auto"/>
        <w:right w:val="none" w:sz="0" w:space="0" w:color="auto"/>
      </w:divBdr>
    </w:div>
    <w:div w:id="42099798">
      <w:bodyDiv w:val="1"/>
      <w:marLeft w:val="0"/>
      <w:marRight w:val="0"/>
      <w:marTop w:val="0"/>
      <w:marBottom w:val="0"/>
      <w:divBdr>
        <w:top w:val="none" w:sz="0" w:space="0" w:color="auto"/>
        <w:left w:val="none" w:sz="0" w:space="0" w:color="auto"/>
        <w:bottom w:val="none" w:sz="0" w:space="0" w:color="auto"/>
        <w:right w:val="none" w:sz="0" w:space="0" w:color="auto"/>
      </w:divBdr>
    </w:div>
    <w:div w:id="73669710">
      <w:bodyDiv w:val="1"/>
      <w:marLeft w:val="0"/>
      <w:marRight w:val="0"/>
      <w:marTop w:val="0"/>
      <w:marBottom w:val="0"/>
      <w:divBdr>
        <w:top w:val="none" w:sz="0" w:space="0" w:color="auto"/>
        <w:left w:val="none" w:sz="0" w:space="0" w:color="auto"/>
        <w:bottom w:val="none" w:sz="0" w:space="0" w:color="auto"/>
        <w:right w:val="none" w:sz="0" w:space="0" w:color="auto"/>
      </w:divBdr>
      <w:divsChild>
        <w:div w:id="2632895">
          <w:marLeft w:val="0"/>
          <w:marRight w:val="0"/>
          <w:marTop w:val="0"/>
          <w:marBottom w:val="0"/>
          <w:divBdr>
            <w:top w:val="none" w:sz="0" w:space="0" w:color="auto"/>
            <w:left w:val="none" w:sz="0" w:space="0" w:color="auto"/>
            <w:bottom w:val="none" w:sz="0" w:space="0" w:color="auto"/>
            <w:right w:val="none" w:sz="0" w:space="0" w:color="auto"/>
          </w:divBdr>
        </w:div>
        <w:div w:id="8064462">
          <w:marLeft w:val="0"/>
          <w:marRight w:val="0"/>
          <w:marTop w:val="0"/>
          <w:marBottom w:val="0"/>
          <w:divBdr>
            <w:top w:val="none" w:sz="0" w:space="0" w:color="auto"/>
            <w:left w:val="none" w:sz="0" w:space="0" w:color="auto"/>
            <w:bottom w:val="none" w:sz="0" w:space="0" w:color="auto"/>
            <w:right w:val="none" w:sz="0" w:space="0" w:color="auto"/>
          </w:divBdr>
        </w:div>
        <w:div w:id="119803946">
          <w:marLeft w:val="0"/>
          <w:marRight w:val="0"/>
          <w:marTop w:val="0"/>
          <w:marBottom w:val="0"/>
          <w:divBdr>
            <w:top w:val="none" w:sz="0" w:space="0" w:color="auto"/>
            <w:left w:val="none" w:sz="0" w:space="0" w:color="auto"/>
            <w:bottom w:val="none" w:sz="0" w:space="0" w:color="auto"/>
            <w:right w:val="none" w:sz="0" w:space="0" w:color="auto"/>
          </w:divBdr>
        </w:div>
        <w:div w:id="146091461">
          <w:marLeft w:val="0"/>
          <w:marRight w:val="0"/>
          <w:marTop w:val="0"/>
          <w:marBottom w:val="0"/>
          <w:divBdr>
            <w:top w:val="none" w:sz="0" w:space="0" w:color="auto"/>
            <w:left w:val="none" w:sz="0" w:space="0" w:color="auto"/>
            <w:bottom w:val="none" w:sz="0" w:space="0" w:color="auto"/>
            <w:right w:val="none" w:sz="0" w:space="0" w:color="auto"/>
          </w:divBdr>
        </w:div>
        <w:div w:id="157155931">
          <w:marLeft w:val="0"/>
          <w:marRight w:val="0"/>
          <w:marTop w:val="0"/>
          <w:marBottom w:val="0"/>
          <w:divBdr>
            <w:top w:val="none" w:sz="0" w:space="0" w:color="auto"/>
            <w:left w:val="none" w:sz="0" w:space="0" w:color="auto"/>
            <w:bottom w:val="none" w:sz="0" w:space="0" w:color="auto"/>
            <w:right w:val="none" w:sz="0" w:space="0" w:color="auto"/>
          </w:divBdr>
        </w:div>
        <w:div w:id="268900280">
          <w:marLeft w:val="0"/>
          <w:marRight w:val="0"/>
          <w:marTop w:val="0"/>
          <w:marBottom w:val="0"/>
          <w:divBdr>
            <w:top w:val="none" w:sz="0" w:space="0" w:color="auto"/>
            <w:left w:val="none" w:sz="0" w:space="0" w:color="auto"/>
            <w:bottom w:val="none" w:sz="0" w:space="0" w:color="auto"/>
            <w:right w:val="none" w:sz="0" w:space="0" w:color="auto"/>
          </w:divBdr>
        </w:div>
        <w:div w:id="331416566">
          <w:marLeft w:val="0"/>
          <w:marRight w:val="0"/>
          <w:marTop w:val="0"/>
          <w:marBottom w:val="0"/>
          <w:divBdr>
            <w:top w:val="none" w:sz="0" w:space="0" w:color="auto"/>
            <w:left w:val="none" w:sz="0" w:space="0" w:color="auto"/>
            <w:bottom w:val="none" w:sz="0" w:space="0" w:color="auto"/>
            <w:right w:val="none" w:sz="0" w:space="0" w:color="auto"/>
          </w:divBdr>
        </w:div>
        <w:div w:id="612129632">
          <w:marLeft w:val="0"/>
          <w:marRight w:val="0"/>
          <w:marTop w:val="0"/>
          <w:marBottom w:val="0"/>
          <w:divBdr>
            <w:top w:val="none" w:sz="0" w:space="0" w:color="auto"/>
            <w:left w:val="none" w:sz="0" w:space="0" w:color="auto"/>
            <w:bottom w:val="none" w:sz="0" w:space="0" w:color="auto"/>
            <w:right w:val="none" w:sz="0" w:space="0" w:color="auto"/>
          </w:divBdr>
        </w:div>
        <w:div w:id="619410679">
          <w:marLeft w:val="0"/>
          <w:marRight w:val="0"/>
          <w:marTop w:val="0"/>
          <w:marBottom w:val="0"/>
          <w:divBdr>
            <w:top w:val="none" w:sz="0" w:space="0" w:color="auto"/>
            <w:left w:val="none" w:sz="0" w:space="0" w:color="auto"/>
            <w:bottom w:val="none" w:sz="0" w:space="0" w:color="auto"/>
            <w:right w:val="none" w:sz="0" w:space="0" w:color="auto"/>
          </w:divBdr>
        </w:div>
        <w:div w:id="709190483">
          <w:marLeft w:val="0"/>
          <w:marRight w:val="0"/>
          <w:marTop w:val="0"/>
          <w:marBottom w:val="0"/>
          <w:divBdr>
            <w:top w:val="none" w:sz="0" w:space="0" w:color="auto"/>
            <w:left w:val="none" w:sz="0" w:space="0" w:color="auto"/>
            <w:bottom w:val="none" w:sz="0" w:space="0" w:color="auto"/>
            <w:right w:val="none" w:sz="0" w:space="0" w:color="auto"/>
          </w:divBdr>
          <w:divsChild>
            <w:div w:id="243493786">
              <w:marLeft w:val="-75"/>
              <w:marRight w:val="0"/>
              <w:marTop w:val="30"/>
              <w:marBottom w:val="30"/>
              <w:divBdr>
                <w:top w:val="none" w:sz="0" w:space="0" w:color="auto"/>
                <w:left w:val="none" w:sz="0" w:space="0" w:color="auto"/>
                <w:bottom w:val="none" w:sz="0" w:space="0" w:color="auto"/>
                <w:right w:val="none" w:sz="0" w:space="0" w:color="auto"/>
              </w:divBdr>
              <w:divsChild>
                <w:div w:id="151333197">
                  <w:marLeft w:val="0"/>
                  <w:marRight w:val="0"/>
                  <w:marTop w:val="0"/>
                  <w:marBottom w:val="0"/>
                  <w:divBdr>
                    <w:top w:val="none" w:sz="0" w:space="0" w:color="auto"/>
                    <w:left w:val="none" w:sz="0" w:space="0" w:color="auto"/>
                    <w:bottom w:val="none" w:sz="0" w:space="0" w:color="auto"/>
                    <w:right w:val="none" w:sz="0" w:space="0" w:color="auto"/>
                  </w:divBdr>
                  <w:divsChild>
                    <w:div w:id="1029574047">
                      <w:marLeft w:val="0"/>
                      <w:marRight w:val="0"/>
                      <w:marTop w:val="0"/>
                      <w:marBottom w:val="0"/>
                      <w:divBdr>
                        <w:top w:val="none" w:sz="0" w:space="0" w:color="auto"/>
                        <w:left w:val="none" w:sz="0" w:space="0" w:color="auto"/>
                        <w:bottom w:val="none" w:sz="0" w:space="0" w:color="auto"/>
                        <w:right w:val="none" w:sz="0" w:space="0" w:color="auto"/>
                      </w:divBdr>
                    </w:div>
                  </w:divsChild>
                </w:div>
                <w:div w:id="335966050">
                  <w:marLeft w:val="0"/>
                  <w:marRight w:val="0"/>
                  <w:marTop w:val="0"/>
                  <w:marBottom w:val="0"/>
                  <w:divBdr>
                    <w:top w:val="none" w:sz="0" w:space="0" w:color="auto"/>
                    <w:left w:val="none" w:sz="0" w:space="0" w:color="auto"/>
                    <w:bottom w:val="none" w:sz="0" w:space="0" w:color="auto"/>
                    <w:right w:val="none" w:sz="0" w:space="0" w:color="auto"/>
                  </w:divBdr>
                  <w:divsChild>
                    <w:div w:id="477498429">
                      <w:marLeft w:val="0"/>
                      <w:marRight w:val="0"/>
                      <w:marTop w:val="0"/>
                      <w:marBottom w:val="0"/>
                      <w:divBdr>
                        <w:top w:val="none" w:sz="0" w:space="0" w:color="auto"/>
                        <w:left w:val="none" w:sz="0" w:space="0" w:color="auto"/>
                        <w:bottom w:val="none" w:sz="0" w:space="0" w:color="auto"/>
                        <w:right w:val="none" w:sz="0" w:space="0" w:color="auto"/>
                      </w:divBdr>
                    </w:div>
                  </w:divsChild>
                </w:div>
                <w:div w:id="459961173">
                  <w:marLeft w:val="0"/>
                  <w:marRight w:val="0"/>
                  <w:marTop w:val="0"/>
                  <w:marBottom w:val="0"/>
                  <w:divBdr>
                    <w:top w:val="none" w:sz="0" w:space="0" w:color="auto"/>
                    <w:left w:val="none" w:sz="0" w:space="0" w:color="auto"/>
                    <w:bottom w:val="none" w:sz="0" w:space="0" w:color="auto"/>
                    <w:right w:val="none" w:sz="0" w:space="0" w:color="auto"/>
                  </w:divBdr>
                  <w:divsChild>
                    <w:div w:id="930427191">
                      <w:marLeft w:val="0"/>
                      <w:marRight w:val="0"/>
                      <w:marTop w:val="0"/>
                      <w:marBottom w:val="0"/>
                      <w:divBdr>
                        <w:top w:val="none" w:sz="0" w:space="0" w:color="auto"/>
                        <w:left w:val="none" w:sz="0" w:space="0" w:color="auto"/>
                        <w:bottom w:val="none" w:sz="0" w:space="0" w:color="auto"/>
                        <w:right w:val="none" w:sz="0" w:space="0" w:color="auto"/>
                      </w:divBdr>
                    </w:div>
                  </w:divsChild>
                </w:div>
                <w:div w:id="499808615">
                  <w:marLeft w:val="0"/>
                  <w:marRight w:val="0"/>
                  <w:marTop w:val="0"/>
                  <w:marBottom w:val="0"/>
                  <w:divBdr>
                    <w:top w:val="none" w:sz="0" w:space="0" w:color="auto"/>
                    <w:left w:val="none" w:sz="0" w:space="0" w:color="auto"/>
                    <w:bottom w:val="none" w:sz="0" w:space="0" w:color="auto"/>
                    <w:right w:val="none" w:sz="0" w:space="0" w:color="auto"/>
                  </w:divBdr>
                  <w:divsChild>
                    <w:div w:id="222563323">
                      <w:marLeft w:val="0"/>
                      <w:marRight w:val="0"/>
                      <w:marTop w:val="0"/>
                      <w:marBottom w:val="0"/>
                      <w:divBdr>
                        <w:top w:val="none" w:sz="0" w:space="0" w:color="auto"/>
                        <w:left w:val="none" w:sz="0" w:space="0" w:color="auto"/>
                        <w:bottom w:val="none" w:sz="0" w:space="0" w:color="auto"/>
                        <w:right w:val="none" w:sz="0" w:space="0" w:color="auto"/>
                      </w:divBdr>
                    </w:div>
                  </w:divsChild>
                </w:div>
                <w:div w:id="964576165">
                  <w:marLeft w:val="0"/>
                  <w:marRight w:val="0"/>
                  <w:marTop w:val="0"/>
                  <w:marBottom w:val="0"/>
                  <w:divBdr>
                    <w:top w:val="none" w:sz="0" w:space="0" w:color="auto"/>
                    <w:left w:val="none" w:sz="0" w:space="0" w:color="auto"/>
                    <w:bottom w:val="none" w:sz="0" w:space="0" w:color="auto"/>
                    <w:right w:val="none" w:sz="0" w:space="0" w:color="auto"/>
                  </w:divBdr>
                  <w:divsChild>
                    <w:div w:id="646783253">
                      <w:marLeft w:val="0"/>
                      <w:marRight w:val="0"/>
                      <w:marTop w:val="0"/>
                      <w:marBottom w:val="0"/>
                      <w:divBdr>
                        <w:top w:val="none" w:sz="0" w:space="0" w:color="auto"/>
                        <w:left w:val="none" w:sz="0" w:space="0" w:color="auto"/>
                        <w:bottom w:val="none" w:sz="0" w:space="0" w:color="auto"/>
                        <w:right w:val="none" w:sz="0" w:space="0" w:color="auto"/>
                      </w:divBdr>
                    </w:div>
                  </w:divsChild>
                </w:div>
                <w:div w:id="1011681832">
                  <w:marLeft w:val="0"/>
                  <w:marRight w:val="0"/>
                  <w:marTop w:val="0"/>
                  <w:marBottom w:val="0"/>
                  <w:divBdr>
                    <w:top w:val="none" w:sz="0" w:space="0" w:color="auto"/>
                    <w:left w:val="none" w:sz="0" w:space="0" w:color="auto"/>
                    <w:bottom w:val="none" w:sz="0" w:space="0" w:color="auto"/>
                    <w:right w:val="none" w:sz="0" w:space="0" w:color="auto"/>
                  </w:divBdr>
                  <w:divsChild>
                    <w:div w:id="1000694852">
                      <w:marLeft w:val="0"/>
                      <w:marRight w:val="0"/>
                      <w:marTop w:val="0"/>
                      <w:marBottom w:val="0"/>
                      <w:divBdr>
                        <w:top w:val="none" w:sz="0" w:space="0" w:color="auto"/>
                        <w:left w:val="none" w:sz="0" w:space="0" w:color="auto"/>
                        <w:bottom w:val="none" w:sz="0" w:space="0" w:color="auto"/>
                        <w:right w:val="none" w:sz="0" w:space="0" w:color="auto"/>
                      </w:divBdr>
                    </w:div>
                  </w:divsChild>
                </w:div>
                <w:div w:id="1515807395">
                  <w:marLeft w:val="0"/>
                  <w:marRight w:val="0"/>
                  <w:marTop w:val="0"/>
                  <w:marBottom w:val="0"/>
                  <w:divBdr>
                    <w:top w:val="none" w:sz="0" w:space="0" w:color="auto"/>
                    <w:left w:val="none" w:sz="0" w:space="0" w:color="auto"/>
                    <w:bottom w:val="none" w:sz="0" w:space="0" w:color="auto"/>
                    <w:right w:val="none" w:sz="0" w:space="0" w:color="auto"/>
                  </w:divBdr>
                  <w:divsChild>
                    <w:div w:id="250356694">
                      <w:marLeft w:val="0"/>
                      <w:marRight w:val="0"/>
                      <w:marTop w:val="0"/>
                      <w:marBottom w:val="0"/>
                      <w:divBdr>
                        <w:top w:val="none" w:sz="0" w:space="0" w:color="auto"/>
                        <w:left w:val="none" w:sz="0" w:space="0" w:color="auto"/>
                        <w:bottom w:val="none" w:sz="0" w:space="0" w:color="auto"/>
                        <w:right w:val="none" w:sz="0" w:space="0" w:color="auto"/>
                      </w:divBdr>
                    </w:div>
                  </w:divsChild>
                </w:div>
                <w:div w:id="2054883086">
                  <w:marLeft w:val="0"/>
                  <w:marRight w:val="0"/>
                  <w:marTop w:val="0"/>
                  <w:marBottom w:val="0"/>
                  <w:divBdr>
                    <w:top w:val="none" w:sz="0" w:space="0" w:color="auto"/>
                    <w:left w:val="none" w:sz="0" w:space="0" w:color="auto"/>
                    <w:bottom w:val="none" w:sz="0" w:space="0" w:color="auto"/>
                    <w:right w:val="none" w:sz="0" w:space="0" w:color="auto"/>
                  </w:divBdr>
                  <w:divsChild>
                    <w:div w:id="102108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638618">
          <w:marLeft w:val="0"/>
          <w:marRight w:val="0"/>
          <w:marTop w:val="0"/>
          <w:marBottom w:val="0"/>
          <w:divBdr>
            <w:top w:val="none" w:sz="0" w:space="0" w:color="auto"/>
            <w:left w:val="none" w:sz="0" w:space="0" w:color="auto"/>
            <w:bottom w:val="none" w:sz="0" w:space="0" w:color="auto"/>
            <w:right w:val="none" w:sz="0" w:space="0" w:color="auto"/>
          </w:divBdr>
          <w:divsChild>
            <w:div w:id="268661305">
              <w:marLeft w:val="0"/>
              <w:marRight w:val="0"/>
              <w:marTop w:val="0"/>
              <w:marBottom w:val="0"/>
              <w:divBdr>
                <w:top w:val="none" w:sz="0" w:space="0" w:color="auto"/>
                <w:left w:val="none" w:sz="0" w:space="0" w:color="auto"/>
                <w:bottom w:val="none" w:sz="0" w:space="0" w:color="auto"/>
                <w:right w:val="none" w:sz="0" w:space="0" w:color="auto"/>
              </w:divBdr>
            </w:div>
            <w:div w:id="608583327">
              <w:marLeft w:val="0"/>
              <w:marRight w:val="0"/>
              <w:marTop w:val="0"/>
              <w:marBottom w:val="0"/>
              <w:divBdr>
                <w:top w:val="none" w:sz="0" w:space="0" w:color="auto"/>
                <w:left w:val="none" w:sz="0" w:space="0" w:color="auto"/>
                <w:bottom w:val="none" w:sz="0" w:space="0" w:color="auto"/>
                <w:right w:val="none" w:sz="0" w:space="0" w:color="auto"/>
              </w:divBdr>
            </w:div>
            <w:div w:id="1301811263">
              <w:marLeft w:val="0"/>
              <w:marRight w:val="0"/>
              <w:marTop w:val="0"/>
              <w:marBottom w:val="0"/>
              <w:divBdr>
                <w:top w:val="none" w:sz="0" w:space="0" w:color="auto"/>
                <w:left w:val="none" w:sz="0" w:space="0" w:color="auto"/>
                <w:bottom w:val="none" w:sz="0" w:space="0" w:color="auto"/>
                <w:right w:val="none" w:sz="0" w:space="0" w:color="auto"/>
              </w:divBdr>
            </w:div>
            <w:div w:id="2036691311">
              <w:marLeft w:val="0"/>
              <w:marRight w:val="0"/>
              <w:marTop w:val="0"/>
              <w:marBottom w:val="0"/>
              <w:divBdr>
                <w:top w:val="none" w:sz="0" w:space="0" w:color="auto"/>
                <w:left w:val="none" w:sz="0" w:space="0" w:color="auto"/>
                <w:bottom w:val="none" w:sz="0" w:space="0" w:color="auto"/>
                <w:right w:val="none" w:sz="0" w:space="0" w:color="auto"/>
              </w:divBdr>
            </w:div>
            <w:div w:id="2100788404">
              <w:marLeft w:val="0"/>
              <w:marRight w:val="0"/>
              <w:marTop w:val="0"/>
              <w:marBottom w:val="0"/>
              <w:divBdr>
                <w:top w:val="none" w:sz="0" w:space="0" w:color="auto"/>
                <w:left w:val="none" w:sz="0" w:space="0" w:color="auto"/>
                <w:bottom w:val="none" w:sz="0" w:space="0" w:color="auto"/>
                <w:right w:val="none" w:sz="0" w:space="0" w:color="auto"/>
              </w:divBdr>
            </w:div>
          </w:divsChild>
        </w:div>
        <w:div w:id="1707749846">
          <w:marLeft w:val="0"/>
          <w:marRight w:val="0"/>
          <w:marTop w:val="0"/>
          <w:marBottom w:val="0"/>
          <w:divBdr>
            <w:top w:val="none" w:sz="0" w:space="0" w:color="auto"/>
            <w:left w:val="none" w:sz="0" w:space="0" w:color="auto"/>
            <w:bottom w:val="none" w:sz="0" w:space="0" w:color="auto"/>
            <w:right w:val="none" w:sz="0" w:space="0" w:color="auto"/>
          </w:divBdr>
        </w:div>
        <w:div w:id="1938899893">
          <w:marLeft w:val="0"/>
          <w:marRight w:val="0"/>
          <w:marTop w:val="0"/>
          <w:marBottom w:val="0"/>
          <w:divBdr>
            <w:top w:val="none" w:sz="0" w:space="0" w:color="auto"/>
            <w:left w:val="none" w:sz="0" w:space="0" w:color="auto"/>
            <w:bottom w:val="none" w:sz="0" w:space="0" w:color="auto"/>
            <w:right w:val="none" w:sz="0" w:space="0" w:color="auto"/>
          </w:divBdr>
        </w:div>
        <w:div w:id="1970699773">
          <w:marLeft w:val="0"/>
          <w:marRight w:val="0"/>
          <w:marTop w:val="0"/>
          <w:marBottom w:val="0"/>
          <w:divBdr>
            <w:top w:val="none" w:sz="0" w:space="0" w:color="auto"/>
            <w:left w:val="none" w:sz="0" w:space="0" w:color="auto"/>
            <w:bottom w:val="none" w:sz="0" w:space="0" w:color="auto"/>
            <w:right w:val="none" w:sz="0" w:space="0" w:color="auto"/>
          </w:divBdr>
          <w:divsChild>
            <w:div w:id="367492431">
              <w:marLeft w:val="0"/>
              <w:marRight w:val="0"/>
              <w:marTop w:val="0"/>
              <w:marBottom w:val="0"/>
              <w:divBdr>
                <w:top w:val="none" w:sz="0" w:space="0" w:color="auto"/>
                <w:left w:val="none" w:sz="0" w:space="0" w:color="auto"/>
                <w:bottom w:val="none" w:sz="0" w:space="0" w:color="auto"/>
                <w:right w:val="none" w:sz="0" w:space="0" w:color="auto"/>
              </w:divBdr>
            </w:div>
            <w:div w:id="573129706">
              <w:marLeft w:val="0"/>
              <w:marRight w:val="0"/>
              <w:marTop w:val="0"/>
              <w:marBottom w:val="0"/>
              <w:divBdr>
                <w:top w:val="none" w:sz="0" w:space="0" w:color="auto"/>
                <w:left w:val="none" w:sz="0" w:space="0" w:color="auto"/>
                <w:bottom w:val="none" w:sz="0" w:space="0" w:color="auto"/>
                <w:right w:val="none" w:sz="0" w:space="0" w:color="auto"/>
              </w:divBdr>
            </w:div>
            <w:div w:id="1318682259">
              <w:marLeft w:val="0"/>
              <w:marRight w:val="0"/>
              <w:marTop w:val="0"/>
              <w:marBottom w:val="0"/>
              <w:divBdr>
                <w:top w:val="none" w:sz="0" w:space="0" w:color="auto"/>
                <w:left w:val="none" w:sz="0" w:space="0" w:color="auto"/>
                <w:bottom w:val="none" w:sz="0" w:space="0" w:color="auto"/>
                <w:right w:val="none" w:sz="0" w:space="0" w:color="auto"/>
              </w:divBdr>
            </w:div>
            <w:div w:id="1518032802">
              <w:marLeft w:val="0"/>
              <w:marRight w:val="0"/>
              <w:marTop w:val="0"/>
              <w:marBottom w:val="0"/>
              <w:divBdr>
                <w:top w:val="none" w:sz="0" w:space="0" w:color="auto"/>
                <w:left w:val="none" w:sz="0" w:space="0" w:color="auto"/>
                <w:bottom w:val="none" w:sz="0" w:space="0" w:color="auto"/>
                <w:right w:val="none" w:sz="0" w:space="0" w:color="auto"/>
              </w:divBdr>
            </w:div>
            <w:div w:id="1900938089">
              <w:marLeft w:val="0"/>
              <w:marRight w:val="0"/>
              <w:marTop w:val="0"/>
              <w:marBottom w:val="0"/>
              <w:divBdr>
                <w:top w:val="none" w:sz="0" w:space="0" w:color="auto"/>
                <w:left w:val="none" w:sz="0" w:space="0" w:color="auto"/>
                <w:bottom w:val="none" w:sz="0" w:space="0" w:color="auto"/>
                <w:right w:val="none" w:sz="0" w:space="0" w:color="auto"/>
              </w:divBdr>
            </w:div>
          </w:divsChild>
        </w:div>
        <w:div w:id="2054503859">
          <w:marLeft w:val="0"/>
          <w:marRight w:val="0"/>
          <w:marTop w:val="0"/>
          <w:marBottom w:val="0"/>
          <w:divBdr>
            <w:top w:val="none" w:sz="0" w:space="0" w:color="auto"/>
            <w:left w:val="none" w:sz="0" w:space="0" w:color="auto"/>
            <w:bottom w:val="none" w:sz="0" w:space="0" w:color="auto"/>
            <w:right w:val="none" w:sz="0" w:space="0" w:color="auto"/>
          </w:divBdr>
        </w:div>
      </w:divsChild>
    </w:div>
    <w:div w:id="124541972">
      <w:bodyDiv w:val="1"/>
      <w:marLeft w:val="0"/>
      <w:marRight w:val="0"/>
      <w:marTop w:val="0"/>
      <w:marBottom w:val="0"/>
      <w:divBdr>
        <w:top w:val="none" w:sz="0" w:space="0" w:color="auto"/>
        <w:left w:val="none" w:sz="0" w:space="0" w:color="auto"/>
        <w:bottom w:val="none" w:sz="0" w:space="0" w:color="auto"/>
        <w:right w:val="none" w:sz="0" w:space="0" w:color="auto"/>
      </w:divBdr>
    </w:div>
    <w:div w:id="127092912">
      <w:bodyDiv w:val="1"/>
      <w:marLeft w:val="0"/>
      <w:marRight w:val="0"/>
      <w:marTop w:val="0"/>
      <w:marBottom w:val="0"/>
      <w:divBdr>
        <w:top w:val="none" w:sz="0" w:space="0" w:color="auto"/>
        <w:left w:val="none" w:sz="0" w:space="0" w:color="auto"/>
        <w:bottom w:val="none" w:sz="0" w:space="0" w:color="auto"/>
        <w:right w:val="none" w:sz="0" w:space="0" w:color="auto"/>
      </w:divBdr>
    </w:div>
    <w:div w:id="181629237">
      <w:bodyDiv w:val="1"/>
      <w:marLeft w:val="0"/>
      <w:marRight w:val="0"/>
      <w:marTop w:val="0"/>
      <w:marBottom w:val="0"/>
      <w:divBdr>
        <w:top w:val="none" w:sz="0" w:space="0" w:color="auto"/>
        <w:left w:val="none" w:sz="0" w:space="0" w:color="auto"/>
        <w:bottom w:val="none" w:sz="0" w:space="0" w:color="auto"/>
        <w:right w:val="none" w:sz="0" w:space="0" w:color="auto"/>
      </w:divBdr>
    </w:div>
    <w:div w:id="196746835">
      <w:bodyDiv w:val="1"/>
      <w:marLeft w:val="0"/>
      <w:marRight w:val="0"/>
      <w:marTop w:val="0"/>
      <w:marBottom w:val="0"/>
      <w:divBdr>
        <w:top w:val="none" w:sz="0" w:space="0" w:color="auto"/>
        <w:left w:val="none" w:sz="0" w:space="0" w:color="auto"/>
        <w:bottom w:val="none" w:sz="0" w:space="0" w:color="auto"/>
        <w:right w:val="none" w:sz="0" w:space="0" w:color="auto"/>
      </w:divBdr>
    </w:div>
    <w:div w:id="204755288">
      <w:bodyDiv w:val="1"/>
      <w:marLeft w:val="0"/>
      <w:marRight w:val="0"/>
      <w:marTop w:val="0"/>
      <w:marBottom w:val="0"/>
      <w:divBdr>
        <w:top w:val="none" w:sz="0" w:space="0" w:color="auto"/>
        <w:left w:val="none" w:sz="0" w:space="0" w:color="auto"/>
        <w:bottom w:val="none" w:sz="0" w:space="0" w:color="auto"/>
        <w:right w:val="none" w:sz="0" w:space="0" w:color="auto"/>
      </w:divBdr>
    </w:div>
    <w:div w:id="241068905">
      <w:bodyDiv w:val="1"/>
      <w:marLeft w:val="0"/>
      <w:marRight w:val="0"/>
      <w:marTop w:val="0"/>
      <w:marBottom w:val="0"/>
      <w:divBdr>
        <w:top w:val="none" w:sz="0" w:space="0" w:color="auto"/>
        <w:left w:val="none" w:sz="0" w:space="0" w:color="auto"/>
        <w:bottom w:val="none" w:sz="0" w:space="0" w:color="auto"/>
        <w:right w:val="none" w:sz="0" w:space="0" w:color="auto"/>
      </w:divBdr>
    </w:div>
    <w:div w:id="278538378">
      <w:bodyDiv w:val="1"/>
      <w:marLeft w:val="0"/>
      <w:marRight w:val="0"/>
      <w:marTop w:val="0"/>
      <w:marBottom w:val="0"/>
      <w:divBdr>
        <w:top w:val="none" w:sz="0" w:space="0" w:color="auto"/>
        <w:left w:val="none" w:sz="0" w:space="0" w:color="auto"/>
        <w:bottom w:val="none" w:sz="0" w:space="0" w:color="auto"/>
        <w:right w:val="none" w:sz="0" w:space="0" w:color="auto"/>
      </w:divBdr>
    </w:div>
    <w:div w:id="306084591">
      <w:bodyDiv w:val="1"/>
      <w:marLeft w:val="0"/>
      <w:marRight w:val="0"/>
      <w:marTop w:val="0"/>
      <w:marBottom w:val="0"/>
      <w:divBdr>
        <w:top w:val="none" w:sz="0" w:space="0" w:color="auto"/>
        <w:left w:val="none" w:sz="0" w:space="0" w:color="auto"/>
        <w:bottom w:val="none" w:sz="0" w:space="0" w:color="auto"/>
        <w:right w:val="none" w:sz="0" w:space="0" w:color="auto"/>
      </w:divBdr>
    </w:div>
    <w:div w:id="307905441">
      <w:bodyDiv w:val="1"/>
      <w:marLeft w:val="0"/>
      <w:marRight w:val="0"/>
      <w:marTop w:val="0"/>
      <w:marBottom w:val="0"/>
      <w:divBdr>
        <w:top w:val="none" w:sz="0" w:space="0" w:color="auto"/>
        <w:left w:val="none" w:sz="0" w:space="0" w:color="auto"/>
        <w:bottom w:val="none" w:sz="0" w:space="0" w:color="auto"/>
        <w:right w:val="none" w:sz="0" w:space="0" w:color="auto"/>
      </w:divBdr>
    </w:div>
    <w:div w:id="325283740">
      <w:bodyDiv w:val="1"/>
      <w:marLeft w:val="0"/>
      <w:marRight w:val="0"/>
      <w:marTop w:val="0"/>
      <w:marBottom w:val="0"/>
      <w:divBdr>
        <w:top w:val="none" w:sz="0" w:space="0" w:color="auto"/>
        <w:left w:val="none" w:sz="0" w:space="0" w:color="auto"/>
        <w:bottom w:val="none" w:sz="0" w:space="0" w:color="auto"/>
        <w:right w:val="none" w:sz="0" w:space="0" w:color="auto"/>
      </w:divBdr>
    </w:div>
    <w:div w:id="355890868">
      <w:bodyDiv w:val="1"/>
      <w:marLeft w:val="0"/>
      <w:marRight w:val="0"/>
      <w:marTop w:val="0"/>
      <w:marBottom w:val="0"/>
      <w:divBdr>
        <w:top w:val="none" w:sz="0" w:space="0" w:color="auto"/>
        <w:left w:val="none" w:sz="0" w:space="0" w:color="auto"/>
        <w:bottom w:val="none" w:sz="0" w:space="0" w:color="auto"/>
        <w:right w:val="none" w:sz="0" w:space="0" w:color="auto"/>
      </w:divBdr>
    </w:div>
    <w:div w:id="362436894">
      <w:bodyDiv w:val="1"/>
      <w:marLeft w:val="0"/>
      <w:marRight w:val="0"/>
      <w:marTop w:val="0"/>
      <w:marBottom w:val="0"/>
      <w:divBdr>
        <w:top w:val="none" w:sz="0" w:space="0" w:color="auto"/>
        <w:left w:val="none" w:sz="0" w:space="0" w:color="auto"/>
        <w:bottom w:val="none" w:sz="0" w:space="0" w:color="auto"/>
        <w:right w:val="none" w:sz="0" w:space="0" w:color="auto"/>
      </w:divBdr>
      <w:divsChild>
        <w:div w:id="14188050">
          <w:marLeft w:val="0"/>
          <w:marRight w:val="0"/>
          <w:marTop w:val="0"/>
          <w:marBottom w:val="0"/>
          <w:divBdr>
            <w:top w:val="none" w:sz="0" w:space="0" w:color="auto"/>
            <w:left w:val="none" w:sz="0" w:space="0" w:color="auto"/>
            <w:bottom w:val="none" w:sz="0" w:space="0" w:color="auto"/>
            <w:right w:val="none" w:sz="0" w:space="0" w:color="auto"/>
          </w:divBdr>
        </w:div>
        <w:div w:id="463930225">
          <w:marLeft w:val="0"/>
          <w:marRight w:val="0"/>
          <w:marTop w:val="0"/>
          <w:marBottom w:val="0"/>
          <w:divBdr>
            <w:top w:val="none" w:sz="0" w:space="0" w:color="auto"/>
            <w:left w:val="none" w:sz="0" w:space="0" w:color="auto"/>
            <w:bottom w:val="none" w:sz="0" w:space="0" w:color="auto"/>
            <w:right w:val="none" w:sz="0" w:space="0" w:color="auto"/>
          </w:divBdr>
        </w:div>
        <w:div w:id="902760600">
          <w:marLeft w:val="0"/>
          <w:marRight w:val="0"/>
          <w:marTop w:val="0"/>
          <w:marBottom w:val="0"/>
          <w:divBdr>
            <w:top w:val="none" w:sz="0" w:space="0" w:color="auto"/>
            <w:left w:val="none" w:sz="0" w:space="0" w:color="auto"/>
            <w:bottom w:val="none" w:sz="0" w:space="0" w:color="auto"/>
            <w:right w:val="none" w:sz="0" w:space="0" w:color="auto"/>
          </w:divBdr>
        </w:div>
        <w:div w:id="1842425894">
          <w:marLeft w:val="0"/>
          <w:marRight w:val="0"/>
          <w:marTop w:val="0"/>
          <w:marBottom w:val="0"/>
          <w:divBdr>
            <w:top w:val="none" w:sz="0" w:space="0" w:color="auto"/>
            <w:left w:val="none" w:sz="0" w:space="0" w:color="auto"/>
            <w:bottom w:val="none" w:sz="0" w:space="0" w:color="auto"/>
            <w:right w:val="none" w:sz="0" w:space="0" w:color="auto"/>
          </w:divBdr>
        </w:div>
      </w:divsChild>
    </w:div>
    <w:div w:id="369112630">
      <w:bodyDiv w:val="1"/>
      <w:marLeft w:val="0"/>
      <w:marRight w:val="0"/>
      <w:marTop w:val="0"/>
      <w:marBottom w:val="0"/>
      <w:divBdr>
        <w:top w:val="none" w:sz="0" w:space="0" w:color="auto"/>
        <w:left w:val="none" w:sz="0" w:space="0" w:color="auto"/>
        <w:bottom w:val="none" w:sz="0" w:space="0" w:color="auto"/>
        <w:right w:val="none" w:sz="0" w:space="0" w:color="auto"/>
      </w:divBdr>
    </w:div>
    <w:div w:id="381637343">
      <w:bodyDiv w:val="1"/>
      <w:marLeft w:val="0"/>
      <w:marRight w:val="0"/>
      <w:marTop w:val="0"/>
      <w:marBottom w:val="0"/>
      <w:divBdr>
        <w:top w:val="none" w:sz="0" w:space="0" w:color="auto"/>
        <w:left w:val="none" w:sz="0" w:space="0" w:color="auto"/>
        <w:bottom w:val="none" w:sz="0" w:space="0" w:color="auto"/>
        <w:right w:val="none" w:sz="0" w:space="0" w:color="auto"/>
      </w:divBdr>
    </w:div>
    <w:div w:id="383919081">
      <w:bodyDiv w:val="1"/>
      <w:marLeft w:val="0"/>
      <w:marRight w:val="0"/>
      <w:marTop w:val="0"/>
      <w:marBottom w:val="0"/>
      <w:divBdr>
        <w:top w:val="none" w:sz="0" w:space="0" w:color="auto"/>
        <w:left w:val="none" w:sz="0" w:space="0" w:color="auto"/>
        <w:bottom w:val="none" w:sz="0" w:space="0" w:color="auto"/>
        <w:right w:val="none" w:sz="0" w:space="0" w:color="auto"/>
      </w:divBdr>
    </w:div>
    <w:div w:id="415522809">
      <w:bodyDiv w:val="1"/>
      <w:marLeft w:val="0"/>
      <w:marRight w:val="0"/>
      <w:marTop w:val="0"/>
      <w:marBottom w:val="0"/>
      <w:divBdr>
        <w:top w:val="none" w:sz="0" w:space="0" w:color="auto"/>
        <w:left w:val="none" w:sz="0" w:space="0" w:color="auto"/>
        <w:bottom w:val="none" w:sz="0" w:space="0" w:color="auto"/>
        <w:right w:val="none" w:sz="0" w:space="0" w:color="auto"/>
      </w:divBdr>
    </w:div>
    <w:div w:id="440418501">
      <w:bodyDiv w:val="1"/>
      <w:marLeft w:val="0"/>
      <w:marRight w:val="0"/>
      <w:marTop w:val="0"/>
      <w:marBottom w:val="0"/>
      <w:divBdr>
        <w:top w:val="none" w:sz="0" w:space="0" w:color="auto"/>
        <w:left w:val="none" w:sz="0" w:space="0" w:color="auto"/>
        <w:bottom w:val="none" w:sz="0" w:space="0" w:color="auto"/>
        <w:right w:val="none" w:sz="0" w:space="0" w:color="auto"/>
      </w:divBdr>
    </w:div>
    <w:div w:id="462161562">
      <w:bodyDiv w:val="1"/>
      <w:marLeft w:val="0"/>
      <w:marRight w:val="0"/>
      <w:marTop w:val="0"/>
      <w:marBottom w:val="0"/>
      <w:divBdr>
        <w:top w:val="none" w:sz="0" w:space="0" w:color="auto"/>
        <w:left w:val="none" w:sz="0" w:space="0" w:color="auto"/>
        <w:bottom w:val="none" w:sz="0" w:space="0" w:color="auto"/>
        <w:right w:val="none" w:sz="0" w:space="0" w:color="auto"/>
      </w:divBdr>
    </w:div>
    <w:div w:id="519011654">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52932187">
      <w:bodyDiv w:val="1"/>
      <w:marLeft w:val="0"/>
      <w:marRight w:val="0"/>
      <w:marTop w:val="0"/>
      <w:marBottom w:val="0"/>
      <w:divBdr>
        <w:top w:val="none" w:sz="0" w:space="0" w:color="auto"/>
        <w:left w:val="none" w:sz="0" w:space="0" w:color="auto"/>
        <w:bottom w:val="none" w:sz="0" w:space="0" w:color="auto"/>
        <w:right w:val="none" w:sz="0" w:space="0" w:color="auto"/>
      </w:divBdr>
    </w:div>
    <w:div w:id="580919204">
      <w:bodyDiv w:val="1"/>
      <w:marLeft w:val="0"/>
      <w:marRight w:val="0"/>
      <w:marTop w:val="0"/>
      <w:marBottom w:val="0"/>
      <w:divBdr>
        <w:top w:val="none" w:sz="0" w:space="0" w:color="auto"/>
        <w:left w:val="none" w:sz="0" w:space="0" w:color="auto"/>
        <w:bottom w:val="none" w:sz="0" w:space="0" w:color="auto"/>
        <w:right w:val="none" w:sz="0" w:space="0" w:color="auto"/>
      </w:divBdr>
      <w:divsChild>
        <w:div w:id="354884949">
          <w:marLeft w:val="-90"/>
          <w:marRight w:val="90"/>
          <w:marTop w:val="0"/>
          <w:marBottom w:val="0"/>
          <w:divBdr>
            <w:top w:val="none" w:sz="0" w:space="0" w:color="auto"/>
            <w:left w:val="none" w:sz="0" w:space="0" w:color="auto"/>
            <w:bottom w:val="none" w:sz="0" w:space="0" w:color="auto"/>
            <w:right w:val="none" w:sz="0" w:space="0" w:color="auto"/>
          </w:divBdr>
          <w:divsChild>
            <w:div w:id="421223377">
              <w:marLeft w:val="-60"/>
              <w:marRight w:val="-60"/>
              <w:marTop w:val="0"/>
              <w:marBottom w:val="0"/>
              <w:divBdr>
                <w:top w:val="none" w:sz="0" w:space="0" w:color="auto"/>
                <w:left w:val="none" w:sz="0" w:space="0" w:color="auto"/>
                <w:bottom w:val="none" w:sz="0" w:space="0" w:color="auto"/>
                <w:right w:val="none" w:sz="0" w:space="0" w:color="auto"/>
              </w:divBdr>
              <w:divsChild>
                <w:div w:id="2035955523">
                  <w:marLeft w:val="0"/>
                  <w:marRight w:val="0"/>
                  <w:marTop w:val="0"/>
                  <w:marBottom w:val="0"/>
                  <w:divBdr>
                    <w:top w:val="single" w:sz="6" w:space="0" w:color="DADCE0"/>
                    <w:left w:val="single" w:sz="6" w:space="0" w:color="DADCE0"/>
                    <w:bottom w:val="single" w:sz="6" w:space="0" w:color="DADCE0"/>
                    <w:right w:val="single" w:sz="6" w:space="0" w:color="DADCE0"/>
                  </w:divBdr>
                </w:div>
              </w:divsChild>
            </w:div>
          </w:divsChild>
        </w:div>
        <w:div w:id="691688174">
          <w:marLeft w:val="0"/>
          <w:marRight w:val="0"/>
          <w:marTop w:val="0"/>
          <w:marBottom w:val="0"/>
          <w:divBdr>
            <w:top w:val="none" w:sz="0" w:space="0" w:color="auto"/>
            <w:left w:val="none" w:sz="0" w:space="0" w:color="auto"/>
            <w:bottom w:val="none" w:sz="0" w:space="0" w:color="auto"/>
            <w:right w:val="none" w:sz="0" w:space="0" w:color="auto"/>
          </w:divBdr>
          <w:divsChild>
            <w:div w:id="1191996488">
              <w:marLeft w:val="0"/>
              <w:marRight w:val="0"/>
              <w:marTop w:val="0"/>
              <w:marBottom w:val="0"/>
              <w:divBdr>
                <w:top w:val="none" w:sz="0" w:space="0" w:color="auto"/>
                <w:left w:val="none" w:sz="0" w:space="0" w:color="auto"/>
                <w:bottom w:val="none" w:sz="0" w:space="0" w:color="auto"/>
                <w:right w:val="none" w:sz="0" w:space="0" w:color="auto"/>
              </w:divBdr>
              <w:divsChild>
                <w:div w:id="12484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6513">
      <w:bodyDiv w:val="1"/>
      <w:marLeft w:val="0"/>
      <w:marRight w:val="0"/>
      <w:marTop w:val="0"/>
      <w:marBottom w:val="0"/>
      <w:divBdr>
        <w:top w:val="none" w:sz="0" w:space="0" w:color="auto"/>
        <w:left w:val="none" w:sz="0" w:space="0" w:color="auto"/>
        <w:bottom w:val="none" w:sz="0" w:space="0" w:color="auto"/>
        <w:right w:val="none" w:sz="0" w:space="0" w:color="auto"/>
      </w:divBdr>
    </w:div>
    <w:div w:id="641271134">
      <w:bodyDiv w:val="1"/>
      <w:marLeft w:val="0"/>
      <w:marRight w:val="0"/>
      <w:marTop w:val="0"/>
      <w:marBottom w:val="0"/>
      <w:divBdr>
        <w:top w:val="none" w:sz="0" w:space="0" w:color="auto"/>
        <w:left w:val="none" w:sz="0" w:space="0" w:color="auto"/>
        <w:bottom w:val="none" w:sz="0" w:space="0" w:color="auto"/>
        <w:right w:val="none" w:sz="0" w:space="0" w:color="auto"/>
      </w:divBdr>
    </w:div>
    <w:div w:id="696396590">
      <w:bodyDiv w:val="1"/>
      <w:marLeft w:val="0"/>
      <w:marRight w:val="0"/>
      <w:marTop w:val="0"/>
      <w:marBottom w:val="0"/>
      <w:divBdr>
        <w:top w:val="none" w:sz="0" w:space="0" w:color="auto"/>
        <w:left w:val="none" w:sz="0" w:space="0" w:color="auto"/>
        <w:bottom w:val="none" w:sz="0" w:space="0" w:color="auto"/>
        <w:right w:val="none" w:sz="0" w:space="0" w:color="auto"/>
      </w:divBdr>
      <w:divsChild>
        <w:div w:id="343635522">
          <w:marLeft w:val="0"/>
          <w:marRight w:val="0"/>
          <w:marTop w:val="0"/>
          <w:marBottom w:val="0"/>
          <w:divBdr>
            <w:top w:val="none" w:sz="0" w:space="0" w:color="auto"/>
            <w:left w:val="none" w:sz="0" w:space="0" w:color="auto"/>
            <w:bottom w:val="none" w:sz="0" w:space="0" w:color="auto"/>
            <w:right w:val="none" w:sz="0" w:space="0" w:color="auto"/>
          </w:divBdr>
        </w:div>
        <w:div w:id="1193347877">
          <w:marLeft w:val="0"/>
          <w:marRight w:val="0"/>
          <w:marTop w:val="0"/>
          <w:marBottom w:val="0"/>
          <w:divBdr>
            <w:top w:val="none" w:sz="0" w:space="0" w:color="auto"/>
            <w:left w:val="none" w:sz="0" w:space="0" w:color="auto"/>
            <w:bottom w:val="none" w:sz="0" w:space="0" w:color="auto"/>
            <w:right w:val="none" w:sz="0" w:space="0" w:color="auto"/>
          </w:divBdr>
        </w:div>
        <w:div w:id="1619415657">
          <w:marLeft w:val="0"/>
          <w:marRight w:val="0"/>
          <w:marTop w:val="0"/>
          <w:marBottom w:val="0"/>
          <w:divBdr>
            <w:top w:val="none" w:sz="0" w:space="0" w:color="auto"/>
            <w:left w:val="none" w:sz="0" w:space="0" w:color="auto"/>
            <w:bottom w:val="none" w:sz="0" w:space="0" w:color="auto"/>
            <w:right w:val="none" w:sz="0" w:space="0" w:color="auto"/>
          </w:divBdr>
        </w:div>
        <w:div w:id="1721005560">
          <w:marLeft w:val="0"/>
          <w:marRight w:val="0"/>
          <w:marTop w:val="0"/>
          <w:marBottom w:val="0"/>
          <w:divBdr>
            <w:top w:val="none" w:sz="0" w:space="0" w:color="auto"/>
            <w:left w:val="none" w:sz="0" w:space="0" w:color="auto"/>
            <w:bottom w:val="none" w:sz="0" w:space="0" w:color="auto"/>
            <w:right w:val="none" w:sz="0" w:space="0" w:color="auto"/>
          </w:divBdr>
        </w:div>
        <w:div w:id="1882008565">
          <w:marLeft w:val="0"/>
          <w:marRight w:val="0"/>
          <w:marTop w:val="0"/>
          <w:marBottom w:val="0"/>
          <w:divBdr>
            <w:top w:val="none" w:sz="0" w:space="0" w:color="auto"/>
            <w:left w:val="none" w:sz="0" w:space="0" w:color="auto"/>
            <w:bottom w:val="none" w:sz="0" w:space="0" w:color="auto"/>
            <w:right w:val="none" w:sz="0" w:space="0" w:color="auto"/>
          </w:divBdr>
        </w:div>
        <w:div w:id="1883395608">
          <w:marLeft w:val="0"/>
          <w:marRight w:val="0"/>
          <w:marTop w:val="0"/>
          <w:marBottom w:val="0"/>
          <w:divBdr>
            <w:top w:val="none" w:sz="0" w:space="0" w:color="auto"/>
            <w:left w:val="none" w:sz="0" w:space="0" w:color="auto"/>
            <w:bottom w:val="none" w:sz="0" w:space="0" w:color="auto"/>
            <w:right w:val="none" w:sz="0" w:space="0" w:color="auto"/>
          </w:divBdr>
        </w:div>
      </w:divsChild>
    </w:div>
    <w:div w:id="704868245">
      <w:bodyDiv w:val="1"/>
      <w:marLeft w:val="0"/>
      <w:marRight w:val="0"/>
      <w:marTop w:val="0"/>
      <w:marBottom w:val="0"/>
      <w:divBdr>
        <w:top w:val="none" w:sz="0" w:space="0" w:color="auto"/>
        <w:left w:val="none" w:sz="0" w:space="0" w:color="auto"/>
        <w:bottom w:val="none" w:sz="0" w:space="0" w:color="auto"/>
        <w:right w:val="none" w:sz="0" w:space="0" w:color="auto"/>
      </w:divBdr>
    </w:div>
    <w:div w:id="737165067">
      <w:bodyDiv w:val="1"/>
      <w:marLeft w:val="0"/>
      <w:marRight w:val="0"/>
      <w:marTop w:val="0"/>
      <w:marBottom w:val="0"/>
      <w:divBdr>
        <w:top w:val="none" w:sz="0" w:space="0" w:color="auto"/>
        <w:left w:val="none" w:sz="0" w:space="0" w:color="auto"/>
        <w:bottom w:val="none" w:sz="0" w:space="0" w:color="auto"/>
        <w:right w:val="none" w:sz="0" w:space="0" w:color="auto"/>
      </w:divBdr>
    </w:div>
    <w:div w:id="767431301">
      <w:bodyDiv w:val="1"/>
      <w:marLeft w:val="0"/>
      <w:marRight w:val="0"/>
      <w:marTop w:val="0"/>
      <w:marBottom w:val="0"/>
      <w:divBdr>
        <w:top w:val="none" w:sz="0" w:space="0" w:color="auto"/>
        <w:left w:val="none" w:sz="0" w:space="0" w:color="auto"/>
        <w:bottom w:val="none" w:sz="0" w:space="0" w:color="auto"/>
        <w:right w:val="none" w:sz="0" w:space="0" w:color="auto"/>
      </w:divBdr>
    </w:div>
    <w:div w:id="773594635">
      <w:bodyDiv w:val="1"/>
      <w:marLeft w:val="0"/>
      <w:marRight w:val="0"/>
      <w:marTop w:val="0"/>
      <w:marBottom w:val="0"/>
      <w:divBdr>
        <w:top w:val="none" w:sz="0" w:space="0" w:color="auto"/>
        <w:left w:val="none" w:sz="0" w:space="0" w:color="auto"/>
        <w:bottom w:val="none" w:sz="0" w:space="0" w:color="auto"/>
        <w:right w:val="none" w:sz="0" w:space="0" w:color="auto"/>
      </w:divBdr>
    </w:div>
    <w:div w:id="784733300">
      <w:bodyDiv w:val="1"/>
      <w:marLeft w:val="0"/>
      <w:marRight w:val="0"/>
      <w:marTop w:val="0"/>
      <w:marBottom w:val="0"/>
      <w:divBdr>
        <w:top w:val="none" w:sz="0" w:space="0" w:color="auto"/>
        <w:left w:val="none" w:sz="0" w:space="0" w:color="auto"/>
        <w:bottom w:val="none" w:sz="0" w:space="0" w:color="auto"/>
        <w:right w:val="none" w:sz="0" w:space="0" w:color="auto"/>
      </w:divBdr>
    </w:div>
    <w:div w:id="848906553">
      <w:bodyDiv w:val="1"/>
      <w:marLeft w:val="0"/>
      <w:marRight w:val="0"/>
      <w:marTop w:val="0"/>
      <w:marBottom w:val="0"/>
      <w:divBdr>
        <w:top w:val="none" w:sz="0" w:space="0" w:color="auto"/>
        <w:left w:val="none" w:sz="0" w:space="0" w:color="auto"/>
        <w:bottom w:val="none" w:sz="0" w:space="0" w:color="auto"/>
        <w:right w:val="none" w:sz="0" w:space="0" w:color="auto"/>
      </w:divBdr>
    </w:div>
    <w:div w:id="861015573">
      <w:bodyDiv w:val="1"/>
      <w:marLeft w:val="0"/>
      <w:marRight w:val="0"/>
      <w:marTop w:val="0"/>
      <w:marBottom w:val="0"/>
      <w:divBdr>
        <w:top w:val="none" w:sz="0" w:space="0" w:color="auto"/>
        <w:left w:val="none" w:sz="0" w:space="0" w:color="auto"/>
        <w:bottom w:val="none" w:sz="0" w:space="0" w:color="auto"/>
        <w:right w:val="none" w:sz="0" w:space="0" w:color="auto"/>
      </w:divBdr>
    </w:div>
    <w:div w:id="861017362">
      <w:bodyDiv w:val="1"/>
      <w:marLeft w:val="0"/>
      <w:marRight w:val="0"/>
      <w:marTop w:val="0"/>
      <w:marBottom w:val="0"/>
      <w:divBdr>
        <w:top w:val="none" w:sz="0" w:space="0" w:color="auto"/>
        <w:left w:val="none" w:sz="0" w:space="0" w:color="auto"/>
        <w:bottom w:val="none" w:sz="0" w:space="0" w:color="auto"/>
        <w:right w:val="none" w:sz="0" w:space="0" w:color="auto"/>
      </w:divBdr>
    </w:div>
    <w:div w:id="90125193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913777045">
      <w:bodyDiv w:val="1"/>
      <w:marLeft w:val="0"/>
      <w:marRight w:val="0"/>
      <w:marTop w:val="0"/>
      <w:marBottom w:val="0"/>
      <w:divBdr>
        <w:top w:val="none" w:sz="0" w:space="0" w:color="auto"/>
        <w:left w:val="none" w:sz="0" w:space="0" w:color="auto"/>
        <w:bottom w:val="none" w:sz="0" w:space="0" w:color="auto"/>
        <w:right w:val="none" w:sz="0" w:space="0" w:color="auto"/>
      </w:divBdr>
    </w:div>
    <w:div w:id="919944390">
      <w:bodyDiv w:val="1"/>
      <w:marLeft w:val="0"/>
      <w:marRight w:val="0"/>
      <w:marTop w:val="0"/>
      <w:marBottom w:val="0"/>
      <w:divBdr>
        <w:top w:val="none" w:sz="0" w:space="0" w:color="auto"/>
        <w:left w:val="none" w:sz="0" w:space="0" w:color="auto"/>
        <w:bottom w:val="none" w:sz="0" w:space="0" w:color="auto"/>
        <w:right w:val="none" w:sz="0" w:space="0" w:color="auto"/>
      </w:divBdr>
    </w:div>
    <w:div w:id="968164959">
      <w:bodyDiv w:val="1"/>
      <w:marLeft w:val="0"/>
      <w:marRight w:val="0"/>
      <w:marTop w:val="0"/>
      <w:marBottom w:val="0"/>
      <w:divBdr>
        <w:top w:val="none" w:sz="0" w:space="0" w:color="auto"/>
        <w:left w:val="none" w:sz="0" w:space="0" w:color="auto"/>
        <w:bottom w:val="none" w:sz="0" w:space="0" w:color="auto"/>
        <w:right w:val="none" w:sz="0" w:space="0" w:color="auto"/>
      </w:divBdr>
    </w:div>
    <w:div w:id="987562537">
      <w:bodyDiv w:val="1"/>
      <w:marLeft w:val="0"/>
      <w:marRight w:val="0"/>
      <w:marTop w:val="0"/>
      <w:marBottom w:val="0"/>
      <w:divBdr>
        <w:top w:val="none" w:sz="0" w:space="0" w:color="auto"/>
        <w:left w:val="none" w:sz="0" w:space="0" w:color="auto"/>
        <w:bottom w:val="none" w:sz="0" w:space="0" w:color="auto"/>
        <w:right w:val="none" w:sz="0" w:space="0" w:color="auto"/>
      </w:divBdr>
    </w:div>
    <w:div w:id="1004356525">
      <w:bodyDiv w:val="1"/>
      <w:marLeft w:val="0"/>
      <w:marRight w:val="0"/>
      <w:marTop w:val="0"/>
      <w:marBottom w:val="0"/>
      <w:divBdr>
        <w:top w:val="none" w:sz="0" w:space="0" w:color="auto"/>
        <w:left w:val="none" w:sz="0" w:space="0" w:color="auto"/>
        <w:bottom w:val="none" w:sz="0" w:space="0" w:color="auto"/>
        <w:right w:val="none" w:sz="0" w:space="0" w:color="auto"/>
      </w:divBdr>
    </w:div>
    <w:div w:id="1026173258">
      <w:bodyDiv w:val="1"/>
      <w:marLeft w:val="0"/>
      <w:marRight w:val="0"/>
      <w:marTop w:val="0"/>
      <w:marBottom w:val="0"/>
      <w:divBdr>
        <w:top w:val="none" w:sz="0" w:space="0" w:color="auto"/>
        <w:left w:val="none" w:sz="0" w:space="0" w:color="auto"/>
        <w:bottom w:val="none" w:sz="0" w:space="0" w:color="auto"/>
        <w:right w:val="none" w:sz="0" w:space="0" w:color="auto"/>
      </w:divBdr>
    </w:div>
    <w:div w:id="1053777417">
      <w:bodyDiv w:val="1"/>
      <w:marLeft w:val="0"/>
      <w:marRight w:val="0"/>
      <w:marTop w:val="0"/>
      <w:marBottom w:val="0"/>
      <w:divBdr>
        <w:top w:val="none" w:sz="0" w:space="0" w:color="auto"/>
        <w:left w:val="none" w:sz="0" w:space="0" w:color="auto"/>
        <w:bottom w:val="none" w:sz="0" w:space="0" w:color="auto"/>
        <w:right w:val="none" w:sz="0" w:space="0" w:color="auto"/>
      </w:divBdr>
    </w:div>
    <w:div w:id="1064639040">
      <w:bodyDiv w:val="1"/>
      <w:marLeft w:val="0"/>
      <w:marRight w:val="0"/>
      <w:marTop w:val="0"/>
      <w:marBottom w:val="0"/>
      <w:divBdr>
        <w:top w:val="none" w:sz="0" w:space="0" w:color="auto"/>
        <w:left w:val="none" w:sz="0" w:space="0" w:color="auto"/>
        <w:bottom w:val="none" w:sz="0" w:space="0" w:color="auto"/>
        <w:right w:val="none" w:sz="0" w:space="0" w:color="auto"/>
      </w:divBdr>
      <w:divsChild>
        <w:div w:id="1001927315">
          <w:marLeft w:val="0"/>
          <w:marRight w:val="0"/>
          <w:marTop w:val="0"/>
          <w:marBottom w:val="0"/>
          <w:divBdr>
            <w:top w:val="none" w:sz="0" w:space="0" w:color="auto"/>
            <w:left w:val="none" w:sz="0" w:space="0" w:color="auto"/>
            <w:bottom w:val="none" w:sz="0" w:space="0" w:color="auto"/>
            <w:right w:val="none" w:sz="0" w:space="0" w:color="auto"/>
          </w:divBdr>
        </w:div>
        <w:div w:id="1184629485">
          <w:marLeft w:val="0"/>
          <w:marRight w:val="0"/>
          <w:marTop w:val="0"/>
          <w:marBottom w:val="0"/>
          <w:divBdr>
            <w:top w:val="none" w:sz="0" w:space="0" w:color="auto"/>
            <w:left w:val="none" w:sz="0" w:space="0" w:color="auto"/>
            <w:bottom w:val="none" w:sz="0" w:space="0" w:color="auto"/>
            <w:right w:val="none" w:sz="0" w:space="0" w:color="auto"/>
          </w:divBdr>
        </w:div>
        <w:div w:id="1391998037">
          <w:marLeft w:val="0"/>
          <w:marRight w:val="0"/>
          <w:marTop w:val="0"/>
          <w:marBottom w:val="0"/>
          <w:divBdr>
            <w:top w:val="none" w:sz="0" w:space="0" w:color="auto"/>
            <w:left w:val="none" w:sz="0" w:space="0" w:color="auto"/>
            <w:bottom w:val="none" w:sz="0" w:space="0" w:color="auto"/>
            <w:right w:val="none" w:sz="0" w:space="0" w:color="auto"/>
          </w:divBdr>
        </w:div>
        <w:div w:id="2132045587">
          <w:marLeft w:val="0"/>
          <w:marRight w:val="0"/>
          <w:marTop w:val="0"/>
          <w:marBottom w:val="0"/>
          <w:divBdr>
            <w:top w:val="none" w:sz="0" w:space="0" w:color="auto"/>
            <w:left w:val="none" w:sz="0" w:space="0" w:color="auto"/>
            <w:bottom w:val="none" w:sz="0" w:space="0" w:color="auto"/>
            <w:right w:val="none" w:sz="0" w:space="0" w:color="auto"/>
          </w:divBdr>
        </w:div>
      </w:divsChild>
    </w:div>
    <w:div w:id="1089737223">
      <w:bodyDiv w:val="1"/>
      <w:marLeft w:val="0"/>
      <w:marRight w:val="0"/>
      <w:marTop w:val="0"/>
      <w:marBottom w:val="0"/>
      <w:divBdr>
        <w:top w:val="none" w:sz="0" w:space="0" w:color="auto"/>
        <w:left w:val="none" w:sz="0" w:space="0" w:color="auto"/>
        <w:bottom w:val="none" w:sz="0" w:space="0" w:color="auto"/>
        <w:right w:val="none" w:sz="0" w:space="0" w:color="auto"/>
      </w:divBdr>
    </w:div>
    <w:div w:id="1119684983">
      <w:bodyDiv w:val="1"/>
      <w:marLeft w:val="0"/>
      <w:marRight w:val="0"/>
      <w:marTop w:val="0"/>
      <w:marBottom w:val="0"/>
      <w:divBdr>
        <w:top w:val="none" w:sz="0" w:space="0" w:color="auto"/>
        <w:left w:val="none" w:sz="0" w:space="0" w:color="auto"/>
        <w:bottom w:val="none" w:sz="0" w:space="0" w:color="auto"/>
        <w:right w:val="none" w:sz="0" w:space="0" w:color="auto"/>
      </w:divBdr>
    </w:div>
    <w:div w:id="1129475676">
      <w:bodyDiv w:val="1"/>
      <w:marLeft w:val="0"/>
      <w:marRight w:val="0"/>
      <w:marTop w:val="0"/>
      <w:marBottom w:val="0"/>
      <w:divBdr>
        <w:top w:val="none" w:sz="0" w:space="0" w:color="auto"/>
        <w:left w:val="none" w:sz="0" w:space="0" w:color="auto"/>
        <w:bottom w:val="none" w:sz="0" w:space="0" w:color="auto"/>
        <w:right w:val="none" w:sz="0" w:space="0" w:color="auto"/>
      </w:divBdr>
    </w:div>
    <w:div w:id="1129973698">
      <w:bodyDiv w:val="1"/>
      <w:marLeft w:val="0"/>
      <w:marRight w:val="0"/>
      <w:marTop w:val="0"/>
      <w:marBottom w:val="0"/>
      <w:divBdr>
        <w:top w:val="none" w:sz="0" w:space="0" w:color="auto"/>
        <w:left w:val="none" w:sz="0" w:space="0" w:color="auto"/>
        <w:bottom w:val="none" w:sz="0" w:space="0" w:color="auto"/>
        <w:right w:val="none" w:sz="0" w:space="0" w:color="auto"/>
      </w:divBdr>
      <w:divsChild>
        <w:div w:id="696809155">
          <w:marLeft w:val="0"/>
          <w:marRight w:val="0"/>
          <w:marTop w:val="0"/>
          <w:marBottom w:val="0"/>
          <w:divBdr>
            <w:top w:val="none" w:sz="0" w:space="0" w:color="auto"/>
            <w:left w:val="none" w:sz="0" w:space="0" w:color="auto"/>
            <w:bottom w:val="none" w:sz="0" w:space="0" w:color="auto"/>
            <w:right w:val="none" w:sz="0" w:space="0" w:color="auto"/>
          </w:divBdr>
        </w:div>
        <w:div w:id="1419711308">
          <w:marLeft w:val="0"/>
          <w:marRight w:val="0"/>
          <w:marTop w:val="0"/>
          <w:marBottom w:val="0"/>
          <w:divBdr>
            <w:top w:val="none" w:sz="0" w:space="0" w:color="auto"/>
            <w:left w:val="none" w:sz="0" w:space="0" w:color="auto"/>
            <w:bottom w:val="none" w:sz="0" w:space="0" w:color="auto"/>
            <w:right w:val="none" w:sz="0" w:space="0" w:color="auto"/>
          </w:divBdr>
        </w:div>
        <w:div w:id="1594362829">
          <w:marLeft w:val="0"/>
          <w:marRight w:val="0"/>
          <w:marTop w:val="0"/>
          <w:marBottom w:val="0"/>
          <w:divBdr>
            <w:top w:val="none" w:sz="0" w:space="0" w:color="auto"/>
            <w:left w:val="none" w:sz="0" w:space="0" w:color="auto"/>
            <w:bottom w:val="none" w:sz="0" w:space="0" w:color="auto"/>
            <w:right w:val="none" w:sz="0" w:space="0" w:color="auto"/>
          </w:divBdr>
        </w:div>
      </w:divsChild>
    </w:div>
    <w:div w:id="1136332815">
      <w:bodyDiv w:val="1"/>
      <w:marLeft w:val="0"/>
      <w:marRight w:val="0"/>
      <w:marTop w:val="0"/>
      <w:marBottom w:val="0"/>
      <w:divBdr>
        <w:top w:val="none" w:sz="0" w:space="0" w:color="auto"/>
        <w:left w:val="none" w:sz="0" w:space="0" w:color="auto"/>
        <w:bottom w:val="none" w:sz="0" w:space="0" w:color="auto"/>
        <w:right w:val="none" w:sz="0" w:space="0" w:color="auto"/>
      </w:divBdr>
    </w:div>
    <w:div w:id="1141927110">
      <w:bodyDiv w:val="1"/>
      <w:marLeft w:val="0"/>
      <w:marRight w:val="0"/>
      <w:marTop w:val="0"/>
      <w:marBottom w:val="0"/>
      <w:divBdr>
        <w:top w:val="none" w:sz="0" w:space="0" w:color="auto"/>
        <w:left w:val="none" w:sz="0" w:space="0" w:color="auto"/>
        <w:bottom w:val="none" w:sz="0" w:space="0" w:color="auto"/>
        <w:right w:val="none" w:sz="0" w:space="0" w:color="auto"/>
      </w:divBdr>
    </w:div>
    <w:div w:id="1142116386">
      <w:bodyDiv w:val="1"/>
      <w:marLeft w:val="0"/>
      <w:marRight w:val="0"/>
      <w:marTop w:val="0"/>
      <w:marBottom w:val="0"/>
      <w:divBdr>
        <w:top w:val="none" w:sz="0" w:space="0" w:color="auto"/>
        <w:left w:val="none" w:sz="0" w:space="0" w:color="auto"/>
        <w:bottom w:val="none" w:sz="0" w:space="0" w:color="auto"/>
        <w:right w:val="none" w:sz="0" w:space="0" w:color="auto"/>
      </w:divBdr>
    </w:div>
    <w:div w:id="1145005682">
      <w:bodyDiv w:val="1"/>
      <w:marLeft w:val="0"/>
      <w:marRight w:val="0"/>
      <w:marTop w:val="0"/>
      <w:marBottom w:val="0"/>
      <w:divBdr>
        <w:top w:val="none" w:sz="0" w:space="0" w:color="auto"/>
        <w:left w:val="none" w:sz="0" w:space="0" w:color="auto"/>
        <w:bottom w:val="none" w:sz="0" w:space="0" w:color="auto"/>
        <w:right w:val="none" w:sz="0" w:space="0" w:color="auto"/>
      </w:divBdr>
    </w:div>
    <w:div w:id="1146433305">
      <w:bodyDiv w:val="1"/>
      <w:marLeft w:val="0"/>
      <w:marRight w:val="0"/>
      <w:marTop w:val="0"/>
      <w:marBottom w:val="0"/>
      <w:divBdr>
        <w:top w:val="none" w:sz="0" w:space="0" w:color="auto"/>
        <w:left w:val="none" w:sz="0" w:space="0" w:color="auto"/>
        <w:bottom w:val="none" w:sz="0" w:space="0" w:color="auto"/>
        <w:right w:val="none" w:sz="0" w:space="0" w:color="auto"/>
      </w:divBdr>
    </w:div>
    <w:div w:id="1171985655">
      <w:bodyDiv w:val="1"/>
      <w:marLeft w:val="0"/>
      <w:marRight w:val="0"/>
      <w:marTop w:val="0"/>
      <w:marBottom w:val="0"/>
      <w:divBdr>
        <w:top w:val="none" w:sz="0" w:space="0" w:color="auto"/>
        <w:left w:val="none" w:sz="0" w:space="0" w:color="auto"/>
        <w:bottom w:val="none" w:sz="0" w:space="0" w:color="auto"/>
        <w:right w:val="none" w:sz="0" w:space="0" w:color="auto"/>
      </w:divBdr>
    </w:div>
    <w:div w:id="1188376102">
      <w:bodyDiv w:val="1"/>
      <w:marLeft w:val="0"/>
      <w:marRight w:val="0"/>
      <w:marTop w:val="0"/>
      <w:marBottom w:val="0"/>
      <w:divBdr>
        <w:top w:val="none" w:sz="0" w:space="0" w:color="auto"/>
        <w:left w:val="none" w:sz="0" w:space="0" w:color="auto"/>
        <w:bottom w:val="none" w:sz="0" w:space="0" w:color="auto"/>
        <w:right w:val="none" w:sz="0" w:space="0" w:color="auto"/>
      </w:divBdr>
    </w:div>
    <w:div w:id="1213542727">
      <w:bodyDiv w:val="1"/>
      <w:marLeft w:val="0"/>
      <w:marRight w:val="0"/>
      <w:marTop w:val="0"/>
      <w:marBottom w:val="0"/>
      <w:divBdr>
        <w:top w:val="none" w:sz="0" w:space="0" w:color="auto"/>
        <w:left w:val="none" w:sz="0" w:space="0" w:color="auto"/>
        <w:bottom w:val="none" w:sz="0" w:space="0" w:color="auto"/>
        <w:right w:val="none" w:sz="0" w:space="0" w:color="auto"/>
      </w:divBdr>
    </w:div>
    <w:div w:id="1235969749">
      <w:bodyDiv w:val="1"/>
      <w:marLeft w:val="0"/>
      <w:marRight w:val="0"/>
      <w:marTop w:val="0"/>
      <w:marBottom w:val="0"/>
      <w:divBdr>
        <w:top w:val="none" w:sz="0" w:space="0" w:color="auto"/>
        <w:left w:val="none" w:sz="0" w:space="0" w:color="auto"/>
        <w:bottom w:val="none" w:sz="0" w:space="0" w:color="auto"/>
        <w:right w:val="none" w:sz="0" w:space="0" w:color="auto"/>
      </w:divBdr>
    </w:div>
    <w:div w:id="1253011585">
      <w:bodyDiv w:val="1"/>
      <w:marLeft w:val="0"/>
      <w:marRight w:val="0"/>
      <w:marTop w:val="0"/>
      <w:marBottom w:val="0"/>
      <w:divBdr>
        <w:top w:val="none" w:sz="0" w:space="0" w:color="auto"/>
        <w:left w:val="none" w:sz="0" w:space="0" w:color="auto"/>
        <w:bottom w:val="none" w:sz="0" w:space="0" w:color="auto"/>
        <w:right w:val="none" w:sz="0" w:space="0" w:color="auto"/>
      </w:divBdr>
    </w:div>
    <w:div w:id="1258908423">
      <w:bodyDiv w:val="1"/>
      <w:marLeft w:val="0"/>
      <w:marRight w:val="0"/>
      <w:marTop w:val="0"/>
      <w:marBottom w:val="0"/>
      <w:divBdr>
        <w:top w:val="none" w:sz="0" w:space="0" w:color="auto"/>
        <w:left w:val="none" w:sz="0" w:space="0" w:color="auto"/>
        <w:bottom w:val="none" w:sz="0" w:space="0" w:color="auto"/>
        <w:right w:val="none" w:sz="0" w:space="0" w:color="auto"/>
      </w:divBdr>
    </w:div>
    <w:div w:id="1262223970">
      <w:bodyDiv w:val="1"/>
      <w:marLeft w:val="0"/>
      <w:marRight w:val="0"/>
      <w:marTop w:val="0"/>
      <w:marBottom w:val="0"/>
      <w:divBdr>
        <w:top w:val="none" w:sz="0" w:space="0" w:color="auto"/>
        <w:left w:val="none" w:sz="0" w:space="0" w:color="auto"/>
        <w:bottom w:val="none" w:sz="0" w:space="0" w:color="auto"/>
        <w:right w:val="none" w:sz="0" w:space="0" w:color="auto"/>
      </w:divBdr>
      <w:divsChild>
        <w:div w:id="950237942">
          <w:marLeft w:val="0"/>
          <w:marRight w:val="0"/>
          <w:marTop w:val="0"/>
          <w:marBottom w:val="0"/>
          <w:divBdr>
            <w:top w:val="none" w:sz="0" w:space="0" w:color="auto"/>
            <w:left w:val="none" w:sz="0" w:space="0" w:color="auto"/>
            <w:bottom w:val="none" w:sz="0" w:space="0" w:color="auto"/>
            <w:right w:val="none" w:sz="0" w:space="0" w:color="auto"/>
          </w:divBdr>
        </w:div>
        <w:div w:id="1379743393">
          <w:marLeft w:val="0"/>
          <w:marRight w:val="0"/>
          <w:marTop w:val="0"/>
          <w:marBottom w:val="0"/>
          <w:divBdr>
            <w:top w:val="none" w:sz="0" w:space="0" w:color="auto"/>
            <w:left w:val="none" w:sz="0" w:space="0" w:color="auto"/>
            <w:bottom w:val="none" w:sz="0" w:space="0" w:color="auto"/>
            <w:right w:val="none" w:sz="0" w:space="0" w:color="auto"/>
          </w:divBdr>
        </w:div>
        <w:div w:id="1380131143">
          <w:marLeft w:val="0"/>
          <w:marRight w:val="0"/>
          <w:marTop w:val="0"/>
          <w:marBottom w:val="0"/>
          <w:divBdr>
            <w:top w:val="none" w:sz="0" w:space="0" w:color="auto"/>
            <w:left w:val="none" w:sz="0" w:space="0" w:color="auto"/>
            <w:bottom w:val="none" w:sz="0" w:space="0" w:color="auto"/>
            <w:right w:val="none" w:sz="0" w:space="0" w:color="auto"/>
          </w:divBdr>
        </w:div>
        <w:div w:id="1784959665">
          <w:marLeft w:val="0"/>
          <w:marRight w:val="0"/>
          <w:marTop w:val="0"/>
          <w:marBottom w:val="0"/>
          <w:divBdr>
            <w:top w:val="none" w:sz="0" w:space="0" w:color="auto"/>
            <w:left w:val="none" w:sz="0" w:space="0" w:color="auto"/>
            <w:bottom w:val="none" w:sz="0" w:space="0" w:color="auto"/>
            <w:right w:val="none" w:sz="0" w:space="0" w:color="auto"/>
          </w:divBdr>
        </w:div>
        <w:div w:id="2013337440">
          <w:marLeft w:val="0"/>
          <w:marRight w:val="0"/>
          <w:marTop w:val="0"/>
          <w:marBottom w:val="0"/>
          <w:divBdr>
            <w:top w:val="none" w:sz="0" w:space="0" w:color="auto"/>
            <w:left w:val="none" w:sz="0" w:space="0" w:color="auto"/>
            <w:bottom w:val="none" w:sz="0" w:space="0" w:color="auto"/>
            <w:right w:val="none" w:sz="0" w:space="0" w:color="auto"/>
          </w:divBdr>
        </w:div>
      </w:divsChild>
    </w:div>
    <w:div w:id="1291980278">
      <w:bodyDiv w:val="1"/>
      <w:marLeft w:val="0"/>
      <w:marRight w:val="0"/>
      <w:marTop w:val="0"/>
      <w:marBottom w:val="0"/>
      <w:divBdr>
        <w:top w:val="none" w:sz="0" w:space="0" w:color="auto"/>
        <w:left w:val="none" w:sz="0" w:space="0" w:color="auto"/>
        <w:bottom w:val="none" w:sz="0" w:space="0" w:color="auto"/>
        <w:right w:val="none" w:sz="0" w:space="0" w:color="auto"/>
      </w:divBdr>
    </w:div>
    <w:div w:id="1310213170">
      <w:bodyDiv w:val="1"/>
      <w:marLeft w:val="0"/>
      <w:marRight w:val="0"/>
      <w:marTop w:val="0"/>
      <w:marBottom w:val="0"/>
      <w:divBdr>
        <w:top w:val="none" w:sz="0" w:space="0" w:color="auto"/>
        <w:left w:val="none" w:sz="0" w:space="0" w:color="auto"/>
        <w:bottom w:val="none" w:sz="0" w:space="0" w:color="auto"/>
        <w:right w:val="none" w:sz="0" w:space="0" w:color="auto"/>
      </w:divBdr>
    </w:div>
    <w:div w:id="1325359220">
      <w:bodyDiv w:val="1"/>
      <w:marLeft w:val="0"/>
      <w:marRight w:val="0"/>
      <w:marTop w:val="0"/>
      <w:marBottom w:val="0"/>
      <w:divBdr>
        <w:top w:val="none" w:sz="0" w:space="0" w:color="auto"/>
        <w:left w:val="none" w:sz="0" w:space="0" w:color="auto"/>
        <w:bottom w:val="none" w:sz="0" w:space="0" w:color="auto"/>
        <w:right w:val="none" w:sz="0" w:space="0" w:color="auto"/>
      </w:divBdr>
    </w:div>
    <w:div w:id="1333295210">
      <w:bodyDiv w:val="1"/>
      <w:marLeft w:val="0"/>
      <w:marRight w:val="0"/>
      <w:marTop w:val="0"/>
      <w:marBottom w:val="0"/>
      <w:divBdr>
        <w:top w:val="none" w:sz="0" w:space="0" w:color="auto"/>
        <w:left w:val="none" w:sz="0" w:space="0" w:color="auto"/>
        <w:bottom w:val="none" w:sz="0" w:space="0" w:color="auto"/>
        <w:right w:val="none" w:sz="0" w:space="0" w:color="auto"/>
      </w:divBdr>
    </w:div>
    <w:div w:id="1335184984">
      <w:bodyDiv w:val="1"/>
      <w:marLeft w:val="0"/>
      <w:marRight w:val="0"/>
      <w:marTop w:val="0"/>
      <w:marBottom w:val="0"/>
      <w:divBdr>
        <w:top w:val="none" w:sz="0" w:space="0" w:color="auto"/>
        <w:left w:val="none" w:sz="0" w:space="0" w:color="auto"/>
        <w:bottom w:val="none" w:sz="0" w:space="0" w:color="auto"/>
        <w:right w:val="none" w:sz="0" w:space="0" w:color="auto"/>
      </w:divBdr>
    </w:div>
    <w:div w:id="1340767822">
      <w:bodyDiv w:val="1"/>
      <w:marLeft w:val="0"/>
      <w:marRight w:val="0"/>
      <w:marTop w:val="0"/>
      <w:marBottom w:val="0"/>
      <w:divBdr>
        <w:top w:val="none" w:sz="0" w:space="0" w:color="auto"/>
        <w:left w:val="none" w:sz="0" w:space="0" w:color="auto"/>
        <w:bottom w:val="none" w:sz="0" w:space="0" w:color="auto"/>
        <w:right w:val="none" w:sz="0" w:space="0" w:color="auto"/>
      </w:divBdr>
    </w:div>
    <w:div w:id="1345981627">
      <w:bodyDiv w:val="1"/>
      <w:marLeft w:val="0"/>
      <w:marRight w:val="0"/>
      <w:marTop w:val="0"/>
      <w:marBottom w:val="0"/>
      <w:divBdr>
        <w:top w:val="none" w:sz="0" w:space="0" w:color="auto"/>
        <w:left w:val="none" w:sz="0" w:space="0" w:color="auto"/>
        <w:bottom w:val="none" w:sz="0" w:space="0" w:color="auto"/>
        <w:right w:val="none" w:sz="0" w:space="0" w:color="auto"/>
      </w:divBdr>
      <w:divsChild>
        <w:div w:id="939488783">
          <w:marLeft w:val="0"/>
          <w:marRight w:val="0"/>
          <w:marTop w:val="0"/>
          <w:marBottom w:val="0"/>
          <w:divBdr>
            <w:top w:val="none" w:sz="0" w:space="0" w:color="auto"/>
            <w:left w:val="none" w:sz="0" w:space="0" w:color="auto"/>
            <w:bottom w:val="none" w:sz="0" w:space="0" w:color="auto"/>
            <w:right w:val="none" w:sz="0" w:space="0" w:color="auto"/>
          </w:divBdr>
        </w:div>
        <w:div w:id="1154251466">
          <w:marLeft w:val="0"/>
          <w:marRight w:val="0"/>
          <w:marTop w:val="0"/>
          <w:marBottom w:val="0"/>
          <w:divBdr>
            <w:top w:val="none" w:sz="0" w:space="0" w:color="auto"/>
            <w:left w:val="none" w:sz="0" w:space="0" w:color="auto"/>
            <w:bottom w:val="none" w:sz="0" w:space="0" w:color="auto"/>
            <w:right w:val="none" w:sz="0" w:space="0" w:color="auto"/>
          </w:divBdr>
        </w:div>
        <w:div w:id="1303657050">
          <w:marLeft w:val="0"/>
          <w:marRight w:val="0"/>
          <w:marTop w:val="0"/>
          <w:marBottom w:val="0"/>
          <w:divBdr>
            <w:top w:val="none" w:sz="0" w:space="0" w:color="auto"/>
            <w:left w:val="none" w:sz="0" w:space="0" w:color="auto"/>
            <w:bottom w:val="none" w:sz="0" w:space="0" w:color="auto"/>
            <w:right w:val="none" w:sz="0" w:space="0" w:color="auto"/>
          </w:divBdr>
        </w:div>
        <w:div w:id="2131777044">
          <w:marLeft w:val="0"/>
          <w:marRight w:val="0"/>
          <w:marTop w:val="0"/>
          <w:marBottom w:val="0"/>
          <w:divBdr>
            <w:top w:val="none" w:sz="0" w:space="0" w:color="auto"/>
            <w:left w:val="none" w:sz="0" w:space="0" w:color="auto"/>
            <w:bottom w:val="none" w:sz="0" w:space="0" w:color="auto"/>
            <w:right w:val="none" w:sz="0" w:space="0" w:color="auto"/>
          </w:divBdr>
        </w:div>
      </w:divsChild>
    </w:div>
    <w:div w:id="1402361249">
      <w:bodyDiv w:val="1"/>
      <w:marLeft w:val="0"/>
      <w:marRight w:val="0"/>
      <w:marTop w:val="0"/>
      <w:marBottom w:val="0"/>
      <w:divBdr>
        <w:top w:val="none" w:sz="0" w:space="0" w:color="auto"/>
        <w:left w:val="none" w:sz="0" w:space="0" w:color="auto"/>
        <w:bottom w:val="none" w:sz="0" w:space="0" w:color="auto"/>
        <w:right w:val="none" w:sz="0" w:space="0" w:color="auto"/>
      </w:divBdr>
    </w:div>
    <w:div w:id="1406613769">
      <w:bodyDiv w:val="1"/>
      <w:marLeft w:val="0"/>
      <w:marRight w:val="0"/>
      <w:marTop w:val="0"/>
      <w:marBottom w:val="0"/>
      <w:divBdr>
        <w:top w:val="none" w:sz="0" w:space="0" w:color="auto"/>
        <w:left w:val="none" w:sz="0" w:space="0" w:color="auto"/>
        <w:bottom w:val="none" w:sz="0" w:space="0" w:color="auto"/>
        <w:right w:val="none" w:sz="0" w:space="0" w:color="auto"/>
      </w:divBdr>
    </w:div>
    <w:div w:id="1406995747">
      <w:bodyDiv w:val="1"/>
      <w:marLeft w:val="0"/>
      <w:marRight w:val="0"/>
      <w:marTop w:val="0"/>
      <w:marBottom w:val="0"/>
      <w:divBdr>
        <w:top w:val="none" w:sz="0" w:space="0" w:color="auto"/>
        <w:left w:val="none" w:sz="0" w:space="0" w:color="auto"/>
        <w:bottom w:val="none" w:sz="0" w:space="0" w:color="auto"/>
        <w:right w:val="none" w:sz="0" w:space="0" w:color="auto"/>
      </w:divBdr>
    </w:div>
    <w:div w:id="1419671929">
      <w:bodyDiv w:val="1"/>
      <w:marLeft w:val="0"/>
      <w:marRight w:val="0"/>
      <w:marTop w:val="0"/>
      <w:marBottom w:val="0"/>
      <w:divBdr>
        <w:top w:val="none" w:sz="0" w:space="0" w:color="auto"/>
        <w:left w:val="none" w:sz="0" w:space="0" w:color="auto"/>
        <w:bottom w:val="none" w:sz="0" w:space="0" w:color="auto"/>
        <w:right w:val="none" w:sz="0" w:space="0" w:color="auto"/>
      </w:divBdr>
    </w:div>
    <w:div w:id="1468431854">
      <w:bodyDiv w:val="1"/>
      <w:marLeft w:val="0"/>
      <w:marRight w:val="0"/>
      <w:marTop w:val="0"/>
      <w:marBottom w:val="0"/>
      <w:divBdr>
        <w:top w:val="none" w:sz="0" w:space="0" w:color="auto"/>
        <w:left w:val="none" w:sz="0" w:space="0" w:color="auto"/>
        <w:bottom w:val="none" w:sz="0" w:space="0" w:color="auto"/>
        <w:right w:val="none" w:sz="0" w:space="0" w:color="auto"/>
      </w:divBdr>
    </w:div>
    <w:div w:id="1470971283">
      <w:bodyDiv w:val="1"/>
      <w:marLeft w:val="0"/>
      <w:marRight w:val="0"/>
      <w:marTop w:val="0"/>
      <w:marBottom w:val="0"/>
      <w:divBdr>
        <w:top w:val="none" w:sz="0" w:space="0" w:color="auto"/>
        <w:left w:val="none" w:sz="0" w:space="0" w:color="auto"/>
        <w:bottom w:val="none" w:sz="0" w:space="0" w:color="auto"/>
        <w:right w:val="none" w:sz="0" w:space="0" w:color="auto"/>
      </w:divBdr>
    </w:div>
    <w:div w:id="1519463108">
      <w:bodyDiv w:val="1"/>
      <w:marLeft w:val="0"/>
      <w:marRight w:val="0"/>
      <w:marTop w:val="0"/>
      <w:marBottom w:val="0"/>
      <w:divBdr>
        <w:top w:val="none" w:sz="0" w:space="0" w:color="auto"/>
        <w:left w:val="none" w:sz="0" w:space="0" w:color="auto"/>
        <w:bottom w:val="none" w:sz="0" w:space="0" w:color="auto"/>
        <w:right w:val="none" w:sz="0" w:space="0" w:color="auto"/>
      </w:divBdr>
    </w:div>
    <w:div w:id="1569072789">
      <w:bodyDiv w:val="1"/>
      <w:marLeft w:val="0"/>
      <w:marRight w:val="0"/>
      <w:marTop w:val="0"/>
      <w:marBottom w:val="0"/>
      <w:divBdr>
        <w:top w:val="none" w:sz="0" w:space="0" w:color="auto"/>
        <w:left w:val="none" w:sz="0" w:space="0" w:color="auto"/>
        <w:bottom w:val="none" w:sz="0" w:space="0" w:color="auto"/>
        <w:right w:val="none" w:sz="0" w:space="0" w:color="auto"/>
      </w:divBdr>
    </w:div>
    <w:div w:id="1610626545">
      <w:bodyDiv w:val="1"/>
      <w:marLeft w:val="0"/>
      <w:marRight w:val="0"/>
      <w:marTop w:val="0"/>
      <w:marBottom w:val="0"/>
      <w:divBdr>
        <w:top w:val="none" w:sz="0" w:space="0" w:color="auto"/>
        <w:left w:val="none" w:sz="0" w:space="0" w:color="auto"/>
        <w:bottom w:val="none" w:sz="0" w:space="0" w:color="auto"/>
        <w:right w:val="none" w:sz="0" w:space="0" w:color="auto"/>
      </w:divBdr>
    </w:div>
    <w:div w:id="1616520958">
      <w:bodyDiv w:val="1"/>
      <w:marLeft w:val="0"/>
      <w:marRight w:val="0"/>
      <w:marTop w:val="0"/>
      <w:marBottom w:val="0"/>
      <w:divBdr>
        <w:top w:val="none" w:sz="0" w:space="0" w:color="auto"/>
        <w:left w:val="none" w:sz="0" w:space="0" w:color="auto"/>
        <w:bottom w:val="none" w:sz="0" w:space="0" w:color="auto"/>
        <w:right w:val="none" w:sz="0" w:space="0" w:color="auto"/>
      </w:divBdr>
    </w:div>
    <w:div w:id="1622107257">
      <w:bodyDiv w:val="1"/>
      <w:marLeft w:val="0"/>
      <w:marRight w:val="0"/>
      <w:marTop w:val="0"/>
      <w:marBottom w:val="0"/>
      <w:divBdr>
        <w:top w:val="none" w:sz="0" w:space="0" w:color="auto"/>
        <w:left w:val="none" w:sz="0" w:space="0" w:color="auto"/>
        <w:bottom w:val="none" w:sz="0" w:space="0" w:color="auto"/>
        <w:right w:val="none" w:sz="0" w:space="0" w:color="auto"/>
      </w:divBdr>
    </w:div>
    <w:div w:id="1632176757">
      <w:bodyDiv w:val="1"/>
      <w:marLeft w:val="0"/>
      <w:marRight w:val="0"/>
      <w:marTop w:val="0"/>
      <w:marBottom w:val="0"/>
      <w:divBdr>
        <w:top w:val="none" w:sz="0" w:space="0" w:color="auto"/>
        <w:left w:val="none" w:sz="0" w:space="0" w:color="auto"/>
        <w:bottom w:val="none" w:sz="0" w:space="0" w:color="auto"/>
        <w:right w:val="none" w:sz="0" w:space="0" w:color="auto"/>
      </w:divBdr>
    </w:div>
    <w:div w:id="1703089067">
      <w:bodyDiv w:val="1"/>
      <w:marLeft w:val="0"/>
      <w:marRight w:val="0"/>
      <w:marTop w:val="0"/>
      <w:marBottom w:val="0"/>
      <w:divBdr>
        <w:top w:val="none" w:sz="0" w:space="0" w:color="auto"/>
        <w:left w:val="none" w:sz="0" w:space="0" w:color="auto"/>
        <w:bottom w:val="none" w:sz="0" w:space="0" w:color="auto"/>
        <w:right w:val="none" w:sz="0" w:space="0" w:color="auto"/>
      </w:divBdr>
    </w:div>
    <w:div w:id="1725568324">
      <w:bodyDiv w:val="1"/>
      <w:marLeft w:val="0"/>
      <w:marRight w:val="0"/>
      <w:marTop w:val="0"/>
      <w:marBottom w:val="0"/>
      <w:divBdr>
        <w:top w:val="none" w:sz="0" w:space="0" w:color="auto"/>
        <w:left w:val="none" w:sz="0" w:space="0" w:color="auto"/>
        <w:bottom w:val="none" w:sz="0" w:space="0" w:color="auto"/>
        <w:right w:val="none" w:sz="0" w:space="0" w:color="auto"/>
      </w:divBdr>
    </w:div>
    <w:div w:id="1740012288">
      <w:bodyDiv w:val="1"/>
      <w:marLeft w:val="0"/>
      <w:marRight w:val="0"/>
      <w:marTop w:val="0"/>
      <w:marBottom w:val="0"/>
      <w:divBdr>
        <w:top w:val="none" w:sz="0" w:space="0" w:color="auto"/>
        <w:left w:val="none" w:sz="0" w:space="0" w:color="auto"/>
        <w:bottom w:val="none" w:sz="0" w:space="0" w:color="auto"/>
        <w:right w:val="none" w:sz="0" w:space="0" w:color="auto"/>
      </w:divBdr>
    </w:div>
    <w:div w:id="1740974904">
      <w:bodyDiv w:val="1"/>
      <w:marLeft w:val="0"/>
      <w:marRight w:val="0"/>
      <w:marTop w:val="0"/>
      <w:marBottom w:val="0"/>
      <w:divBdr>
        <w:top w:val="none" w:sz="0" w:space="0" w:color="auto"/>
        <w:left w:val="none" w:sz="0" w:space="0" w:color="auto"/>
        <w:bottom w:val="none" w:sz="0" w:space="0" w:color="auto"/>
        <w:right w:val="none" w:sz="0" w:space="0" w:color="auto"/>
      </w:divBdr>
    </w:div>
    <w:div w:id="1754738926">
      <w:bodyDiv w:val="1"/>
      <w:marLeft w:val="0"/>
      <w:marRight w:val="0"/>
      <w:marTop w:val="0"/>
      <w:marBottom w:val="0"/>
      <w:divBdr>
        <w:top w:val="none" w:sz="0" w:space="0" w:color="auto"/>
        <w:left w:val="none" w:sz="0" w:space="0" w:color="auto"/>
        <w:bottom w:val="none" w:sz="0" w:space="0" w:color="auto"/>
        <w:right w:val="none" w:sz="0" w:space="0" w:color="auto"/>
      </w:divBdr>
    </w:div>
    <w:div w:id="1767771459">
      <w:bodyDiv w:val="1"/>
      <w:marLeft w:val="0"/>
      <w:marRight w:val="0"/>
      <w:marTop w:val="0"/>
      <w:marBottom w:val="0"/>
      <w:divBdr>
        <w:top w:val="none" w:sz="0" w:space="0" w:color="auto"/>
        <w:left w:val="none" w:sz="0" w:space="0" w:color="auto"/>
        <w:bottom w:val="none" w:sz="0" w:space="0" w:color="auto"/>
        <w:right w:val="none" w:sz="0" w:space="0" w:color="auto"/>
      </w:divBdr>
    </w:div>
    <w:div w:id="1771971967">
      <w:bodyDiv w:val="1"/>
      <w:marLeft w:val="0"/>
      <w:marRight w:val="0"/>
      <w:marTop w:val="0"/>
      <w:marBottom w:val="0"/>
      <w:divBdr>
        <w:top w:val="none" w:sz="0" w:space="0" w:color="auto"/>
        <w:left w:val="none" w:sz="0" w:space="0" w:color="auto"/>
        <w:bottom w:val="none" w:sz="0" w:space="0" w:color="auto"/>
        <w:right w:val="none" w:sz="0" w:space="0" w:color="auto"/>
      </w:divBdr>
    </w:div>
    <w:div w:id="1806122599">
      <w:bodyDiv w:val="1"/>
      <w:marLeft w:val="0"/>
      <w:marRight w:val="0"/>
      <w:marTop w:val="0"/>
      <w:marBottom w:val="0"/>
      <w:divBdr>
        <w:top w:val="none" w:sz="0" w:space="0" w:color="auto"/>
        <w:left w:val="none" w:sz="0" w:space="0" w:color="auto"/>
        <w:bottom w:val="none" w:sz="0" w:space="0" w:color="auto"/>
        <w:right w:val="none" w:sz="0" w:space="0" w:color="auto"/>
      </w:divBdr>
    </w:div>
    <w:div w:id="1816987462">
      <w:bodyDiv w:val="1"/>
      <w:marLeft w:val="0"/>
      <w:marRight w:val="0"/>
      <w:marTop w:val="0"/>
      <w:marBottom w:val="0"/>
      <w:divBdr>
        <w:top w:val="none" w:sz="0" w:space="0" w:color="auto"/>
        <w:left w:val="none" w:sz="0" w:space="0" w:color="auto"/>
        <w:bottom w:val="none" w:sz="0" w:space="0" w:color="auto"/>
        <w:right w:val="none" w:sz="0" w:space="0" w:color="auto"/>
      </w:divBdr>
    </w:div>
    <w:div w:id="1823158449">
      <w:bodyDiv w:val="1"/>
      <w:marLeft w:val="0"/>
      <w:marRight w:val="0"/>
      <w:marTop w:val="0"/>
      <w:marBottom w:val="0"/>
      <w:divBdr>
        <w:top w:val="none" w:sz="0" w:space="0" w:color="auto"/>
        <w:left w:val="none" w:sz="0" w:space="0" w:color="auto"/>
        <w:bottom w:val="none" w:sz="0" w:space="0" w:color="auto"/>
        <w:right w:val="none" w:sz="0" w:space="0" w:color="auto"/>
      </w:divBdr>
      <w:divsChild>
        <w:div w:id="371002315">
          <w:marLeft w:val="0"/>
          <w:marRight w:val="0"/>
          <w:marTop w:val="0"/>
          <w:marBottom w:val="0"/>
          <w:divBdr>
            <w:top w:val="none" w:sz="0" w:space="0" w:color="auto"/>
            <w:left w:val="none" w:sz="0" w:space="0" w:color="auto"/>
            <w:bottom w:val="none" w:sz="0" w:space="0" w:color="auto"/>
            <w:right w:val="none" w:sz="0" w:space="0" w:color="auto"/>
          </w:divBdr>
          <w:divsChild>
            <w:div w:id="422650591">
              <w:marLeft w:val="0"/>
              <w:marRight w:val="0"/>
              <w:marTop w:val="0"/>
              <w:marBottom w:val="0"/>
              <w:divBdr>
                <w:top w:val="none" w:sz="0" w:space="0" w:color="auto"/>
                <w:left w:val="none" w:sz="0" w:space="0" w:color="auto"/>
                <w:bottom w:val="none" w:sz="0" w:space="0" w:color="auto"/>
                <w:right w:val="none" w:sz="0" w:space="0" w:color="auto"/>
              </w:divBdr>
            </w:div>
            <w:div w:id="1014261414">
              <w:marLeft w:val="0"/>
              <w:marRight w:val="0"/>
              <w:marTop w:val="0"/>
              <w:marBottom w:val="0"/>
              <w:divBdr>
                <w:top w:val="none" w:sz="0" w:space="0" w:color="auto"/>
                <w:left w:val="none" w:sz="0" w:space="0" w:color="auto"/>
                <w:bottom w:val="none" w:sz="0" w:space="0" w:color="auto"/>
                <w:right w:val="none" w:sz="0" w:space="0" w:color="auto"/>
              </w:divBdr>
            </w:div>
            <w:div w:id="1154764462">
              <w:marLeft w:val="0"/>
              <w:marRight w:val="0"/>
              <w:marTop w:val="0"/>
              <w:marBottom w:val="0"/>
              <w:divBdr>
                <w:top w:val="none" w:sz="0" w:space="0" w:color="auto"/>
                <w:left w:val="none" w:sz="0" w:space="0" w:color="auto"/>
                <w:bottom w:val="none" w:sz="0" w:space="0" w:color="auto"/>
                <w:right w:val="none" w:sz="0" w:space="0" w:color="auto"/>
              </w:divBdr>
            </w:div>
          </w:divsChild>
        </w:div>
        <w:div w:id="504591172">
          <w:marLeft w:val="0"/>
          <w:marRight w:val="0"/>
          <w:marTop w:val="0"/>
          <w:marBottom w:val="0"/>
          <w:divBdr>
            <w:top w:val="none" w:sz="0" w:space="0" w:color="auto"/>
            <w:left w:val="none" w:sz="0" w:space="0" w:color="auto"/>
            <w:bottom w:val="none" w:sz="0" w:space="0" w:color="auto"/>
            <w:right w:val="none" w:sz="0" w:space="0" w:color="auto"/>
          </w:divBdr>
        </w:div>
        <w:div w:id="776950979">
          <w:marLeft w:val="0"/>
          <w:marRight w:val="0"/>
          <w:marTop w:val="0"/>
          <w:marBottom w:val="0"/>
          <w:divBdr>
            <w:top w:val="none" w:sz="0" w:space="0" w:color="auto"/>
            <w:left w:val="none" w:sz="0" w:space="0" w:color="auto"/>
            <w:bottom w:val="none" w:sz="0" w:space="0" w:color="auto"/>
            <w:right w:val="none" w:sz="0" w:space="0" w:color="auto"/>
          </w:divBdr>
        </w:div>
        <w:div w:id="1169565880">
          <w:marLeft w:val="0"/>
          <w:marRight w:val="0"/>
          <w:marTop w:val="0"/>
          <w:marBottom w:val="0"/>
          <w:divBdr>
            <w:top w:val="none" w:sz="0" w:space="0" w:color="auto"/>
            <w:left w:val="none" w:sz="0" w:space="0" w:color="auto"/>
            <w:bottom w:val="none" w:sz="0" w:space="0" w:color="auto"/>
            <w:right w:val="none" w:sz="0" w:space="0" w:color="auto"/>
          </w:divBdr>
          <w:divsChild>
            <w:div w:id="1260024185">
              <w:marLeft w:val="-75"/>
              <w:marRight w:val="0"/>
              <w:marTop w:val="30"/>
              <w:marBottom w:val="30"/>
              <w:divBdr>
                <w:top w:val="none" w:sz="0" w:space="0" w:color="auto"/>
                <w:left w:val="none" w:sz="0" w:space="0" w:color="auto"/>
                <w:bottom w:val="none" w:sz="0" w:space="0" w:color="auto"/>
                <w:right w:val="none" w:sz="0" w:space="0" w:color="auto"/>
              </w:divBdr>
              <w:divsChild>
                <w:div w:id="565604226">
                  <w:marLeft w:val="0"/>
                  <w:marRight w:val="0"/>
                  <w:marTop w:val="0"/>
                  <w:marBottom w:val="0"/>
                  <w:divBdr>
                    <w:top w:val="none" w:sz="0" w:space="0" w:color="auto"/>
                    <w:left w:val="none" w:sz="0" w:space="0" w:color="auto"/>
                    <w:bottom w:val="none" w:sz="0" w:space="0" w:color="auto"/>
                    <w:right w:val="none" w:sz="0" w:space="0" w:color="auto"/>
                  </w:divBdr>
                  <w:divsChild>
                    <w:div w:id="1268855936">
                      <w:marLeft w:val="0"/>
                      <w:marRight w:val="0"/>
                      <w:marTop w:val="0"/>
                      <w:marBottom w:val="0"/>
                      <w:divBdr>
                        <w:top w:val="none" w:sz="0" w:space="0" w:color="auto"/>
                        <w:left w:val="none" w:sz="0" w:space="0" w:color="auto"/>
                        <w:bottom w:val="none" w:sz="0" w:space="0" w:color="auto"/>
                        <w:right w:val="none" w:sz="0" w:space="0" w:color="auto"/>
                      </w:divBdr>
                    </w:div>
                  </w:divsChild>
                </w:div>
                <w:div w:id="738551263">
                  <w:marLeft w:val="0"/>
                  <w:marRight w:val="0"/>
                  <w:marTop w:val="0"/>
                  <w:marBottom w:val="0"/>
                  <w:divBdr>
                    <w:top w:val="none" w:sz="0" w:space="0" w:color="auto"/>
                    <w:left w:val="none" w:sz="0" w:space="0" w:color="auto"/>
                    <w:bottom w:val="none" w:sz="0" w:space="0" w:color="auto"/>
                    <w:right w:val="none" w:sz="0" w:space="0" w:color="auto"/>
                  </w:divBdr>
                  <w:divsChild>
                    <w:div w:id="848956708">
                      <w:marLeft w:val="0"/>
                      <w:marRight w:val="0"/>
                      <w:marTop w:val="0"/>
                      <w:marBottom w:val="0"/>
                      <w:divBdr>
                        <w:top w:val="none" w:sz="0" w:space="0" w:color="auto"/>
                        <w:left w:val="none" w:sz="0" w:space="0" w:color="auto"/>
                        <w:bottom w:val="none" w:sz="0" w:space="0" w:color="auto"/>
                        <w:right w:val="none" w:sz="0" w:space="0" w:color="auto"/>
                      </w:divBdr>
                    </w:div>
                  </w:divsChild>
                </w:div>
                <w:div w:id="777723593">
                  <w:marLeft w:val="0"/>
                  <w:marRight w:val="0"/>
                  <w:marTop w:val="0"/>
                  <w:marBottom w:val="0"/>
                  <w:divBdr>
                    <w:top w:val="none" w:sz="0" w:space="0" w:color="auto"/>
                    <w:left w:val="none" w:sz="0" w:space="0" w:color="auto"/>
                    <w:bottom w:val="none" w:sz="0" w:space="0" w:color="auto"/>
                    <w:right w:val="none" w:sz="0" w:space="0" w:color="auto"/>
                  </w:divBdr>
                  <w:divsChild>
                    <w:div w:id="1201090728">
                      <w:marLeft w:val="0"/>
                      <w:marRight w:val="0"/>
                      <w:marTop w:val="0"/>
                      <w:marBottom w:val="0"/>
                      <w:divBdr>
                        <w:top w:val="none" w:sz="0" w:space="0" w:color="auto"/>
                        <w:left w:val="none" w:sz="0" w:space="0" w:color="auto"/>
                        <w:bottom w:val="none" w:sz="0" w:space="0" w:color="auto"/>
                        <w:right w:val="none" w:sz="0" w:space="0" w:color="auto"/>
                      </w:divBdr>
                    </w:div>
                  </w:divsChild>
                </w:div>
                <w:div w:id="1167206347">
                  <w:marLeft w:val="0"/>
                  <w:marRight w:val="0"/>
                  <w:marTop w:val="0"/>
                  <w:marBottom w:val="0"/>
                  <w:divBdr>
                    <w:top w:val="none" w:sz="0" w:space="0" w:color="auto"/>
                    <w:left w:val="none" w:sz="0" w:space="0" w:color="auto"/>
                    <w:bottom w:val="none" w:sz="0" w:space="0" w:color="auto"/>
                    <w:right w:val="none" w:sz="0" w:space="0" w:color="auto"/>
                  </w:divBdr>
                  <w:divsChild>
                    <w:div w:id="1934165124">
                      <w:marLeft w:val="0"/>
                      <w:marRight w:val="0"/>
                      <w:marTop w:val="0"/>
                      <w:marBottom w:val="0"/>
                      <w:divBdr>
                        <w:top w:val="none" w:sz="0" w:space="0" w:color="auto"/>
                        <w:left w:val="none" w:sz="0" w:space="0" w:color="auto"/>
                        <w:bottom w:val="none" w:sz="0" w:space="0" w:color="auto"/>
                        <w:right w:val="none" w:sz="0" w:space="0" w:color="auto"/>
                      </w:divBdr>
                    </w:div>
                  </w:divsChild>
                </w:div>
                <w:div w:id="1343165110">
                  <w:marLeft w:val="0"/>
                  <w:marRight w:val="0"/>
                  <w:marTop w:val="0"/>
                  <w:marBottom w:val="0"/>
                  <w:divBdr>
                    <w:top w:val="none" w:sz="0" w:space="0" w:color="auto"/>
                    <w:left w:val="none" w:sz="0" w:space="0" w:color="auto"/>
                    <w:bottom w:val="none" w:sz="0" w:space="0" w:color="auto"/>
                    <w:right w:val="none" w:sz="0" w:space="0" w:color="auto"/>
                  </w:divBdr>
                  <w:divsChild>
                    <w:div w:id="2121879092">
                      <w:marLeft w:val="0"/>
                      <w:marRight w:val="0"/>
                      <w:marTop w:val="0"/>
                      <w:marBottom w:val="0"/>
                      <w:divBdr>
                        <w:top w:val="none" w:sz="0" w:space="0" w:color="auto"/>
                        <w:left w:val="none" w:sz="0" w:space="0" w:color="auto"/>
                        <w:bottom w:val="none" w:sz="0" w:space="0" w:color="auto"/>
                        <w:right w:val="none" w:sz="0" w:space="0" w:color="auto"/>
                      </w:divBdr>
                    </w:div>
                  </w:divsChild>
                </w:div>
                <w:div w:id="1856728263">
                  <w:marLeft w:val="0"/>
                  <w:marRight w:val="0"/>
                  <w:marTop w:val="0"/>
                  <w:marBottom w:val="0"/>
                  <w:divBdr>
                    <w:top w:val="none" w:sz="0" w:space="0" w:color="auto"/>
                    <w:left w:val="none" w:sz="0" w:space="0" w:color="auto"/>
                    <w:bottom w:val="none" w:sz="0" w:space="0" w:color="auto"/>
                    <w:right w:val="none" w:sz="0" w:space="0" w:color="auto"/>
                  </w:divBdr>
                  <w:divsChild>
                    <w:div w:id="1814174755">
                      <w:marLeft w:val="0"/>
                      <w:marRight w:val="0"/>
                      <w:marTop w:val="0"/>
                      <w:marBottom w:val="0"/>
                      <w:divBdr>
                        <w:top w:val="none" w:sz="0" w:space="0" w:color="auto"/>
                        <w:left w:val="none" w:sz="0" w:space="0" w:color="auto"/>
                        <w:bottom w:val="none" w:sz="0" w:space="0" w:color="auto"/>
                        <w:right w:val="none" w:sz="0" w:space="0" w:color="auto"/>
                      </w:divBdr>
                    </w:div>
                  </w:divsChild>
                </w:div>
                <w:div w:id="2005039850">
                  <w:marLeft w:val="0"/>
                  <w:marRight w:val="0"/>
                  <w:marTop w:val="0"/>
                  <w:marBottom w:val="0"/>
                  <w:divBdr>
                    <w:top w:val="none" w:sz="0" w:space="0" w:color="auto"/>
                    <w:left w:val="none" w:sz="0" w:space="0" w:color="auto"/>
                    <w:bottom w:val="none" w:sz="0" w:space="0" w:color="auto"/>
                    <w:right w:val="none" w:sz="0" w:space="0" w:color="auto"/>
                  </w:divBdr>
                  <w:divsChild>
                    <w:div w:id="246034548">
                      <w:marLeft w:val="0"/>
                      <w:marRight w:val="0"/>
                      <w:marTop w:val="0"/>
                      <w:marBottom w:val="0"/>
                      <w:divBdr>
                        <w:top w:val="none" w:sz="0" w:space="0" w:color="auto"/>
                        <w:left w:val="none" w:sz="0" w:space="0" w:color="auto"/>
                        <w:bottom w:val="none" w:sz="0" w:space="0" w:color="auto"/>
                        <w:right w:val="none" w:sz="0" w:space="0" w:color="auto"/>
                      </w:divBdr>
                    </w:div>
                  </w:divsChild>
                </w:div>
                <w:div w:id="2078168780">
                  <w:marLeft w:val="0"/>
                  <w:marRight w:val="0"/>
                  <w:marTop w:val="0"/>
                  <w:marBottom w:val="0"/>
                  <w:divBdr>
                    <w:top w:val="none" w:sz="0" w:space="0" w:color="auto"/>
                    <w:left w:val="none" w:sz="0" w:space="0" w:color="auto"/>
                    <w:bottom w:val="none" w:sz="0" w:space="0" w:color="auto"/>
                    <w:right w:val="none" w:sz="0" w:space="0" w:color="auto"/>
                  </w:divBdr>
                  <w:divsChild>
                    <w:div w:id="12475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3927">
          <w:marLeft w:val="0"/>
          <w:marRight w:val="0"/>
          <w:marTop w:val="0"/>
          <w:marBottom w:val="0"/>
          <w:divBdr>
            <w:top w:val="none" w:sz="0" w:space="0" w:color="auto"/>
            <w:left w:val="none" w:sz="0" w:space="0" w:color="auto"/>
            <w:bottom w:val="none" w:sz="0" w:space="0" w:color="auto"/>
            <w:right w:val="none" w:sz="0" w:space="0" w:color="auto"/>
          </w:divBdr>
        </w:div>
        <w:div w:id="2137287973">
          <w:marLeft w:val="0"/>
          <w:marRight w:val="0"/>
          <w:marTop w:val="0"/>
          <w:marBottom w:val="0"/>
          <w:divBdr>
            <w:top w:val="none" w:sz="0" w:space="0" w:color="auto"/>
            <w:left w:val="none" w:sz="0" w:space="0" w:color="auto"/>
            <w:bottom w:val="none" w:sz="0" w:space="0" w:color="auto"/>
            <w:right w:val="none" w:sz="0" w:space="0" w:color="auto"/>
          </w:divBdr>
        </w:div>
      </w:divsChild>
    </w:div>
    <w:div w:id="1844200114">
      <w:bodyDiv w:val="1"/>
      <w:marLeft w:val="0"/>
      <w:marRight w:val="0"/>
      <w:marTop w:val="0"/>
      <w:marBottom w:val="0"/>
      <w:divBdr>
        <w:top w:val="none" w:sz="0" w:space="0" w:color="auto"/>
        <w:left w:val="none" w:sz="0" w:space="0" w:color="auto"/>
        <w:bottom w:val="none" w:sz="0" w:space="0" w:color="auto"/>
        <w:right w:val="none" w:sz="0" w:space="0" w:color="auto"/>
      </w:divBdr>
    </w:div>
    <w:div w:id="1863008129">
      <w:bodyDiv w:val="1"/>
      <w:marLeft w:val="0"/>
      <w:marRight w:val="0"/>
      <w:marTop w:val="0"/>
      <w:marBottom w:val="0"/>
      <w:divBdr>
        <w:top w:val="none" w:sz="0" w:space="0" w:color="auto"/>
        <w:left w:val="none" w:sz="0" w:space="0" w:color="auto"/>
        <w:bottom w:val="none" w:sz="0" w:space="0" w:color="auto"/>
        <w:right w:val="none" w:sz="0" w:space="0" w:color="auto"/>
      </w:divBdr>
    </w:div>
    <w:div w:id="1955284602">
      <w:bodyDiv w:val="1"/>
      <w:marLeft w:val="0"/>
      <w:marRight w:val="0"/>
      <w:marTop w:val="0"/>
      <w:marBottom w:val="0"/>
      <w:divBdr>
        <w:top w:val="none" w:sz="0" w:space="0" w:color="auto"/>
        <w:left w:val="none" w:sz="0" w:space="0" w:color="auto"/>
        <w:bottom w:val="none" w:sz="0" w:space="0" w:color="auto"/>
        <w:right w:val="none" w:sz="0" w:space="0" w:color="auto"/>
      </w:divBdr>
    </w:div>
    <w:div w:id="1958365485">
      <w:bodyDiv w:val="1"/>
      <w:marLeft w:val="0"/>
      <w:marRight w:val="0"/>
      <w:marTop w:val="0"/>
      <w:marBottom w:val="0"/>
      <w:divBdr>
        <w:top w:val="none" w:sz="0" w:space="0" w:color="auto"/>
        <w:left w:val="none" w:sz="0" w:space="0" w:color="auto"/>
        <w:bottom w:val="none" w:sz="0" w:space="0" w:color="auto"/>
        <w:right w:val="none" w:sz="0" w:space="0" w:color="auto"/>
      </w:divBdr>
      <w:divsChild>
        <w:div w:id="669717004">
          <w:marLeft w:val="0"/>
          <w:marRight w:val="0"/>
          <w:marTop w:val="0"/>
          <w:marBottom w:val="0"/>
          <w:divBdr>
            <w:top w:val="none" w:sz="0" w:space="0" w:color="auto"/>
            <w:left w:val="none" w:sz="0" w:space="0" w:color="auto"/>
            <w:bottom w:val="none" w:sz="0" w:space="0" w:color="auto"/>
            <w:right w:val="none" w:sz="0" w:space="0" w:color="auto"/>
          </w:divBdr>
        </w:div>
        <w:div w:id="1490823958">
          <w:marLeft w:val="0"/>
          <w:marRight w:val="0"/>
          <w:marTop w:val="0"/>
          <w:marBottom w:val="0"/>
          <w:divBdr>
            <w:top w:val="none" w:sz="0" w:space="0" w:color="auto"/>
            <w:left w:val="none" w:sz="0" w:space="0" w:color="auto"/>
            <w:bottom w:val="none" w:sz="0" w:space="0" w:color="auto"/>
            <w:right w:val="none" w:sz="0" w:space="0" w:color="auto"/>
          </w:divBdr>
        </w:div>
      </w:divsChild>
    </w:div>
    <w:div w:id="1979797264">
      <w:bodyDiv w:val="1"/>
      <w:marLeft w:val="0"/>
      <w:marRight w:val="0"/>
      <w:marTop w:val="0"/>
      <w:marBottom w:val="0"/>
      <w:divBdr>
        <w:top w:val="none" w:sz="0" w:space="0" w:color="auto"/>
        <w:left w:val="none" w:sz="0" w:space="0" w:color="auto"/>
        <w:bottom w:val="none" w:sz="0" w:space="0" w:color="auto"/>
        <w:right w:val="none" w:sz="0" w:space="0" w:color="auto"/>
      </w:divBdr>
    </w:div>
    <w:div w:id="1990478343">
      <w:bodyDiv w:val="1"/>
      <w:marLeft w:val="0"/>
      <w:marRight w:val="0"/>
      <w:marTop w:val="0"/>
      <w:marBottom w:val="0"/>
      <w:divBdr>
        <w:top w:val="none" w:sz="0" w:space="0" w:color="auto"/>
        <w:left w:val="none" w:sz="0" w:space="0" w:color="auto"/>
        <w:bottom w:val="none" w:sz="0" w:space="0" w:color="auto"/>
        <w:right w:val="none" w:sz="0" w:space="0" w:color="auto"/>
      </w:divBdr>
    </w:div>
    <w:div w:id="2016762701">
      <w:bodyDiv w:val="1"/>
      <w:marLeft w:val="0"/>
      <w:marRight w:val="0"/>
      <w:marTop w:val="0"/>
      <w:marBottom w:val="0"/>
      <w:divBdr>
        <w:top w:val="none" w:sz="0" w:space="0" w:color="auto"/>
        <w:left w:val="none" w:sz="0" w:space="0" w:color="auto"/>
        <w:bottom w:val="none" w:sz="0" w:space="0" w:color="auto"/>
        <w:right w:val="none" w:sz="0" w:space="0" w:color="auto"/>
      </w:divBdr>
      <w:divsChild>
        <w:div w:id="59063651">
          <w:marLeft w:val="0"/>
          <w:marRight w:val="0"/>
          <w:marTop w:val="0"/>
          <w:marBottom w:val="0"/>
          <w:divBdr>
            <w:top w:val="none" w:sz="0" w:space="0" w:color="auto"/>
            <w:left w:val="none" w:sz="0" w:space="0" w:color="auto"/>
            <w:bottom w:val="none" w:sz="0" w:space="0" w:color="auto"/>
            <w:right w:val="none" w:sz="0" w:space="0" w:color="auto"/>
          </w:divBdr>
        </w:div>
        <w:div w:id="489520216">
          <w:marLeft w:val="0"/>
          <w:marRight w:val="0"/>
          <w:marTop w:val="0"/>
          <w:marBottom w:val="0"/>
          <w:divBdr>
            <w:top w:val="none" w:sz="0" w:space="0" w:color="auto"/>
            <w:left w:val="none" w:sz="0" w:space="0" w:color="auto"/>
            <w:bottom w:val="none" w:sz="0" w:space="0" w:color="auto"/>
            <w:right w:val="none" w:sz="0" w:space="0" w:color="auto"/>
          </w:divBdr>
        </w:div>
        <w:div w:id="1231308571">
          <w:marLeft w:val="0"/>
          <w:marRight w:val="0"/>
          <w:marTop w:val="0"/>
          <w:marBottom w:val="0"/>
          <w:divBdr>
            <w:top w:val="none" w:sz="0" w:space="0" w:color="auto"/>
            <w:left w:val="none" w:sz="0" w:space="0" w:color="auto"/>
            <w:bottom w:val="none" w:sz="0" w:space="0" w:color="auto"/>
            <w:right w:val="none" w:sz="0" w:space="0" w:color="auto"/>
          </w:divBdr>
        </w:div>
        <w:div w:id="1504590517">
          <w:marLeft w:val="0"/>
          <w:marRight w:val="0"/>
          <w:marTop w:val="0"/>
          <w:marBottom w:val="0"/>
          <w:divBdr>
            <w:top w:val="none" w:sz="0" w:space="0" w:color="auto"/>
            <w:left w:val="none" w:sz="0" w:space="0" w:color="auto"/>
            <w:bottom w:val="none" w:sz="0" w:space="0" w:color="auto"/>
            <w:right w:val="none" w:sz="0" w:space="0" w:color="auto"/>
          </w:divBdr>
        </w:div>
      </w:divsChild>
    </w:div>
    <w:div w:id="2017807351">
      <w:bodyDiv w:val="1"/>
      <w:marLeft w:val="0"/>
      <w:marRight w:val="0"/>
      <w:marTop w:val="0"/>
      <w:marBottom w:val="0"/>
      <w:divBdr>
        <w:top w:val="none" w:sz="0" w:space="0" w:color="auto"/>
        <w:left w:val="none" w:sz="0" w:space="0" w:color="auto"/>
        <w:bottom w:val="none" w:sz="0" w:space="0" w:color="auto"/>
        <w:right w:val="none" w:sz="0" w:space="0" w:color="auto"/>
      </w:divBdr>
    </w:div>
    <w:div w:id="2029135487">
      <w:bodyDiv w:val="1"/>
      <w:marLeft w:val="0"/>
      <w:marRight w:val="0"/>
      <w:marTop w:val="0"/>
      <w:marBottom w:val="0"/>
      <w:divBdr>
        <w:top w:val="none" w:sz="0" w:space="0" w:color="auto"/>
        <w:left w:val="none" w:sz="0" w:space="0" w:color="auto"/>
        <w:bottom w:val="none" w:sz="0" w:space="0" w:color="auto"/>
        <w:right w:val="none" w:sz="0" w:space="0" w:color="auto"/>
      </w:divBdr>
    </w:div>
    <w:div w:id="2039819750">
      <w:bodyDiv w:val="1"/>
      <w:marLeft w:val="0"/>
      <w:marRight w:val="0"/>
      <w:marTop w:val="0"/>
      <w:marBottom w:val="0"/>
      <w:divBdr>
        <w:top w:val="none" w:sz="0" w:space="0" w:color="auto"/>
        <w:left w:val="none" w:sz="0" w:space="0" w:color="auto"/>
        <w:bottom w:val="none" w:sz="0" w:space="0" w:color="auto"/>
        <w:right w:val="none" w:sz="0" w:space="0" w:color="auto"/>
      </w:divBdr>
    </w:div>
    <w:div w:id="2046516790">
      <w:bodyDiv w:val="1"/>
      <w:marLeft w:val="0"/>
      <w:marRight w:val="0"/>
      <w:marTop w:val="0"/>
      <w:marBottom w:val="0"/>
      <w:divBdr>
        <w:top w:val="none" w:sz="0" w:space="0" w:color="auto"/>
        <w:left w:val="none" w:sz="0" w:space="0" w:color="auto"/>
        <w:bottom w:val="none" w:sz="0" w:space="0" w:color="auto"/>
        <w:right w:val="none" w:sz="0" w:space="0" w:color="auto"/>
      </w:divBdr>
    </w:div>
    <w:div w:id="2064018629">
      <w:bodyDiv w:val="1"/>
      <w:marLeft w:val="0"/>
      <w:marRight w:val="0"/>
      <w:marTop w:val="0"/>
      <w:marBottom w:val="0"/>
      <w:divBdr>
        <w:top w:val="none" w:sz="0" w:space="0" w:color="auto"/>
        <w:left w:val="none" w:sz="0" w:space="0" w:color="auto"/>
        <w:bottom w:val="none" w:sz="0" w:space="0" w:color="auto"/>
        <w:right w:val="none" w:sz="0" w:space="0" w:color="auto"/>
      </w:divBdr>
    </w:div>
    <w:div w:id="2067219146">
      <w:bodyDiv w:val="1"/>
      <w:marLeft w:val="0"/>
      <w:marRight w:val="0"/>
      <w:marTop w:val="0"/>
      <w:marBottom w:val="0"/>
      <w:divBdr>
        <w:top w:val="none" w:sz="0" w:space="0" w:color="auto"/>
        <w:left w:val="none" w:sz="0" w:space="0" w:color="auto"/>
        <w:bottom w:val="none" w:sz="0" w:space="0" w:color="auto"/>
        <w:right w:val="none" w:sz="0" w:space="0" w:color="auto"/>
      </w:divBdr>
    </w:div>
    <w:div w:id="2072072483">
      <w:bodyDiv w:val="1"/>
      <w:marLeft w:val="0"/>
      <w:marRight w:val="0"/>
      <w:marTop w:val="0"/>
      <w:marBottom w:val="0"/>
      <w:divBdr>
        <w:top w:val="none" w:sz="0" w:space="0" w:color="auto"/>
        <w:left w:val="none" w:sz="0" w:space="0" w:color="auto"/>
        <w:bottom w:val="none" w:sz="0" w:space="0" w:color="auto"/>
        <w:right w:val="none" w:sz="0" w:space="0" w:color="auto"/>
      </w:divBdr>
    </w:div>
    <w:div w:id="2078477198">
      <w:bodyDiv w:val="1"/>
      <w:marLeft w:val="0"/>
      <w:marRight w:val="0"/>
      <w:marTop w:val="0"/>
      <w:marBottom w:val="0"/>
      <w:divBdr>
        <w:top w:val="none" w:sz="0" w:space="0" w:color="auto"/>
        <w:left w:val="none" w:sz="0" w:space="0" w:color="auto"/>
        <w:bottom w:val="none" w:sz="0" w:space="0" w:color="auto"/>
        <w:right w:val="none" w:sz="0" w:space="0" w:color="auto"/>
      </w:divBdr>
    </w:div>
    <w:div w:id="2106070903">
      <w:bodyDiv w:val="1"/>
      <w:marLeft w:val="0"/>
      <w:marRight w:val="0"/>
      <w:marTop w:val="0"/>
      <w:marBottom w:val="0"/>
      <w:divBdr>
        <w:top w:val="none" w:sz="0" w:space="0" w:color="auto"/>
        <w:left w:val="none" w:sz="0" w:space="0" w:color="auto"/>
        <w:bottom w:val="none" w:sz="0" w:space="0" w:color="auto"/>
        <w:right w:val="none" w:sz="0" w:space="0" w:color="auto"/>
      </w:divBdr>
    </w:div>
    <w:div w:id="2122874731">
      <w:bodyDiv w:val="1"/>
      <w:marLeft w:val="0"/>
      <w:marRight w:val="0"/>
      <w:marTop w:val="0"/>
      <w:marBottom w:val="0"/>
      <w:divBdr>
        <w:top w:val="none" w:sz="0" w:space="0" w:color="auto"/>
        <w:left w:val="none" w:sz="0" w:space="0" w:color="auto"/>
        <w:bottom w:val="none" w:sz="0" w:space="0" w:color="auto"/>
        <w:right w:val="none" w:sz="0" w:space="0" w:color="auto"/>
      </w:divBdr>
    </w:div>
    <w:div w:id="2124959171">
      <w:bodyDiv w:val="1"/>
      <w:marLeft w:val="0"/>
      <w:marRight w:val="0"/>
      <w:marTop w:val="0"/>
      <w:marBottom w:val="0"/>
      <w:divBdr>
        <w:top w:val="none" w:sz="0" w:space="0" w:color="auto"/>
        <w:left w:val="none" w:sz="0" w:space="0" w:color="auto"/>
        <w:bottom w:val="none" w:sz="0" w:space="0" w:color="auto"/>
        <w:right w:val="none" w:sz="0" w:space="0" w:color="auto"/>
      </w:divBdr>
    </w:div>
    <w:div w:id="212712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gnor-seges@economia.gov.b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pncp/pt-br/catalogo-eletronico-de-padronizaca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gov.br/agu/pt-br/composicao/cgu/cgu/modelos/licitacoesecontratos/14133" TargetMode="External"/><Relationship Id="rId1" Type="http://schemas.openxmlformats.org/officeDocument/2006/relationships/hyperlink" Target="https://catalogo.compras.gov.br/cnbs-web/bu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1C650F3C26BBF44B7C6A67686292D0C" ma:contentTypeVersion="13" ma:contentTypeDescription="Crie um novo documento." ma:contentTypeScope="" ma:versionID="9192015282e3c926f00a3e5ce87e6701">
  <xsd:schema xmlns:xsd="http://www.w3.org/2001/XMLSchema" xmlns:xs="http://www.w3.org/2001/XMLSchema" xmlns:p="http://schemas.microsoft.com/office/2006/metadata/properties" xmlns:ns2="cd7d596d-832d-45e0-89a4-fa9e3b7aa31e" xmlns:ns3="ea0f54e9-5601-4107-94f4-6fbe9e4cb98a" targetNamespace="http://schemas.microsoft.com/office/2006/metadata/properties" ma:root="true" ma:fieldsID="e524c7e34dab45e004655f96a5877e74" ns2:_="" ns3:_="">
    <xsd:import namespace="cd7d596d-832d-45e0-89a4-fa9e3b7aa31e"/>
    <xsd:import namespace="ea0f54e9-5601-4107-94f4-6fbe9e4cb9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7d596d-832d-45e0-89a4-fa9e3b7aa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0f54e9-5601-4107-94f4-6fbe9e4cb98a"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37a8c3fe-8acb-456c-9d94-8a41f7b2a847}" ma:internalName="TaxCatchAll" ma:showField="CatchAllData" ma:web="ea0f54e9-5601-4107-94f4-6fbe9e4cb9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7d596d-832d-45e0-89a4-fa9e3b7aa31e">
      <Terms xmlns="http://schemas.microsoft.com/office/infopath/2007/PartnerControls"/>
    </lcf76f155ced4ddcb4097134ff3c332f>
    <TaxCatchAll xmlns="ea0f54e9-5601-4107-94f4-6fbe9e4cb98a" xsi:nil="true"/>
  </documentManagement>
</p:properties>
</file>

<file path=customXml/itemProps1.xml><?xml version="1.0" encoding="utf-8"?>
<ds:datastoreItem xmlns:ds="http://schemas.openxmlformats.org/officeDocument/2006/customXml" ds:itemID="{AB5E6463-9851-4E1D-92DF-EC6A50004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7d596d-832d-45e0-89a4-fa9e3b7aa31e"/>
    <ds:schemaRef ds:uri="ea0f54e9-5601-4107-94f4-6fbe9e4cb9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37146F-84E7-4517-BEB3-6D4390614F25}">
  <ds:schemaRefs>
    <ds:schemaRef ds:uri="http://schemas.microsoft.com/sharepoint/v3/contenttype/forms"/>
  </ds:schemaRefs>
</ds:datastoreItem>
</file>

<file path=customXml/itemProps3.xml><?xml version="1.0" encoding="utf-8"?>
<ds:datastoreItem xmlns:ds="http://schemas.openxmlformats.org/officeDocument/2006/customXml" ds:itemID="{DA984BDC-50A9-49C4-9F74-05D1868566A4}">
  <ds:schemaRefs>
    <ds:schemaRef ds:uri="http://schemas.openxmlformats.org/officeDocument/2006/bibliography"/>
  </ds:schemaRefs>
</ds:datastoreItem>
</file>

<file path=customXml/itemProps4.xml><?xml version="1.0" encoding="utf-8"?>
<ds:datastoreItem xmlns:ds="http://schemas.openxmlformats.org/officeDocument/2006/customXml" ds:itemID="{74B5BD96-087F-4867-9B81-3B431A6F1264}">
  <ds:schemaRefs>
    <ds:schemaRef ds:uri="http://purl.org/dc/elements/1.1/"/>
    <ds:schemaRef ds:uri="http://schemas.openxmlformats.org/package/2006/metadata/core-properties"/>
    <ds:schemaRef ds:uri="cd7d596d-832d-45e0-89a4-fa9e3b7aa31e"/>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ea0f54e9-5601-4107-94f4-6fbe9e4cb98a"/>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9</Pages>
  <Words>1963</Words>
  <Characters>10605</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12543</CharactersWithSpaces>
  <SharedDoc>false</SharedDoc>
  <HLinks>
    <vt:vector size="24" baseType="variant">
      <vt:variant>
        <vt:i4>7012445</vt:i4>
      </vt:variant>
      <vt:variant>
        <vt:i4>3</vt:i4>
      </vt:variant>
      <vt:variant>
        <vt:i4>0</vt:i4>
      </vt:variant>
      <vt:variant>
        <vt:i4>5</vt:i4>
      </vt:variant>
      <vt:variant>
        <vt:lpwstr>mailto:cgnor-seges@economia.gov.br</vt:lpwstr>
      </vt:variant>
      <vt:variant>
        <vt:lpwstr/>
      </vt:variant>
      <vt:variant>
        <vt:i4>5963840</vt:i4>
      </vt:variant>
      <vt:variant>
        <vt:i4>0</vt:i4>
      </vt:variant>
      <vt:variant>
        <vt:i4>0</vt:i4>
      </vt:variant>
      <vt:variant>
        <vt:i4>5</vt:i4>
      </vt:variant>
      <vt:variant>
        <vt:lpwstr>https://www.gov.br/pncp/pt-br/catalogo-eletronico-de-padronizacao</vt:lpwstr>
      </vt:variant>
      <vt:variant>
        <vt:lpwstr/>
      </vt:variant>
      <vt:variant>
        <vt:i4>7995454</vt:i4>
      </vt:variant>
      <vt:variant>
        <vt:i4>3</vt:i4>
      </vt:variant>
      <vt:variant>
        <vt:i4>0</vt:i4>
      </vt:variant>
      <vt:variant>
        <vt:i4>5</vt:i4>
      </vt:variant>
      <vt:variant>
        <vt:lpwstr>https://www.gov.br/agu/pt-br/composicao/cgu/cgu/modelos/licitacoesecontratos/14133</vt:lpwstr>
      </vt:variant>
      <vt:variant>
        <vt:lpwstr/>
      </vt:variant>
      <vt:variant>
        <vt:i4>3801185</vt:i4>
      </vt:variant>
      <vt:variant>
        <vt:i4>0</vt:i4>
      </vt:variant>
      <vt:variant>
        <vt:i4>0</vt:i4>
      </vt:variant>
      <vt:variant>
        <vt:i4>5</vt:i4>
      </vt:variant>
      <vt:variant>
        <vt:lpwstr>https://catalogo.compras.gov.br/cnbs-web/busca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CGNOR/Seges-ME</dc:creator>
  <cp:keywords/>
  <dc:description/>
  <cp:lastModifiedBy>CGNOR/Delog/Seges/MGI</cp:lastModifiedBy>
  <cp:revision>129</cp:revision>
  <dcterms:created xsi:type="dcterms:W3CDTF">2023-05-05T17:38:00Z</dcterms:created>
  <dcterms:modified xsi:type="dcterms:W3CDTF">2023-05-15T16:19:00Z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0x010100D1C650F3C26BBF44B7C6A67686292D0C</vt:lpwstr>
  </property>
  <property fmtid="{D5CDD505-2E9C-101B-9397-08002B2CF9AE}" pid="3" name="MediaServiceImageTags">
    <vt:lpwstr/>
  </property>
</Properties>
</file>