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EF01" w14:textId="1CEE95BF" w:rsidR="006631FE" w:rsidRPr="00FC03EE" w:rsidRDefault="00085D9F" w:rsidP="00D15C0A">
      <w:pPr>
        <w:pStyle w:val="Ttulo"/>
        <w:jc w:val="center"/>
        <w:rPr>
          <w:rFonts w:asciiTheme="minorHAnsi" w:hAnsiTheme="minorHAnsi" w:cstheme="minorHAnsi"/>
          <w:color w:val="2F5496" w:themeColor="accent1" w:themeShade="BF"/>
          <w:sz w:val="24"/>
          <w:szCs w:val="24"/>
        </w:rPr>
      </w:pPr>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DE TERMO DE </w:t>
      </w:r>
      <w:r w:rsidR="00FD261E">
        <w:rPr>
          <w:rFonts w:asciiTheme="minorHAnsi" w:hAnsiTheme="minorHAnsi" w:cstheme="minorHAnsi"/>
          <w:b/>
          <w:color w:val="2F5496" w:themeColor="accent1" w:themeShade="BF"/>
          <w:sz w:val="24"/>
          <w:szCs w:val="24"/>
        </w:rPr>
        <w:t>CONTRATO</w:t>
      </w:r>
      <w:r w:rsidR="00B76E8C" w:rsidRPr="00FC03EE">
        <w:rPr>
          <w:rFonts w:asciiTheme="minorHAnsi" w:hAnsiTheme="minorHAnsi" w:cstheme="minorHAnsi"/>
          <w:b/>
          <w:color w:val="2F5496" w:themeColor="accent1" w:themeShade="BF"/>
          <w:sz w:val="24"/>
          <w:szCs w:val="24"/>
        </w:rPr>
        <w:t xml:space="preserve"> - CONTRATAÇÃO DIRETA</w:t>
      </w:r>
    </w:p>
    <w:p w14:paraId="53D4E68C" w14:textId="31BD704F" w:rsidR="00ED25DA" w:rsidRPr="00FC03EE" w:rsidRDefault="006631FE" w:rsidP="0076173E">
      <w:pPr>
        <w:jc w:val="center"/>
        <w:rPr>
          <w:rFonts w:cs="Arial"/>
          <w:b/>
          <w:color w:val="2F5496" w:themeColor="accent1" w:themeShade="BF"/>
        </w:rPr>
      </w:pPr>
      <w:r w:rsidRPr="00FC03EE">
        <w:rPr>
          <w:rFonts w:cs="Arial"/>
          <w:b/>
          <w:color w:val="2F5496" w:themeColor="accent1" w:themeShade="BF"/>
        </w:rPr>
        <w:t>ORIENTAÇÕES PARA O USO</w:t>
      </w:r>
    </w:p>
    <w:p w14:paraId="679873CE" w14:textId="5A577612"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 xml:space="preserve">minuta de </w:t>
      </w:r>
      <w:r w:rsidR="00A6346C" w:rsidRPr="00A63147">
        <w:rPr>
          <w:rFonts w:cstheme="minorHAnsi"/>
          <w:b/>
          <w:bCs/>
        </w:rPr>
        <w:t>TERMO DE CONTRATO</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217AC8" w:rsidRPr="00A63147">
        <w:rPr>
          <w:rFonts w:cstheme="minorHAnsi"/>
          <w:b/>
        </w:rPr>
        <w:t>CONTRATAÇÃO DIRETA</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76D4C16E"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redação em </w:t>
      </w:r>
      <w:r w:rsidR="001675E1" w:rsidRPr="00CA3474">
        <w:rPr>
          <w:rFonts w:cstheme="minorHAnsi"/>
          <w:b/>
          <w:bCs/>
          <w:szCs w:val="20"/>
        </w:rPr>
        <w:t xml:space="preserve">preto </w:t>
      </w:r>
      <w:r w:rsidR="001675E1" w:rsidRPr="00CA3474">
        <w:rPr>
          <w:rFonts w:cstheme="minorHAnsi"/>
          <w:szCs w:val="20"/>
        </w:rPr>
        <w:t xml:space="preserve">consiste no que se espera ser invariável e os marcados em </w:t>
      </w:r>
      <w:r w:rsidR="001675E1" w:rsidRPr="00CA3474">
        <w:rPr>
          <w:rFonts w:cstheme="minorHAnsi"/>
          <w:b/>
          <w:bCs/>
          <w:color w:val="00B050"/>
          <w:szCs w:val="20"/>
        </w:rPr>
        <w:t xml:space="preserve">verde </w:t>
      </w:r>
      <w:r w:rsidR="001675E1" w:rsidRPr="00CA3474">
        <w:rPr>
          <w:rFonts w:cstheme="minorHAnsi"/>
          <w:szCs w:val="20"/>
        </w:rPr>
        <w:t xml:space="preserve">podem ser adotados da mesma forma espera-se que sejam invariáveis. </w:t>
      </w:r>
    </w:p>
    <w:p w14:paraId="4C50CC1D" w14:textId="60826C4F" w:rsidR="001675E1" w:rsidRPr="00CA3474" w:rsidRDefault="00CA3474" w:rsidP="00643159">
      <w:pPr>
        <w:spacing w:before="240"/>
        <w:ind w:left="1416"/>
        <w:rPr>
          <w:rFonts w:cstheme="minorHAnsi"/>
          <w:szCs w:val="20"/>
        </w:rPr>
      </w:pPr>
      <w:r>
        <w:rPr>
          <w:rFonts w:cstheme="minorHAnsi"/>
          <w:szCs w:val="20"/>
        </w:rPr>
        <w:t xml:space="preserve">4.1. </w:t>
      </w:r>
      <w:r w:rsidR="001675E1" w:rsidRPr="00CA3474">
        <w:rPr>
          <w:rFonts w:cstheme="minorHAnsi"/>
          <w:szCs w:val="20"/>
        </w:rPr>
        <w:t xml:space="preserve">Ela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verde,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proofErr w:type="spellStart"/>
            <w:r w:rsidRPr="00D92105">
              <w:rPr>
                <w:rFonts w:asciiTheme="minorHAnsi" w:hAnsiTheme="minorHAnsi" w:cstheme="minorHAnsi"/>
                <w:color w:val="00B050"/>
              </w:rPr>
              <w:t>Lorem</w:t>
            </w:r>
            <w:proofErr w:type="spellEnd"/>
            <w:r w:rsidRPr="00D92105">
              <w:rPr>
                <w:rFonts w:asciiTheme="minorHAnsi" w:hAnsiTheme="minorHAnsi" w:cstheme="minorHAnsi"/>
                <w:color w:val="00B050"/>
              </w:rPr>
              <w:t xml:space="preserve"> ipsum </w:t>
            </w:r>
            <w:proofErr w:type="spellStart"/>
            <w:r w:rsidRPr="00D92105">
              <w:rPr>
                <w:rFonts w:asciiTheme="minorHAnsi" w:hAnsiTheme="minorHAnsi" w:cstheme="minorHAnsi"/>
                <w:color w:val="00B050"/>
              </w:rPr>
              <w:t>dolor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sit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amet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consectetur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adipiscing</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elit</w:t>
            </w:r>
            <w:proofErr w:type="spellEnd"/>
            <w:r w:rsidRPr="00D92105">
              <w:rPr>
                <w:rFonts w:asciiTheme="minorHAnsi" w:hAnsiTheme="minorHAnsi" w:cstheme="minorHAnsi"/>
                <w:color w:val="00B050"/>
              </w:rPr>
              <w: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proofErr w:type="spellStart"/>
            <w:r w:rsidRPr="00D92105">
              <w:rPr>
                <w:rFonts w:asciiTheme="minorHAnsi" w:hAnsiTheme="minorHAnsi" w:cstheme="minorHAnsi"/>
                <w:b/>
                <w:bCs/>
                <w:i/>
                <w:iCs/>
                <w:color w:val="FF0000"/>
              </w:rPr>
              <w:t>Lorem</w:t>
            </w:r>
            <w:proofErr w:type="spellEnd"/>
            <w:r w:rsidRPr="00D92105">
              <w:rPr>
                <w:rFonts w:asciiTheme="minorHAnsi" w:hAnsiTheme="minorHAnsi" w:cstheme="minorHAnsi"/>
                <w:b/>
                <w:bCs/>
                <w:i/>
                <w:iCs/>
                <w:color w:val="FF0000"/>
              </w:rPr>
              <w:t xml:space="preserve"> ipsum </w:t>
            </w:r>
            <w:proofErr w:type="spellStart"/>
            <w:r w:rsidRPr="00D92105">
              <w:rPr>
                <w:rFonts w:asciiTheme="minorHAnsi" w:hAnsiTheme="minorHAnsi" w:cstheme="minorHAnsi"/>
                <w:b/>
                <w:bCs/>
                <w:i/>
                <w:iCs/>
                <w:color w:val="FF0000"/>
              </w:rPr>
              <w:t>dolor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sit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amet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consectetur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adipiscing</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elit</w:t>
            </w:r>
            <w:proofErr w:type="spellEnd"/>
            <w:r w:rsidRPr="00D92105">
              <w:rPr>
                <w:rFonts w:asciiTheme="minorHAnsi" w:hAnsiTheme="minorHAnsi" w:cstheme="minorHAnsi"/>
                <w:b/>
                <w:bCs/>
                <w:i/>
                <w:iCs/>
                <w:color w:val="FF0000"/>
              </w:rPr>
              <w: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bl>
    <w:p w14:paraId="45437776" w14:textId="77777777" w:rsidR="00271E68" w:rsidRPr="00271E68" w:rsidRDefault="00271E68" w:rsidP="00643159">
      <w:pPr>
        <w:spacing w:before="240"/>
        <w:ind w:left="360"/>
        <w:rPr>
          <w:rFonts w:cstheme="minorHAnsi"/>
        </w:rPr>
      </w:pPr>
    </w:p>
    <w:p w14:paraId="61188CBD" w14:textId="5C11DDBE" w:rsidR="006631FE" w:rsidRPr="0071482C" w:rsidRDefault="0071482C" w:rsidP="009B22BE">
      <w:pPr>
        <w:spacing w:before="240"/>
        <w:ind w:left="1418"/>
        <w:rPr>
          <w:rFonts w:cstheme="minorHAnsi"/>
        </w:rPr>
      </w:pPr>
      <w:r>
        <w:rPr>
          <w:rFonts w:cstheme="minorHAnsi"/>
          <w:b/>
          <w:bCs/>
        </w:rPr>
        <w:t xml:space="preserve">4.3. </w:t>
      </w:r>
      <w:r w:rsidR="00EB4835" w:rsidRPr="0071482C">
        <w:rPr>
          <w:rFonts w:cstheme="minorHAnsi"/>
          <w:b/>
          <w:bCs/>
        </w:rPr>
        <w:t>Q</w:t>
      </w:r>
      <w:r w:rsidR="006631FE" w:rsidRPr="0071482C">
        <w:rPr>
          <w:rFonts w:cstheme="minorHAnsi"/>
          <w:b/>
          <w:bCs/>
        </w:rPr>
        <w:t>uaisquer modificações nas partes em preto</w:t>
      </w:r>
      <w:r w:rsidR="009878A7" w:rsidRPr="0071482C">
        <w:rPr>
          <w:rFonts w:cstheme="minorHAnsi"/>
          <w:b/>
          <w:bCs/>
        </w:rPr>
        <w:t xml:space="preserve"> e em </w:t>
      </w:r>
      <w:r w:rsidR="009878A7" w:rsidRPr="0071482C">
        <w:rPr>
          <w:rFonts w:cstheme="minorHAnsi"/>
          <w:b/>
          <w:bCs/>
          <w:color w:val="00B050"/>
        </w:rPr>
        <w:t>verde</w:t>
      </w:r>
      <w:r w:rsidR="006631FE" w:rsidRPr="0071482C">
        <w:rPr>
          <w:rFonts w:cstheme="minorHAnsi"/>
          <w:b/>
          <w:bCs/>
        </w:rPr>
        <w:t>, sem marcaçã</w:t>
      </w:r>
      <w:r w:rsidR="0028663E" w:rsidRPr="0071482C">
        <w:rPr>
          <w:rFonts w:cstheme="minorHAnsi"/>
          <w:b/>
          <w:bCs/>
        </w:rPr>
        <w:t xml:space="preserve">o de </w:t>
      </w:r>
      <w:r w:rsidR="0028663E" w:rsidRPr="0071482C">
        <w:rPr>
          <w:rFonts w:cstheme="minorHAnsi"/>
          <w:b/>
          <w:bCs/>
          <w:i/>
          <w:iCs/>
          <w:color w:val="FF0000"/>
        </w:rPr>
        <w:t>vermelho i</w:t>
      </w:r>
      <w:r w:rsidR="006631FE" w:rsidRPr="0071482C">
        <w:rPr>
          <w:rFonts w:cstheme="minorHAnsi"/>
          <w:b/>
          <w:bCs/>
          <w:i/>
          <w:iCs/>
          <w:color w:val="FF0000"/>
        </w:rPr>
        <w:t>tálico</w:t>
      </w:r>
      <w:r w:rsidR="0028663E" w:rsidRPr="0071482C">
        <w:rPr>
          <w:rFonts w:cstheme="minorHAnsi"/>
          <w:b/>
          <w:bCs/>
          <w:i/>
          <w:iCs/>
          <w:color w:val="FF0000"/>
        </w:rPr>
        <w:t xml:space="preserve"> negritado</w:t>
      </w:r>
      <w:r w:rsidR="006631FE" w:rsidRPr="0071482C">
        <w:rPr>
          <w:rFonts w:cstheme="minorHAnsi"/>
          <w:b/>
          <w:bCs/>
        </w:rPr>
        <w:t>, devem necessariamente ser justificadas nos autos</w:t>
      </w:r>
      <w:r w:rsidR="006631FE" w:rsidRPr="0071482C">
        <w:rPr>
          <w:rFonts w:cstheme="minorHAnsi"/>
        </w:rPr>
        <w:t>, sem prejuízo de eventual consulta ao órgão de assessoramento jurídico respectivo, a depender da matéria.</w:t>
      </w:r>
    </w:p>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5EB28A10" w:rsidR="00ED25DA" w:rsidRPr="0071482C" w:rsidRDefault="0071482C" w:rsidP="00643159">
      <w:pPr>
        <w:spacing w:before="240" w:after="160" w:line="259" w:lineRule="auto"/>
        <w:ind w:firstLine="709"/>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cgnor.seges@economia.gov.br</w:t>
      </w:r>
      <w:r w:rsidR="00BB323A" w:rsidRPr="0071482C">
        <w:rPr>
          <w:rStyle w:val="normaltextrun"/>
          <w:rFonts w:eastAsiaTheme="majorEastAsia" w:cstheme="minorHAnsi"/>
          <w:b/>
          <w:bCs/>
        </w:rPr>
        <w:t>.</w:t>
      </w:r>
      <w:r w:rsidR="00ED25DA"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52C6451D" w14:textId="53F7FD1D" w:rsidR="00811BB4"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24490470" w:history="1">
            <w:r w:rsidR="00811BB4" w:rsidRPr="007839FB">
              <w:rPr>
                <w:rStyle w:val="Hyperlink"/>
                <w:rFonts w:eastAsia="Calibri"/>
                <w:noProof/>
              </w:rPr>
              <w:t>CLÁUSULA PRIMEIRA – DO OBJETO</w:t>
            </w:r>
            <w:r w:rsidR="00811BB4">
              <w:rPr>
                <w:noProof/>
                <w:webHidden/>
              </w:rPr>
              <w:tab/>
            </w:r>
            <w:r w:rsidR="00811BB4">
              <w:rPr>
                <w:noProof/>
                <w:webHidden/>
              </w:rPr>
              <w:fldChar w:fldCharType="begin"/>
            </w:r>
            <w:r w:rsidR="00811BB4">
              <w:rPr>
                <w:noProof/>
                <w:webHidden/>
              </w:rPr>
              <w:instrText xml:space="preserve"> PAGEREF _Toc124490470 \h </w:instrText>
            </w:r>
            <w:r w:rsidR="00811BB4">
              <w:rPr>
                <w:noProof/>
                <w:webHidden/>
              </w:rPr>
            </w:r>
            <w:r w:rsidR="00811BB4">
              <w:rPr>
                <w:noProof/>
                <w:webHidden/>
              </w:rPr>
              <w:fldChar w:fldCharType="separate"/>
            </w:r>
            <w:r w:rsidR="00811BB4">
              <w:rPr>
                <w:noProof/>
                <w:webHidden/>
              </w:rPr>
              <w:t>4</w:t>
            </w:r>
            <w:r w:rsidR="00811BB4">
              <w:rPr>
                <w:noProof/>
                <w:webHidden/>
              </w:rPr>
              <w:fldChar w:fldCharType="end"/>
            </w:r>
          </w:hyperlink>
        </w:p>
        <w:p w14:paraId="1B564939" w14:textId="1EEB3DF7" w:rsidR="00811BB4" w:rsidRDefault="00811BB4">
          <w:pPr>
            <w:pStyle w:val="Sumrio1"/>
            <w:tabs>
              <w:tab w:val="right" w:leader="dot" w:pos="9736"/>
            </w:tabs>
            <w:rPr>
              <w:rFonts w:eastAsiaTheme="minorEastAsia" w:cstheme="minorBidi"/>
              <w:noProof/>
              <w:sz w:val="22"/>
              <w:szCs w:val="22"/>
            </w:rPr>
          </w:pPr>
          <w:hyperlink w:anchor="_Toc124490471" w:history="1">
            <w:r w:rsidRPr="007839FB">
              <w:rPr>
                <w:rStyle w:val="Hyperlink"/>
                <w:rFonts w:eastAsia="Calibri"/>
                <w:noProof/>
              </w:rPr>
              <w:t>CLÁUSULA SEGUNDA – DA VIGÊNCIA E DA PRORROGAÇÃO</w:t>
            </w:r>
            <w:r>
              <w:rPr>
                <w:noProof/>
                <w:webHidden/>
              </w:rPr>
              <w:tab/>
            </w:r>
            <w:r>
              <w:rPr>
                <w:noProof/>
                <w:webHidden/>
              </w:rPr>
              <w:fldChar w:fldCharType="begin"/>
            </w:r>
            <w:r>
              <w:rPr>
                <w:noProof/>
                <w:webHidden/>
              </w:rPr>
              <w:instrText xml:space="preserve"> PAGEREF _Toc124490471 \h </w:instrText>
            </w:r>
            <w:r>
              <w:rPr>
                <w:noProof/>
                <w:webHidden/>
              </w:rPr>
            </w:r>
            <w:r>
              <w:rPr>
                <w:noProof/>
                <w:webHidden/>
              </w:rPr>
              <w:fldChar w:fldCharType="separate"/>
            </w:r>
            <w:r>
              <w:rPr>
                <w:noProof/>
                <w:webHidden/>
              </w:rPr>
              <w:t>6</w:t>
            </w:r>
            <w:r>
              <w:rPr>
                <w:noProof/>
                <w:webHidden/>
              </w:rPr>
              <w:fldChar w:fldCharType="end"/>
            </w:r>
          </w:hyperlink>
        </w:p>
        <w:p w14:paraId="5843C175" w14:textId="780B7778" w:rsidR="00811BB4" w:rsidRDefault="00811BB4">
          <w:pPr>
            <w:pStyle w:val="Sumrio1"/>
            <w:tabs>
              <w:tab w:val="right" w:leader="dot" w:pos="9736"/>
            </w:tabs>
            <w:rPr>
              <w:rFonts w:eastAsiaTheme="minorEastAsia" w:cstheme="minorBidi"/>
              <w:noProof/>
              <w:sz w:val="22"/>
              <w:szCs w:val="22"/>
            </w:rPr>
          </w:pPr>
          <w:hyperlink w:anchor="_Toc124490472" w:history="1">
            <w:r w:rsidRPr="007839FB">
              <w:rPr>
                <w:rStyle w:val="Hyperlink"/>
                <w:rFonts w:eastAsia="Calibri"/>
                <w:noProof/>
              </w:rPr>
              <w:t>CLÁUSULA TERCEIRA – DO MODELOS DE EXECUÇÃO E GESTÃO</w:t>
            </w:r>
            <w:r>
              <w:rPr>
                <w:noProof/>
                <w:webHidden/>
              </w:rPr>
              <w:tab/>
            </w:r>
            <w:r>
              <w:rPr>
                <w:noProof/>
                <w:webHidden/>
              </w:rPr>
              <w:fldChar w:fldCharType="begin"/>
            </w:r>
            <w:r>
              <w:rPr>
                <w:noProof/>
                <w:webHidden/>
              </w:rPr>
              <w:instrText xml:space="preserve"> PAGEREF _Toc124490472 \h </w:instrText>
            </w:r>
            <w:r>
              <w:rPr>
                <w:noProof/>
                <w:webHidden/>
              </w:rPr>
            </w:r>
            <w:r>
              <w:rPr>
                <w:noProof/>
                <w:webHidden/>
              </w:rPr>
              <w:fldChar w:fldCharType="separate"/>
            </w:r>
            <w:r>
              <w:rPr>
                <w:noProof/>
                <w:webHidden/>
              </w:rPr>
              <w:t>7</w:t>
            </w:r>
            <w:r>
              <w:rPr>
                <w:noProof/>
                <w:webHidden/>
              </w:rPr>
              <w:fldChar w:fldCharType="end"/>
            </w:r>
          </w:hyperlink>
        </w:p>
        <w:p w14:paraId="3A6196B9" w14:textId="6D77B1DE" w:rsidR="00811BB4" w:rsidRDefault="00811BB4">
          <w:pPr>
            <w:pStyle w:val="Sumrio1"/>
            <w:tabs>
              <w:tab w:val="right" w:leader="dot" w:pos="9736"/>
            </w:tabs>
            <w:rPr>
              <w:rFonts w:eastAsiaTheme="minorEastAsia" w:cstheme="minorBidi"/>
              <w:noProof/>
              <w:sz w:val="22"/>
              <w:szCs w:val="22"/>
            </w:rPr>
          </w:pPr>
          <w:hyperlink w:anchor="_Toc124490473" w:history="1">
            <w:r w:rsidRPr="007839FB">
              <w:rPr>
                <w:rStyle w:val="Hyperlink"/>
                <w:rFonts w:eastAsia="Calibri"/>
                <w:noProof/>
              </w:rPr>
              <w:t>CLÁUSULA QUARTA – DA SUBCONTRATAÇÃO</w:t>
            </w:r>
            <w:r>
              <w:rPr>
                <w:noProof/>
                <w:webHidden/>
              </w:rPr>
              <w:tab/>
            </w:r>
            <w:r>
              <w:rPr>
                <w:noProof/>
                <w:webHidden/>
              </w:rPr>
              <w:fldChar w:fldCharType="begin"/>
            </w:r>
            <w:r>
              <w:rPr>
                <w:noProof/>
                <w:webHidden/>
              </w:rPr>
              <w:instrText xml:space="preserve"> PAGEREF _Toc124490473 \h </w:instrText>
            </w:r>
            <w:r>
              <w:rPr>
                <w:noProof/>
                <w:webHidden/>
              </w:rPr>
            </w:r>
            <w:r>
              <w:rPr>
                <w:noProof/>
                <w:webHidden/>
              </w:rPr>
              <w:fldChar w:fldCharType="separate"/>
            </w:r>
            <w:r>
              <w:rPr>
                <w:noProof/>
                <w:webHidden/>
              </w:rPr>
              <w:t>7</w:t>
            </w:r>
            <w:r>
              <w:rPr>
                <w:noProof/>
                <w:webHidden/>
              </w:rPr>
              <w:fldChar w:fldCharType="end"/>
            </w:r>
          </w:hyperlink>
        </w:p>
        <w:p w14:paraId="4CDFFC4A" w14:textId="014DC3F4" w:rsidR="00811BB4" w:rsidRDefault="00811BB4">
          <w:pPr>
            <w:pStyle w:val="Sumrio1"/>
            <w:tabs>
              <w:tab w:val="right" w:leader="dot" w:pos="9736"/>
            </w:tabs>
            <w:rPr>
              <w:rFonts w:eastAsiaTheme="minorEastAsia" w:cstheme="minorBidi"/>
              <w:noProof/>
              <w:sz w:val="22"/>
              <w:szCs w:val="22"/>
            </w:rPr>
          </w:pPr>
          <w:hyperlink w:anchor="_Toc124490474" w:history="1">
            <w:r w:rsidRPr="007839FB">
              <w:rPr>
                <w:rStyle w:val="Hyperlink"/>
                <w:rFonts w:eastAsia="Calibri"/>
                <w:noProof/>
              </w:rPr>
              <w:t>CLÁUSULA QUINTA – DO VALOR E DA FORMA DE PAGAMENTO</w:t>
            </w:r>
            <w:r>
              <w:rPr>
                <w:noProof/>
                <w:webHidden/>
              </w:rPr>
              <w:tab/>
            </w:r>
            <w:r>
              <w:rPr>
                <w:noProof/>
                <w:webHidden/>
              </w:rPr>
              <w:fldChar w:fldCharType="begin"/>
            </w:r>
            <w:r>
              <w:rPr>
                <w:noProof/>
                <w:webHidden/>
              </w:rPr>
              <w:instrText xml:space="preserve"> PAGEREF _Toc124490474 \h </w:instrText>
            </w:r>
            <w:r>
              <w:rPr>
                <w:noProof/>
                <w:webHidden/>
              </w:rPr>
            </w:r>
            <w:r>
              <w:rPr>
                <w:noProof/>
                <w:webHidden/>
              </w:rPr>
              <w:fldChar w:fldCharType="separate"/>
            </w:r>
            <w:r>
              <w:rPr>
                <w:noProof/>
                <w:webHidden/>
              </w:rPr>
              <w:t>7</w:t>
            </w:r>
            <w:r>
              <w:rPr>
                <w:noProof/>
                <w:webHidden/>
              </w:rPr>
              <w:fldChar w:fldCharType="end"/>
            </w:r>
          </w:hyperlink>
        </w:p>
        <w:p w14:paraId="47DE8EDB" w14:textId="671A39C7" w:rsidR="00811BB4" w:rsidRDefault="00811BB4">
          <w:pPr>
            <w:pStyle w:val="Sumrio1"/>
            <w:tabs>
              <w:tab w:val="right" w:leader="dot" w:pos="9736"/>
            </w:tabs>
            <w:rPr>
              <w:rFonts w:eastAsiaTheme="minorEastAsia" w:cstheme="minorBidi"/>
              <w:noProof/>
              <w:sz w:val="22"/>
              <w:szCs w:val="22"/>
            </w:rPr>
          </w:pPr>
          <w:hyperlink w:anchor="_Toc124490475" w:history="1">
            <w:r w:rsidRPr="007839FB">
              <w:rPr>
                <w:rStyle w:val="Hyperlink"/>
                <w:rFonts w:eastAsia="Calibri"/>
                <w:noProof/>
              </w:rPr>
              <w:t>CLÁUSULA SEXTA – DA CESSÃO DE CRÉDITO</w:t>
            </w:r>
            <w:r>
              <w:rPr>
                <w:noProof/>
                <w:webHidden/>
              </w:rPr>
              <w:tab/>
            </w:r>
            <w:r>
              <w:rPr>
                <w:noProof/>
                <w:webHidden/>
              </w:rPr>
              <w:fldChar w:fldCharType="begin"/>
            </w:r>
            <w:r>
              <w:rPr>
                <w:noProof/>
                <w:webHidden/>
              </w:rPr>
              <w:instrText xml:space="preserve"> PAGEREF _Toc124490475 \h </w:instrText>
            </w:r>
            <w:r>
              <w:rPr>
                <w:noProof/>
                <w:webHidden/>
              </w:rPr>
            </w:r>
            <w:r>
              <w:rPr>
                <w:noProof/>
                <w:webHidden/>
              </w:rPr>
              <w:fldChar w:fldCharType="separate"/>
            </w:r>
            <w:r>
              <w:rPr>
                <w:noProof/>
                <w:webHidden/>
              </w:rPr>
              <w:t>13</w:t>
            </w:r>
            <w:r>
              <w:rPr>
                <w:noProof/>
                <w:webHidden/>
              </w:rPr>
              <w:fldChar w:fldCharType="end"/>
            </w:r>
          </w:hyperlink>
        </w:p>
        <w:p w14:paraId="401B3795" w14:textId="0A8E0C62" w:rsidR="00811BB4" w:rsidRDefault="00811BB4">
          <w:pPr>
            <w:pStyle w:val="Sumrio1"/>
            <w:tabs>
              <w:tab w:val="right" w:leader="dot" w:pos="9736"/>
            </w:tabs>
            <w:rPr>
              <w:rFonts w:eastAsiaTheme="minorEastAsia" w:cstheme="minorBidi"/>
              <w:noProof/>
              <w:sz w:val="22"/>
              <w:szCs w:val="22"/>
            </w:rPr>
          </w:pPr>
          <w:hyperlink w:anchor="_Toc124490476" w:history="1">
            <w:r w:rsidRPr="007839FB">
              <w:rPr>
                <w:rStyle w:val="Hyperlink"/>
                <w:rFonts w:eastAsia="Calibri"/>
                <w:noProof/>
              </w:rPr>
              <w:t>CLÁUSULA SÉTIMA – DO REAJUSTE</w:t>
            </w:r>
            <w:r>
              <w:rPr>
                <w:noProof/>
                <w:webHidden/>
              </w:rPr>
              <w:tab/>
            </w:r>
            <w:r>
              <w:rPr>
                <w:noProof/>
                <w:webHidden/>
              </w:rPr>
              <w:fldChar w:fldCharType="begin"/>
            </w:r>
            <w:r>
              <w:rPr>
                <w:noProof/>
                <w:webHidden/>
              </w:rPr>
              <w:instrText xml:space="preserve"> PAGEREF _Toc124490476 \h </w:instrText>
            </w:r>
            <w:r>
              <w:rPr>
                <w:noProof/>
                <w:webHidden/>
              </w:rPr>
            </w:r>
            <w:r>
              <w:rPr>
                <w:noProof/>
                <w:webHidden/>
              </w:rPr>
              <w:fldChar w:fldCharType="separate"/>
            </w:r>
            <w:r>
              <w:rPr>
                <w:noProof/>
                <w:webHidden/>
              </w:rPr>
              <w:t>15</w:t>
            </w:r>
            <w:r>
              <w:rPr>
                <w:noProof/>
                <w:webHidden/>
              </w:rPr>
              <w:fldChar w:fldCharType="end"/>
            </w:r>
          </w:hyperlink>
        </w:p>
        <w:p w14:paraId="6F3028AA" w14:textId="03225B0A" w:rsidR="00811BB4" w:rsidRDefault="00811BB4">
          <w:pPr>
            <w:pStyle w:val="Sumrio1"/>
            <w:tabs>
              <w:tab w:val="right" w:leader="dot" w:pos="9736"/>
            </w:tabs>
            <w:rPr>
              <w:rFonts w:eastAsiaTheme="minorEastAsia" w:cstheme="minorBidi"/>
              <w:noProof/>
              <w:sz w:val="22"/>
              <w:szCs w:val="22"/>
            </w:rPr>
          </w:pPr>
          <w:hyperlink w:anchor="_Toc124490477" w:history="1">
            <w:r w:rsidRPr="007839FB">
              <w:rPr>
                <w:rStyle w:val="Hyperlink"/>
                <w:rFonts w:eastAsia="Calibri"/>
                <w:noProof/>
              </w:rPr>
              <w:t>CLÁUSULA OITAVA – DAS OBRIGAÇÕES DO CONTRATANTE</w:t>
            </w:r>
            <w:r>
              <w:rPr>
                <w:noProof/>
                <w:webHidden/>
              </w:rPr>
              <w:tab/>
            </w:r>
            <w:r>
              <w:rPr>
                <w:noProof/>
                <w:webHidden/>
              </w:rPr>
              <w:fldChar w:fldCharType="begin"/>
            </w:r>
            <w:r>
              <w:rPr>
                <w:noProof/>
                <w:webHidden/>
              </w:rPr>
              <w:instrText xml:space="preserve"> PAGEREF _Toc124490477 \h </w:instrText>
            </w:r>
            <w:r>
              <w:rPr>
                <w:noProof/>
                <w:webHidden/>
              </w:rPr>
            </w:r>
            <w:r>
              <w:rPr>
                <w:noProof/>
                <w:webHidden/>
              </w:rPr>
              <w:fldChar w:fldCharType="separate"/>
            </w:r>
            <w:r>
              <w:rPr>
                <w:noProof/>
                <w:webHidden/>
              </w:rPr>
              <w:t>17</w:t>
            </w:r>
            <w:r>
              <w:rPr>
                <w:noProof/>
                <w:webHidden/>
              </w:rPr>
              <w:fldChar w:fldCharType="end"/>
            </w:r>
          </w:hyperlink>
        </w:p>
        <w:p w14:paraId="25950449" w14:textId="48D16414" w:rsidR="00811BB4" w:rsidRDefault="00811BB4">
          <w:pPr>
            <w:pStyle w:val="Sumrio1"/>
            <w:tabs>
              <w:tab w:val="right" w:leader="dot" w:pos="9736"/>
            </w:tabs>
            <w:rPr>
              <w:rFonts w:eastAsiaTheme="minorEastAsia" w:cstheme="minorBidi"/>
              <w:noProof/>
              <w:sz w:val="22"/>
              <w:szCs w:val="22"/>
            </w:rPr>
          </w:pPr>
          <w:hyperlink w:anchor="_Toc124490478" w:history="1">
            <w:r w:rsidRPr="007839FB">
              <w:rPr>
                <w:rStyle w:val="Hyperlink"/>
                <w:rFonts w:eastAsia="Calibri"/>
                <w:noProof/>
              </w:rPr>
              <w:t>CLÁUSULA NONA – DAS OBRIGAÇÕES DO CONTRATADO</w:t>
            </w:r>
            <w:r>
              <w:rPr>
                <w:noProof/>
                <w:webHidden/>
              </w:rPr>
              <w:tab/>
            </w:r>
            <w:r>
              <w:rPr>
                <w:noProof/>
                <w:webHidden/>
              </w:rPr>
              <w:fldChar w:fldCharType="begin"/>
            </w:r>
            <w:r>
              <w:rPr>
                <w:noProof/>
                <w:webHidden/>
              </w:rPr>
              <w:instrText xml:space="preserve"> PAGEREF _Toc124490478 \h </w:instrText>
            </w:r>
            <w:r>
              <w:rPr>
                <w:noProof/>
                <w:webHidden/>
              </w:rPr>
            </w:r>
            <w:r>
              <w:rPr>
                <w:noProof/>
                <w:webHidden/>
              </w:rPr>
              <w:fldChar w:fldCharType="separate"/>
            </w:r>
            <w:r>
              <w:rPr>
                <w:noProof/>
                <w:webHidden/>
              </w:rPr>
              <w:t>18</w:t>
            </w:r>
            <w:r>
              <w:rPr>
                <w:noProof/>
                <w:webHidden/>
              </w:rPr>
              <w:fldChar w:fldCharType="end"/>
            </w:r>
          </w:hyperlink>
        </w:p>
        <w:p w14:paraId="60D2282E" w14:textId="1314615E" w:rsidR="00811BB4" w:rsidRDefault="00811BB4">
          <w:pPr>
            <w:pStyle w:val="Sumrio1"/>
            <w:tabs>
              <w:tab w:val="right" w:leader="dot" w:pos="9736"/>
            </w:tabs>
            <w:rPr>
              <w:rFonts w:eastAsiaTheme="minorEastAsia" w:cstheme="minorBidi"/>
              <w:noProof/>
              <w:sz w:val="22"/>
              <w:szCs w:val="22"/>
            </w:rPr>
          </w:pPr>
          <w:hyperlink w:anchor="_Toc124490479" w:history="1">
            <w:r w:rsidRPr="007839FB">
              <w:rPr>
                <w:rStyle w:val="Hyperlink"/>
                <w:rFonts w:eastAsia="Calibri"/>
                <w:noProof/>
              </w:rPr>
              <w:t>CLÁUSULA DÉCIMA – DA GARANTIA DE EXECUÇÃO</w:t>
            </w:r>
            <w:r>
              <w:rPr>
                <w:noProof/>
                <w:webHidden/>
              </w:rPr>
              <w:tab/>
            </w:r>
            <w:r>
              <w:rPr>
                <w:noProof/>
                <w:webHidden/>
              </w:rPr>
              <w:fldChar w:fldCharType="begin"/>
            </w:r>
            <w:r>
              <w:rPr>
                <w:noProof/>
                <w:webHidden/>
              </w:rPr>
              <w:instrText xml:space="preserve"> PAGEREF _Toc124490479 \h </w:instrText>
            </w:r>
            <w:r>
              <w:rPr>
                <w:noProof/>
                <w:webHidden/>
              </w:rPr>
            </w:r>
            <w:r>
              <w:rPr>
                <w:noProof/>
                <w:webHidden/>
              </w:rPr>
              <w:fldChar w:fldCharType="separate"/>
            </w:r>
            <w:r>
              <w:rPr>
                <w:noProof/>
                <w:webHidden/>
              </w:rPr>
              <w:t>22</w:t>
            </w:r>
            <w:r>
              <w:rPr>
                <w:noProof/>
                <w:webHidden/>
              </w:rPr>
              <w:fldChar w:fldCharType="end"/>
            </w:r>
          </w:hyperlink>
        </w:p>
        <w:p w14:paraId="795C475F" w14:textId="15CB9BDC" w:rsidR="00811BB4" w:rsidRDefault="00811BB4">
          <w:pPr>
            <w:pStyle w:val="Sumrio1"/>
            <w:tabs>
              <w:tab w:val="right" w:leader="dot" w:pos="9736"/>
            </w:tabs>
            <w:rPr>
              <w:rFonts w:eastAsiaTheme="minorEastAsia" w:cstheme="minorBidi"/>
              <w:noProof/>
              <w:sz w:val="22"/>
              <w:szCs w:val="22"/>
            </w:rPr>
          </w:pPr>
          <w:hyperlink w:anchor="_Toc124490480" w:history="1">
            <w:r w:rsidRPr="007839FB">
              <w:rPr>
                <w:rStyle w:val="Hyperlink"/>
                <w:rFonts w:eastAsia="Calibri"/>
                <w:noProof/>
              </w:rPr>
              <w:t>CLÁUSULA DÉCIMA PRIMEIRA – DAS INFRAÇÕES E DAS SANÇÕES ADMINISTRATIVAS</w:t>
            </w:r>
            <w:r>
              <w:rPr>
                <w:noProof/>
                <w:webHidden/>
              </w:rPr>
              <w:tab/>
            </w:r>
            <w:r>
              <w:rPr>
                <w:noProof/>
                <w:webHidden/>
              </w:rPr>
              <w:fldChar w:fldCharType="begin"/>
            </w:r>
            <w:r>
              <w:rPr>
                <w:noProof/>
                <w:webHidden/>
              </w:rPr>
              <w:instrText xml:space="preserve"> PAGEREF _Toc124490480 \h </w:instrText>
            </w:r>
            <w:r>
              <w:rPr>
                <w:noProof/>
                <w:webHidden/>
              </w:rPr>
            </w:r>
            <w:r>
              <w:rPr>
                <w:noProof/>
                <w:webHidden/>
              </w:rPr>
              <w:fldChar w:fldCharType="separate"/>
            </w:r>
            <w:r>
              <w:rPr>
                <w:noProof/>
                <w:webHidden/>
              </w:rPr>
              <w:t>25</w:t>
            </w:r>
            <w:r>
              <w:rPr>
                <w:noProof/>
                <w:webHidden/>
              </w:rPr>
              <w:fldChar w:fldCharType="end"/>
            </w:r>
          </w:hyperlink>
        </w:p>
        <w:p w14:paraId="642AFF78" w14:textId="4134C8B7" w:rsidR="00811BB4" w:rsidRDefault="00811BB4">
          <w:pPr>
            <w:pStyle w:val="Sumrio1"/>
            <w:tabs>
              <w:tab w:val="right" w:leader="dot" w:pos="9736"/>
            </w:tabs>
            <w:rPr>
              <w:rFonts w:eastAsiaTheme="minorEastAsia" w:cstheme="minorBidi"/>
              <w:noProof/>
              <w:sz w:val="22"/>
              <w:szCs w:val="22"/>
            </w:rPr>
          </w:pPr>
          <w:hyperlink w:anchor="_Toc124490481" w:history="1">
            <w:r w:rsidRPr="007839FB">
              <w:rPr>
                <w:rStyle w:val="Hyperlink"/>
                <w:rFonts w:eastAsia="Calibri"/>
                <w:noProof/>
              </w:rPr>
              <w:t>CLÁUSULA DÉCIMA SEGUNDA – DA EXTINÇÃO CONTRATUAL</w:t>
            </w:r>
            <w:r>
              <w:rPr>
                <w:noProof/>
                <w:webHidden/>
              </w:rPr>
              <w:tab/>
            </w:r>
            <w:r>
              <w:rPr>
                <w:noProof/>
                <w:webHidden/>
              </w:rPr>
              <w:fldChar w:fldCharType="begin"/>
            </w:r>
            <w:r>
              <w:rPr>
                <w:noProof/>
                <w:webHidden/>
              </w:rPr>
              <w:instrText xml:space="preserve"> PAGEREF _Toc124490481 \h </w:instrText>
            </w:r>
            <w:r>
              <w:rPr>
                <w:noProof/>
                <w:webHidden/>
              </w:rPr>
            </w:r>
            <w:r>
              <w:rPr>
                <w:noProof/>
                <w:webHidden/>
              </w:rPr>
              <w:fldChar w:fldCharType="separate"/>
            </w:r>
            <w:r>
              <w:rPr>
                <w:noProof/>
                <w:webHidden/>
              </w:rPr>
              <w:t>30</w:t>
            </w:r>
            <w:r>
              <w:rPr>
                <w:noProof/>
                <w:webHidden/>
              </w:rPr>
              <w:fldChar w:fldCharType="end"/>
            </w:r>
          </w:hyperlink>
        </w:p>
        <w:p w14:paraId="60979774" w14:textId="3865F2F5" w:rsidR="00811BB4" w:rsidRDefault="00811BB4">
          <w:pPr>
            <w:pStyle w:val="Sumrio1"/>
            <w:tabs>
              <w:tab w:val="right" w:leader="dot" w:pos="9736"/>
            </w:tabs>
            <w:rPr>
              <w:rFonts w:eastAsiaTheme="minorEastAsia" w:cstheme="minorBidi"/>
              <w:noProof/>
              <w:sz w:val="22"/>
              <w:szCs w:val="22"/>
            </w:rPr>
          </w:pPr>
          <w:hyperlink w:anchor="_Toc124490482" w:history="1">
            <w:r w:rsidRPr="007839FB">
              <w:rPr>
                <w:rStyle w:val="Hyperlink"/>
                <w:rFonts w:eastAsia="Calibri"/>
                <w:noProof/>
              </w:rPr>
              <w:t>CLÁUSULA DÉCIMA TERCEIRA – DA DOTAÇÃO ORÇAMENTÁRIA</w:t>
            </w:r>
            <w:r>
              <w:rPr>
                <w:noProof/>
                <w:webHidden/>
              </w:rPr>
              <w:tab/>
            </w:r>
            <w:r>
              <w:rPr>
                <w:noProof/>
                <w:webHidden/>
              </w:rPr>
              <w:fldChar w:fldCharType="begin"/>
            </w:r>
            <w:r>
              <w:rPr>
                <w:noProof/>
                <w:webHidden/>
              </w:rPr>
              <w:instrText xml:space="preserve"> PAGEREF _Toc124490482 \h </w:instrText>
            </w:r>
            <w:r>
              <w:rPr>
                <w:noProof/>
                <w:webHidden/>
              </w:rPr>
            </w:r>
            <w:r>
              <w:rPr>
                <w:noProof/>
                <w:webHidden/>
              </w:rPr>
              <w:fldChar w:fldCharType="separate"/>
            </w:r>
            <w:r>
              <w:rPr>
                <w:noProof/>
                <w:webHidden/>
              </w:rPr>
              <w:t>31</w:t>
            </w:r>
            <w:r>
              <w:rPr>
                <w:noProof/>
                <w:webHidden/>
              </w:rPr>
              <w:fldChar w:fldCharType="end"/>
            </w:r>
          </w:hyperlink>
        </w:p>
        <w:p w14:paraId="329A1675" w14:textId="18EED7EF" w:rsidR="00811BB4" w:rsidRDefault="00811BB4">
          <w:pPr>
            <w:pStyle w:val="Sumrio1"/>
            <w:tabs>
              <w:tab w:val="right" w:leader="dot" w:pos="9736"/>
            </w:tabs>
            <w:rPr>
              <w:rFonts w:eastAsiaTheme="minorEastAsia" w:cstheme="minorBidi"/>
              <w:noProof/>
              <w:sz w:val="22"/>
              <w:szCs w:val="22"/>
            </w:rPr>
          </w:pPr>
          <w:hyperlink w:anchor="_Toc124490483" w:history="1">
            <w:r w:rsidRPr="007839FB">
              <w:rPr>
                <w:rStyle w:val="Hyperlink"/>
                <w:rFonts w:eastAsia="Calibri"/>
                <w:noProof/>
              </w:rPr>
              <w:t>CLÁUSULA DÉCIMA QUARTA – DOS CASOS OMISSOS</w:t>
            </w:r>
            <w:r>
              <w:rPr>
                <w:noProof/>
                <w:webHidden/>
              </w:rPr>
              <w:tab/>
            </w:r>
            <w:r>
              <w:rPr>
                <w:noProof/>
                <w:webHidden/>
              </w:rPr>
              <w:fldChar w:fldCharType="begin"/>
            </w:r>
            <w:r>
              <w:rPr>
                <w:noProof/>
                <w:webHidden/>
              </w:rPr>
              <w:instrText xml:space="preserve"> PAGEREF _Toc124490483 \h </w:instrText>
            </w:r>
            <w:r>
              <w:rPr>
                <w:noProof/>
                <w:webHidden/>
              </w:rPr>
            </w:r>
            <w:r>
              <w:rPr>
                <w:noProof/>
                <w:webHidden/>
              </w:rPr>
              <w:fldChar w:fldCharType="separate"/>
            </w:r>
            <w:r>
              <w:rPr>
                <w:noProof/>
                <w:webHidden/>
              </w:rPr>
              <w:t>32</w:t>
            </w:r>
            <w:r>
              <w:rPr>
                <w:noProof/>
                <w:webHidden/>
              </w:rPr>
              <w:fldChar w:fldCharType="end"/>
            </w:r>
          </w:hyperlink>
        </w:p>
        <w:p w14:paraId="5C5C4DC2" w14:textId="632E3384" w:rsidR="00811BB4" w:rsidRDefault="00811BB4">
          <w:pPr>
            <w:pStyle w:val="Sumrio1"/>
            <w:tabs>
              <w:tab w:val="right" w:leader="dot" w:pos="9736"/>
            </w:tabs>
            <w:rPr>
              <w:rFonts w:eastAsiaTheme="minorEastAsia" w:cstheme="minorBidi"/>
              <w:noProof/>
              <w:sz w:val="22"/>
              <w:szCs w:val="22"/>
            </w:rPr>
          </w:pPr>
          <w:hyperlink w:anchor="_Toc124490484" w:history="1">
            <w:r w:rsidRPr="007839FB">
              <w:rPr>
                <w:rStyle w:val="Hyperlink"/>
                <w:rFonts w:eastAsia="Calibri"/>
                <w:noProof/>
              </w:rPr>
              <w:t>CLÁUSULA DÉCIMA QUINTA – DAS ALTERAÇÕES</w:t>
            </w:r>
            <w:r>
              <w:rPr>
                <w:noProof/>
                <w:webHidden/>
              </w:rPr>
              <w:tab/>
            </w:r>
            <w:r>
              <w:rPr>
                <w:noProof/>
                <w:webHidden/>
              </w:rPr>
              <w:fldChar w:fldCharType="begin"/>
            </w:r>
            <w:r>
              <w:rPr>
                <w:noProof/>
                <w:webHidden/>
              </w:rPr>
              <w:instrText xml:space="preserve"> PAGEREF _Toc124490484 \h </w:instrText>
            </w:r>
            <w:r>
              <w:rPr>
                <w:noProof/>
                <w:webHidden/>
              </w:rPr>
            </w:r>
            <w:r>
              <w:rPr>
                <w:noProof/>
                <w:webHidden/>
              </w:rPr>
              <w:fldChar w:fldCharType="separate"/>
            </w:r>
            <w:r>
              <w:rPr>
                <w:noProof/>
                <w:webHidden/>
              </w:rPr>
              <w:t>32</w:t>
            </w:r>
            <w:r>
              <w:rPr>
                <w:noProof/>
                <w:webHidden/>
              </w:rPr>
              <w:fldChar w:fldCharType="end"/>
            </w:r>
          </w:hyperlink>
        </w:p>
        <w:p w14:paraId="5C2001B6" w14:textId="2EF2A868" w:rsidR="00811BB4" w:rsidRDefault="00811BB4">
          <w:pPr>
            <w:pStyle w:val="Sumrio1"/>
            <w:tabs>
              <w:tab w:val="right" w:leader="dot" w:pos="9736"/>
            </w:tabs>
            <w:rPr>
              <w:rFonts w:eastAsiaTheme="minorEastAsia" w:cstheme="minorBidi"/>
              <w:noProof/>
              <w:sz w:val="22"/>
              <w:szCs w:val="22"/>
            </w:rPr>
          </w:pPr>
          <w:hyperlink w:anchor="_Toc124490485" w:history="1">
            <w:r w:rsidRPr="007839FB">
              <w:rPr>
                <w:rStyle w:val="Hyperlink"/>
                <w:rFonts w:eastAsia="Calibri"/>
                <w:noProof/>
              </w:rPr>
              <w:t>CLÁUSULA DÉCIMA SEXTA – DA PUBLICAÇÃO</w:t>
            </w:r>
            <w:r>
              <w:rPr>
                <w:noProof/>
                <w:webHidden/>
              </w:rPr>
              <w:tab/>
            </w:r>
            <w:r>
              <w:rPr>
                <w:noProof/>
                <w:webHidden/>
              </w:rPr>
              <w:fldChar w:fldCharType="begin"/>
            </w:r>
            <w:r>
              <w:rPr>
                <w:noProof/>
                <w:webHidden/>
              </w:rPr>
              <w:instrText xml:space="preserve"> PAGEREF _Toc124490485 \h </w:instrText>
            </w:r>
            <w:r>
              <w:rPr>
                <w:noProof/>
                <w:webHidden/>
              </w:rPr>
            </w:r>
            <w:r>
              <w:rPr>
                <w:noProof/>
                <w:webHidden/>
              </w:rPr>
              <w:fldChar w:fldCharType="separate"/>
            </w:r>
            <w:r>
              <w:rPr>
                <w:noProof/>
                <w:webHidden/>
              </w:rPr>
              <w:t>33</w:t>
            </w:r>
            <w:r>
              <w:rPr>
                <w:noProof/>
                <w:webHidden/>
              </w:rPr>
              <w:fldChar w:fldCharType="end"/>
            </w:r>
          </w:hyperlink>
        </w:p>
        <w:p w14:paraId="52EE9515" w14:textId="56E6CEF1" w:rsidR="00811BB4" w:rsidRDefault="00811BB4">
          <w:pPr>
            <w:pStyle w:val="Sumrio1"/>
            <w:tabs>
              <w:tab w:val="right" w:leader="dot" w:pos="9736"/>
            </w:tabs>
            <w:rPr>
              <w:rFonts w:eastAsiaTheme="minorEastAsia" w:cstheme="minorBidi"/>
              <w:noProof/>
              <w:sz w:val="22"/>
              <w:szCs w:val="22"/>
            </w:rPr>
          </w:pPr>
          <w:hyperlink w:anchor="_Toc124490486" w:history="1">
            <w:r w:rsidRPr="007839FB">
              <w:rPr>
                <w:rStyle w:val="Hyperlink"/>
                <w:rFonts w:eastAsia="Calibri"/>
                <w:noProof/>
              </w:rPr>
              <w:t>CLÁUSULA DÉCIMA SÉTIMA – DO FORO</w:t>
            </w:r>
            <w:r>
              <w:rPr>
                <w:noProof/>
                <w:webHidden/>
              </w:rPr>
              <w:tab/>
            </w:r>
            <w:r>
              <w:rPr>
                <w:noProof/>
                <w:webHidden/>
              </w:rPr>
              <w:fldChar w:fldCharType="begin"/>
            </w:r>
            <w:r>
              <w:rPr>
                <w:noProof/>
                <w:webHidden/>
              </w:rPr>
              <w:instrText xml:space="preserve"> PAGEREF _Toc124490486 \h </w:instrText>
            </w:r>
            <w:r>
              <w:rPr>
                <w:noProof/>
                <w:webHidden/>
              </w:rPr>
            </w:r>
            <w:r>
              <w:rPr>
                <w:noProof/>
                <w:webHidden/>
              </w:rPr>
              <w:fldChar w:fldCharType="separate"/>
            </w:r>
            <w:r>
              <w:rPr>
                <w:noProof/>
                <w:webHidden/>
              </w:rPr>
              <w:t>33</w:t>
            </w:r>
            <w:r>
              <w:rPr>
                <w:noProof/>
                <w:webHidden/>
              </w:rPr>
              <w:fldChar w:fldCharType="end"/>
            </w:r>
          </w:hyperlink>
        </w:p>
        <w:p w14:paraId="67D40478" w14:textId="25DA2B09" w:rsidR="003F0560" w:rsidRPr="00D25772" w:rsidRDefault="003F0560" w:rsidP="00643159">
          <w:pPr>
            <w:spacing w:before="240"/>
          </w:pPr>
          <w:r w:rsidRPr="00D25772">
            <w:rPr>
              <w:rFonts w:cs="Arial"/>
              <w:b/>
              <w:bCs/>
            </w:rPr>
            <w:fldChar w:fldCharType="end"/>
          </w:r>
        </w:p>
      </w:sdtContent>
    </w:sdt>
    <w:p w14:paraId="7156644C" w14:textId="77777777" w:rsidR="009F0EFD" w:rsidRPr="000104B2" w:rsidRDefault="000D176B" w:rsidP="000104B2">
      <w:pPr>
        <w:spacing w:before="240" w:after="160"/>
        <w:ind w:left="4248"/>
        <w:rPr>
          <w:rFonts w:cstheme="minorHAnsi"/>
          <w:b/>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r w:rsidR="009F0EFD" w:rsidRPr="000104B2">
        <w:rPr>
          <w:rFonts w:cstheme="minorHAnsi"/>
          <w:b/>
        </w:rPr>
        <w:lastRenderedPageBreak/>
        <w:t xml:space="preserve">CONTRATO ADMINISTRATIVO Nº </w:t>
      </w:r>
      <w:r w:rsidR="009F0EFD" w:rsidRPr="000104B2">
        <w:rPr>
          <w:rFonts w:cstheme="minorHAnsi"/>
          <w:b/>
          <w:i/>
          <w:iCs/>
          <w:color w:val="FF0000"/>
        </w:rPr>
        <w:t>XXX/XXX</w:t>
      </w:r>
      <w:r w:rsidR="009F0EFD" w:rsidRPr="000104B2">
        <w:rPr>
          <w:rFonts w:cstheme="minorHAnsi"/>
          <w:b/>
        </w:rPr>
        <w:t xml:space="preserve">, QUE FAZEM ENTRE SI A UNIÃO, POR INTERMÉDIO DO(A) </w:t>
      </w:r>
      <w:r w:rsidR="009F0EFD" w:rsidRPr="000104B2">
        <w:rPr>
          <w:rFonts w:cstheme="minorHAnsi"/>
          <w:b/>
          <w:i/>
          <w:iCs/>
          <w:color w:val="FF0000"/>
        </w:rPr>
        <w:t>XXX (NOME DO ÓRGÃO OU ENTIDADE)</w:t>
      </w:r>
      <w:r w:rsidR="009F0EFD" w:rsidRPr="000104B2">
        <w:rPr>
          <w:rFonts w:cstheme="minorHAnsi"/>
          <w:b/>
        </w:rPr>
        <w:t xml:space="preserve"> E A </w:t>
      </w:r>
      <w:r w:rsidR="009F0EFD" w:rsidRPr="000104B2">
        <w:rPr>
          <w:rFonts w:cstheme="minorHAnsi"/>
          <w:b/>
          <w:i/>
          <w:iCs/>
          <w:color w:val="FF0000"/>
        </w:rPr>
        <w:t>XXX (NOME DO CONTRATADO)</w:t>
      </w:r>
    </w:p>
    <w:p w14:paraId="7E5D86FB" w14:textId="77777777" w:rsidR="009F0EFD" w:rsidRPr="009F0EFD" w:rsidRDefault="009F0EFD" w:rsidP="003A4056">
      <w:pPr>
        <w:spacing w:before="240" w:after="160"/>
        <w:rPr>
          <w:rFonts w:cstheme="minorHAnsi"/>
          <w:bCs/>
        </w:rPr>
      </w:pPr>
    </w:p>
    <w:p w14:paraId="6510417E" w14:textId="647F084C" w:rsidR="009F0EFD" w:rsidRPr="009F0EFD" w:rsidRDefault="009F0EFD" w:rsidP="003A4056">
      <w:pPr>
        <w:spacing w:before="240" w:after="160"/>
        <w:rPr>
          <w:rFonts w:cstheme="minorHAnsi"/>
          <w:bCs/>
        </w:rPr>
      </w:pPr>
      <w:r w:rsidRPr="009F0EFD">
        <w:rPr>
          <w:rFonts w:cstheme="minorHAnsi"/>
          <w:bCs/>
        </w:rPr>
        <w:t xml:space="preserve">A </w:t>
      </w:r>
      <w:r w:rsidRPr="00971FDD">
        <w:rPr>
          <w:rFonts w:cstheme="minorHAnsi"/>
          <w:bCs/>
          <w:color w:val="00B050"/>
        </w:rPr>
        <w:t>União</w:t>
      </w:r>
      <w:r w:rsidR="00CE1B98" w:rsidRPr="001E34E9">
        <w:rPr>
          <w:rStyle w:val="Refdenotaderodap"/>
          <w:rFonts w:cstheme="minorHAnsi"/>
          <w:b/>
          <w:color w:val="00B050"/>
          <w:highlight w:val="yellow"/>
        </w:rPr>
        <w:footnoteReference w:id="2"/>
      </w:r>
      <w:r w:rsidRPr="00971FDD">
        <w:rPr>
          <w:rFonts w:cstheme="minorHAnsi"/>
          <w:bCs/>
          <w:color w:val="00B050"/>
        </w:rPr>
        <w:t>|Autarquia |Fundação</w:t>
      </w:r>
      <w:r w:rsidRPr="009F0EFD">
        <w:rPr>
          <w:rFonts w:cstheme="minorHAnsi"/>
          <w:bCs/>
        </w:rPr>
        <w:t xml:space="preserve">, por intermédio do(a) </w:t>
      </w:r>
      <w:r w:rsidRPr="00971FDD">
        <w:rPr>
          <w:rFonts w:cstheme="minorHAnsi"/>
          <w:b/>
          <w:i/>
          <w:iCs/>
          <w:color w:val="FF0000"/>
        </w:rPr>
        <w:t>XXX (nome do órgão ou entidade pública contratante)</w:t>
      </w:r>
      <w:r w:rsidRPr="009F0EFD">
        <w:rPr>
          <w:rFonts w:cstheme="minorHAnsi"/>
          <w:bCs/>
        </w:rPr>
        <w:t xml:space="preserve">, com sede no(a) </w:t>
      </w:r>
      <w:r w:rsidR="00971FDD" w:rsidRPr="00971FDD">
        <w:rPr>
          <w:rFonts w:cstheme="minorHAnsi"/>
          <w:b/>
          <w:i/>
          <w:iCs/>
          <w:color w:val="FF0000"/>
        </w:rPr>
        <w:t>XXX</w:t>
      </w:r>
      <w:r w:rsidRPr="009F0EFD">
        <w:rPr>
          <w:rFonts w:cstheme="minorHAnsi"/>
          <w:bCs/>
        </w:rPr>
        <w:t xml:space="preserve">, na cidade de </w:t>
      </w:r>
      <w:r w:rsidR="00971FDD" w:rsidRPr="00971FDD">
        <w:rPr>
          <w:rFonts w:cstheme="minorHAnsi"/>
          <w:b/>
          <w:i/>
          <w:iCs/>
          <w:color w:val="FF0000"/>
        </w:rPr>
        <w:t>XXX</w:t>
      </w:r>
      <w:r w:rsidRPr="009F0EFD">
        <w:rPr>
          <w:rFonts w:cstheme="minorHAnsi"/>
          <w:bCs/>
        </w:rPr>
        <w:t xml:space="preserve">, no Estado </w:t>
      </w:r>
      <w:r w:rsidR="00971FDD" w:rsidRPr="00971FDD">
        <w:rPr>
          <w:rFonts w:cstheme="minorHAnsi"/>
          <w:b/>
          <w:i/>
          <w:iCs/>
          <w:color w:val="FF0000"/>
        </w:rPr>
        <w:t>XXX</w:t>
      </w:r>
      <w:r w:rsidRPr="009F0EFD">
        <w:rPr>
          <w:rFonts w:cstheme="minorHAnsi"/>
          <w:bCs/>
        </w:rPr>
        <w:t xml:space="preserve">, inscrito(a) no CNPJ sob o nº </w:t>
      </w:r>
      <w:r w:rsidR="00971FDD" w:rsidRPr="00971FDD">
        <w:rPr>
          <w:rFonts w:cstheme="minorHAnsi"/>
          <w:b/>
          <w:i/>
          <w:iCs/>
          <w:color w:val="FF0000"/>
        </w:rPr>
        <w:t>XXX</w:t>
      </w:r>
      <w:r w:rsidRPr="009F0EFD">
        <w:rPr>
          <w:rFonts w:cstheme="minorHAnsi"/>
          <w:bCs/>
        </w:rPr>
        <w:t xml:space="preserve">, neste ato representado(a) pelo(a) </w:t>
      </w:r>
      <w:r w:rsidR="00971FDD" w:rsidRPr="00971FDD">
        <w:rPr>
          <w:rFonts w:cstheme="minorHAnsi"/>
          <w:b/>
          <w:i/>
          <w:iCs/>
          <w:color w:val="FF0000"/>
        </w:rPr>
        <w:t>XXX</w:t>
      </w:r>
      <w:r w:rsidRPr="00971FDD">
        <w:rPr>
          <w:rFonts w:cstheme="minorHAnsi"/>
          <w:b/>
          <w:i/>
          <w:iCs/>
          <w:color w:val="FF0000"/>
        </w:rPr>
        <w:t xml:space="preserve"> (cargo e nome)</w:t>
      </w:r>
      <w:r w:rsidRPr="009F0EFD">
        <w:rPr>
          <w:rFonts w:cstheme="minorHAnsi"/>
          <w:bCs/>
        </w:rPr>
        <w:t xml:space="preserve">, nomeado(a) pela </w:t>
      </w:r>
      <w:r w:rsidRPr="00DE6484">
        <w:rPr>
          <w:rFonts w:cstheme="minorHAnsi"/>
          <w:b/>
          <w:color w:val="00B050"/>
        </w:rPr>
        <w:t xml:space="preserve">Portaria </w:t>
      </w:r>
      <w:r w:rsidRPr="00DE6484">
        <w:rPr>
          <w:rFonts w:cstheme="minorHAnsi"/>
          <w:b/>
          <w:i/>
          <w:iCs/>
          <w:color w:val="00B050"/>
          <w:u w:val="single"/>
        </w:rPr>
        <w:t>OU</w:t>
      </w:r>
      <w:r w:rsidRPr="00DE6484">
        <w:rPr>
          <w:rFonts w:cstheme="minorHAnsi"/>
          <w:b/>
          <w:color w:val="00B050"/>
        </w:rPr>
        <w:t xml:space="preserve"> Decreto</w:t>
      </w:r>
      <w:r w:rsidRPr="009F0EFD">
        <w:rPr>
          <w:rFonts w:cstheme="minorHAnsi"/>
          <w:bCs/>
        </w:rPr>
        <w:t xml:space="preserve"> nº </w:t>
      </w:r>
      <w:r w:rsidR="00971FDD" w:rsidRPr="00971FDD">
        <w:rPr>
          <w:rFonts w:cstheme="minorHAnsi"/>
          <w:b/>
          <w:i/>
          <w:iCs/>
          <w:color w:val="FF0000"/>
        </w:rPr>
        <w:t>XXX</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(mês)</w:t>
      </w:r>
      <w:r w:rsidRPr="009F0EFD">
        <w:rPr>
          <w:rFonts w:cstheme="minorHAnsi"/>
          <w:bCs/>
        </w:rPr>
        <w:t xml:space="preserve"> de 20</w:t>
      </w:r>
      <w:r w:rsidR="00971FDD" w:rsidRPr="00971FDD">
        <w:rPr>
          <w:rFonts w:cstheme="minorHAnsi"/>
          <w:b/>
          <w:i/>
          <w:iCs/>
          <w:color w:val="FF0000"/>
        </w:rPr>
        <w:t>XX</w:t>
      </w:r>
      <w:r w:rsidRPr="009F0EFD">
        <w:rPr>
          <w:rFonts w:cstheme="minorHAnsi"/>
          <w:bCs/>
        </w:rPr>
        <w:t xml:space="preserve"> </w:t>
      </w:r>
      <w:r w:rsidRPr="00971FDD">
        <w:rPr>
          <w:rFonts w:cstheme="minorHAnsi"/>
          <w:b/>
          <w:i/>
          <w:iCs/>
          <w:color w:val="FF0000"/>
        </w:rPr>
        <w:t>(ano)</w:t>
      </w:r>
      <w:r w:rsidRPr="009F0EFD">
        <w:rPr>
          <w:rFonts w:cstheme="minorHAnsi"/>
          <w:bCs/>
        </w:rPr>
        <w:t xml:space="preserve">, publicada no DOU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 xml:space="preserve">XXX </w:t>
      </w:r>
      <w:r w:rsidRPr="00971FDD">
        <w:rPr>
          <w:rFonts w:cstheme="minorHAnsi"/>
          <w:b/>
          <w:i/>
          <w:iCs/>
          <w:color w:val="FF0000"/>
        </w:rPr>
        <w:t>(mês)</w:t>
      </w:r>
      <w:r w:rsidRPr="009F0EFD">
        <w:rPr>
          <w:rFonts w:cstheme="minorHAnsi"/>
          <w:bCs/>
        </w:rPr>
        <w:t xml:space="preserve"> de 20</w:t>
      </w:r>
      <w:r w:rsidRPr="00971FDD">
        <w:rPr>
          <w:rFonts w:cstheme="minorHAnsi"/>
          <w:b/>
          <w:i/>
          <w:iCs/>
          <w:color w:val="FF0000"/>
        </w:rPr>
        <w:t>XX (ano)</w:t>
      </w:r>
      <w:r w:rsidRPr="009F0EFD">
        <w:rPr>
          <w:rFonts w:cstheme="minorHAnsi"/>
          <w:bCs/>
        </w:rPr>
        <w:t xml:space="preserve">, portador da Matrícula Funcional nº </w:t>
      </w:r>
      <w:r w:rsidR="00971FDD" w:rsidRPr="00971FDD">
        <w:rPr>
          <w:rFonts w:cstheme="minorHAnsi"/>
          <w:b/>
          <w:i/>
          <w:iCs/>
          <w:color w:val="FF0000"/>
        </w:rPr>
        <w:t>XXX</w:t>
      </w:r>
      <w:r w:rsidRPr="009F0EFD">
        <w:rPr>
          <w:rFonts w:cstheme="minorHAnsi"/>
          <w:bCs/>
        </w:rPr>
        <w:t xml:space="preserve">, doravante denominado CONTRATANTE, e o(a)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do contratado)</w:t>
      </w:r>
      <w:r w:rsidRPr="009F0EFD">
        <w:rPr>
          <w:rFonts w:cstheme="minorHAnsi"/>
          <w:bCs/>
        </w:rPr>
        <w:t xml:space="preserve"> inscrito(a) no </w:t>
      </w:r>
      <w:r w:rsidRPr="00971FDD">
        <w:rPr>
          <w:rFonts w:cstheme="minorHAnsi"/>
          <w:b/>
          <w:i/>
          <w:iCs/>
          <w:color w:val="FF0000"/>
        </w:rPr>
        <w:t>CNPJ</w:t>
      </w:r>
      <w:r w:rsidRPr="009F0EFD">
        <w:rPr>
          <w:rFonts w:cstheme="minorHAnsi"/>
          <w:bCs/>
        </w:rPr>
        <w:t xml:space="preserve"> </w:t>
      </w:r>
      <w:r w:rsidRPr="00DE6484">
        <w:rPr>
          <w:rFonts w:cstheme="minorHAnsi"/>
          <w:b/>
          <w:i/>
          <w:iCs/>
          <w:color w:val="00B050"/>
          <w:u w:val="single"/>
        </w:rPr>
        <w:t>OU</w:t>
      </w:r>
      <w:r w:rsidRPr="009F0EFD">
        <w:rPr>
          <w:rFonts w:cstheme="minorHAnsi"/>
          <w:bCs/>
        </w:rPr>
        <w:t xml:space="preserve"> </w:t>
      </w:r>
      <w:r w:rsidRPr="00971FDD">
        <w:rPr>
          <w:rFonts w:cstheme="minorHAnsi"/>
          <w:b/>
          <w:i/>
          <w:iCs/>
          <w:color w:val="FF0000"/>
        </w:rPr>
        <w:t>CPF</w:t>
      </w:r>
      <w:r w:rsidRPr="009F0EFD">
        <w:rPr>
          <w:rFonts w:cstheme="minorHAnsi"/>
          <w:bCs/>
        </w:rPr>
        <w:t xml:space="preserve"> sob o nº </w:t>
      </w:r>
      <w:r w:rsidR="00971FDD" w:rsidRPr="00971FDD">
        <w:rPr>
          <w:rFonts w:cstheme="minorHAnsi"/>
          <w:b/>
          <w:i/>
          <w:iCs/>
          <w:color w:val="FF0000"/>
        </w:rPr>
        <w:t>XXX</w:t>
      </w:r>
      <w:r w:rsidRPr="009F0EFD">
        <w:rPr>
          <w:rFonts w:cstheme="minorHAnsi"/>
          <w:bCs/>
        </w:rPr>
        <w:t xml:space="preserve">, sediado(a) na </w:t>
      </w:r>
      <w:r w:rsidR="00971FDD" w:rsidRPr="00971FDD">
        <w:rPr>
          <w:rFonts w:cstheme="minorHAnsi"/>
          <w:b/>
          <w:i/>
          <w:iCs/>
          <w:color w:val="FF0000"/>
        </w:rPr>
        <w:t>XXX</w:t>
      </w:r>
      <w:r w:rsidRPr="009F0EFD">
        <w:rPr>
          <w:rFonts w:cstheme="minorHAnsi"/>
          <w:bCs/>
        </w:rPr>
        <w:t xml:space="preserve">, em </w:t>
      </w:r>
      <w:r w:rsidR="00971FDD" w:rsidRPr="00971FDD">
        <w:rPr>
          <w:rFonts w:cstheme="minorHAnsi"/>
          <w:b/>
          <w:i/>
          <w:iCs/>
          <w:color w:val="FF0000"/>
        </w:rPr>
        <w:t>XXX</w:t>
      </w:r>
      <w:r w:rsidRPr="009F0EFD">
        <w:rPr>
          <w:rFonts w:cstheme="minorHAnsi"/>
          <w:bCs/>
        </w:rPr>
        <w:t xml:space="preserve">, doravante designado CONTRATADO, neste ato representado por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e função do contratado)</w:t>
      </w:r>
      <w:r w:rsidRPr="009F0EFD">
        <w:rPr>
          <w:rFonts w:cstheme="minorHAnsi"/>
          <w:bCs/>
        </w:rPr>
        <w:t xml:space="preserve">, </w:t>
      </w:r>
      <w:r w:rsidRPr="00DE6484">
        <w:rPr>
          <w:rFonts w:cstheme="minorHAnsi"/>
          <w:b/>
          <w:color w:val="00B050"/>
        </w:rPr>
        <w:t xml:space="preserve">conforme atos constitutivos da empresa </w:t>
      </w:r>
      <w:r w:rsidRPr="00DE6484">
        <w:rPr>
          <w:rFonts w:cstheme="minorHAnsi"/>
          <w:b/>
          <w:i/>
          <w:iCs/>
          <w:color w:val="00B050"/>
          <w:u w:val="single"/>
        </w:rPr>
        <w:t>OU</w:t>
      </w:r>
      <w:r w:rsidRPr="00DE6484">
        <w:rPr>
          <w:rFonts w:cstheme="minorHAnsi"/>
          <w:b/>
          <w:color w:val="00B050"/>
        </w:rPr>
        <w:t xml:space="preserve"> procuração apresentada nos autos</w:t>
      </w:r>
      <w:r w:rsidRPr="009F0EFD">
        <w:rPr>
          <w:rFonts w:cstheme="minorHAnsi"/>
          <w:bCs/>
        </w:rPr>
        <w:t xml:space="preserve">, tendo em vista o que consta no Processo nº </w:t>
      </w:r>
      <w:r w:rsidR="00971FDD" w:rsidRPr="00971FDD">
        <w:rPr>
          <w:rFonts w:cstheme="minorHAnsi"/>
          <w:b/>
          <w:i/>
          <w:iCs/>
          <w:color w:val="FF0000"/>
        </w:rPr>
        <w:t>XXX</w:t>
      </w:r>
      <w:r w:rsidRPr="009F0EFD">
        <w:rPr>
          <w:rFonts w:cstheme="minorHAnsi"/>
          <w:bCs/>
        </w:rPr>
        <w:t xml:space="preserve"> e em observância às disposições da Lei nº 14.133, de 2021 e, resolvem celebrar o presente Termo de Contrato, decorrente </w:t>
      </w:r>
      <w:r w:rsidRPr="00971FDD">
        <w:rPr>
          <w:rFonts w:cstheme="minorHAnsi"/>
          <w:b/>
          <w:i/>
          <w:iCs/>
          <w:color w:val="FF0000"/>
        </w:rPr>
        <w:t xml:space="preserve">da Dispensa de Licitação/da Inexigibilidade de Licitação nº </w:t>
      </w:r>
      <w:r w:rsidR="00971FDD" w:rsidRPr="00971FDD">
        <w:rPr>
          <w:rFonts w:cstheme="minorHAnsi"/>
          <w:b/>
          <w:i/>
          <w:iCs/>
          <w:color w:val="FF0000"/>
        </w:rPr>
        <w:t>XXX</w:t>
      </w:r>
      <w:r w:rsidRPr="009F0EFD">
        <w:rPr>
          <w:rFonts w:cstheme="minorHAnsi"/>
          <w:bCs/>
        </w:rPr>
        <w:t>, mediante as cláusulas e condições a seguir enunciadas.</w:t>
      </w:r>
    </w:p>
    <w:p w14:paraId="3BAD77C9" w14:textId="77777777" w:rsidR="009F0EFD" w:rsidRPr="009F0EFD" w:rsidRDefault="009F0EFD" w:rsidP="003A4056">
      <w:pPr>
        <w:spacing w:before="240" w:after="160"/>
        <w:rPr>
          <w:rFonts w:cstheme="minorHAnsi"/>
          <w:bCs/>
        </w:rPr>
      </w:pPr>
    </w:p>
    <w:p w14:paraId="08D91AE9" w14:textId="77777777" w:rsidR="009F0EFD" w:rsidRPr="00745810" w:rsidRDefault="009F0EFD" w:rsidP="003A4056">
      <w:pPr>
        <w:spacing w:before="240" w:after="160"/>
        <w:rPr>
          <w:rFonts w:cstheme="minorHAnsi"/>
          <w:b/>
        </w:rPr>
      </w:pPr>
      <w:bookmarkStart w:id="4" w:name="_Toc124490470"/>
      <w:r w:rsidRPr="006250DC">
        <w:rPr>
          <w:rStyle w:val="Ttulo1Char"/>
        </w:rPr>
        <w:t>CLÁUSULA PRIMEIRA – DO OBJETO</w:t>
      </w:r>
      <w:bookmarkEnd w:id="4"/>
      <w:r w:rsidRPr="00745810">
        <w:rPr>
          <w:rFonts w:cstheme="minorHAnsi"/>
          <w:b/>
        </w:rPr>
        <w:t xml:space="preserve"> </w:t>
      </w:r>
      <w:r w:rsidRPr="006250DC">
        <w:rPr>
          <w:rFonts w:cstheme="minorHAnsi"/>
          <w:b/>
          <w:color w:val="2F5496" w:themeColor="accent1" w:themeShade="BF"/>
        </w:rPr>
        <w:t>(ART. 92, I E II DA LEI Nº 14.133, DE 2021)</w:t>
      </w:r>
    </w:p>
    <w:p w14:paraId="2F33F305" w14:textId="61D912C0" w:rsidR="009F0EFD" w:rsidRPr="009F0EFD" w:rsidRDefault="009F0EFD" w:rsidP="00745810">
      <w:pPr>
        <w:spacing w:before="240" w:after="160"/>
        <w:ind w:left="708"/>
        <w:rPr>
          <w:rFonts w:cstheme="minorHAnsi"/>
          <w:bCs/>
        </w:rPr>
      </w:pPr>
      <w:r w:rsidRPr="009F0EFD">
        <w:rPr>
          <w:rFonts w:cstheme="minorHAnsi"/>
          <w:bCs/>
        </w:rPr>
        <w:t>1.1. O objeto do presente instrumento é a contratação d</w:t>
      </w:r>
      <w:r w:rsidR="00B861F2">
        <w:rPr>
          <w:rFonts w:cstheme="minorHAnsi"/>
          <w:bCs/>
        </w:rPr>
        <w:t>o líquido</w:t>
      </w:r>
      <w:r w:rsidRPr="009F0EFD">
        <w:rPr>
          <w:rFonts w:cstheme="minorHAnsi"/>
          <w:bCs/>
        </w:rPr>
        <w:t xml:space="preserve"> </w:t>
      </w:r>
      <w:r w:rsidRPr="00745810">
        <w:rPr>
          <w:rFonts w:cstheme="minorHAnsi"/>
          <w:b/>
        </w:rPr>
        <w:t>água mineral natural, sem gás</w:t>
      </w:r>
      <w:r w:rsidRPr="009F0EFD">
        <w:rPr>
          <w:rFonts w:cstheme="minorHAnsi"/>
          <w:bCs/>
        </w:rPr>
        <w:t>, conforme especificações técnicas e as condições estabelecidas no Termo de Referência.</w:t>
      </w:r>
    </w:p>
    <w:p w14:paraId="27CD036F" w14:textId="7EBB690C" w:rsidR="009F0EFD" w:rsidRPr="009F0EFD" w:rsidRDefault="009F0EFD" w:rsidP="00745810">
      <w:pPr>
        <w:spacing w:before="240" w:after="160"/>
        <w:ind w:left="708"/>
        <w:rPr>
          <w:rFonts w:cstheme="minorHAnsi"/>
          <w:bCs/>
        </w:rPr>
      </w:pPr>
      <w:r w:rsidRPr="009F0EFD">
        <w:rPr>
          <w:rFonts w:cstheme="minorHAnsi"/>
          <w:bCs/>
        </w:rPr>
        <w:t>1.2. Objeto da contratação</w:t>
      </w:r>
      <w:r w:rsidR="008C2981" w:rsidRPr="008C2981">
        <w:rPr>
          <w:rStyle w:val="Refdenotaderodap"/>
          <w:rFonts w:cstheme="minorHAnsi"/>
          <w:b/>
          <w:highlight w:val="yellow"/>
        </w:rPr>
        <w:footnoteReference w:id="3"/>
      </w:r>
      <w:r w:rsidRPr="009F0EFD">
        <w:rPr>
          <w:rFonts w:cstheme="minorHAnsi"/>
          <w:bCs/>
        </w:rPr>
        <w:t>:</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201"/>
        <w:gridCol w:w="2537"/>
        <w:gridCol w:w="1642"/>
        <w:gridCol w:w="1701"/>
        <w:gridCol w:w="1275"/>
        <w:gridCol w:w="993"/>
      </w:tblGrid>
      <w:tr w:rsidR="00F610CE" w:rsidRPr="00667766" w14:paraId="79521950" w14:textId="77777777">
        <w:trPr>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5C9A82CA"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lastRenderedPageBreak/>
              <w:t>ITEM</w:t>
            </w:r>
          </w:p>
        </w:tc>
        <w:tc>
          <w:tcPr>
            <w:tcW w:w="1201" w:type="dxa"/>
            <w:tcBorders>
              <w:top w:val="single" w:sz="4" w:space="0" w:color="000000"/>
              <w:left w:val="single" w:sz="4" w:space="0" w:color="000000"/>
              <w:bottom w:val="single" w:sz="4" w:space="0" w:color="000000"/>
              <w:right w:val="single" w:sz="4" w:space="0" w:color="000000"/>
            </w:tcBorders>
            <w:vAlign w:val="center"/>
          </w:tcPr>
          <w:p w14:paraId="2E985E51"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CATMAT</w:t>
            </w: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26672896" w14:textId="1BDFBA12" w:rsidR="00F610CE" w:rsidRPr="009C2CA0" w:rsidRDefault="00F610CE">
            <w:pPr>
              <w:widowControl w:val="0"/>
              <w:suppressAutoHyphens/>
              <w:spacing w:before="240"/>
              <w:jc w:val="center"/>
              <w:rPr>
                <w:rFonts w:cstheme="minorHAnsi"/>
                <w:color w:val="000000"/>
                <w:szCs w:val="20"/>
              </w:rPr>
            </w:pPr>
            <w:r w:rsidRPr="009C2CA0">
              <w:rPr>
                <w:rFonts w:cstheme="minorHAnsi"/>
                <w:b/>
                <w:color w:val="000000"/>
                <w:szCs w:val="20"/>
              </w:rPr>
              <w:t>DESCRIÇÃO</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5E8CD031" w14:textId="77777777" w:rsidR="00F610CE" w:rsidRPr="009C2CA0" w:rsidRDefault="00F610CE">
            <w:pPr>
              <w:widowControl w:val="0"/>
              <w:suppressAutoHyphens/>
              <w:spacing w:before="240"/>
              <w:jc w:val="center"/>
              <w:rPr>
                <w:rFonts w:cstheme="minorHAnsi"/>
                <w:color w:val="000000"/>
                <w:szCs w:val="20"/>
              </w:rPr>
            </w:pPr>
            <w:r w:rsidRPr="009C2CA0">
              <w:rPr>
                <w:rFonts w:cstheme="minorHAnsi"/>
                <w:b/>
                <w:color w:val="000000"/>
                <w:szCs w:val="20"/>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1BCF80" w14:textId="5DA6F9B7" w:rsidR="00F610CE" w:rsidRPr="009C2CA0" w:rsidRDefault="00F610CE">
            <w:pPr>
              <w:widowControl w:val="0"/>
              <w:suppressAutoHyphens/>
              <w:spacing w:before="240"/>
              <w:jc w:val="center"/>
              <w:rPr>
                <w:rFonts w:cstheme="minorHAnsi"/>
                <w:b/>
                <w:szCs w:val="20"/>
              </w:rPr>
            </w:pPr>
            <w:r w:rsidRPr="009C2CA0">
              <w:rPr>
                <w:rFonts w:cstheme="minorHAnsi"/>
                <w:b/>
                <w:szCs w:val="20"/>
              </w:rPr>
              <w:t>QUANTIDADE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F44A53" w14:textId="77777777" w:rsidR="00F610CE" w:rsidRPr="009C2CA0" w:rsidRDefault="00F610CE">
            <w:pPr>
              <w:widowControl w:val="0"/>
              <w:suppressAutoHyphens/>
              <w:spacing w:before="240"/>
              <w:jc w:val="center"/>
              <w:rPr>
                <w:rFonts w:cstheme="minorHAnsi"/>
                <w:b/>
                <w:szCs w:val="20"/>
              </w:rPr>
            </w:pPr>
            <w:r w:rsidRPr="009C2CA0">
              <w:rPr>
                <w:rFonts w:cstheme="minorHAnsi"/>
                <w:b/>
                <w:szCs w:val="20"/>
              </w:rPr>
              <w:t>VALOR UNITÁRIO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D4306A" w14:textId="77777777" w:rsidR="00F610CE" w:rsidRPr="009C2CA0" w:rsidRDefault="00F610CE">
            <w:pPr>
              <w:widowControl w:val="0"/>
              <w:suppressAutoHyphens/>
              <w:spacing w:before="240"/>
              <w:jc w:val="center"/>
              <w:rPr>
                <w:rFonts w:cstheme="minorHAnsi"/>
                <w:b/>
                <w:szCs w:val="20"/>
              </w:rPr>
            </w:pPr>
            <w:r w:rsidRPr="009C2CA0">
              <w:rPr>
                <w:rFonts w:cstheme="minorHAnsi"/>
                <w:b/>
                <w:szCs w:val="20"/>
              </w:rPr>
              <w:t>VALOR TOTAL</w:t>
            </w:r>
          </w:p>
        </w:tc>
      </w:tr>
      <w:tr w:rsidR="00F610CE" w:rsidRPr="00667766" w14:paraId="15EB9F9F" w14:textId="7777777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5DA204DA"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1</w:t>
            </w:r>
          </w:p>
        </w:tc>
        <w:tc>
          <w:tcPr>
            <w:tcW w:w="1201" w:type="dxa"/>
            <w:tcBorders>
              <w:top w:val="single" w:sz="4" w:space="0" w:color="000000"/>
              <w:left w:val="single" w:sz="4" w:space="0" w:color="000000"/>
              <w:bottom w:val="single" w:sz="4" w:space="0" w:color="000000"/>
              <w:right w:val="single" w:sz="4" w:space="0" w:color="000000"/>
            </w:tcBorders>
          </w:tcPr>
          <w:p w14:paraId="2BA10387" w14:textId="77777777" w:rsidR="00F610CE" w:rsidRPr="009C2CA0" w:rsidRDefault="00F610CE">
            <w:pPr>
              <w:widowControl w:val="0"/>
              <w:suppressAutoHyphens/>
              <w:spacing w:before="240"/>
              <w:jc w:val="center"/>
              <w:rPr>
                <w:rFonts w:eastAsiaTheme="majorEastAsia" w:cstheme="minorHAnsi"/>
                <w:color w:val="000000"/>
                <w:szCs w:val="20"/>
              </w:rPr>
            </w:pPr>
            <w:r w:rsidRPr="009C2CA0">
              <w:rPr>
                <w:rFonts w:cstheme="minorHAnsi"/>
                <w:color w:val="000000"/>
                <w:szCs w:val="20"/>
              </w:rPr>
              <w:t>445485</w:t>
            </w:r>
          </w:p>
        </w:tc>
        <w:tc>
          <w:tcPr>
            <w:tcW w:w="2537" w:type="dxa"/>
            <w:tcBorders>
              <w:top w:val="single" w:sz="4" w:space="0" w:color="000000"/>
              <w:left w:val="single" w:sz="4" w:space="0" w:color="000000"/>
              <w:bottom w:val="single" w:sz="4" w:space="0" w:color="000000"/>
              <w:right w:val="single" w:sz="4" w:space="0" w:color="000000"/>
            </w:tcBorders>
          </w:tcPr>
          <w:p w14:paraId="5B110DD6" w14:textId="77777777" w:rsidR="00F610CE" w:rsidRPr="009C2CA0" w:rsidRDefault="00F610CE">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bdr w:val="none" w:sz="0" w:space="0" w:color="auto" w:frame="1"/>
              </w:rPr>
              <w:t>Água mineral natural, sem gás</w:t>
            </w:r>
            <w:r w:rsidRPr="009C2CA0">
              <w:rPr>
                <w:rStyle w:val="normaltextrun"/>
                <w:rFonts w:eastAsiaTheme="majorEastAsia" w:cstheme="minorHAnsi"/>
                <w:color w:val="000000"/>
                <w:szCs w:val="20"/>
                <w:bdr w:val="none" w:sz="0" w:space="0" w:color="auto" w:frame="1"/>
              </w:rPr>
              <w:t>,</w:t>
            </w:r>
            <w:r>
              <w:rPr>
                <w:rStyle w:val="normaltextrun"/>
                <w:rFonts w:eastAsiaTheme="majorEastAsia" w:cstheme="minorHAnsi"/>
                <w:color w:val="000000"/>
                <w:szCs w:val="20"/>
                <w:bdr w:val="none" w:sz="0" w:space="0" w:color="auto" w:frame="1"/>
              </w:rPr>
              <w:t xml:space="preserve"> acondicionada</w:t>
            </w:r>
            <w:r w:rsidRPr="009C2CA0">
              <w:rPr>
                <w:rStyle w:val="normaltextrun"/>
                <w:rFonts w:eastAsiaTheme="majorEastAsia" w:cstheme="minorHAnsi"/>
                <w:color w:val="000000"/>
                <w:szCs w:val="20"/>
                <w:bdr w:val="none" w:sz="0" w:space="0" w:color="auto" w:frame="1"/>
              </w:rPr>
              <w:t xml:space="preserve"> em </w:t>
            </w:r>
            <w:r>
              <w:rPr>
                <w:rStyle w:val="normaltextrun"/>
                <w:rFonts w:eastAsiaTheme="majorEastAsia" w:cstheme="minorHAnsi"/>
                <w:color w:val="000000"/>
                <w:szCs w:val="20"/>
                <w:bdr w:val="none" w:sz="0" w:space="0" w:color="auto" w:frame="1"/>
              </w:rPr>
              <w:t xml:space="preserve">embalagem </w:t>
            </w:r>
            <w:r w:rsidRPr="009C2CA0">
              <w:rPr>
                <w:rStyle w:val="normaltextrun"/>
                <w:rFonts w:eastAsiaTheme="majorEastAsia" w:cstheme="minorHAnsi"/>
                <w:color w:val="000000"/>
                <w:szCs w:val="20"/>
                <w:bdr w:val="none" w:sz="0" w:space="0" w:color="auto" w:frame="1"/>
              </w:rPr>
              <w:t>retornável</w:t>
            </w:r>
          </w:p>
        </w:tc>
        <w:tc>
          <w:tcPr>
            <w:tcW w:w="1642" w:type="dxa"/>
            <w:tcBorders>
              <w:top w:val="single" w:sz="4" w:space="0" w:color="000000"/>
              <w:left w:val="single" w:sz="4" w:space="0" w:color="000000"/>
              <w:bottom w:val="single" w:sz="4" w:space="0" w:color="000000"/>
              <w:right w:val="single" w:sz="4" w:space="0" w:color="000000"/>
            </w:tcBorders>
          </w:tcPr>
          <w:p w14:paraId="384CA2A2" w14:textId="6AFC9D93" w:rsidR="00F610CE" w:rsidRPr="009C2CA0" w:rsidRDefault="00F610CE">
            <w:pPr>
              <w:widowControl w:val="0"/>
              <w:suppressAutoHyphens/>
              <w:spacing w:before="240"/>
              <w:rPr>
                <w:rFonts w:cstheme="minorHAnsi"/>
                <w:i/>
                <w:color w:val="000000"/>
                <w:szCs w:val="20"/>
              </w:rPr>
            </w:pPr>
            <w:r w:rsidRPr="009C2CA0">
              <w:rPr>
                <w:rFonts w:cstheme="minorHAnsi"/>
                <w:color w:val="00B050"/>
                <w:szCs w:val="20"/>
              </w:rPr>
              <w:t>Garraf</w:t>
            </w:r>
            <w:r>
              <w:rPr>
                <w:rFonts w:cstheme="minorHAnsi"/>
                <w:color w:val="00B050"/>
                <w:szCs w:val="20"/>
              </w:rPr>
              <w:t>a</w:t>
            </w:r>
            <w:r w:rsidRPr="009C2CA0">
              <w:rPr>
                <w:rFonts w:cstheme="minorHAnsi"/>
                <w:color w:val="00B050"/>
                <w:szCs w:val="20"/>
              </w:rPr>
              <w:t xml:space="preserve"> com capacidade de</w:t>
            </w:r>
            <w:r w:rsidRPr="009C2CA0">
              <w:rPr>
                <w:rFonts w:cstheme="minorHAnsi"/>
                <w:i/>
                <w:color w:val="00B050"/>
                <w:szCs w:val="20"/>
              </w:rPr>
              <w:t xml:space="preserve"> </w:t>
            </w:r>
            <w:r w:rsidRPr="009C2CA0">
              <w:rPr>
                <w:rFonts w:cstheme="minorHAnsi"/>
                <w:b/>
                <w:i/>
                <w:color w:val="FF0000"/>
                <w:szCs w:val="20"/>
              </w:rPr>
              <w:t>XXX</w:t>
            </w:r>
            <w:r w:rsidR="001D2256" w:rsidRPr="001D2256">
              <w:rPr>
                <w:rStyle w:val="Refdenotaderodap"/>
                <w:rFonts w:cstheme="minorHAnsi"/>
                <w:b/>
                <w:i/>
                <w:color w:val="FF0000"/>
                <w:szCs w:val="20"/>
                <w:highlight w:val="yellow"/>
              </w:rPr>
              <w:footnoteReference w:id="4"/>
            </w:r>
            <w:r w:rsidRPr="009C2CA0">
              <w:rPr>
                <w:rFonts w:cstheme="minorHAnsi"/>
                <w:b/>
                <w:i/>
                <w:color w:val="FF0000"/>
                <w:szCs w:val="20"/>
              </w:rPr>
              <w:t xml:space="preserve"> </w:t>
            </w:r>
            <w:r w:rsidRPr="009C2CA0">
              <w:rPr>
                <w:rFonts w:cstheme="minorHAnsi"/>
                <w:color w:val="00B050"/>
                <w:szCs w:val="20"/>
              </w:rPr>
              <w:t>litros</w:t>
            </w:r>
          </w:p>
        </w:tc>
        <w:tc>
          <w:tcPr>
            <w:tcW w:w="1701" w:type="dxa"/>
            <w:tcBorders>
              <w:top w:val="single" w:sz="4" w:space="0" w:color="000000"/>
              <w:left w:val="single" w:sz="4" w:space="0" w:color="000000"/>
              <w:bottom w:val="single" w:sz="4" w:space="0" w:color="000000"/>
              <w:right w:val="single" w:sz="4" w:space="0" w:color="000000"/>
            </w:tcBorders>
          </w:tcPr>
          <w:p w14:paraId="6F07FD29" w14:textId="77777777" w:rsidR="00F610CE" w:rsidRPr="009C2CA0" w:rsidRDefault="00F610CE">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08805B5" w14:textId="77777777" w:rsidR="00F610CE" w:rsidRPr="009C2CA0" w:rsidRDefault="00F610CE">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D4FB551" w14:textId="77777777" w:rsidR="00F610CE" w:rsidRPr="009C2CA0" w:rsidRDefault="00F610CE">
            <w:pPr>
              <w:widowControl w:val="0"/>
              <w:suppressAutoHyphens/>
              <w:spacing w:before="240"/>
              <w:rPr>
                <w:rFonts w:cstheme="minorHAnsi"/>
                <w:color w:val="000000"/>
                <w:szCs w:val="20"/>
              </w:rPr>
            </w:pPr>
          </w:p>
        </w:tc>
      </w:tr>
      <w:tr w:rsidR="00F610CE" w:rsidRPr="00667766" w14:paraId="134B6CF6" w14:textId="7777777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0B575D46"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2</w:t>
            </w:r>
          </w:p>
        </w:tc>
        <w:tc>
          <w:tcPr>
            <w:tcW w:w="1201" w:type="dxa"/>
            <w:tcBorders>
              <w:top w:val="single" w:sz="4" w:space="0" w:color="000000"/>
              <w:left w:val="single" w:sz="4" w:space="0" w:color="000000"/>
              <w:bottom w:val="single" w:sz="4" w:space="0" w:color="000000"/>
              <w:right w:val="single" w:sz="4" w:space="0" w:color="000000"/>
            </w:tcBorders>
          </w:tcPr>
          <w:p w14:paraId="31A1F6FC" w14:textId="77777777" w:rsidR="00F610CE" w:rsidRPr="009C2CA0" w:rsidRDefault="00F610CE">
            <w:pPr>
              <w:widowControl w:val="0"/>
              <w:suppressAutoHyphens/>
              <w:spacing w:before="240"/>
              <w:jc w:val="center"/>
              <w:rPr>
                <w:rFonts w:eastAsiaTheme="majorEastAsia" w:cstheme="minorHAnsi"/>
                <w:color w:val="000000"/>
                <w:szCs w:val="20"/>
              </w:rPr>
            </w:pPr>
            <w:r w:rsidRPr="009C2CA0">
              <w:rPr>
                <w:rFonts w:cstheme="minorHAnsi"/>
                <w:color w:val="000000"/>
                <w:szCs w:val="20"/>
              </w:rPr>
              <w:t>445484</w:t>
            </w:r>
          </w:p>
        </w:tc>
        <w:tc>
          <w:tcPr>
            <w:tcW w:w="2537" w:type="dxa"/>
            <w:tcBorders>
              <w:top w:val="single" w:sz="4" w:space="0" w:color="000000"/>
              <w:left w:val="single" w:sz="4" w:space="0" w:color="000000"/>
              <w:bottom w:val="single" w:sz="4" w:space="0" w:color="000000"/>
              <w:right w:val="single" w:sz="4" w:space="0" w:color="000000"/>
            </w:tcBorders>
          </w:tcPr>
          <w:p w14:paraId="2D8CF000" w14:textId="77777777" w:rsidR="00F610CE" w:rsidRPr="009C2CA0" w:rsidRDefault="00F610CE">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shd w:val="clear" w:color="auto" w:fill="FFFFFF"/>
              </w:rPr>
              <w:t>Água mineral natural, sem gás</w:t>
            </w:r>
            <w:r w:rsidRPr="009C2CA0">
              <w:rPr>
                <w:rStyle w:val="normaltextrun"/>
                <w:rFonts w:eastAsiaTheme="majorEastAsia" w:cstheme="minorHAnsi"/>
                <w:color w:val="000000"/>
                <w:szCs w:val="20"/>
                <w:shd w:val="clear" w:color="auto" w:fill="FFFFFF"/>
              </w:rPr>
              <w:t>, em embalagem descartável </w:t>
            </w:r>
          </w:p>
        </w:tc>
        <w:tc>
          <w:tcPr>
            <w:tcW w:w="1642" w:type="dxa"/>
            <w:tcBorders>
              <w:top w:val="single" w:sz="4" w:space="0" w:color="000000"/>
              <w:left w:val="single" w:sz="4" w:space="0" w:color="000000"/>
              <w:bottom w:val="single" w:sz="4" w:space="0" w:color="000000"/>
              <w:right w:val="single" w:sz="4" w:space="0" w:color="000000"/>
            </w:tcBorders>
          </w:tcPr>
          <w:p w14:paraId="12DFEA4C" w14:textId="77777777" w:rsidR="00F610CE" w:rsidRPr="009C2CA0" w:rsidRDefault="00F610CE">
            <w:pPr>
              <w:widowControl w:val="0"/>
              <w:suppressAutoHyphens/>
              <w:spacing w:before="240"/>
              <w:rPr>
                <w:rFonts w:cstheme="minorHAnsi"/>
                <w:szCs w:val="20"/>
              </w:rPr>
            </w:pPr>
            <w:r w:rsidRPr="009C2CA0">
              <w:rPr>
                <w:rFonts w:cstheme="minorHAnsi"/>
                <w:color w:val="00B050"/>
                <w:szCs w:val="20"/>
              </w:rPr>
              <w:t>Copo com capacidade</w:t>
            </w:r>
            <w:r w:rsidRPr="009C2CA0">
              <w:rPr>
                <w:rFonts w:cstheme="minorHAnsi"/>
                <w:i/>
                <w:color w:val="00B050"/>
                <w:szCs w:val="20"/>
              </w:rPr>
              <w:t xml:space="preserve"> </w:t>
            </w:r>
            <w:r w:rsidRPr="009C2CA0">
              <w:rPr>
                <w:rFonts w:cstheme="minorHAnsi"/>
                <w:color w:val="00B050"/>
                <w:szCs w:val="20"/>
              </w:rPr>
              <w:t>de</w:t>
            </w:r>
            <w:r w:rsidRPr="009C2CA0">
              <w:rPr>
                <w:rFonts w:cstheme="minorHAnsi"/>
                <w:i/>
                <w:color w:val="00B050"/>
                <w:szCs w:val="20"/>
              </w:rPr>
              <w:t xml:space="preserve"> </w:t>
            </w:r>
            <w:r w:rsidRPr="009C2CA0">
              <w:rPr>
                <w:rFonts w:cstheme="minorHAnsi"/>
                <w:b/>
                <w:i/>
                <w:color w:val="FF0000"/>
                <w:szCs w:val="20"/>
              </w:rPr>
              <w:t>XXX</w:t>
            </w:r>
            <w:r w:rsidRPr="009C2CA0">
              <w:rPr>
                <w:rFonts w:cstheme="minorHAnsi"/>
                <w:i/>
                <w:color w:val="FF0000"/>
                <w:szCs w:val="20"/>
              </w:rPr>
              <w:t xml:space="preserve"> </w:t>
            </w:r>
            <w:r w:rsidRPr="009C2CA0">
              <w:rPr>
                <w:rFonts w:cstheme="minorHAnsi"/>
                <w:color w:val="00B050"/>
                <w:szCs w:val="20"/>
              </w:rPr>
              <w:t>mililitros</w:t>
            </w:r>
          </w:p>
          <w:p w14:paraId="332C2539" w14:textId="77777777" w:rsidR="00F610CE" w:rsidRPr="009C2CA0" w:rsidRDefault="00F610CE">
            <w:pPr>
              <w:widowControl w:val="0"/>
              <w:suppressAutoHyphens/>
              <w:spacing w:before="240"/>
              <w:rPr>
                <w:rFonts w:cstheme="minorHAnsi"/>
                <w:b/>
                <w:i/>
                <w:color w:val="00B050"/>
                <w:szCs w:val="20"/>
                <w:u w:val="single"/>
              </w:rPr>
            </w:pPr>
            <w:r w:rsidRPr="009C2CA0">
              <w:rPr>
                <w:rFonts w:cstheme="minorHAnsi"/>
                <w:b/>
                <w:i/>
                <w:color w:val="00B050"/>
                <w:szCs w:val="20"/>
                <w:u w:val="single"/>
              </w:rPr>
              <w:t xml:space="preserve">OU </w:t>
            </w:r>
          </w:p>
          <w:p w14:paraId="3F9CDDB7" w14:textId="77777777" w:rsidR="00F610CE" w:rsidRPr="009C2CA0" w:rsidRDefault="00F610CE">
            <w:pPr>
              <w:widowControl w:val="0"/>
              <w:suppressAutoHyphens/>
              <w:spacing w:before="240"/>
              <w:rPr>
                <w:rFonts w:cstheme="minorHAnsi"/>
                <w:color w:val="000000"/>
                <w:szCs w:val="20"/>
              </w:rPr>
            </w:pPr>
            <w:r w:rsidRPr="00B07250">
              <w:rPr>
                <w:rFonts w:cstheme="minorHAnsi"/>
                <w:color w:val="00B050"/>
                <w:szCs w:val="20"/>
              </w:rPr>
              <w:t>Garrafa com capacidade de</w:t>
            </w:r>
            <w:r w:rsidRPr="00B07250">
              <w:rPr>
                <w:rFonts w:cstheme="minorHAnsi"/>
                <w:i/>
                <w:color w:val="00B050"/>
                <w:szCs w:val="20"/>
              </w:rPr>
              <w:t xml:space="preserve"> </w:t>
            </w:r>
            <w:r w:rsidRPr="009C2CA0">
              <w:rPr>
                <w:rFonts w:cstheme="minorHAnsi"/>
                <w:b/>
                <w:i/>
                <w:color w:val="FF0000"/>
                <w:szCs w:val="20"/>
              </w:rPr>
              <w:t xml:space="preserve">XXX </w:t>
            </w:r>
            <w:r w:rsidRPr="009C2CA0">
              <w:rPr>
                <w:rFonts w:cstheme="minorHAnsi"/>
                <w:i/>
                <w:color w:val="00B050"/>
                <w:szCs w:val="20"/>
              </w:rPr>
              <w:t>mililitros/ litros.</w:t>
            </w:r>
          </w:p>
        </w:tc>
        <w:tc>
          <w:tcPr>
            <w:tcW w:w="1701" w:type="dxa"/>
            <w:tcBorders>
              <w:top w:val="single" w:sz="4" w:space="0" w:color="000000"/>
              <w:left w:val="single" w:sz="4" w:space="0" w:color="000000"/>
              <w:bottom w:val="single" w:sz="4" w:space="0" w:color="000000"/>
              <w:right w:val="single" w:sz="4" w:space="0" w:color="000000"/>
            </w:tcBorders>
          </w:tcPr>
          <w:p w14:paraId="7FF27F6E" w14:textId="77777777" w:rsidR="00F610CE" w:rsidRPr="009C2CA0" w:rsidRDefault="00F610CE">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50FA9E2" w14:textId="77777777" w:rsidR="00F610CE" w:rsidRPr="009C2CA0" w:rsidRDefault="00F610CE">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4F4ED97" w14:textId="77777777" w:rsidR="00F610CE" w:rsidRPr="009C2CA0" w:rsidRDefault="00F610CE">
            <w:pPr>
              <w:widowControl w:val="0"/>
              <w:suppressAutoHyphens/>
              <w:spacing w:before="240"/>
              <w:rPr>
                <w:rFonts w:cstheme="minorHAnsi"/>
                <w:color w:val="000000"/>
                <w:szCs w:val="20"/>
              </w:rPr>
            </w:pPr>
          </w:p>
        </w:tc>
      </w:tr>
    </w:tbl>
    <w:p w14:paraId="43A97741" w14:textId="77777777" w:rsidR="009F0EFD" w:rsidRPr="009F0EFD" w:rsidRDefault="009F0EFD" w:rsidP="00745810">
      <w:pPr>
        <w:spacing w:before="240" w:after="160"/>
        <w:ind w:left="708"/>
        <w:rPr>
          <w:rFonts w:cstheme="minorHAnsi"/>
          <w:bCs/>
        </w:rPr>
      </w:pPr>
      <w:r w:rsidRPr="009F0EFD">
        <w:rPr>
          <w:rFonts w:cstheme="minorHAnsi"/>
          <w:bCs/>
        </w:rPr>
        <w:t>1.3. São anexos a este instrumento e vinculam esta contratação, independentemente de transcrição:</w:t>
      </w:r>
    </w:p>
    <w:p w14:paraId="523382FC" w14:textId="77777777" w:rsidR="009F0EFD" w:rsidRPr="009F0EFD" w:rsidRDefault="009F0EFD" w:rsidP="00745810">
      <w:pPr>
        <w:spacing w:before="240" w:after="160"/>
        <w:ind w:left="1416"/>
        <w:rPr>
          <w:rFonts w:cstheme="minorHAnsi"/>
          <w:bCs/>
        </w:rPr>
      </w:pPr>
      <w:r w:rsidRPr="009F0EFD">
        <w:rPr>
          <w:rFonts w:cstheme="minorHAnsi"/>
          <w:bCs/>
        </w:rPr>
        <w:t>1.3.1. O Termo de Referência que embasou a contratação;</w:t>
      </w:r>
    </w:p>
    <w:p w14:paraId="10DB6FC2" w14:textId="77777777" w:rsidR="009F0EFD" w:rsidRPr="009F0EFD" w:rsidRDefault="009F0EFD" w:rsidP="00745810">
      <w:pPr>
        <w:spacing w:before="240" w:after="160"/>
        <w:ind w:left="1416"/>
        <w:rPr>
          <w:rFonts w:cstheme="minorHAnsi"/>
          <w:bCs/>
        </w:rPr>
      </w:pPr>
      <w:r w:rsidRPr="009F0EFD">
        <w:rPr>
          <w:rFonts w:cstheme="minorHAnsi"/>
          <w:bCs/>
        </w:rPr>
        <w:t>1.3.2. O Aviso de Contratação Direta;</w:t>
      </w:r>
    </w:p>
    <w:p w14:paraId="3C998623" w14:textId="77777777" w:rsidR="009F0EFD" w:rsidRPr="009F0EFD" w:rsidRDefault="009F0EFD" w:rsidP="00745810">
      <w:pPr>
        <w:spacing w:before="240" w:after="160"/>
        <w:ind w:left="1416"/>
        <w:rPr>
          <w:rFonts w:cstheme="minorHAnsi"/>
          <w:bCs/>
        </w:rPr>
      </w:pPr>
      <w:r w:rsidRPr="009F0EFD">
        <w:rPr>
          <w:rFonts w:cstheme="minorHAnsi"/>
          <w:bCs/>
        </w:rPr>
        <w:t>1.3.3. A proposta do CONTRATADO; e</w:t>
      </w:r>
    </w:p>
    <w:p w14:paraId="08103800" w14:textId="77777777" w:rsidR="009F0EFD" w:rsidRPr="009F0EFD" w:rsidRDefault="009F0EFD" w:rsidP="00745810">
      <w:pPr>
        <w:spacing w:before="240" w:after="160"/>
        <w:ind w:left="1416"/>
        <w:rPr>
          <w:rFonts w:cstheme="minorHAnsi"/>
          <w:bCs/>
        </w:rPr>
      </w:pPr>
      <w:r w:rsidRPr="009F0EFD">
        <w:rPr>
          <w:rFonts w:cstheme="minorHAnsi"/>
          <w:bCs/>
        </w:rPr>
        <w:t>1.3.4. Eventuais anexos dos documentos supracitados.</w:t>
      </w:r>
    </w:p>
    <w:p w14:paraId="71411776" w14:textId="77777777" w:rsidR="009F0EFD" w:rsidRPr="009F0EFD" w:rsidRDefault="009F0EFD" w:rsidP="003A4056">
      <w:pPr>
        <w:spacing w:before="240" w:after="160"/>
        <w:rPr>
          <w:rFonts w:cstheme="minorHAnsi"/>
          <w:bCs/>
        </w:rPr>
      </w:pPr>
    </w:p>
    <w:p w14:paraId="692E044C" w14:textId="77777777" w:rsidR="009F0EFD" w:rsidRPr="00854CB4" w:rsidRDefault="009F0EFD" w:rsidP="006250DC">
      <w:pPr>
        <w:pStyle w:val="Ttulo1"/>
      </w:pPr>
      <w:bookmarkStart w:id="5" w:name="_Toc124490471"/>
      <w:r w:rsidRPr="00854CB4">
        <w:t>CLÁUSULA SEGUNDA – DA VIGÊNCIA E DA PRORROGAÇÃO</w:t>
      </w:r>
      <w:bookmarkEnd w:id="5"/>
    </w:p>
    <w:p w14:paraId="1AAFA52B" w14:textId="274041B3" w:rsidR="009F0EFD" w:rsidRPr="00854CB4" w:rsidRDefault="009F0EFD" w:rsidP="00854CB4">
      <w:pPr>
        <w:spacing w:before="240" w:after="160"/>
        <w:ind w:left="708"/>
        <w:rPr>
          <w:rFonts w:cstheme="minorHAnsi"/>
          <w:bCs/>
          <w:color w:val="00B050"/>
        </w:rPr>
      </w:pPr>
      <w:r w:rsidRPr="00854CB4">
        <w:rPr>
          <w:rFonts w:cstheme="minorHAnsi"/>
          <w:bCs/>
          <w:color w:val="00B050"/>
        </w:rPr>
        <w:t>2.1.</w:t>
      </w:r>
      <w:r w:rsidR="00854CB4">
        <w:rPr>
          <w:rFonts w:cstheme="minorHAnsi"/>
          <w:bCs/>
          <w:color w:val="00B050"/>
        </w:rPr>
        <w:t xml:space="preserve"> </w:t>
      </w:r>
      <w:r w:rsidR="005D2BA9" w:rsidRPr="004E3289">
        <w:rPr>
          <w:rStyle w:val="Refdenotaderodap"/>
          <w:rFonts w:cstheme="minorHAnsi"/>
          <w:b/>
          <w:color w:val="00B050"/>
          <w:highlight w:val="yellow"/>
        </w:rPr>
        <w:footnoteReference w:id="5"/>
      </w:r>
      <w:r w:rsidRPr="00854CB4">
        <w:rPr>
          <w:rFonts w:cstheme="minorHAnsi"/>
          <w:bCs/>
          <w:color w:val="00B050"/>
        </w:rPr>
        <w:t xml:space="preserve">O prazo de vigência da contratação é de </w:t>
      </w:r>
      <w:r w:rsidRPr="0083792B">
        <w:rPr>
          <w:rFonts w:cstheme="minorHAnsi"/>
          <w:b/>
          <w:i/>
          <w:iCs/>
          <w:color w:val="FF0000"/>
        </w:rPr>
        <w:t>XXX</w:t>
      </w:r>
      <w:r w:rsidRPr="00854CB4">
        <w:rPr>
          <w:rFonts w:cstheme="minorHAnsi"/>
          <w:bCs/>
          <w:color w:val="00B050"/>
        </w:rPr>
        <w:t xml:space="preserve"> (meses ou ano(s)), contados do(a) </w:t>
      </w:r>
      <w:r w:rsidR="0083792B" w:rsidRPr="0083792B">
        <w:rPr>
          <w:rFonts w:cstheme="minorHAnsi"/>
          <w:b/>
          <w:i/>
          <w:iCs/>
          <w:color w:val="FF0000"/>
        </w:rPr>
        <w:t>XXX</w:t>
      </w:r>
      <w:r w:rsidRPr="00854CB4">
        <w:rPr>
          <w:rFonts w:cstheme="minorHAnsi"/>
          <w:bCs/>
          <w:color w:val="00B050"/>
        </w:rPr>
        <w:t>, na forma do art. 105 da Lei n° 14.133</w:t>
      </w:r>
      <w:r w:rsidR="0083792B">
        <w:rPr>
          <w:rFonts w:cstheme="minorHAnsi"/>
          <w:bCs/>
          <w:color w:val="00B050"/>
        </w:rPr>
        <w:t xml:space="preserve">, de </w:t>
      </w:r>
      <w:r w:rsidRPr="00854CB4">
        <w:rPr>
          <w:rFonts w:cstheme="minorHAnsi"/>
          <w:bCs/>
          <w:color w:val="00B050"/>
        </w:rPr>
        <w:t>2021.</w:t>
      </w:r>
    </w:p>
    <w:p w14:paraId="086F9E64" w14:textId="77777777" w:rsidR="009F0EFD" w:rsidRPr="00854CB4" w:rsidRDefault="009F0EFD" w:rsidP="00854CB4">
      <w:pPr>
        <w:spacing w:before="240" w:after="160"/>
        <w:ind w:left="1416"/>
        <w:rPr>
          <w:rFonts w:cstheme="minorHAnsi"/>
          <w:bCs/>
          <w:color w:val="00B050"/>
        </w:rPr>
      </w:pPr>
      <w:r w:rsidRPr="00854CB4">
        <w:rPr>
          <w:rFonts w:cstheme="minorHAnsi"/>
          <w:bCs/>
          <w:color w:val="00B050"/>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8695DEC" w14:textId="77777777" w:rsidR="009F0EFD" w:rsidRPr="00E051F5" w:rsidRDefault="009F0EFD" w:rsidP="00854CB4">
      <w:pPr>
        <w:spacing w:before="240" w:after="160"/>
        <w:ind w:left="708"/>
        <w:rPr>
          <w:rFonts w:cstheme="minorHAnsi"/>
          <w:b/>
          <w:i/>
          <w:iCs/>
          <w:color w:val="00B050"/>
          <w:u w:val="single"/>
        </w:rPr>
      </w:pPr>
      <w:r w:rsidRPr="00E051F5">
        <w:rPr>
          <w:rFonts w:cstheme="minorHAnsi"/>
          <w:b/>
          <w:i/>
          <w:iCs/>
          <w:color w:val="00B050"/>
          <w:u w:val="single"/>
        </w:rPr>
        <w:t>OU</w:t>
      </w:r>
    </w:p>
    <w:p w14:paraId="5CEE853B" w14:textId="6E995035" w:rsidR="009F0EFD" w:rsidRPr="00854CB4" w:rsidRDefault="009F0EFD" w:rsidP="00854CB4">
      <w:pPr>
        <w:spacing w:before="240" w:after="160"/>
        <w:ind w:left="708"/>
        <w:rPr>
          <w:rFonts w:cstheme="minorHAnsi"/>
          <w:bCs/>
          <w:color w:val="00B050"/>
        </w:rPr>
      </w:pPr>
      <w:r w:rsidRPr="00854CB4">
        <w:rPr>
          <w:rFonts w:cstheme="minorHAnsi"/>
          <w:bCs/>
          <w:color w:val="00B050"/>
        </w:rPr>
        <w:t xml:space="preserve">2.1. </w:t>
      </w:r>
      <w:r w:rsidR="004E3289" w:rsidRPr="004E3289">
        <w:rPr>
          <w:rStyle w:val="Refdenotaderodap"/>
          <w:rFonts w:cstheme="minorHAnsi"/>
          <w:b/>
          <w:color w:val="00B050"/>
          <w:highlight w:val="yellow"/>
        </w:rPr>
        <w:footnoteReference w:id="6"/>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(máximo de 5 anos)</w:t>
      </w:r>
      <w:r w:rsidRPr="00854CB4">
        <w:rPr>
          <w:rFonts w:cstheme="minorHAnsi"/>
          <w:bCs/>
          <w:color w:val="00B050"/>
        </w:rPr>
        <w:t xml:space="preserve"> contados do(a) </w:t>
      </w:r>
      <w:r w:rsidR="00E051F5" w:rsidRPr="0083792B">
        <w:rPr>
          <w:rFonts w:cstheme="minorHAnsi"/>
          <w:b/>
          <w:i/>
          <w:iCs/>
          <w:color w:val="FF0000"/>
        </w:rPr>
        <w:t>XXX</w:t>
      </w:r>
      <w:r w:rsidRPr="00854CB4">
        <w:rPr>
          <w:rFonts w:cstheme="minorHAnsi"/>
          <w:bCs/>
          <w:color w:val="00B050"/>
        </w:rPr>
        <w:t>, prorrogável por até 10 anos, na forma dos artigos 106 e 107 da Lei n° 14.133, de 2021.</w:t>
      </w:r>
    </w:p>
    <w:p w14:paraId="78539F75" w14:textId="79C4D82C" w:rsidR="009F0EFD" w:rsidRPr="00854CB4" w:rsidRDefault="009F0EFD" w:rsidP="0025292E">
      <w:pPr>
        <w:spacing w:before="240" w:after="160"/>
        <w:ind w:left="1416"/>
        <w:rPr>
          <w:rFonts w:cstheme="minorHAnsi"/>
          <w:bCs/>
          <w:color w:val="00B050"/>
        </w:rPr>
      </w:pPr>
      <w:r w:rsidRPr="00854CB4">
        <w:rPr>
          <w:rFonts w:cstheme="minorHAnsi"/>
          <w:bCs/>
          <w:color w:val="00B050"/>
        </w:rPr>
        <w:t xml:space="preserve">2.1.1. O fornecimento de bens é enquadrado como continuado tendo em vista que </w:t>
      </w:r>
      <w:r w:rsidR="00E051F5" w:rsidRPr="0083792B">
        <w:rPr>
          <w:rFonts w:cstheme="minorHAnsi"/>
          <w:b/>
          <w:i/>
          <w:iCs/>
          <w:color w:val="FF0000"/>
        </w:rPr>
        <w:t>XXX</w:t>
      </w:r>
      <w:r w:rsidRPr="00854CB4">
        <w:rPr>
          <w:rFonts w:cstheme="minorHAnsi"/>
          <w:bCs/>
          <w:color w:val="00B050"/>
        </w:rPr>
        <w:t xml:space="preserve">, sendo a vigência plurianual mais vantajosa considerando </w:t>
      </w:r>
      <w:r w:rsidRPr="0025292E">
        <w:rPr>
          <w:rFonts w:cstheme="minorHAnsi"/>
          <w:b/>
          <w:i/>
          <w:iCs/>
          <w:color w:val="FF0000"/>
        </w:rPr>
        <w:t>XXX</w:t>
      </w:r>
      <w:r w:rsidRPr="00854CB4">
        <w:rPr>
          <w:rFonts w:cstheme="minorHAnsi"/>
          <w:bCs/>
          <w:color w:val="00B050"/>
        </w:rPr>
        <w:t xml:space="preserve"> </w:t>
      </w:r>
      <w:r w:rsidRPr="0025292E">
        <w:rPr>
          <w:rFonts w:cstheme="minorHAnsi"/>
          <w:b/>
          <w:i/>
          <w:iCs/>
          <w:color w:val="00B050"/>
          <w:u w:val="single"/>
        </w:rPr>
        <w:t>OU</w:t>
      </w:r>
      <w:r w:rsidRPr="00854CB4">
        <w:rPr>
          <w:rFonts w:cstheme="minorHAnsi"/>
          <w:bCs/>
          <w:color w:val="00B050"/>
        </w:rPr>
        <w:t xml:space="preserve"> o Estudo Técnico Preliminar </w:t>
      </w:r>
      <w:r w:rsidRPr="0025292E">
        <w:rPr>
          <w:rFonts w:cstheme="minorHAnsi"/>
          <w:b/>
          <w:i/>
          <w:iCs/>
          <w:color w:val="00B050"/>
          <w:u w:val="single"/>
        </w:rPr>
        <w:t>OU</w:t>
      </w:r>
      <w:r w:rsidRPr="00854CB4">
        <w:rPr>
          <w:rFonts w:cstheme="minorHAnsi"/>
          <w:bCs/>
          <w:color w:val="00B050"/>
        </w:rPr>
        <w:t xml:space="preserve"> os termos da Nota Técnica </w:t>
      </w:r>
      <w:r w:rsidR="00E051F5" w:rsidRPr="0083792B">
        <w:rPr>
          <w:rFonts w:cstheme="minorHAnsi"/>
          <w:b/>
          <w:i/>
          <w:iCs/>
          <w:color w:val="FF0000"/>
        </w:rPr>
        <w:t>XXX</w:t>
      </w:r>
      <w:r w:rsidR="00E051F5" w:rsidRPr="0025292E">
        <w:rPr>
          <w:rFonts w:cstheme="minorHAnsi"/>
          <w:b/>
          <w:i/>
          <w:iCs/>
          <w:color w:val="FF0000"/>
        </w:rPr>
        <w:t xml:space="preserve"> </w:t>
      </w:r>
      <w:r w:rsidRPr="0025292E">
        <w:rPr>
          <w:rFonts w:cstheme="minorHAnsi"/>
          <w:b/>
          <w:i/>
          <w:iCs/>
          <w:color w:val="FF0000"/>
        </w:rPr>
        <w:t>/XXXX</w:t>
      </w:r>
      <w:r w:rsidRPr="00854CB4">
        <w:rPr>
          <w:rFonts w:cstheme="minorHAnsi"/>
          <w:bCs/>
          <w:color w:val="00B050"/>
        </w:rPr>
        <w:t>.</w:t>
      </w:r>
    </w:p>
    <w:p w14:paraId="5104D855" w14:textId="77777777" w:rsidR="009F0EFD" w:rsidRPr="00854CB4" w:rsidRDefault="009F0EFD" w:rsidP="00854CB4">
      <w:pPr>
        <w:spacing w:before="240" w:after="160"/>
        <w:ind w:left="708"/>
        <w:rPr>
          <w:rFonts w:cstheme="minorHAnsi"/>
          <w:bCs/>
          <w:color w:val="00B050"/>
        </w:rPr>
      </w:pPr>
      <w:r w:rsidRPr="0025292E">
        <w:rPr>
          <w:rFonts w:cstheme="minorHAnsi"/>
          <w:b/>
          <w:i/>
          <w:iCs/>
          <w:color w:val="00B050"/>
          <w:u w:val="single"/>
        </w:rPr>
        <w:t>OU</w:t>
      </w:r>
    </w:p>
    <w:p w14:paraId="19760994" w14:textId="1412A3E0" w:rsidR="009F0EFD" w:rsidRPr="00854CB4" w:rsidRDefault="009F0EFD" w:rsidP="00854CB4">
      <w:pPr>
        <w:spacing w:before="240" w:after="160"/>
        <w:ind w:left="708"/>
        <w:rPr>
          <w:rFonts w:cstheme="minorHAnsi"/>
          <w:bCs/>
          <w:color w:val="00B050"/>
        </w:rPr>
      </w:pPr>
      <w:r w:rsidRPr="00854CB4">
        <w:rPr>
          <w:rFonts w:cstheme="minorHAnsi"/>
          <w:bCs/>
          <w:color w:val="00B050"/>
        </w:rPr>
        <w:t xml:space="preserve">2.1. </w:t>
      </w:r>
      <w:r w:rsidR="004E3289" w:rsidRPr="004E3289">
        <w:rPr>
          <w:rStyle w:val="Refdenotaderodap"/>
          <w:rFonts w:cstheme="minorHAnsi"/>
          <w:b/>
          <w:color w:val="00B050"/>
          <w:highlight w:val="yellow"/>
        </w:rPr>
        <w:footnoteReference w:id="7"/>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 xml:space="preserve">(máximo de um ano da ocorrência da emergência ou calamidade) </w:t>
      </w:r>
      <w:r w:rsidRPr="00854CB4">
        <w:rPr>
          <w:rFonts w:cstheme="minorHAnsi"/>
          <w:bCs/>
          <w:color w:val="00B050"/>
        </w:rPr>
        <w:t xml:space="preserve">contados do(a) </w:t>
      </w:r>
      <w:r w:rsidR="00E051F5" w:rsidRPr="0083792B">
        <w:rPr>
          <w:rFonts w:cstheme="minorHAnsi"/>
          <w:b/>
          <w:i/>
          <w:iCs/>
          <w:color w:val="FF0000"/>
        </w:rPr>
        <w:t>XXX</w:t>
      </w:r>
      <w:r w:rsidRPr="00854CB4">
        <w:rPr>
          <w:rFonts w:cstheme="minorHAnsi"/>
          <w:bCs/>
          <w:color w:val="00B050"/>
        </w:rPr>
        <w:t xml:space="preserve">, improrrogável, na forma do </w:t>
      </w:r>
      <w:r w:rsidR="00E051F5">
        <w:rPr>
          <w:rFonts w:cstheme="minorHAnsi"/>
          <w:bCs/>
          <w:color w:val="00B050"/>
        </w:rPr>
        <w:t xml:space="preserve">inciso VIII do </w:t>
      </w:r>
      <w:r w:rsidRPr="00854CB4">
        <w:rPr>
          <w:rFonts w:cstheme="minorHAnsi"/>
          <w:bCs/>
          <w:color w:val="00B050"/>
        </w:rPr>
        <w:t>art. 75 da Lei n° 14.133, de 2021.</w:t>
      </w:r>
    </w:p>
    <w:p w14:paraId="605A2305" w14:textId="77777777" w:rsidR="009F0EFD" w:rsidRPr="009F0EFD" w:rsidRDefault="009F0EFD" w:rsidP="003A4056">
      <w:pPr>
        <w:spacing w:before="240" w:after="160"/>
        <w:rPr>
          <w:rFonts w:cstheme="minorHAnsi"/>
          <w:bCs/>
        </w:rPr>
      </w:pPr>
    </w:p>
    <w:p w14:paraId="7CFE4FC1" w14:textId="1EDAEDB8" w:rsidR="009F0EFD" w:rsidRPr="0025292E" w:rsidRDefault="009F0EFD" w:rsidP="003A4056">
      <w:pPr>
        <w:spacing w:before="240" w:after="160"/>
        <w:rPr>
          <w:rFonts w:cstheme="minorHAnsi"/>
          <w:b/>
        </w:rPr>
      </w:pPr>
      <w:bookmarkStart w:id="6" w:name="_Toc124490472"/>
      <w:r w:rsidRPr="006250DC">
        <w:rPr>
          <w:rStyle w:val="Ttulo1Char"/>
        </w:rPr>
        <w:t>CLÁUSULA TERCEIRA – DO MODELOS DE EXECUÇÃO E GESTÃO</w:t>
      </w:r>
      <w:bookmarkEnd w:id="6"/>
      <w:r w:rsidRPr="0025292E">
        <w:rPr>
          <w:rFonts w:cstheme="minorHAnsi"/>
          <w:b/>
        </w:rPr>
        <w:t xml:space="preserve"> </w:t>
      </w:r>
      <w:r w:rsidRPr="006250DC">
        <w:rPr>
          <w:rFonts w:cstheme="minorHAnsi"/>
          <w:b/>
          <w:color w:val="2F5496" w:themeColor="accent1" w:themeShade="BF"/>
        </w:rPr>
        <w:t>(ART. 92, IV</w:t>
      </w:r>
      <w:r w:rsidR="00002EEC" w:rsidRPr="006250DC">
        <w:rPr>
          <w:rFonts w:cstheme="minorHAnsi"/>
          <w:b/>
          <w:color w:val="2F5496" w:themeColor="accent1" w:themeShade="BF"/>
        </w:rPr>
        <w:t xml:space="preserve"> E</w:t>
      </w:r>
      <w:r w:rsidRPr="006250DC">
        <w:rPr>
          <w:rFonts w:cstheme="minorHAnsi"/>
          <w:b/>
          <w:color w:val="2F5496" w:themeColor="accent1" w:themeShade="BF"/>
        </w:rPr>
        <w:t xml:space="preserve"> VII DA LEI Nº 14.133, DE 2021)</w:t>
      </w:r>
    </w:p>
    <w:p w14:paraId="0518F23F" w14:textId="77777777" w:rsidR="009F0EFD" w:rsidRPr="009F0EFD" w:rsidRDefault="009F0EFD" w:rsidP="0025292E">
      <w:pPr>
        <w:spacing w:before="240" w:after="160"/>
        <w:ind w:left="708"/>
        <w:rPr>
          <w:rFonts w:cstheme="minorHAnsi"/>
          <w:bCs/>
        </w:rPr>
      </w:pPr>
      <w:r w:rsidRPr="009F0EFD">
        <w:rPr>
          <w:rFonts w:cstheme="minorHAnsi"/>
          <w:bCs/>
        </w:rPr>
        <w:t>3.1. Os termos em relação ao regime de execução contratual, do modelo de gestão, assim como os prazos e condições de conclusão, da entrega e do recebimento constam no Termo de Referência, anexo a este Contrato.</w:t>
      </w:r>
    </w:p>
    <w:p w14:paraId="29120C31" w14:textId="77777777" w:rsidR="009F0EFD" w:rsidRPr="009F0EFD" w:rsidRDefault="009F0EFD" w:rsidP="003A4056">
      <w:pPr>
        <w:spacing w:before="240" w:after="160"/>
        <w:rPr>
          <w:rFonts w:cstheme="minorHAnsi"/>
          <w:bCs/>
        </w:rPr>
      </w:pPr>
    </w:p>
    <w:p w14:paraId="346A7B35" w14:textId="77777777" w:rsidR="009F0EFD" w:rsidRPr="0025292E" w:rsidRDefault="009F0EFD" w:rsidP="006250DC">
      <w:pPr>
        <w:pStyle w:val="Ttulo1"/>
      </w:pPr>
      <w:bookmarkStart w:id="7" w:name="_Toc124490473"/>
      <w:r w:rsidRPr="0025292E">
        <w:t>CLÁUSULA QUARTA – DA SUBCONTRATAÇÃO</w:t>
      </w:r>
      <w:bookmarkEnd w:id="7"/>
    </w:p>
    <w:p w14:paraId="11C2158A" w14:textId="77AC4B88" w:rsidR="009F0EFD" w:rsidRPr="009F0EFD" w:rsidRDefault="009F0EFD" w:rsidP="0025292E">
      <w:pPr>
        <w:spacing w:before="240" w:after="160"/>
        <w:ind w:left="708"/>
        <w:rPr>
          <w:rFonts w:cstheme="minorHAnsi"/>
          <w:bCs/>
        </w:rPr>
      </w:pPr>
      <w:r w:rsidRPr="009F0EFD">
        <w:rPr>
          <w:rFonts w:cstheme="minorHAnsi"/>
          <w:bCs/>
        </w:rPr>
        <w:t>4.1. Não será admitida a subcontratação</w:t>
      </w:r>
      <w:r w:rsidR="003B2F2C" w:rsidRPr="003B2F2C">
        <w:rPr>
          <w:rStyle w:val="Refdenotaderodap"/>
          <w:rFonts w:cstheme="minorHAnsi"/>
          <w:b/>
          <w:highlight w:val="yellow"/>
        </w:rPr>
        <w:footnoteReference w:id="8"/>
      </w:r>
      <w:r w:rsidRPr="009F0EFD">
        <w:rPr>
          <w:rFonts w:cstheme="minorHAnsi"/>
          <w:bCs/>
        </w:rPr>
        <w:t xml:space="preserve"> do objeto contratual, conforme estabelecido no item 4.2 do Termo de Referência.</w:t>
      </w:r>
    </w:p>
    <w:p w14:paraId="5DC10DFF" w14:textId="77777777" w:rsidR="009F0EFD" w:rsidRPr="009F0EFD" w:rsidRDefault="009F0EFD" w:rsidP="003A4056">
      <w:pPr>
        <w:spacing w:before="240" w:after="160"/>
        <w:rPr>
          <w:rFonts w:cstheme="minorHAnsi"/>
          <w:bCs/>
        </w:rPr>
      </w:pPr>
    </w:p>
    <w:p w14:paraId="5242D8AF" w14:textId="77777777" w:rsidR="009F0EFD" w:rsidRPr="006250DC" w:rsidRDefault="009F0EFD" w:rsidP="003A4056">
      <w:pPr>
        <w:spacing w:before="240" w:after="160"/>
        <w:rPr>
          <w:rFonts w:cstheme="minorHAnsi"/>
          <w:b/>
          <w:color w:val="2F5496" w:themeColor="accent1" w:themeShade="BF"/>
        </w:rPr>
      </w:pPr>
      <w:bookmarkStart w:id="8" w:name="_Toc124490474"/>
      <w:r w:rsidRPr="00C56D4C">
        <w:rPr>
          <w:rStyle w:val="Ttulo1Char"/>
        </w:rPr>
        <w:t>CLÁUSULA QUINTA – DO VALOR E DA FORMA DE PAGAMENTO</w:t>
      </w:r>
      <w:bookmarkEnd w:id="8"/>
      <w:r w:rsidRPr="006250DC">
        <w:rPr>
          <w:rFonts w:cstheme="minorHAnsi"/>
          <w:b/>
          <w:color w:val="2F5496" w:themeColor="accent1" w:themeShade="BF"/>
        </w:rPr>
        <w:t xml:space="preserve"> (ART. 92, V E VI DA LEI Nº 14.133, DE 2021)</w:t>
      </w:r>
    </w:p>
    <w:p w14:paraId="60DFC777" w14:textId="77777777" w:rsidR="009F0EFD" w:rsidRPr="0025292E" w:rsidRDefault="009F0EFD" w:rsidP="0025292E">
      <w:pPr>
        <w:spacing w:before="240" w:after="160"/>
        <w:ind w:left="708"/>
        <w:rPr>
          <w:rFonts w:cstheme="minorHAnsi"/>
          <w:b/>
        </w:rPr>
      </w:pPr>
      <w:r w:rsidRPr="0025292E">
        <w:rPr>
          <w:rFonts w:cstheme="minorHAnsi"/>
          <w:b/>
        </w:rPr>
        <w:t>5.1. DO VALOR</w:t>
      </w:r>
    </w:p>
    <w:p w14:paraId="45B5A935" w14:textId="4028B8FA"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5.1.1. O valor mensal da contratação é de </w:t>
      </w:r>
      <w:r w:rsidRPr="0025292E">
        <w:rPr>
          <w:rFonts w:cstheme="minorHAnsi"/>
          <w:b/>
          <w:i/>
          <w:iCs/>
          <w:color w:val="FF0000"/>
        </w:rPr>
        <w:t>R$ XXX (por extenso)</w:t>
      </w:r>
      <w:r w:rsidR="00EA724A" w:rsidRPr="00343AF7">
        <w:rPr>
          <w:rStyle w:val="Refdenotaderodap"/>
          <w:rFonts w:cstheme="minorHAnsi"/>
          <w:b/>
          <w:i/>
          <w:iCs/>
          <w:color w:val="FF0000"/>
          <w:highlight w:val="yellow"/>
        </w:rPr>
        <w:footnoteReference w:id="9"/>
      </w:r>
      <w:r w:rsidRPr="0025292E">
        <w:rPr>
          <w:rFonts w:cstheme="minorHAnsi"/>
          <w:bCs/>
          <w:color w:val="00B050"/>
        </w:rPr>
        <w:t xml:space="preserve">, perfazendo o valor total de </w:t>
      </w:r>
      <w:r w:rsidRPr="0025292E">
        <w:rPr>
          <w:rFonts w:cstheme="minorHAnsi"/>
          <w:b/>
          <w:i/>
          <w:iCs/>
          <w:color w:val="FF0000"/>
        </w:rPr>
        <w:t>R$ XXX (por extenso)</w:t>
      </w:r>
      <w:r w:rsidRPr="0025292E">
        <w:rPr>
          <w:rFonts w:cstheme="minorHAnsi"/>
          <w:bCs/>
          <w:color w:val="00B050"/>
        </w:rPr>
        <w:t>.</w:t>
      </w:r>
    </w:p>
    <w:p w14:paraId="75E23483"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t>OU</w:t>
      </w:r>
    </w:p>
    <w:p w14:paraId="271EA330" w14:textId="77777777" w:rsidR="009F0EFD" w:rsidRPr="0025292E" w:rsidRDefault="009F0EFD" w:rsidP="0025292E">
      <w:pPr>
        <w:spacing w:before="240" w:after="160"/>
        <w:ind w:left="1416"/>
        <w:rPr>
          <w:rFonts w:cstheme="minorHAnsi"/>
          <w:bCs/>
          <w:color w:val="00B050"/>
        </w:rPr>
      </w:pPr>
      <w:r w:rsidRPr="0025292E">
        <w:rPr>
          <w:rFonts w:cstheme="minorHAnsi"/>
          <w:bCs/>
          <w:color w:val="00B050"/>
        </w:rPr>
        <w:lastRenderedPageBreak/>
        <w:t xml:space="preserve">5.1.1. O valor total da contratação é de </w:t>
      </w:r>
      <w:r w:rsidRPr="0025292E">
        <w:rPr>
          <w:rFonts w:cstheme="minorHAnsi"/>
          <w:b/>
          <w:i/>
          <w:iCs/>
          <w:color w:val="FF0000"/>
        </w:rPr>
        <w:t>R$ XXX (por extenso)</w:t>
      </w:r>
      <w:r w:rsidRPr="0025292E">
        <w:rPr>
          <w:rFonts w:cstheme="minorHAnsi"/>
          <w:bCs/>
          <w:color w:val="00B050"/>
        </w:rPr>
        <w:t>.</w:t>
      </w:r>
    </w:p>
    <w:p w14:paraId="59B4D104" w14:textId="77777777" w:rsidR="009F0EFD" w:rsidRPr="009F0EFD" w:rsidRDefault="009F0EFD" w:rsidP="0025292E">
      <w:pPr>
        <w:spacing w:before="240" w:after="160"/>
        <w:ind w:left="1416"/>
        <w:rPr>
          <w:rFonts w:cstheme="minorHAnsi"/>
          <w:bCs/>
        </w:rPr>
      </w:pPr>
      <w:r w:rsidRPr="009F0EFD">
        <w:rPr>
          <w:rFonts w:cstheme="minorHAnsi"/>
          <w:bCs/>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ADBE8B6" w14:textId="77777777" w:rsidR="009F0EFD" w:rsidRPr="009F0EFD" w:rsidRDefault="009F0EFD" w:rsidP="0025292E">
      <w:pPr>
        <w:spacing w:before="240" w:after="160"/>
        <w:ind w:left="1416"/>
        <w:rPr>
          <w:rFonts w:cstheme="minorHAnsi"/>
          <w:bCs/>
        </w:rPr>
      </w:pPr>
      <w:r w:rsidRPr="009F0EFD">
        <w:rPr>
          <w:rFonts w:cstheme="minorHAnsi"/>
          <w:bCs/>
        </w:rPr>
        <w:t>5.1.3. A apuração dos valores mensais deverá considerar os descontos de crédito de PIS e COFINS, nos casos em que o CONTRATADO esteja enquadrada na condição de tributação em regime não cumulativo de PIS e COFINS, conforme legislação que rege a matéria.</w:t>
      </w:r>
    </w:p>
    <w:p w14:paraId="2558BECD" w14:textId="25F5EF39" w:rsidR="009F0EFD" w:rsidRPr="005619A6" w:rsidRDefault="009F0EFD" w:rsidP="0025292E">
      <w:pPr>
        <w:spacing w:before="240" w:after="160"/>
        <w:ind w:left="1416"/>
        <w:rPr>
          <w:rFonts w:cstheme="minorHAnsi"/>
          <w:bCs/>
          <w:color w:val="00B050"/>
        </w:rPr>
      </w:pPr>
      <w:r w:rsidRPr="005619A6">
        <w:rPr>
          <w:rFonts w:cstheme="minorHAnsi"/>
          <w:bCs/>
          <w:color w:val="00B050"/>
        </w:rPr>
        <w:t xml:space="preserve">5.1.4. </w:t>
      </w:r>
      <w:r w:rsidR="005619A6" w:rsidRPr="005619A6">
        <w:rPr>
          <w:rStyle w:val="Refdenotaderodap"/>
          <w:rFonts w:cstheme="minorHAnsi"/>
          <w:b/>
          <w:color w:val="00B050"/>
          <w:highlight w:val="yellow"/>
        </w:rPr>
        <w:footnoteReference w:id="10"/>
      </w:r>
      <w:r w:rsidRPr="005619A6">
        <w:rPr>
          <w:rFonts w:cstheme="minorHAnsi"/>
          <w:bCs/>
          <w:color w:val="00B050"/>
        </w:rPr>
        <w:t>O valor acima é meramente estimativo, de forma que os pagamentos devidos ao CONTRATADO dependerão dos quantitativos efetivamente fornecidos.</w:t>
      </w:r>
    </w:p>
    <w:p w14:paraId="0619B9F4" w14:textId="77777777" w:rsidR="009F0EFD" w:rsidRPr="0025292E" w:rsidRDefault="009F0EFD" w:rsidP="0025292E">
      <w:pPr>
        <w:spacing w:before="240" w:after="160"/>
        <w:ind w:left="708"/>
        <w:rPr>
          <w:rFonts w:cstheme="minorHAnsi"/>
          <w:b/>
        </w:rPr>
      </w:pPr>
      <w:r w:rsidRPr="0025292E">
        <w:rPr>
          <w:rFonts w:cstheme="minorHAnsi"/>
          <w:b/>
        </w:rPr>
        <w:t>5.2. DA FORMA DE PAGAMENTO</w:t>
      </w:r>
    </w:p>
    <w:p w14:paraId="181EA4DF" w14:textId="47324904"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5.2.1. </w:t>
      </w:r>
      <w:r w:rsidR="001F0A03" w:rsidRPr="001F0A03">
        <w:rPr>
          <w:rStyle w:val="Refdenotaderodap"/>
          <w:rFonts w:cstheme="minorHAnsi"/>
          <w:b/>
          <w:color w:val="00B050"/>
          <w:highlight w:val="yellow"/>
        </w:rPr>
        <w:footnoteReference w:id="11"/>
      </w:r>
      <w:r w:rsidRPr="0025292E">
        <w:rPr>
          <w:rFonts w:cstheme="minorHAnsi"/>
          <w:bCs/>
          <w:color w:val="00B050"/>
        </w:rPr>
        <w:t>O pagamento será realizado por meio de cartão de pagamento, com divulgação do extrato no Portal Nacional de Contratações Públicas (PNCP).</w:t>
      </w:r>
    </w:p>
    <w:p w14:paraId="3E60381E"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t>OU</w:t>
      </w:r>
    </w:p>
    <w:p w14:paraId="4D89DE6B" w14:textId="77777777" w:rsidR="009F0EFD" w:rsidRPr="0025292E" w:rsidRDefault="009F0EFD" w:rsidP="0025292E">
      <w:pPr>
        <w:spacing w:before="240" w:after="160"/>
        <w:ind w:left="1416"/>
        <w:rPr>
          <w:rFonts w:cstheme="minorHAnsi"/>
          <w:bCs/>
          <w:color w:val="00B050"/>
        </w:rPr>
      </w:pPr>
      <w:r w:rsidRPr="0025292E">
        <w:rPr>
          <w:rFonts w:cstheme="minorHAnsi"/>
          <w:bCs/>
          <w:color w:val="00B050"/>
        </w:rPr>
        <w:t>5.2.1. O pagamento será realizado através de ordem bancária, para crédito em banco, agência e conta corrente indicados pelo CONTRATADO.</w:t>
      </w:r>
    </w:p>
    <w:p w14:paraId="0C73E77B" w14:textId="77777777" w:rsidR="009F0EFD" w:rsidRPr="0025292E" w:rsidRDefault="009F0EFD" w:rsidP="0025292E">
      <w:pPr>
        <w:spacing w:before="240" w:after="160"/>
        <w:ind w:left="1843"/>
        <w:rPr>
          <w:rFonts w:cstheme="minorHAnsi"/>
          <w:bCs/>
          <w:color w:val="00B050"/>
        </w:rPr>
      </w:pPr>
      <w:r w:rsidRPr="0025292E">
        <w:rPr>
          <w:rFonts w:cstheme="minorHAnsi"/>
          <w:bCs/>
          <w:color w:val="00B050"/>
        </w:rPr>
        <w:lastRenderedPageBreak/>
        <w:t>5.2.1.1. Será considerada data do pagamento o dia em que constar como emitida a ordem bancária para pagamento.</w:t>
      </w:r>
    </w:p>
    <w:p w14:paraId="44C8FD46" w14:textId="77777777" w:rsidR="009F0EFD" w:rsidRPr="0025292E" w:rsidRDefault="009F0EFD" w:rsidP="0025292E">
      <w:pPr>
        <w:spacing w:before="240" w:after="160"/>
        <w:ind w:left="708"/>
        <w:rPr>
          <w:rFonts w:cstheme="minorHAnsi"/>
          <w:b/>
        </w:rPr>
      </w:pPr>
      <w:r w:rsidRPr="0025292E">
        <w:rPr>
          <w:rFonts w:cstheme="minorHAnsi"/>
          <w:b/>
        </w:rPr>
        <w:t>5.3. PRAZO DE PAGAMENTO</w:t>
      </w:r>
    </w:p>
    <w:p w14:paraId="133B4FE9" w14:textId="05834178" w:rsidR="009F0EFD" w:rsidRPr="009F0EFD" w:rsidRDefault="009F0EFD" w:rsidP="0025292E">
      <w:pPr>
        <w:spacing w:before="240" w:after="160"/>
        <w:ind w:left="1416"/>
        <w:rPr>
          <w:rFonts w:cstheme="minorHAnsi"/>
          <w:bCs/>
        </w:rPr>
      </w:pPr>
      <w:r w:rsidRPr="009F0EFD">
        <w:rPr>
          <w:rFonts w:cstheme="minorHAnsi"/>
          <w:bCs/>
        </w:rPr>
        <w:t xml:space="preserve">5.3.1. A liquidação da despesa será efetuada no prazo de até </w:t>
      </w:r>
      <w:r w:rsidRPr="0025292E">
        <w:rPr>
          <w:rFonts w:cstheme="minorHAnsi"/>
          <w:b/>
        </w:rPr>
        <w:t>5 (cinco)</w:t>
      </w:r>
      <w:r w:rsidR="009C6F7B" w:rsidRPr="006E742B">
        <w:rPr>
          <w:rStyle w:val="Refdenotaderodap"/>
          <w:rFonts w:cstheme="minorHAnsi"/>
          <w:b/>
          <w:highlight w:val="yellow"/>
        </w:rPr>
        <w:footnoteReference w:id="12"/>
      </w:r>
      <w:r w:rsidRPr="009F0EFD">
        <w:rPr>
          <w:rFonts w:cstheme="minorHAnsi"/>
          <w:bCs/>
        </w:rPr>
        <w:t xml:space="preserve"> dias úteis, contados do recebimento da nota fiscal ou instrumento de cobrança equivalente pela Administração.</w:t>
      </w:r>
    </w:p>
    <w:p w14:paraId="62D24B9E" w14:textId="73EBB9F3" w:rsidR="009F0EFD" w:rsidRPr="009F0EFD" w:rsidRDefault="009F0EFD" w:rsidP="0025292E">
      <w:pPr>
        <w:spacing w:before="240" w:after="160"/>
        <w:ind w:left="1416"/>
        <w:rPr>
          <w:rFonts w:cstheme="minorHAnsi"/>
          <w:bCs/>
        </w:rPr>
      </w:pPr>
      <w:r w:rsidRPr="009F0EFD">
        <w:rPr>
          <w:rFonts w:cstheme="minorHAnsi"/>
          <w:bCs/>
        </w:rPr>
        <w:t xml:space="preserve">5.3.2. O pagamento será efetuado no prazo de até </w:t>
      </w:r>
      <w:r w:rsidRPr="0025292E">
        <w:rPr>
          <w:rFonts w:cstheme="minorHAnsi"/>
          <w:b/>
        </w:rPr>
        <w:t>5 (cinco)</w:t>
      </w:r>
      <w:r w:rsidR="00BF7B77" w:rsidRPr="00BF7B77">
        <w:rPr>
          <w:rStyle w:val="Refdenotaderodap"/>
          <w:rFonts w:cstheme="minorHAnsi"/>
          <w:b/>
          <w:highlight w:val="yellow"/>
        </w:rPr>
        <w:footnoteReference w:id="13"/>
      </w:r>
      <w:r w:rsidRPr="009F0EFD">
        <w:rPr>
          <w:rFonts w:cstheme="minorHAnsi"/>
          <w:bCs/>
        </w:rPr>
        <w:t xml:space="preserve"> dias úteis, contados da liquidação de despesa.</w:t>
      </w:r>
    </w:p>
    <w:p w14:paraId="356FEF54" w14:textId="77777777" w:rsidR="009F0EFD" w:rsidRPr="009F0EFD" w:rsidRDefault="009F0EFD" w:rsidP="0025292E">
      <w:pPr>
        <w:spacing w:before="240" w:after="160"/>
        <w:ind w:left="1843"/>
        <w:rPr>
          <w:rFonts w:cstheme="minorHAnsi"/>
          <w:bCs/>
        </w:rPr>
      </w:pPr>
      <w:r w:rsidRPr="009F0EFD">
        <w:rPr>
          <w:rFonts w:cstheme="minorHAnsi"/>
          <w:bCs/>
        </w:rPr>
        <w:t>5.3.2.1. Considera-se liquidação de despesa o segundo estágio da despesa pública e consiste na verificação do direito adquirido pelo credor, tendo por base os títulos e documentos comprobatórios do respectivo crédito, após a execução do objeto ou de etapa do cronograma físico-financeiro do contrato, conforme o caso (§1º do art. 5º da IN nº 77, de 2021).</w:t>
      </w:r>
    </w:p>
    <w:p w14:paraId="1FB5F51E" w14:textId="77777777" w:rsidR="009F0EFD" w:rsidRPr="009F0EFD" w:rsidRDefault="009F0EFD" w:rsidP="0025292E">
      <w:pPr>
        <w:spacing w:before="240" w:after="160"/>
        <w:ind w:left="1843"/>
        <w:rPr>
          <w:rFonts w:cstheme="minorHAnsi"/>
          <w:bCs/>
        </w:rPr>
      </w:pPr>
      <w:r w:rsidRPr="009F0EFD">
        <w:rPr>
          <w:rFonts w:cstheme="minorHAnsi"/>
          <w:bCs/>
        </w:rPr>
        <w:t>5.3.2.2. Na hipótese de caso fortuito ou força maior que impeça a liquidação ou o pagamento da despesa, o prazo para o pagamento será suspenso até a sua regularização, devendo ser mantida a posição da ordem cronológica que a despesa originalmente estava inscrita (§5º do art. 7º da IN nº 77, de 2021).</w:t>
      </w:r>
    </w:p>
    <w:p w14:paraId="069B637F" w14:textId="77777777" w:rsidR="009F0EFD" w:rsidRPr="009F0EFD" w:rsidRDefault="009F0EFD" w:rsidP="0025292E">
      <w:pPr>
        <w:spacing w:before="240" w:after="160"/>
        <w:ind w:left="1416"/>
        <w:rPr>
          <w:rFonts w:cstheme="minorHAnsi"/>
          <w:bCs/>
        </w:rPr>
      </w:pPr>
      <w:r w:rsidRPr="009F0EFD">
        <w:rPr>
          <w:rFonts w:cstheme="minorHAnsi"/>
          <w:bCs/>
        </w:rPr>
        <w:lastRenderedPageBreak/>
        <w:t xml:space="preserve">5.3.3. Considera-se ocorrido o recebimento da </w:t>
      </w:r>
      <w:r w:rsidRPr="00FA35AE">
        <w:rPr>
          <w:rFonts w:cstheme="minorHAnsi"/>
          <w:bCs/>
          <w:color w:val="00B050"/>
        </w:rPr>
        <w:t xml:space="preserve">Nota Fiscal </w:t>
      </w:r>
      <w:r w:rsidRPr="00FA35AE">
        <w:rPr>
          <w:rFonts w:cstheme="minorHAnsi"/>
          <w:b/>
          <w:i/>
          <w:iCs/>
          <w:color w:val="00B050"/>
          <w:u w:val="single"/>
        </w:rPr>
        <w:t>OU</w:t>
      </w:r>
      <w:r w:rsidRPr="00FA35AE">
        <w:rPr>
          <w:rFonts w:cstheme="minorHAnsi"/>
          <w:bCs/>
          <w:color w:val="00B050"/>
        </w:rPr>
        <w:t xml:space="preserve"> instrumento de cobrança equivalente</w:t>
      </w:r>
      <w:r w:rsidRPr="009F0EFD">
        <w:rPr>
          <w:rFonts w:cstheme="minorHAnsi"/>
          <w:bCs/>
        </w:rPr>
        <w:t xml:space="preserve"> quando o CONTRATANTE atestar a execução do objeto do contrato.</w:t>
      </w:r>
    </w:p>
    <w:p w14:paraId="70908230" w14:textId="77777777" w:rsidR="009F0EFD" w:rsidRPr="009F0EFD" w:rsidRDefault="009F0EFD" w:rsidP="0025292E">
      <w:pPr>
        <w:spacing w:before="240" w:after="160"/>
        <w:ind w:left="1416"/>
        <w:rPr>
          <w:rFonts w:cstheme="minorHAnsi"/>
          <w:bCs/>
        </w:rPr>
      </w:pPr>
      <w:r w:rsidRPr="009F0EFD">
        <w:rPr>
          <w:rFonts w:cstheme="minorHAnsi"/>
          <w:bCs/>
        </w:rPr>
        <w:t>5.3.4.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7DA7A18D" w14:textId="77777777" w:rsidR="009F0EFD" w:rsidRPr="00FA35AE" w:rsidRDefault="009F0EFD" w:rsidP="0025292E">
      <w:pPr>
        <w:spacing w:before="240" w:after="160"/>
        <w:ind w:left="708"/>
        <w:rPr>
          <w:rFonts w:cstheme="minorHAnsi"/>
          <w:b/>
        </w:rPr>
      </w:pPr>
      <w:r w:rsidRPr="00FA35AE">
        <w:rPr>
          <w:rFonts w:cstheme="minorHAnsi"/>
          <w:b/>
        </w:rPr>
        <w:t>5.4. CONDIÇÕES DE PAGAMENTO</w:t>
      </w:r>
    </w:p>
    <w:p w14:paraId="0DB8F1D1" w14:textId="77777777" w:rsidR="009F0EFD" w:rsidRPr="009F0EFD" w:rsidRDefault="009F0EFD" w:rsidP="00FA35AE">
      <w:pPr>
        <w:spacing w:before="240" w:after="160"/>
        <w:ind w:left="1416"/>
        <w:rPr>
          <w:rFonts w:cstheme="minorHAnsi"/>
          <w:bCs/>
        </w:rPr>
      </w:pPr>
      <w:r w:rsidRPr="009F0EFD">
        <w:rPr>
          <w:rFonts w:cstheme="minorHAnsi"/>
          <w:bCs/>
        </w:rPr>
        <w:t xml:space="preserve">5.4.1. A emissão da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 </w:t>
      </w:r>
      <w:r w:rsidRPr="009F0EFD">
        <w:rPr>
          <w:rFonts w:cstheme="minorHAnsi"/>
          <w:bCs/>
        </w:rPr>
        <w:t>será precedida do recebimento definitivo do objeto da contratação, conforme disposto neste instrumento e no Termo de Referência.</w:t>
      </w:r>
    </w:p>
    <w:p w14:paraId="24A38C71" w14:textId="77777777" w:rsidR="009F0EFD" w:rsidRPr="009F0EFD" w:rsidRDefault="009F0EFD" w:rsidP="00FA35AE">
      <w:pPr>
        <w:spacing w:before="240" w:after="160"/>
        <w:ind w:left="1416"/>
        <w:rPr>
          <w:rFonts w:cstheme="minorHAnsi"/>
          <w:bCs/>
        </w:rPr>
      </w:pPr>
      <w:r w:rsidRPr="009F0EFD">
        <w:rPr>
          <w:rFonts w:cstheme="minorHAnsi"/>
          <w:bCs/>
        </w:rPr>
        <w:t xml:space="preserve">5.4.2. Quando houver glosa parcial do objeto, o CONTRATANTE deverá comunicar ao CONTRATADO para que emita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com o valor exato dimensionado.</w:t>
      </w:r>
    </w:p>
    <w:p w14:paraId="54C0CFAB" w14:textId="77777777" w:rsidR="009F0EFD" w:rsidRPr="009F0EFD" w:rsidRDefault="009F0EFD" w:rsidP="00FA35AE">
      <w:pPr>
        <w:spacing w:before="240" w:after="160"/>
        <w:ind w:left="1416"/>
        <w:rPr>
          <w:rFonts w:cstheme="minorHAnsi"/>
          <w:bCs/>
        </w:rPr>
      </w:pPr>
      <w:r w:rsidRPr="009F0EFD">
        <w:rPr>
          <w:rFonts w:cstheme="minorHAnsi"/>
          <w:bCs/>
        </w:rPr>
        <w:t xml:space="preserve">5.4.3. O setor competente para proceder o pagamento deve verificar se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apresentada expressa os elementos necessários e essenciais do documento, tais como:</w:t>
      </w:r>
    </w:p>
    <w:p w14:paraId="02A21331" w14:textId="77777777" w:rsidR="009F0EFD" w:rsidRPr="009F0EFD" w:rsidRDefault="009F0EFD" w:rsidP="00892683">
      <w:pPr>
        <w:spacing w:before="240" w:after="160"/>
        <w:ind w:left="1843"/>
        <w:rPr>
          <w:rFonts w:cstheme="minorHAnsi"/>
          <w:bCs/>
        </w:rPr>
      </w:pPr>
      <w:r w:rsidRPr="009F0EFD">
        <w:rPr>
          <w:rFonts w:cstheme="minorHAnsi"/>
          <w:bCs/>
        </w:rPr>
        <w:t>a. o prazo de validade;</w:t>
      </w:r>
    </w:p>
    <w:p w14:paraId="4FE20FA2" w14:textId="77777777" w:rsidR="009F0EFD" w:rsidRPr="009F0EFD" w:rsidRDefault="009F0EFD" w:rsidP="00892683">
      <w:pPr>
        <w:spacing w:before="240" w:after="160"/>
        <w:ind w:left="1843"/>
        <w:rPr>
          <w:rFonts w:cstheme="minorHAnsi"/>
          <w:bCs/>
        </w:rPr>
      </w:pPr>
      <w:r w:rsidRPr="009F0EFD">
        <w:rPr>
          <w:rFonts w:cstheme="minorHAnsi"/>
          <w:bCs/>
        </w:rPr>
        <w:t>b. a data da emissão;</w:t>
      </w:r>
    </w:p>
    <w:p w14:paraId="490BBDF0" w14:textId="77777777" w:rsidR="009F0EFD" w:rsidRPr="009F0EFD" w:rsidRDefault="009F0EFD" w:rsidP="00892683">
      <w:pPr>
        <w:spacing w:before="240" w:after="160"/>
        <w:ind w:left="1843"/>
        <w:rPr>
          <w:rFonts w:cstheme="minorHAnsi"/>
          <w:bCs/>
        </w:rPr>
      </w:pPr>
      <w:r w:rsidRPr="009F0EFD">
        <w:rPr>
          <w:rFonts w:cstheme="minorHAnsi"/>
          <w:bCs/>
        </w:rPr>
        <w:t>c. os dados do contrato e do CONTRATANTE;</w:t>
      </w:r>
    </w:p>
    <w:p w14:paraId="434DE7AE" w14:textId="77777777" w:rsidR="009F0EFD" w:rsidRPr="009F0EFD" w:rsidRDefault="009F0EFD" w:rsidP="00892683">
      <w:pPr>
        <w:spacing w:before="240" w:after="160"/>
        <w:ind w:left="1843"/>
        <w:rPr>
          <w:rFonts w:cstheme="minorHAnsi"/>
          <w:bCs/>
        </w:rPr>
      </w:pPr>
      <w:r w:rsidRPr="009F0EFD">
        <w:rPr>
          <w:rFonts w:cstheme="minorHAnsi"/>
          <w:bCs/>
        </w:rPr>
        <w:t>d. o período respectivo de execução do contrato;</w:t>
      </w:r>
    </w:p>
    <w:p w14:paraId="7380C31E" w14:textId="77777777" w:rsidR="009F0EFD" w:rsidRPr="009F0EFD" w:rsidRDefault="009F0EFD" w:rsidP="00892683">
      <w:pPr>
        <w:spacing w:before="240" w:after="160"/>
        <w:ind w:left="1843"/>
        <w:rPr>
          <w:rFonts w:cstheme="minorHAnsi"/>
          <w:bCs/>
        </w:rPr>
      </w:pPr>
      <w:r w:rsidRPr="009F0EFD">
        <w:rPr>
          <w:rFonts w:cstheme="minorHAnsi"/>
          <w:bCs/>
        </w:rPr>
        <w:t>e. o valor a pagar; e</w:t>
      </w:r>
    </w:p>
    <w:p w14:paraId="43E35163" w14:textId="77777777" w:rsidR="009F0EFD" w:rsidRPr="009F0EFD" w:rsidRDefault="009F0EFD" w:rsidP="00892683">
      <w:pPr>
        <w:spacing w:before="240" w:after="160"/>
        <w:ind w:left="1843"/>
        <w:rPr>
          <w:rFonts w:cstheme="minorHAnsi"/>
          <w:bCs/>
        </w:rPr>
      </w:pPr>
      <w:r w:rsidRPr="009F0EFD">
        <w:rPr>
          <w:rFonts w:cstheme="minorHAnsi"/>
          <w:bCs/>
        </w:rPr>
        <w:lastRenderedPageBreak/>
        <w:t>f. eventual destaque do valor de retenções tributárias cabíveis.</w:t>
      </w:r>
    </w:p>
    <w:p w14:paraId="1D1D57CC" w14:textId="77777777" w:rsidR="009F0EFD" w:rsidRPr="009F0EFD" w:rsidRDefault="009F0EFD" w:rsidP="00FA35AE">
      <w:pPr>
        <w:spacing w:before="240" w:after="160"/>
        <w:ind w:left="1416"/>
        <w:rPr>
          <w:rFonts w:cstheme="minorHAnsi"/>
          <w:bCs/>
        </w:rPr>
      </w:pPr>
      <w:r w:rsidRPr="009F0EFD">
        <w:rPr>
          <w:rFonts w:cstheme="minorHAnsi"/>
          <w:bCs/>
        </w:rPr>
        <w:t xml:space="preserve">5.4.4. Havendo erro na apresentação da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w:t>
      </w:r>
      <w:r w:rsidRPr="009F0EFD">
        <w:rPr>
          <w:rFonts w:cstheme="minorHAnsi"/>
          <w:bCs/>
        </w:rPr>
        <w:t>,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820B7D7" w14:textId="77777777" w:rsidR="009F0EFD" w:rsidRPr="009F0EFD" w:rsidRDefault="009F0EFD" w:rsidP="00FA35AE">
      <w:pPr>
        <w:spacing w:before="240" w:after="160"/>
        <w:ind w:left="1416"/>
        <w:rPr>
          <w:rFonts w:cstheme="minorHAnsi"/>
          <w:bCs/>
        </w:rPr>
      </w:pPr>
      <w:r w:rsidRPr="009F0EFD">
        <w:rPr>
          <w:rFonts w:cstheme="minorHAnsi"/>
          <w:bCs/>
        </w:rPr>
        <w:t xml:space="preserve">5.4.5. 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 </w:t>
      </w:r>
      <w:r w:rsidRPr="009F0EFD">
        <w:rPr>
          <w:rFonts w:cstheme="minorHAnsi"/>
          <w:bCs/>
        </w:rPr>
        <w:t>deverá ser obrigatoriamente acompanhada da comprovação da regularidade fiscal, constatada por meio de consulta on-line ao Sistema de Cadastramento Unificado de Fornecedores (</w:t>
      </w:r>
      <w:proofErr w:type="spellStart"/>
      <w:r w:rsidRPr="009F0EFD">
        <w:rPr>
          <w:rFonts w:cstheme="minorHAnsi"/>
          <w:bCs/>
        </w:rPr>
        <w:t>Sicaf</w:t>
      </w:r>
      <w:proofErr w:type="spellEnd"/>
      <w:r w:rsidRPr="009F0EFD">
        <w:rPr>
          <w:rFonts w:cstheme="minorHAnsi"/>
          <w:bCs/>
        </w:rPr>
        <w:t>) ou, na impossibilidade de acesso ao referido sistema, mediante consulta aos sítios eletrônicos oficiais ou à documentação mencionada no art. 68 da Lei nº 14.133, de 2021.</w:t>
      </w:r>
    </w:p>
    <w:p w14:paraId="1147BEE5" w14:textId="77777777" w:rsidR="009F0EFD" w:rsidRPr="009F0EFD" w:rsidRDefault="009F0EFD" w:rsidP="00FA35AE">
      <w:pPr>
        <w:spacing w:before="240" w:after="160"/>
        <w:ind w:left="1416"/>
        <w:rPr>
          <w:rFonts w:cstheme="minorHAnsi"/>
          <w:bCs/>
        </w:rPr>
      </w:pPr>
      <w:r w:rsidRPr="009F0EFD">
        <w:rPr>
          <w:rFonts w:cstheme="minorHAnsi"/>
          <w:bCs/>
        </w:rPr>
        <w:t xml:space="preserve">5.4.6. Previamente à emissão de nota de empenho e a cada pagamento, a Administração deverá realizar consulta ao </w:t>
      </w:r>
      <w:proofErr w:type="spellStart"/>
      <w:r w:rsidRPr="009F0EFD">
        <w:rPr>
          <w:rFonts w:cstheme="minorHAnsi"/>
          <w:bCs/>
        </w:rPr>
        <w:t>Sicaf</w:t>
      </w:r>
      <w:proofErr w:type="spellEnd"/>
      <w:r w:rsidRPr="009F0EFD">
        <w:rPr>
          <w:rFonts w:cstheme="minorHAnsi"/>
          <w:bCs/>
        </w:rPr>
        <w:t xml:space="preserve"> para:</w:t>
      </w:r>
    </w:p>
    <w:p w14:paraId="3FC09B8E" w14:textId="77777777" w:rsidR="009F0EFD" w:rsidRPr="009F0EFD" w:rsidRDefault="009F0EFD" w:rsidP="00C062E9">
      <w:pPr>
        <w:spacing w:before="240" w:after="160"/>
        <w:ind w:left="1843"/>
        <w:rPr>
          <w:rFonts w:cstheme="minorHAnsi"/>
          <w:bCs/>
        </w:rPr>
      </w:pPr>
      <w:r w:rsidRPr="009F0EFD">
        <w:rPr>
          <w:rFonts w:cstheme="minorHAnsi"/>
          <w:bCs/>
        </w:rPr>
        <w:t>a. Verificar a manutenção das condições de habilitação exigidas no Aviso de Contratação Direta;</w:t>
      </w:r>
    </w:p>
    <w:p w14:paraId="69D03CC6" w14:textId="77777777" w:rsidR="009F0EFD" w:rsidRPr="009F0EFD" w:rsidRDefault="009F0EFD" w:rsidP="00C062E9">
      <w:pPr>
        <w:spacing w:before="240" w:after="160"/>
        <w:ind w:left="1843"/>
        <w:rPr>
          <w:rFonts w:cstheme="minorHAnsi"/>
          <w:bCs/>
        </w:rPr>
      </w:pPr>
      <w:r w:rsidRPr="009F0EFD">
        <w:rPr>
          <w:rFonts w:cstheme="minorHAnsi"/>
          <w:bCs/>
        </w:rPr>
        <w:t>b. Identificar possível razão que impeça a participação em licitação, no âmbito do órgão ou entidade; proibição de contratar com o Poder Público, bem como a existência de ocorrências impeditivas indiretas.</w:t>
      </w:r>
    </w:p>
    <w:p w14:paraId="5EF4BAED" w14:textId="130FAE8D" w:rsidR="009F0EFD" w:rsidRPr="009F0EFD" w:rsidRDefault="009F0EFD" w:rsidP="00C062E9">
      <w:pPr>
        <w:spacing w:before="240" w:after="160"/>
        <w:ind w:left="1843"/>
        <w:rPr>
          <w:rFonts w:cstheme="minorHAnsi"/>
          <w:bCs/>
        </w:rPr>
      </w:pPr>
      <w:r w:rsidRPr="009F0EFD">
        <w:rPr>
          <w:rFonts w:cstheme="minorHAnsi"/>
          <w:bCs/>
        </w:rPr>
        <w:t xml:space="preserve">5.4.6.1 A eventual perda das condições das alíneas </w:t>
      </w:r>
      <w:r w:rsidR="00C062E9">
        <w:rPr>
          <w:rFonts w:cstheme="minorHAnsi"/>
          <w:bCs/>
        </w:rPr>
        <w:t>“</w:t>
      </w:r>
      <w:r w:rsidRPr="009F0EFD">
        <w:rPr>
          <w:rFonts w:cstheme="minorHAnsi"/>
          <w:bCs/>
        </w:rPr>
        <w:t>a</w:t>
      </w:r>
      <w:r w:rsidR="00C062E9">
        <w:rPr>
          <w:rFonts w:cstheme="minorHAnsi"/>
          <w:bCs/>
        </w:rPr>
        <w:t>”</w:t>
      </w:r>
      <w:r w:rsidRPr="009F0EFD">
        <w:rPr>
          <w:rFonts w:cstheme="minorHAnsi"/>
          <w:bCs/>
        </w:rPr>
        <w:t xml:space="preserve"> e </w:t>
      </w:r>
      <w:r w:rsidR="00C062E9">
        <w:rPr>
          <w:rFonts w:cstheme="minorHAnsi"/>
          <w:bCs/>
        </w:rPr>
        <w:t>“</w:t>
      </w:r>
      <w:r w:rsidRPr="009F0EFD">
        <w:rPr>
          <w:rFonts w:cstheme="minorHAnsi"/>
          <w:bCs/>
        </w:rPr>
        <w:t>b</w:t>
      </w:r>
      <w:r w:rsidR="00C062E9">
        <w:rPr>
          <w:rFonts w:cstheme="minorHAnsi"/>
          <w:bCs/>
        </w:rPr>
        <w:t>”</w:t>
      </w:r>
      <w:r w:rsidRPr="009F0EFD">
        <w:rPr>
          <w:rFonts w:cstheme="minorHAnsi"/>
          <w:bCs/>
        </w:rPr>
        <w:t xml:space="preserve"> não enseja, por si, retenção de pagamento pela Administração (§1º do art. 8º da IN nº 77, de 2021).</w:t>
      </w:r>
    </w:p>
    <w:p w14:paraId="2C840ACA" w14:textId="77777777" w:rsidR="009F0EFD" w:rsidRPr="009F0EFD" w:rsidRDefault="009F0EFD" w:rsidP="00FA35AE">
      <w:pPr>
        <w:spacing w:before="240" w:after="160"/>
        <w:ind w:left="1416"/>
        <w:rPr>
          <w:rFonts w:cstheme="minorHAnsi"/>
          <w:bCs/>
        </w:rPr>
      </w:pPr>
      <w:r w:rsidRPr="009F0EFD">
        <w:rPr>
          <w:rFonts w:cstheme="minorHAnsi"/>
          <w:bCs/>
        </w:rPr>
        <w:t xml:space="preserve">5.4.7. Constatando-se, junto ao </w:t>
      </w:r>
      <w:proofErr w:type="spellStart"/>
      <w:r w:rsidRPr="009F0EFD">
        <w:rPr>
          <w:rFonts w:cstheme="minorHAnsi"/>
          <w:bCs/>
        </w:rPr>
        <w:t>Sicaf</w:t>
      </w:r>
      <w:proofErr w:type="spellEnd"/>
      <w:r w:rsidRPr="009F0EFD">
        <w:rPr>
          <w:rFonts w:cstheme="minorHAnsi"/>
          <w:bCs/>
        </w:rPr>
        <w:t xml:space="preserve">, a situação de irregularidade do CONTRATADO, será providenciada sua notificação, por escrito, para que, no prazo de 5 (cinco) dias </w:t>
      </w:r>
      <w:r w:rsidRPr="009F0EFD">
        <w:rPr>
          <w:rFonts w:cstheme="minorHAnsi"/>
          <w:bCs/>
        </w:rPr>
        <w:lastRenderedPageBreak/>
        <w:t>úteis, regularize sua situação ou, no mesmo prazo, apresente sua defesa. O prazo poderá ser prorrogado uma vez, por igual período, a critério do CONTRATANTE.</w:t>
      </w:r>
    </w:p>
    <w:p w14:paraId="445385CB" w14:textId="77777777" w:rsidR="009F0EFD" w:rsidRPr="009F0EFD" w:rsidRDefault="009F0EFD" w:rsidP="00FA35AE">
      <w:pPr>
        <w:spacing w:before="240" w:after="160"/>
        <w:ind w:left="1416"/>
        <w:rPr>
          <w:rFonts w:cstheme="minorHAnsi"/>
          <w:bCs/>
        </w:rPr>
      </w:pPr>
      <w:r w:rsidRPr="009F0EFD">
        <w:rPr>
          <w:rFonts w:cstheme="minorHAnsi"/>
          <w:bCs/>
        </w:rPr>
        <w:t>5.4.8.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198763F" w14:textId="77777777" w:rsidR="009F0EFD" w:rsidRPr="009F0EFD" w:rsidRDefault="009F0EFD" w:rsidP="00FA35AE">
      <w:pPr>
        <w:spacing w:before="240" w:after="160"/>
        <w:ind w:left="1416"/>
        <w:rPr>
          <w:rFonts w:cstheme="minorHAnsi"/>
          <w:bCs/>
        </w:rPr>
      </w:pPr>
      <w:r w:rsidRPr="009F0EFD">
        <w:rPr>
          <w:rFonts w:cstheme="minorHAnsi"/>
          <w:bCs/>
        </w:rPr>
        <w:t>5.4.9. Persistindo a irregularidade, o CONTRATANTE deverá adotar as medidas necessárias à rescisão contratual nos autos do processo administrativo correspondente, assegurada ao CONTRATADO a ampla defesa.</w:t>
      </w:r>
    </w:p>
    <w:p w14:paraId="0D9F9BD6" w14:textId="77777777" w:rsidR="009F0EFD" w:rsidRPr="009F0EFD" w:rsidRDefault="009F0EFD" w:rsidP="00FA35AE">
      <w:pPr>
        <w:spacing w:before="240" w:after="160"/>
        <w:ind w:left="1416"/>
        <w:rPr>
          <w:rFonts w:cstheme="minorHAnsi"/>
          <w:bCs/>
        </w:rPr>
      </w:pPr>
      <w:r w:rsidRPr="009F0EFD">
        <w:rPr>
          <w:rFonts w:cstheme="minorHAnsi"/>
          <w:bCs/>
        </w:rPr>
        <w:t>5.4.10. No caso de insuficiência de recursos financeiros disponíveis para quitação integral da obrigação, poderá haver pagamento parcial do crédito, permanecendo o saldo remanescente na mesma posição da ordem cronológica (§6º do art. 7º da IN nº 77, de 2021).</w:t>
      </w:r>
    </w:p>
    <w:p w14:paraId="4A7C3ADB" w14:textId="77777777" w:rsidR="009F0EFD" w:rsidRPr="009F0EFD" w:rsidRDefault="009F0EFD" w:rsidP="00FA35AE">
      <w:pPr>
        <w:spacing w:before="240" w:after="160"/>
        <w:ind w:left="1416"/>
        <w:rPr>
          <w:rFonts w:cstheme="minorHAnsi"/>
          <w:bCs/>
        </w:rPr>
      </w:pPr>
      <w:r w:rsidRPr="009F0EFD">
        <w:rPr>
          <w:rFonts w:cstheme="minorHAnsi"/>
          <w:bCs/>
        </w:rPr>
        <w:t xml:space="preserve">5.4.11. Havendo a efetiva execução do objeto, os pagamentos serão realizados normalmente, até que se decida pela rescisão do contrato, caso o CONTRATADO não regularize sua situação junto ao </w:t>
      </w:r>
      <w:proofErr w:type="spellStart"/>
      <w:r w:rsidRPr="009F0EFD">
        <w:rPr>
          <w:rFonts w:cstheme="minorHAnsi"/>
          <w:bCs/>
        </w:rPr>
        <w:t>Sicaf</w:t>
      </w:r>
      <w:proofErr w:type="spellEnd"/>
      <w:r w:rsidRPr="009F0EFD">
        <w:rPr>
          <w:rFonts w:cstheme="minorHAnsi"/>
          <w:bCs/>
        </w:rPr>
        <w:t>.</w:t>
      </w:r>
    </w:p>
    <w:p w14:paraId="3AFD9D64" w14:textId="77777777" w:rsidR="009F0EFD" w:rsidRPr="009F0EFD" w:rsidRDefault="009F0EFD" w:rsidP="00FA35AE">
      <w:pPr>
        <w:spacing w:before="240" w:after="160"/>
        <w:ind w:left="1416"/>
        <w:rPr>
          <w:rFonts w:cstheme="minorHAnsi"/>
          <w:bCs/>
        </w:rPr>
      </w:pPr>
      <w:r w:rsidRPr="009F0EFD">
        <w:rPr>
          <w:rFonts w:cstheme="minorHAnsi"/>
          <w:bCs/>
        </w:rPr>
        <w:t>5.4.12. Quando do pagamento, será efetuada a retenção tributária prevista na legislação aplicável.</w:t>
      </w:r>
    </w:p>
    <w:p w14:paraId="4567F887" w14:textId="4E975010" w:rsidR="009F0EFD" w:rsidRPr="009F0EFD" w:rsidRDefault="009F0EFD" w:rsidP="00727791">
      <w:pPr>
        <w:spacing w:before="240" w:after="160"/>
        <w:ind w:left="1843"/>
        <w:rPr>
          <w:rFonts w:cstheme="minorHAnsi"/>
          <w:bCs/>
        </w:rPr>
      </w:pPr>
      <w:r w:rsidRPr="009F0EFD">
        <w:rPr>
          <w:rFonts w:cstheme="minorHAnsi"/>
          <w:bCs/>
        </w:rPr>
        <w:lastRenderedPageBreak/>
        <w:t>5.4.12.1. Independentemente do percentual de tributo</w:t>
      </w:r>
      <w:r w:rsidR="00161FC0" w:rsidRPr="00161FC0">
        <w:rPr>
          <w:rStyle w:val="Refdenotaderodap"/>
          <w:rFonts w:cstheme="minorHAnsi"/>
          <w:b/>
          <w:highlight w:val="yellow"/>
        </w:rPr>
        <w:footnoteReference w:id="14"/>
      </w:r>
      <w:r w:rsidRPr="009F0EFD">
        <w:rPr>
          <w:rFonts w:cstheme="minorHAnsi"/>
          <w:bCs/>
        </w:rPr>
        <w:t xml:space="preserve"> inserido na planilha, no pagamento serão retidos na fonte os percentuais estabelecidos na legislação vigente.</w:t>
      </w:r>
    </w:p>
    <w:p w14:paraId="28AB02DA" w14:textId="77777777" w:rsidR="009F0EFD" w:rsidRPr="009F0EFD" w:rsidRDefault="009F0EFD" w:rsidP="00FA35AE">
      <w:pPr>
        <w:spacing w:before="240" w:after="160"/>
        <w:ind w:left="1416"/>
        <w:rPr>
          <w:rFonts w:cstheme="minorHAnsi"/>
          <w:bCs/>
        </w:rPr>
      </w:pPr>
      <w:r w:rsidRPr="009F0EFD">
        <w:rPr>
          <w:rFonts w:cstheme="minorHAnsi"/>
          <w:bCs/>
        </w:rPr>
        <w:t>5.4.13.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992EC6" w14:textId="77777777" w:rsidR="009F0EFD" w:rsidRPr="009F0EFD" w:rsidRDefault="009F0EFD" w:rsidP="003A4056">
      <w:pPr>
        <w:spacing w:before="240" w:after="160"/>
        <w:rPr>
          <w:rFonts w:cstheme="minorHAnsi"/>
          <w:bCs/>
        </w:rPr>
      </w:pPr>
    </w:p>
    <w:p w14:paraId="66A44A01" w14:textId="39743E40" w:rsidR="009F0EFD" w:rsidRPr="007C039E" w:rsidRDefault="009F0EFD" w:rsidP="006250DC">
      <w:pPr>
        <w:pStyle w:val="Ttulo1"/>
      </w:pPr>
      <w:bookmarkStart w:id="9" w:name="_Toc124490475"/>
      <w:r w:rsidRPr="007C039E">
        <w:t>CLÁUSULA SEXTA – DA CESSÃO DE CRÉDITO</w:t>
      </w:r>
      <w:r w:rsidR="00433B8A" w:rsidRPr="00304873">
        <w:rPr>
          <w:rStyle w:val="Refdenotaderodap"/>
          <w:highlight w:val="yellow"/>
        </w:rPr>
        <w:footnoteReference w:id="15"/>
      </w:r>
      <w:bookmarkEnd w:id="9"/>
    </w:p>
    <w:p w14:paraId="762582C6" w14:textId="7C52950A" w:rsidR="009F0EFD" w:rsidRPr="009F0EFD" w:rsidRDefault="009F0EFD" w:rsidP="007C039E">
      <w:pPr>
        <w:spacing w:before="240" w:after="160"/>
        <w:ind w:left="708"/>
        <w:rPr>
          <w:rFonts w:cstheme="minorHAnsi"/>
          <w:bCs/>
        </w:rPr>
      </w:pPr>
      <w:r w:rsidRPr="009F0EFD">
        <w:rPr>
          <w:rFonts w:cstheme="minorHAnsi"/>
          <w:bCs/>
        </w:rPr>
        <w:t xml:space="preserve">6.1. É permitido ao CONTRATADO caucionar ou utilizar o presente Termo de Contrato para operação de crédito garantida por cessão fiduciária dos direitos de créditos decorrente do </w:t>
      </w:r>
      <w:r w:rsidRPr="009F0EFD">
        <w:rPr>
          <w:rFonts w:cstheme="minorHAnsi"/>
          <w:bCs/>
        </w:rPr>
        <w:lastRenderedPageBreak/>
        <w:t xml:space="preserve">presente Contrato Administrativo, realizadas entre o fornecedor e instituição financeira, exclusivamente, por meio do Portal de Crédito digital, </w:t>
      </w:r>
      <w:proofErr w:type="spellStart"/>
      <w:r w:rsidRPr="009F0EFD">
        <w:rPr>
          <w:rFonts w:cstheme="minorHAnsi"/>
          <w:bCs/>
        </w:rPr>
        <w:t>AntecipaGov</w:t>
      </w:r>
      <w:proofErr w:type="spellEnd"/>
      <w:r w:rsidRPr="009F0EFD">
        <w:rPr>
          <w:rFonts w:cstheme="minorHAnsi"/>
          <w:bCs/>
        </w:rPr>
        <w:t>, disponível no Portal de Compras do Governo Federal (</w:t>
      </w:r>
      <w:hyperlink r:id="rId12" w:history="1">
        <w:r w:rsidR="007C039E" w:rsidRPr="009D5082">
          <w:rPr>
            <w:rStyle w:val="Hyperlink"/>
            <w:rFonts w:cstheme="minorHAnsi"/>
            <w:bCs/>
          </w:rPr>
          <w:t>www.gov.br/compras</w:t>
        </w:r>
      </w:hyperlink>
      <w:r w:rsidRPr="009F0EFD">
        <w:rPr>
          <w:rFonts w:cstheme="minorHAnsi"/>
          <w:bCs/>
        </w:rPr>
        <w:t>), nos termos da Instrução Normativa Seges/ME nº 53, de 8 de julho de 2020.</w:t>
      </w:r>
    </w:p>
    <w:p w14:paraId="3EF535CA" w14:textId="77777777" w:rsidR="009F0EFD" w:rsidRPr="009F0EFD" w:rsidRDefault="009F0EFD" w:rsidP="007C039E">
      <w:pPr>
        <w:spacing w:before="240" w:after="160"/>
        <w:ind w:left="708"/>
        <w:rPr>
          <w:rFonts w:cstheme="minorHAnsi"/>
          <w:bCs/>
        </w:rPr>
      </w:pPr>
      <w:r w:rsidRPr="009F0EFD">
        <w:rPr>
          <w:rFonts w:cstheme="minorHAnsi"/>
          <w:bCs/>
        </w:rPr>
        <w:t>6.2. A cessão de crédito não afeta a execução do objeto contratado, que continuará sob a responsabilidade do contratado.</w:t>
      </w:r>
    </w:p>
    <w:p w14:paraId="61B95F9C" w14:textId="77777777" w:rsidR="009F0EFD" w:rsidRPr="009F0EFD" w:rsidRDefault="009F0EFD" w:rsidP="007C039E">
      <w:pPr>
        <w:spacing w:before="240" w:after="160"/>
        <w:ind w:left="708"/>
        <w:rPr>
          <w:rFonts w:cstheme="minorHAnsi"/>
          <w:bCs/>
        </w:rPr>
      </w:pPr>
      <w:r w:rsidRPr="009F0EFD">
        <w:rPr>
          <w:rFonts w:cstheme="minorHAnsi"/>
          <w:bCs/>
        </w:rPr>
        <w:t xml:space="preserve">6.3. O CONTRATADO deverá solicitar no Portal de Crédito digital </w:t>
      </w:r>
      <w:proofErr w:type="spellStart"/>
      <w:r w:rsidRPr="009F0EFD">
        <w:rPr>
          <w:rFonts w:cstheme="minorHAnsi"/>
          <w:bCs/>
        </w:rPr>
        <w:t>AntecipaGov</w:t>
      </w:r>
      <w:proofErr w:type="spellEnd"/>
      <w:r w:rsidRPr="009F0EFD">
        <w:rPr>
          <w:rFonts w:cstheme="minorHAnsi"/>
          <w:bCs/>
        </w:rPr>
        <w:t xml:space="preserve"> a proposta para a operação de crédito, indicando o contrato cujo crédito será a base para a operação pretendida.</w:t>
      </w:r>
    </w:p>
    <w:p w14:paraId="5273CFA5" w14:textId="77777777" w:rsidR="009F0EFD" w:rsidRPr="009F0EFD" w:rsidRDefault="009F0EFD" w:rsidP="007C039E">
      <w:pPr>
        <w:spacing w:before="240" w:after="160"/>
        <w:ind w:left="1416"/>
        <w:rPr>
          <w:rFonts w:cstheme="minorHAnsi"/>
          <w:bCs/>
        </w:rPr>
      </w:pPr>
      <w:r w:rsidRPr="009F0EFD">
        <w:rPr>
          <w:rFonts w:cstheme="minorHAnsi"/>
          <w:bCs/>
        </w:rPr>
        <w:t>6.3.1. O valor da operação de crédito não poderá exceder a 70% (setenta por cento) do saldo a receber atualizado do contrato selecionado pela instituição financeira.</w:t>
      </w:r>
    </w:p>
    <w:p w14:paraId="38F95D1D" w14:textId="77777777" w:rsidR="009F0EFD" w:rsidRPr="009F0EFD" w:rsidRDefault="009F0EFD" w:rsidP="007C039E">
      <w:pPr>
        <w:spacing w:before="240" w:after="160"/>
        <w:ind w:left="1416"/>
        <w:rPr>
          <w:rFonts w:cstheme="minorHAnsi"/>
          <w:bCs/>
        </w:rPr>
      </w:pPr>
      <w:r w:rsidRPr="009F0EFD">
        <w:rPr>
          <w:rFonts w:cstheme="minorHAnsi"/>
          <w:bCs/>
        </w:rPr>
        <w:t>6.3.2. O crédito a ser pago à cessionária é exatamente aquele que seria destinado ao cedente (CONTRATADO) pela execução do objeto contratual, com o desconto de eventuais multas, retenções, glosas e danos causados à Administração, sem prejuízo da utilização de institutos tais como os da conta vinculada e do pagamento direto previstos na Instrução Normativa nº 5, de 2017, caso aplicáveis.</w:t>
      </w:r>
    </w:p>
    <w:p w14:paraId="3602C601" w14:textId="77777777" w:rsidR="009F0EFD" w:rsidRPr="009F0EFD" w:rsidRDefault="009F0EFD" w:rsidP="007C039E">
      <w:pPr>
        <w:spacing w:before="240" w:after="160"/>
        <w:ind w:left="708"/>
        <w:rPr>
          <w:rFonts w:cstheme="minorHAnsi"/>
          <w:bCs/>
        </w:rPr>
      </w:pPr>
      <w:r w:rsidRPr="009F0EFD">
        <w:rPr>
          <w:rFonts w:cstheme="minorHAnsi"/>
          <w:bCs/>
        </w:rPr>
        <w:t>6.4. As cessões de crédito não fiduciárias dependerão de prévia aprovação do CONTRATANTE, nos termos do Parecer JL-01, de 18 de maio de 2020, da Advocacia-Geral da União.</w:t>
      </w:r>
    </w:p>
    <w:p w14:paraId="0B5430A0" w14:textId="77777777" w:rsidR="009F0EFD" w:rsidRPr="009F0EFD" w:rsidRDefault="009F0EFD" w:rsidP="007C039E">
      <w:pPr>
        <w:spacing w:before="240" w:after="160"/>
        <w:ind w:left="708"/>
        <w:rPr>
          <w:rFonts w:cstheme="minorHAnsi"/>
          <w:bCs/>
        </w:rPr>
      </w:pPr>
      <w:r w:rsidRPr="009F0EFD">
        <w:rPr>
          <w:rFonts w:cstheme="minorHAnsi"/>
          <w:bCs/>
        </w:rPr>
        <w:lastRenderedPageBreak/>
        <w:t>6.5. Sem prejuízo do regular atendimento da obrigação contratual de cumprimento de todas as condições de habilitação por parte do contratado (cedente), a realização dos pagamentos respectivos também se condiciona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tudo nos termos do Parecer JL-01, de 18 de maio de 2020.</w:t>
      </w:r>
    </w:p>
    <w:p w14:paraId="47D935A8" w14:textId="77777777" w:rsidR="009F0EFD" w:rsidRPr="009F0EFD" w:rsidRDefault="009F0EFD" w:rsidP="007C039E">
      <w:pPr>
        <w:spacing w:before="240" w:after="160"/>
        <w:ind w:left="708"/>
        <w:rPr>
          <w:rFonts w:cstheme="minorHAnsi"/>
          <w:bCs/>
        </w:rPr>
      </w:pPr>
      <w:r w:rsidRPr="009F0EFD">
        <w:rPr>
          <w:rFonts w:cstheme="minorHAnsi"/>
          <w:bCs/>
        </w:rPr>
        <w:t>6.6. O crédito a ser pago ao cessionário será exatamente aquele que seria destinado ao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72EC51AF" w14:textId="77777777" w:rsidR="009F0EFD" w:rsidRPr="009F0EFD" w:rsidRDefault="009F0EFD" w:rsidP="003A4056">
      <w:pPr>
        <w:spacing w:before="240" w:after="160"/>
        <w:rPr>
          <w:rFonts w:cstheme="minorHAnsi"/>
          <w:bCs/>
        </w:rPr>
      </w:pPr>
    </w:p>
    <w:p w14:paraId="6F0696BD" w14:textId="32E2D7AE" w:rsidR="009F0EFD" w:rsidRPr="00002EEC" w:rsidRDefault="009F0EFD" w:rsidP="003A4056">
      <w:pPr>
        <w:spacing w:before="240" w:after="160"/>
        <w:rPr>
          <w:rFonts w:cstheme="minorHAnsi"/>
          <w:b/>
        </w:rPr>
      </w:pPr>
      <w:bookmarkStart w:id="10" w:name="_Toc124490476"/>
      <w:r w:rsidRPr="00790669">
        <w:rPr>
          <w:rStyle w:val="Ttulo1Char"/>
        </w:rPr>
        <w:t>CLÁUSULA SÉTIMA – DO REAJUSTE</w:t>
      </w:r>
      <w:bookmarkEnd w:id="10"/>
      <w:r w:rsidR="00304873" w:rsidRPr="00304873">
        <w:rPr>
          <w:rStyle w:val="Refdenotaderodap"/>
          <w:rFonts w:eastAsiaTheme="majorEastAsia" w:cstheme="majorBidi"/>
          <w:b/>
          <w:color w:val="2F5496" w:themeColor="accent1" w:themeShade="BF"/>
          <w:szCs w:val="32"/>
          <w:highlight w:val="yellow"/>
        </w:rPr>
        <w:footnoteReference w:id="16"/>
      </w:r>
      <w:r w:rsidRPr="006250DC">
        <w:rPr>
          <w:rFonts w:cstheme="minorHAnsi"/>
          <w:b/>
          <w:color w:val="2F5496" w:themeColor="accent1" w:themeShade="BF"/>
        </w:rPr>
        <w:t xml:space="preserve"> (ART. 92, V DA LEI Nº 14.133, DE 2021)</w:t>
      </w:r>
    </w:p>
    <w:p w14:paraId="0DCDC578" w14:textId="77777777" w:rsidR="009F0EFD" w:rsidRPr="009F0EFD" w:rsidRDefault="009F0EFD" w:rsidP="00ED3DB1">
      <w:pPr>
        <w:spacing w:before="240" w:after="160"/>
        <w:ind w:left="708"/>
        <w:rPr>
          <w:rFonts w:cstheme="minorHAnsi"/>
          <w:bCs/>
        </w:rPr>
      </w:pPr>
      <w:r w:rsidRPr="009F0EFD">
        <w:rPr>
          <w:rFonts w:cstheme="minorHAnsi"/>
          <w:bCs/>
        </w:rPr>
        <w:t xml:space="preserve">7.1. Os preços inicialmente contratados são fixos e irreajustáveis no prazo de um ano contado da data do orçamento estimado, em </w:t>
      </w:r>
      <w:r w:rsidRPr="00ED3DB1">
        <w:rPr>
          <w:rFonts w:cstheme="minorHAnsi"/>
          <w:b/>
          <w:i/>
          <w:iCs/>
          <w:color w:val="FF0000"/>
        </w:rPr>
        <w:t>XX/XX/XXXX (DD/MM/AAAA)</w:t>
      </w:r>
      <w:r w:rsidRPr="009F0EFD">
        <w:rPr>
          <w:rFonts w:cstheme="minorHAnsi"/>
          <w:bCs/>
        </w:rPr>
        <w:t>.</w:t>
      </w:r>
    </w:p>
    <w:p w14:paraId="3D5E192A" w14:textId="6C51C693" w:rsidR="009F0EFD" w:rsidRPr="009F0EFD" w:rsidRDefault="009F0EFD" w:rsidP="00ED3DB1">
      <w:pPr>
        <w:spacing w:before="240" w:after="160"/>
        <w:ind w:left="708"/>
        <w:rPr>
          <w:rFonts w:cstheme="minorHAnsi"/>
          <w:bCs/>
        </w:rPr>
      </w:pPr>
      <w:r w:rsidRPr="009F0EFD">
        <w:rPr>
          <w:rFonts w:cstheme="minorHAnsi"/>
          <w:bCs/>
        </w:rPr>
        <w:lastRenderedPageBreak/>
        <w:t xml:space="preserve">7.2. Após o interregno de 1 (um) ano, e independentemente de pedido do CONTRATADO, os preços iniciais serão reajustados, mediante a aplicação, pelo CONTRATANTE, o índice </w:t>
      </w:r>
      <w:r w:rsidRPr="00ED3DB1">
        <w:rPr>
          <w:rFonts w:cstheme="minorHAnsi"/>
          <w:b/>
          <w:i/>
          <w:iCs/>
          <w:color w:val="FF0000"/>
        </w:rPr>
        <w:t>XXX (indicar o índice a ser adotado)</w:t>
      </w:r>
      <w:r w:rsidR="00283BE4" w:rsidRPr="00596504">
        <w:rPr>
          <w:rStyle w:val="Refdenotaderodap"/>
          <w:rFonts w:cstheme="minorHAnsi"/>
          <w:b/>
          <w:i/>
          <w:iCs/>
          <w:color w:val="FF0000"/>
          <w:highlight w:val="yellow"/>
        </w:rPr>
        <w:footnoteReference w:id="17"/>
      </w:r>
      <w:r w:rsidRPr="009F0EFD">
        <w:rPr>
          <w:rFonts w:cstheme="minorHAnsi"/>
          <w:bCs/>
        </w:rPr>
        <w:t>, exclusivamente para as obrigações iniciadas e concluídas após a ocorrência da anualidade</w:t>
      </w:r>
    </w:p>
    <w:p w14:paraId="76E882A2" w14:textId="77777777" w:rsidR="00596504" w:rsidRDefault="009F0EFD" w:rsidP="00596504">
      <w:pPr>
        <w:spacing w:before="240"/>
        <w:ind w:left="708"/>
        <w:rPr>
          <w:rFonts w:cstheme="minorHAnsi"/>
          <w:bCs/>
        </w:rPr>
      </w:pPr>
      <w:r w:rsidRPr="009F0EFD">
        <w:rPr>
          <w:rFonts w:cstheme="minorHAnsi"/>
          <w:bCs/>
        </w:rPr>
        <w:t>7.3. Nos reajustes subsequentes ao primeiro, o interregno mínimo de 1 (um) ano será contado a partir dos efeitos financeiros do último reajuste.</w:t>
      </w:r>
    </w:p>
    <w:p w14:paraId="5074919D" w14:textId="7D68A5E0" w:rsidR="009F0EFD" w:rsidRPr="009F0EFD" w:rsidRDefault="00596504" w:rsidP="00596504">
      <w:pPr>
        <w:spacing w:before="240"/>
        <w:ind w:left="708"/>
        <w:rPr>
          <w:rFonts w:cstheme="minorHAnsi"/>
          <w:bCs/>
        </w:rPr>
      </w:pPr>
      <w:r>
        <w:rPr>
          <w:rFonts w:cstheme="minorHAnsi"/>
          <w:bCs/>
        </w:rPr>
        <w:t xml:space="preserve">7.4. </w:t>
      </w:r>
      <w:r w:rsidR="009F0EFD" w:rsidRPr="009F0EFD">
        <w:rPr>
          <w:rFonts w:cstheme="minorHAnsi"/>
          <w:bCs/>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AF550FB" w14:textId="3577BD01"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5</w:t>
      </w:r>
      <w:r w:rsidRPr="009F0EFD">
        <w:rPr>
          <w:rFonts w:cstheme="minorHAnsi"/>
          <w:bCs/>
        </w:rPr>
        <w:t>. Nas aferições finais, o(s) índice(s) utilizado(s) para reajuste será(</w:t>
      </w:r>
      <w:proofErr w:type="spellStart"/>
      <w:r w:rsidRPr="009F0EFD">
        <w:rPr>
          <w:rFonts w:cstheme="minorHAnsi"/>
          <w:bCs/>
        </w:rPr>
        <w:t>ão</w:t>
      </w:r>
      <w:proofErr w:type="spellEnd"/>
      <w:r w:rsidRPr="009F0EFD">
        <w:rPr>
          <w:rFonts w:cstheme="minorHAnsi"/>
          <w:bCs/>
        </w:rPr>
        <w:t>), obrigatoriamente, o(s) definitivo(s).</w:t>
      </w:r>
    </w:p>
    <w:p w14:paraId="21F7D480" w14:textId="3EA540BB"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6</w:t>
      </w:r>
      <w:r w:rsidRPr="009F0EFD">
        <w:rPr>
          <w:rFonts w:cstheme="minorHAnsi"/>
          <w:bCs/>
        </w:rPr>
        <w:t>. Caso o(s) índice(s) estabelecido(s) para reajustamento venha(m) a ser extinto(s) ou de qualquer forma não possa(m) mais ser utilizado(s), será(</w:t>
      </w:r>
      <w:proofErr w:type="spellStart"/>
      <w:r w:rsidRPr="009F0EFD">
        <w:rPr>
          <w:rFonts w:cstheme="minorHAnsi"/>
          <w:bCs/>
        </w:rPr>
        <w:t>ão</w:t>
      </w:r>
      <w:proofErr w:type="spellEnd"/>
      <w:r w:rsidRPr="009F0EFD">
        <w:rPr>
          <w:rFonts w:cstheme="minorHAnsi"/>
          <w:bCs/>
        </w:rPr>
        <w:t>) adotado(s), em substituição, o(s) que vier(em) a ser determinado(s) pela legislação então em vigor.</w:t>
      </w:r>
    </w:p>
    <w:p w14:paraId="00A5553B" w14:textId="7967A8BF"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7</w:t>
      </w:r>
      <w:r w:rsidRPr="009F0EFD">
        <w:rPr>
          <w:rFonts w:cstheme="minorHAnsi"/>
          <w:bCs/>
        </w:rPr>
        <w:t>. Na ausência de previsão legal quanto ao índice substituto, as partes elegerão novo índice oficial, para reajustamento do preço do valor remanescente, por meio de termo aditivo.</w:t>
      </w:r>
    </w:p>
    <w:p w14:paraId="1DDC602E" w14:textId="56DFCDD8"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8</w:t>
      </w:r>
      <w:r w:rsidRPr="009F0EFD">
        <w:rPr>
          <w:rFonts w:cstheme="minorHAnsi"/>
          <w:bCs/>
        </w:rPr>
        <w:t>. O reajuste será realizado por apostilamento.</w:t>
      </w:r>
    </w:p>
    <w:p w14:paraId="2A627471" w14:textId="77777777" w:rsidR="009F0EFD" w:rsidRPr="009F0EFD" w:rsidRDefault="009F0EFD" w:rsidP="003A4056">
      <w:pPr>
        <w:spacing w:before="240" w:after="160"/>
        <w:rPr>
          <w:rFonts w:cstheme="minorHAnsi"/>
          <w:bCs/>
        </w:rPr>
      </w:pPr>
    </w:p>
    <w:p w14:paraId="1E19E194" w14:textId="77777777" w:rsidR="009F0EFD" w:rsidRPr="006250DC" w:rsidRDefault="009F0EFD" w:rsidP="003A4056">
      <w:pPr>
        <w:spacing w:before="240" w:after="160"/>
        <w:rPr>
          <w:rFonts w:cstheme="minorHAnsi"/>
          <w:b/>
          <w:color w:val="2F5496" w:themeColor="accent1" w:themeShade="BF"/>
        </w:rPr>
      </w:pPr>
      <w:bookmarkStart w:id="11" w:name="_Toc124490477"/>
      <w:r w:rsidRPr="00790669">
        <w:rPr>
          <w:rStyle w:val="Ttulo1Char"/>
        </w:rPr>
        <w:lastRenderedPageBreak/>
        <w:t>CLÁUSULA OITAVA – DAS OBRIGAÇÕES DO CONTRATANTE</w:t>
      </w:r>
      <w:bookmarkEnd w:id="11"/>
      <w:r w:rsidRPr="006250DC">
        <w:rPr>
          <w:rFonts w:cstheme="minorHAnsi"/>
          <w:b/>
          <w:color w:val="2F5496" w:themeColor="accent1" w:themeShade="BF"/>
        </w:rPr>
        <w:t xml:space="preserve"> (ART. 92, X, XI E XIV DA LEI Nº 14.133, DE 2021)</w:t>
      </w:r>
    </w:p>
    <w:p w14:paraId="42A76A66" w14:textId="77777777" w:rsidR="009F0EFD" w:rsidRPr="009F0EFD" w:rsidRDefault="009F0EFD" w:rsidP="005C3661">
      <w:pPr>
        <w:spacing w:before="240" w:after="160"/>
        <w:ind w:left="708"/>
        <w:rPr>
          <w:rFonts w:cstheme="minorHAnsi"/>
          <w:bCs/>
        </w:rPr>
      </w:pPr>
      <w:r w:rsidRPr="009F0EFD">
        <w:rPr>
          <w:rFonts w:cstheme="minorHAnsi"/>
          <w:bCs/>
        </w:rPr>
        <w:t>8.1. São obrigações do CONTRATANTE:</w:t>
      </w:r>
    </w:p>
    <w:p w14:paraId="276F681F" w14:textId="77777777" w:rsidR="009F0EFD" w:rsidRPr="009F0EFD" w:rsidRDefault="009F0EFD" w:rsidP="005C3661">
      <w:pPr>
        <w:spacing w:before="240" w:after="160"/>
        <w:ind w:left="1416"/>
        <w:rPr>
          <w:rFonts w:cstheme="minorHAnsi"/>
          <w:bCs/>
        </w:rPr>
      </w:pPr>
      <w:r w:rsidRPr="009F0EFD">
        <w:rPr>
          <w:rFonts w:cstheme="minorHAnsi"/>
          <w:bCs/>
        </w:rPr>
        <w:t>8.1.1. Exigir o cumprimento de todas as obrigações assumidas pelo CONTRATADO, de acordo com o contrato e seus anexos;</w:t>
      </w:r>
    </w:p>
    <w:p w14:paraId="560B1330" w14:textId="77777777" w:rsidR="009F0EFD" w:rsidRPr="009F0EFD" w:rsidRDefault="009F0EFD" w:rsidP="005C3661">
      <w:pPr>
        <w:spacing w:before="240" w:after="160"/>
        <w:ind w:left="1416"/>
        <w:rPr>
          <w:rFonts w:cstheme="minorHAnsi"/>
          <w:bCs/>
        </w:rPr>
      </w:pPr>
      <w:r w:rsidRPr="009F0EFD">
        <w:rPr>
          <w:rFonts w:cstheme="minorHAnsi"/>
          <w:bCs/>
        </w:rPr>
        <w:t>8.1.2. Receber o objeto no prazo e condições estabelecidas no Termo de Referência;</w:t>
      </w:r>
    </w:p>
    <w:p w14:paraId="54B75415" w14:textId="77777777" w:rsidR="009F0EFD" w:rsidRPr="009F0EFD" w:rsidRDefault="009F0EFD" w:rsidP="005C3661">
      <w:pPr>
        <w:spacing w:before="240" w:after="160"/>
        <w:ind w:left="1416"/>
        <w:rPr>
          <w:rFonts w:cstheme="minorHAnsi"/>
          <w:bCs/>
        </w:rPr>
      </w:pPr>
      <w:r w:rsidRPr="009F0EFD">
        <w:rPr>
          <w:rFonts w:cstheme="minorHAnsi"/>
          <w:bCs/>
        </w:rPr>
        <w:t>8.1.3. Notificar o CONTRATADO, por escrito, sobre vícios, defeitos ou incorreções verificadas no objeto fornecido, para que seja por ele substituído, reparado ou corrigido, no total ou em parte, às suas expensas;</w:t>
      </w:r>
    </w:p>
    <w:p w14:paraId="5BD117D5" w14:textId="77777777" w:rsidR="009F0EFD" w:rsidRPr="009F0EFD" w:rsidRDefault="009F0EFD" w:rsidP="005C3661">
      <w:pPr>
        <w:spacing w:before="240" w:after="160"/>
        <w:ind w:left="1416"/>
        <w:rPr>
          <w:rFonts w:cstheme="minorHAnsi"/>
          <w:bCs/>
        </w:rPr>
      </w:pPr>
      <w:r w:rsidRPr="009F0EFD">
        <w:rPr>
          <w:rFonts w:cstheme="minorHAnsi"/>
          <w:bCs/>
        </w:rPr>
        <w:t>8.1.4. Acompanhar e fiscalizar a execução do contrato e o cumprimento das obrigações pelo CONTRATADO;</w:t>
      </w:r>
    </w:p>
    <w:p w14:paraId="3F9160F0" w14:textId="7EDC99DA" w:rsidR="009F0EFD" w:rsidRPr="009F0EFD" w:rsidRDefault="009F0EFD" w:rsidP="005C3661">
      <w:pPr>
        <w:spacing w:before="240" w:after="160"/>
        <w:ind w:left="1416"/>
        <w:rPr>
          <w:rFonts w:cstheme="minorHAnsi"/>
          <w:bCs/>
        </w:rPr>
      </w:pPr>
      <w:r w:rsidRPr="009F0EFD">
        <w:rPr>
          <w:rFonts w:cstheme="minorHAnsi"/>
          <w:bCs/>
        </w:rPr>
        <w:t>8.1.5. Efetuar o pagamento ao CONTRATADO do valor correspondente ao fornecimento do objeto, no prazo, forma e condições estabelecidos no presente</w:t>
      </w:r>
      <w:r w:rsidR="005C3661">
        <w:rPr>
          <w:rFonts w:cstheme="minorHAnsi"/>
          <w:bCs/>
        </w:rPr>
        <w:t xml:space="preserve"> </w:t>
      </w:r>
      <w:r w:rsidRPr="009F0EFD">
        <w:rPr>
          <w:rFonts w:cstheme="minorHAnsi"/>
          <w:bCs/>
        </w:rPr>
        <w:t>Contrato;</w:t>
      </w:r>
    </w:p>
    <w:p w14:paraId="14D78D9E" w14:textId="25561BB4" w:rsidR="009F0EFD" w:rsidRPr="009F0EFD" w:rsidRDefault="009F0EFD" w:rsidP="005C3661">
      <w:pPr>
        <w:spacing w:before="240" w:after="160"/>
        <w:ind w:left="1416"/>
        <w:rPr>
          <w:rFonts w:cstheme="minorHAnsi"/>
          <w:bCs/>
        </w:rPr>
      </w:pPr>
      <w:r w:rsidRPr="009F0EFD">
        <w:rPr>
          <w:rFonts w:cstheme="minorHAnsi"/>
          <w:bCs/>
        </w:rPr>
        <w:t>8.1.6. Aplicar ao CONTRATADO sanção motivadas pela inexecução total ou parcial</w:t>
      </w:r>
      <w:r w:rsidR="00EF58B3" w:rsidRPr="00380BD4">
        <w:rPr>
          <w:rStyle w:val="Refdenotaderodap"/>
          <w:rFonts w:cstheme="minorHAnsi"/>
          <w:b/>
          <w:highlight w:val="yellow"/>
        </w:rPr>
        <w:footnoteReference w:id="18"/>
      </w:r>
      <w:r w:rsidRPr="009F0EFD">
        <w:rPr>
          <w:rFonts w:cstheme="minorHAnsi"/>
          <w:bCs/>
        </w:rPr>
        <w:t xml:space="preserve"> do Contrato;</w:t>
      </w:r>
    </w:p>
    <w:p w14:paraId="1437D2CE" w14:textId="77777777" w:rsidR="009F0EFD" w:rsidRPr="009F0EFD" w:rsidRDefault="009F0EFD" w:rsidP="005C3661">
      <w:pPr>
        <w:spacing w:before="240" w:after="160"/>
        <w:ind w:left="1416"/>
        <w:rPr>
          <w:rFonts w:cstheme="minorHAnsi"/>
          <w:bCs/>
        </w:rPr>
      </w:pPr>
      <w:r w:rsidRPr="009F0EFD">
        <w:rPr>
          <w:rFonts w:cstheme="minorHAnsi"/>
          <w:bCs/>
        </w:rPr>
        <w:lastRenderedPageBreak/>
        <w:t>8.1.7. Cientificar o órgão de representação judicial da Advocacia-Geral da União para adoção das medidas cabíveis quando do descumprimento de obrigações pelo CONTRATADO;</w:t>
      </w:r>
    </w:p>
    <w:p w14:paraId="35C1775F" w14:textId="77777777" w:rsidR="009F0EFD" w:rsidRPr="009F0EFD" w:rsidRDefault="009F0EFD" w:rsidP="005C3661">
      <w:pPr>
        <w:spacing w:before="240" w:after="160"/>
        <w:ind w:left="1843"/>
        <w:rPr>
          <w:rFonts w:cstheme="minorHAnsi"/>
          <w:bCs/>
        </w:rPr>
      </w:pPr>
      <w:r w:rsidRPr="009F0EFD">
        <w:rPr>
          <w:rFonts w:cstheme="minorHAnsi"/>
          <w:bCs/>
        </w:rPr>
        <w:t>8.1.8. Explicitamente emitir decisão sobre todas as solicitações e reclamações relacionadas à execução do presente Termo de Contrato, ressalvados os requerimentos manifestamente impertinentes, meramente protelatórios ou de nenhum interesse para a boa execução do ajuste.</w:t>
      </w:r>
    </w:p>
    <w:p w14:paraId="4D162E6F" w14:textId="77777777" w:rsidR="009F0EFD" w:rsidRPr="009F0EFD" w:rsidRDefault="009F0EFD" w:rsidP="005C3661">
      <w:pPr>
        <w:spacing w:before="240" w:after="160"/>
        <w:ind w:left="1416"/>
        <w:rPr>
          <w:rFonts w:cstheme="minorHAnsi"/>
          <w:bCs/>
        </w:rPr>
      </w:pPr>
      <w:r w:rsidRPr="009F0EFD">
        <w:rPr>
          <w:rFonts w:cstheme="minorHAnsi"/>
          <w:bCs/>
        </w:rPr>
        <w:t xml:space="preserve">8.1.8.1. Concluída a instrução do requerimento, a Administração terá o prazo de </w:t>
      </w:r>
      <w:r w:rsidRPr="005C3661">
        <w:rPr>
          <w:rFonts w:cstheme="minorHAnsi"/>
          <w:b/>
          <w:i/>
          <w:iCs/>
          <w:color w:val="FF0000"/>
        </w:rPr>
        <w:t>XXX</w:t>
      </w:r>
      <w:r w:rsidRPr="009F0EFD">
        <w:rPr>
          <w:rFonts w:cstheme="minorHAnsi"/>
          <w:bCs/>
        </w:rPr>
        <w:t xml:space="preserve"> para decidir, admitida a prorrogação motivada por igual período.</w:t>
      </w:r>
    </w:p>
    <w:p w14:paraId="0EFB76A3" w14:textId="16F3CA87" w:rsidR="009F0EFD" w:rsidRPr="005C3661" w:rsidRDefault="009F0EFD" w:rsidP="005C3661">
      <w:pPr>
        <w:spacing w:before="240" w:after="160"/>
        <w:ind w:left="1416"/>
        <w:rPr>
          <w:rFonts w:cstheme="minorHAnsi"/>
          <w:bCs/>
          <w:color w:val="00B050"/>
        </w:rPr>
      </w:pPr>
      <w:r w:rsidRPr="005C3661">
        <w:rPr>
          <w:rFonts w:cstheme="minorHAnsi"/>
          <w:bCs/>
          <w:color w:val="00B050"/>
        </w:rPr>
        <w:t xml:space="preserve">8.1.9. </w:t>
      </w:r>
      <w:r w:rsidR="00485459" w:rsidRPr="00485459">
        <w:rPr>
          <w:rStyle w:val="Refdenotaderodap"/>
          <w:rFonts w:cstheme="minorHAnsi"/>
          <w:b/>
          <w:color w:val="00B050"/>
          <w:highlight w:val="yellow"/>
        </w:rPr>
        <w:footnoteReference w:id="19"/>
      </w:r>
      <w:r w:rsidRPr="005C3661">
        <w:rPr>
          <w:rFonts w:cstheme="minorHAnsi"/>
          <w:bCs/>
          <w:color w:val="00B050"/>
        </w:rPr>
        <w:t>Notificar os emitentes das garantias quanto ao início de processo administrativo para apuração de descumprimento de cláusulas contratuais.</w:t>
      </w:r>
    </w:p>
    <w:p w14:paraId="708C7FF7" w14:textId="77777777" w:rsidR="009F0EFD" w:rsidRPr="009F0EFD" w:rsidRDefault="009F0EFD" w:rsidP="005C3661">
      <w:pPr>
        <w:spacing w:before="240" w:after="160"/>
        <w:ind w:left="708"/>
        <w:rPr>
          <w:rFonts w:cstheme="minorHAnsi"/>
          <w:bCs/>
        </w:rPr>
      </w:pPr>
      <w:r w:rsidRPr="009F0EFD">
        <w:rPr>
          <w:rFonts w:cstheme="minorHAnsi"/>
          <w:bCs/>
        </w:rPr>
        <w:t>8.2.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2422C2D" w14:textId="77777777" w:rsidR="009F0EFD" w:rsidRPr="009F0EFD" w:rsidRDefault="009F0EFD" w:rsidP="005C3661">
      <w:pPr>
        <w:spacing w:before="240" w:after="160"/>
        <w:ind w:left="708"/>
        <w:rPr>
          <w:rFonts w:cstheme="minorHAnsi"/>
          <w:bCs/>
        </w:rPr>
      </w:pPr>
      <w:r w:rsidRPr="009F0EFD">
        <w:rPr>
          <w:rFonts w:cstheme="minorHAnsi"/>
          <w:bCs/>
        </w:rPr>
        <w:t>8.3. Promover a mitigação do desperdício no consumo de água mineral e realizar a correta destinação das embalagens com vistas à reciclagem do material.</w:t>
      </w:r>
    </w:p>
    <w:p w14:paraId="7FA581AD" w14:textId="77777777" w:rsidR="009F0EFD" w:rsidRPr="009F0EFD" w:rsidRDefault="009F0EFD" w:rsidP="003A4056">
      <w:pPr>
        <w:spacing w:before="240" w:after="160"/>
        <w:rPr>
          <w:rFonts w:cstheme="minorHAnsi"/>
          <w:bCs/>
        </w:rPr>
      </w:pPr>
    </w:p>
    <w:p w14:paraId="0B6CC70E" w14:textId="274C63F1" w:rsidR="009F0EFD" w:rsidRPr="0019012E" w:rsidRDefault="009F0EFD" w:rsidP="003A4056">
      <w:pPr>
        <w:spacing w:before="240" w:after="160"/>
        <w:rPr>
          <w:rFonts w:cstheme="minorHAnsi"/>
          <w:b/>
        </w:rPr>
      </w:pPr>
      <w:bookmarkStart w:id="12" w:name="_Toc124490478"/>
      <w:r w:rsidRPr="00790669">
        <w:rPr>
          <w:rStyle w:val="Ttulo1Char"/>
        </w:rPr>
        <w:t>CLÁUSULA NONA – DAS OBRIGAÇÕES DO CONTRATADO</w:t>
      </w:r>
      <w:bookmarkEnd w:id="12"/>
      <w:r w:rsidR="00684184" w:rsidRPr="00684184">
        <w:rPr>
          <w:rStyle w:val="Refdenotaderodap"/>
          <w:rFonts w:eastAsiaTheme="majorEastAsia" w:cstheme="majorBidi"/>
          <w:b/>
          <w:color w:val="2F5496" w:themeColor="accent1" w:themeShade="BF"/>
          <w:szCs w:val="32"/>
          <w:highlight w:val="yellow"/>
        </w:rPr>
        <w:footnoteReference w:id="20"/>
      </w:r>
      <w:r w:rsidRPr="006250DC">
        <w:rPr>
          <w:rFonts w:cstheme="minorHAnsi"/>
          <w:b/>
          <w:color w:val="2F5496" w:themeColor="accent1" w:themeShade="BF"/>
        </w:rPr>
        <w:t xml:space="preserve"> (ART. 92, XIV, XVI E XVII DA LEI Nº 14.133, DE 2021)</w:t>
      </w:r>
    </w:p>
    <w:p w14:paraId="65201E53" w14:textId="77777777" w:rsidR="009F0EFD" w:rsidRPr="009F0EFD" w:rsidRDefault="009F0EFD" w:rsidP="0019012E">
      <w:pPr>
        <w:spacing w:before="240" w:after="160"/>
        <w:ind w:left="708"/>
        <w:rPr>
          <w:rFonts w:cstheme="minorHAnsi"/>
          <w:bCs/>
        </w:rPr>
      </w:pPr>
      <w:r w:rsidRPr="009F0EFD">
        <w:rPr>
          <w:rFonts w:cstheme="minorHAnsi"/>
          <w:bCs/>
        </w:rPr>
        <w:lastRenderedPageBreak/>
        <w:t>9.1. O CONTRATADO deve cumprir todas as obrigações constantes deste Contrato e em seus anexos, assumindo como exclusivamente seus os riscos e as despesas decorrentes da boa e perfeita execução do objeto, observando, ainda, as obrigações a seguir dispostas:</w:t>
      </w:r>
    </w:p>
    <w:p w14:paraId="33BB27C1" w14:textId="77777777" w:rsidR="009F0EFD" w:rsidRPr="009F0EFD" w:rsidRDefault="009F0EFD" w:rsidP="0019012E">
      <w:pPr>
        <w:spacing w:before="240" w:after="160"/>
        <w:ind w:left="1416"/>
        <w:rPr>
          <w:rFonts w:cstheme="minorHAnsi"/>
          <w:bCs/>
        </w:rPr>
      </w:pPr>
      <w:r w:rsidRPr="009F0EFD">
        <w:rPr>
          <w:rFonts w:cstheme="minorHAnsi"/>
          <w:bCs/>
        </w:rPr>
        <w:t>9.1.1. Responsabilizar-se pelos vícios e danos decorrentes do objeto, de acordo com os artigos 12, 13 e 17 a 27, do Código de Defesa do Consumidor;</w:t>
      </w:r>
    </w:p>
    <w:p w14:paraId="0F86903F" w14:textId="77777777" w:rsidR="009F0EFD" w:rsidRPr="009F0EFD" w:rsidRDefault="009F0EFD" w:rsidP="0019012E">
      <w:pPr>
        <w:spacing w:before="240" w:after="160"/>
        <w:ind w:left="1416"/>
        <w:rPr>
          <w:rFonts w:cstheme="minorHAnsi"/>
          <w:bCs/>
        </w:rPr>
      </w:pPr>
      <w:r w:rsidRPr="009F0EFD">
        <w:rPr>
          <w:rFonts w:cstheme="minorHAnsi"/>
          <w:bCs/>
        </w:rPr>
        <w:t>9.1.2. Comunicar ao CONTRATANTE, no prazo máximo de 24 (vinte e quatro) horas que antecede a data da entrega, os motivos que impossibilitem o cumprimento do prazo previsto, com a devida comprovação;</w:t>
      </w:r>
    </w:p>
    <w:p w14:paraId="3601939C" w14:textId="07481EDF" w:rsidR="009F0EFD" w:rsidRPr="009F0EFD" w:rsidRDefault="009F0EFD" w:rsidP="0019012E">
      <w:pPr>
        <w:spacing w:before="240" w:after="160"/>
        <w:ind w:left="1416"/>
        <w:rPr>
          <w:rFonts w:cstheme="minorHAnsi"/>
          <w:bCs/>
        </w:rPr>
      </w:pPr>
      <w:r w:rsidRPr="009F0EFD">
        <w:rPr>
          <w:rFonts w:cstheme="minorHAnsi"/>
          <w:bCs/>
        </w:rPr>
        <w:t>9.1.3. Atender às determinações regulares emitidas pelo fiscal do contrato ou autoridade superior (inciso II</w:t>
      </w:r>
      <w:r w:rsidR="001E50BC">
        <w:rPr>
          <w:rFonts w:cstheme="minorHAnsi"/>
          <w:bCs/>
        </w:rPr>
        <w:t xml:space="preserve"> do</w:t>
      </w:r>
      <w:r w:rsidRPr="009F0EFD">
        <w:rPr>
          <w:rFonts w:cstheme="minorHAnsi"/>
          <w:bCs/>
        </w:rPr>
        <w:t xml:space="preserve"> art. 137 da Lei nº 14.133, de 2021);</w:t>
      </w:r>
    </w:p>
    <w:p w14:paraId="169A6567" w14:textId="77777777" w:rsidR="009F0EFD" w:rsidRPr="009F0EFD" w:rsidRDefault="009F0EFD" w:rsidP="0019012E">
      <w:pPr>
        <w:spacing w:before="240" w:after="160"/>
        <w:ind w:left="1416"/>
        <w:rPr>
          <w:rFonts w:cstheme="minorHAnsi"/>
          <w:bCs/>
        </w:rPr>
      </w:pPr>
      <w:r w:rsidRPr="009F0EFD">
        <w:rPr>
          <w:rFonts w:cstheme="minorHAnsi"/>
          <w:bCs/>
        </w:rPr>
        <w:t>9.1.4. Reparar, corrigir, remover, reconstruir ou substituir, às suas expensas, no total ou em parte, no prazo fixado pelo fiscal do contrato, os bens nos quais se verificarem vícios, defeitos ou incorreções resultantes da execução ou dos materiais empregados;</w:t>
      </w:r>
    </w:p>
    <w:p w14:paraId="380FCBEF" w14:textId="77777777" w:rsidR="009F0EFD" w:rsidRPr="009F0EFD" w:rsidRDefault="009F0EFD" w:rsidP="0019012E">
      <w:pPr>
        <w:spacing w:before="240" w:after="160"/>
        <w:ind w:left="1416"/>
        <w:rPr>
          <w:rFonts w:cstheme="minorHAnsi"/>
          <w:bCs/>
        </w:rPr>
      </w:pPr>
      <w:r w:rsidRPr="009F0EFD">
        <w:rPr>
          <w:rFonts w:cstheme="minorHAnsi"/>
          <w:bCs/>
        </w:rPr>
        <w:t>9.1.5.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5A643D4" w14:textId="77777777" w:rsidR="009F0EFD" w:rsidRPr="009F0EFD" w:rsidRDefault="009F0EFD" w:rsidP="0019012E">
      <w:pPr>
        <w:spacing w:before="240" w:after="160"/>
        <w:ind w:left="1416"/>
        <w:rPr>
          <w:rFonts w:cstheme="minorHAnsi"/>
          <w:bCs/>
        </w:rPr>
      </w:pPr>
      <w:r w:rsidRPr="009F0EFD">
        <w:rPr>
          <w:rFonts w:cstheme="minorHAnsi"/>
          <w:bCs/>
        </w:rPr>
        <w:t>9.1.6. Quando não for possível a verificação da regularidade no Sistema de Cadastro de Fornecedores (</w:t>
      </w:r>
      <w:proofErr w:type="spellStart"/>
      <w:r w:rsidRPr="009F0EFD">
        <w:rPr>
          <w:rFonts w:cstheme="minorHAnsi"/>
          <w:bCs/>
        </w:rPr>
        <w:t>Sicaf</w:t>
      </w:r>
      <w:proofErr w:type="spellEnd"/>
      <w:r w:rsidRPr="009F0EFD">
        <w:rPr>
          <w:rFonts w:cstheme="minorHAnsi"/>
          <w:bCs/>
        </w:rPr>
        <w:t xml:space="preserve">), o CONTRATADO deverá entregar ao setor responsável pela fiscalização do contrato, junto com a </w:t>
      </w:r>
      <w:r w:rsidRPr="001E50BC">
        <w:rPr>
          <w:rFonts w:cstheme="minorHAnsi"/>
          <w:bCs/>
          <w:color w:val="00B050"/>
        </w:rPr>
        <w:t xml:space="preserve">Nota Fiscal </w:t>
      </w:r>
      <w:r w:rsidRPr="001E50BC">
        <w:rPr>
          <w:rFonts w:cstheme="minorHAnsi"/>
          <w:b/>
          <w:i/>
          <w:iCs/>
          <w:color w:val="00B050"/>
          <w:u w:val="single"/>
        </w:rPr>
        <w:t>OU</w:t>
      </w:r>
      <w:r w:rsidRPr="001E50BC">
        <w:rPr>
          <w:rFonts w:cstheme="minorHAnsi"/>
          <w:bCs/>
          <w:color w:val="00B050"/>
        </w:rPr>
        <w:t xml:space="preserve"> instrumento de cobrança equivalente</w:t>
      </w:r>
      <w:r w:rsidRPr="009F0EFD">
        <w:rPr>
          <w:rFonts w:cstheme="minorHAnsi"/>
          <w:bCs/>
        </w:rPr>
        <w:t xml:space="preserve"> para fins de pagamento, os seguintes documentos:</w:t>
      </w:r>
    </w:p>
    <w:p w14:paraId="166E1D82" w14:textId="77777777" w:rsidR="009F0EFD" w:rsidRPr="009F0EFD" w:rsidRDefault="009F0EFD" w:rsidP="0019012E">
      <w:pPr>
        <w:spacing w:before="240" w:after="160"/>
        <w:ind w:left="1843"/>
        <w:rPr>
          <w:rFonts w:cstheme="minorHAnsi"/>
          <w:bCs/>
        </w:rPr>
      </w:pPr>
      <w:r w:rsidRPr="009F0EFD">
        <w:rPr>
          <w:rFonts w:cstheme="minorHAnsi"/>
          <w:bCs/>
        </w:rPr>
        <w:t>9.1.6.1. Prova de regularidade relativa à Seguridade Social;</w:t>
      </w:r>
    </w:p>
    <w:p w14:paraId="49DA6B6C" w14:textId="77777777" w:rsidR="009F0EFD" w:rsidRPr="009F0EFD" w:rsidRDefault="009F0EFD" w:rsidP="0019012E">
      <w:pPr>
        <w:spacing w:before="240" w:after="160"/>
        <w:ind w:left="1843"/>
        <w:rPr>
          <w:rFonts w:cstheme="minorHAnsi"/>
          <w:bCs/>
        </w:rPr>
      </w:pPr>
      <w:r w:rsidRPr="009F0EFD">
        <w:rPr>
          <w:rFonts w:cstheme="minorHAnsi"/>
          <w:bCs/>
        </w:rPr>
        <w:t>9.1.6.2. Certidão conjunta relativa aos tributos federais e à Dívida Ativa da União;</w:t>
      </w:r>
    </w:p>
    <w:p w14:paraId="559FFBE2" w14:textId="77777777" w:rsidR="009F0EFD" w:rsidRPr="009F0EFD" w:rsidRDefault="009F0EFD" w:rsidP="0019012E">
      <w:pPr>
        <w:spacing w:before="240" w:after="160"/>
        <w:ind w:left="1843"/>
        <w:rPr>
          <w:rFonts w:cstheme="minorHAnsi"/>
          <w:bCs/>
        </w:rPr>
      </w:pPr>
      <w:r w:rsidRPr="009F0EFD">
        <w:rPr>
          <w:rFonts w:cstheme="minorHAnsi"/>
          <w:bCs/>
        </w:rPr>
        <w:lastRenderedPageBreak/>
        <w:t>9.1.6.3. Certidões que comprovem a regularidade perante a Fazenda Estadual ou Distrital do domicílio ou sede do CONTRATADO;</w:t>
      </w:r>
    </w:p>
    <w:p w14:paraId="0A660D60" w14:textId="77777777" w:rsidR="009F0EFD" w:rsidRPr="009F0EFD" w:rsidRDefault="009F0EFD" w:rsidP="0019012E">
      <w:pPr>
        <w:spacing w:before="240" w:after="160"/>
        <w:ind w:left="1843"/>
        <w:rPr>
          <w:rFonts w:cstheme="minorHAnsi"/>
          <w:bCs/>
        </w:rPr>
      </w:pPr>
      <w:r w:rsidRPr="009F0EFD">
        <w:rPr>
          <w:rFonts w:cstheme="minorHAnsi"/>
          <w:bCs/>
        </w:rPr>
        <w:t>9.1.6.4. Certidão de Regularidade do FGTS (CRF); e</w:t>
      </w:r>
    </w:p>
    <w:p w14:paraId="2F52F155" w14:textId="77777777" w:rsidR="009F0EFD" w:rsidRPr="009F0EFD" w:rsidRDefault="009F0EFD" w:rsidP="0019012E">
      <w:pPr>
        <w:spacing w:before="240" w:after="160"/>
        <w:ind w:left="1843"/>
        <w:rPr>
          <w:rFonts w:cstheme="minorHAnsi"/>
          <w:bCs/>
        </w:rPr>
      </w:pPr>
      <w:r w:rsidRPr="009F0EFD">
        <w:rPr>
          <w:rFonts w:cstheme="minorHAnsi"/>
          <w:bCs/>
        </w:rPr>
        <w:t>9.1.6.5. Certidão Negativa de Débitos Trabalhistas (CNDT);</w:t>
      </w:r>
    </w:p>
    <w:p w14:paraId="70DB7180" w14:textId="77777777" w:rsidR="009F0EFD" w:rsidRPr="009F0EFD" w:rsidRDefault="009F0EFD" w:rsidP="0019012E">
      <w:pPr>
        <w:spacing w:before="240" w:after="160"/>
        <w:ind w:left="1416"/>
        <w:rPr>
          <w:rFonts w:cstheme="minorHAnsi"/>
          <w:bCs/>
        </w:rPr>
      </w:pPr>
      <w:r w:rsidRPr="009F0EFD">
        <w:rPr>
          <w:rFonts w:cstheme="minorHAnsi"/>
          <w:bCs/>
        </w:rPr>
        <w:t>9.1.7.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6156BCD" w14:textId="77777777" w:rsidR="009F0EFD" w:rsidRPr="009F0EFD" w:rsidRDefault="009F0EFD" w:rsidP="0019012E">
      <w:pPr>
        <w:spacing w:before="240" w:after="160"/>
        <w:ind w:left="1416"/>
        <w:rPr>
          <w:rFonts w:cstheme="minorHAnsi"/>
          <w:bCs/>
        </w:rPr>
      </w:pPr>
      <w:r w:rsidRPr="009F0EFD">
        <w:rPr>
          <w:rFonts w:cstheme="minorHAnsi"/>
          <w:bCs/>
        </w:rPr>
        <w:t>9.1.8. Comunicar ao Fiscal do contrato, no prazo de 24 (vinte e quatro) horas, qualquer ocorrência anormal ou acidente que se verifique no local da execução do objeto contratual.</w:t>
      </w:r>
    </w:p>
    <w:p w14:paraId="7A132224" w14:textId="77777777" w:rsidR="009F0EFD" w:rsidRPr="009F0EFD" w:rsidRDefault="009F0EFD" w:rsidP="0019012E">
      <w:pPr>
        <w:spacing w:before="240" w:after="160"/>
        <w:ind w:left="1416"/>
        <w:rPr>
          <w:rFonts w:cstheme="minorHAnsi"/>
          <w:bCs/>
        </w:rPr>
      </w:pPr>
      <w:r w:rsidRPr="009F0EFD">
        <w:rPr>
          <w:rFonts w:cstheme="minorHAnsi"/>
          <w:bCs/>
        </w:rPr>
        <w:t>9.1.9. Paralisar, por determinação do CONTRATANTE, qualquer atividade que não esteja sendo executada de acordo com a boa técnica ou que ponha em risco a segurança de pessoas ou bens de terceiros.</w:t>
      </w:r>
    </w:p>
    <w:p w14:paraId="0245E5F2" w14:textId="77777777" w:rsidR="009F0EFD" w:rsidRPr="009F0EFD" w:rsidRDefault="009F0EFD" w:rsidP="0019012E">
      <w:pPr>
        <w:spacing w:before="240" w:after="160"/>
        <w:ind w:left="1416"/>
        <w:rPr>
          <w:rFonts w:cstheme="minorHAnsi"/>
          <w:bCs/>
        </w:rPr>
      </w:pPr>
      <w:r w:rsidRPr="009F0EFD">
        <w:rPr>
          <w:rFonts w:cstheme="minorHAnsi"/>
          <w:bCs/>
        </w:rPr>
        <w:t>9.1.10. Manter durante toda a vigência do contrato, em compatibilidade com as obrigações assumidas, todas as condições exigidas para habilitação na licitação, ou para qualificação, na contratação direta;</w:t>
      </w:r>
    </w:p>
    <w:p w14:paraId="7DE8FCDA" w14:textId="77777777" w:rsidR="009F0EFD" w:rsidRPr="009F0EFD" w:rsidRDefault="009F0EFD" w:rsidP="0019012E">
      <w:pPr>
        <w:spacing w:before="240" w:after="160"/>
        <w:ind w:left="1416"/>
        <w:rPr>
          <w:rFonts w:cstheme="minorHAnsi"/>
          <w:bCs/>
        </w:rPr>
      </w:pPr>
      <w:r w:rsidRPr="009F0EFD">
        <w:rPr>
          <w:rFonts w:cstheme="minorHAnsi"/>
          <w:bCs/>
        </w:rPr>
        <w:t>9.1.11.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AD032E" w14:textId="5D0B1DC9" w:rsidR="009F0EFD" w:rsidRPr="009F0EFD" w:rsidRDefault="009F0EFD" w:rsidP="0019012E">
      <w:pPr>
        <w:spacing w:before="240" w:after="160"/>
        <w:ind w:left="1416"/>
        <w:rPr>
          <w:rFonts w:cstheme="minorHAnsi"/>
          <w:bCs/>
        </w:rPr>
      </w:pPr>
      <w:r w:rsidRPr="009F0EFD">
        <w:rPr>
          <w:rFonts w:cstheme="minorHAnsi"/>
          <w:bCs/>
        </w:rPr>
        <w:t>9.1.12. Comprovar a reserva de cargos a que se refere a cláusula acima, no prazo fixado pelo fiscal do contrato, com a indicação dos empregados que preencheram as referidas vagas (parágrafo único</w:t>
      </w:r>
      <w:r w:rsidR="001E50BC">
        <w:rPr>
          <w:rFonts w:cstheme="minorHAnsi"/>
          <w:bCs/>
        </w:rPr>
        <w:t xml:space="preserve"> do</w:t>
      </w:r>
      <w:r w:rsidRPr="009F0EFD">
        <w:rPr>
          <w:rFonts w:cstheme="minorHAnsi"/>
          <w:bCs/>
        </w:rPr>
        <w:t xml:space="preserve"> art. 116 da Lei nº 14.133, de 2021);</w:t>
      </w:r>
    </w:p>
    <w:p w14:paraId="6ADB678D" w14:textId="77777777" w:rsidR="009F0EFD" w:rsidRPr="009F0EFD" w:rsidRDefault="009F0EFD" w:rsidP="0019012E">
      <w:pPr>
        <w:spacing w:before="240" w:after="160"/>
        <w:ind w:left="1416"/>
        <w:rPr>
          <w:rFonts w:cstheme="minorHAnsi"/>
          <w:bCs/>
        </w:rPr>
      </w:pPr>
      <w:r w:rsidRPr="009F0EFD">
        <w:rPr>
          <w:rFonts w:cstheme="minorHAnsi"/>
          <w:bCs/>
        </w:rPr>
        <w:lastRenderedPageBreak/>
        <w:t>9.1.13.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DCFB05A" w14:textId="77777777" w:rsidR="009F0EFD" w:rsidRPr="009F0EFD" w:rsidRDefault="009F0EFD" w:rsidP="0019012E">
      <w:pPr>
        <w:spacing w:before="240" w:after="160"/>
        <w:ind w:left="1416"/>
        <w:rPr>
          <w:rFonts w:cstheme="minorHAnsi"/>
          <w:bCs/>
        </w:rPr>
      </w:pPr>
      <w:r w:rsidRPr="009F0EFD">
        <w:rPr>
          <w:rFonts w:cstheme="minorHAnsi"/>
          <w:bCs/>
        </w:rPr>
        <w:t>9.1.14. Orientar e treinar seus empregados sobre os deveres previstos na Lei nº 13.709, de 14 de agosto de 2018, adotando medidas eficazes para proteção de dados pessoais a que tenha acesso por força da execução deste contrato;</w:t>
      </w:r>
    </w:p>
    <w:p w14:paraId="06E864EE" w14:textId="77777777" w:rsidR="009F0EFD" w:rsidRPr="009F0EFD" w:rsidRDefault="009F0EFD" w:rsidP="0019012E">
      <w:pPr>
        <w:spacing w:before="240" w:after="160"/>
        <w:ind w:left="1416"/>
        <w:rPr>
          <w:rFonts w:cstheme="minorHAnsi"/>
          <w:bCs/>
        </w:rPr>
      </w:pPr>
      <w:r w:rsidRPr="009F0EFD">
        <w:rPr>
          <w:rFonts w:cstheme="minorHAnsi"/>
          <w:bCs/>
        </w:rPr>
        <w:t>9.1.15. Guardar sigilo sobre todas as informações obtidas em decorrência do cumprimento do contrato;</w:t>
      </w:r>
    </w:p>
    <w:p w14:paraId="469E360C" w14:textId="54864A74" w:rsidR="009F0EFD" w:rsidRPr="009F0EFD" w:rsidRDefault="009F0EFD" w:rsidP="0019012E">
      <w:pPr>
        <w:spacing w:before="240" w:after="160"/>
        <w:ind w:left="1416"/>
        <w:rPr>
          <w:rFonts w:cstheme="minorHAnsi"/>
          <w:bCs/>
        </w:rPr>
      </w:pPr>
      <w:r w:rsidRPr="009F0EFD">
        <w:rPr>
          <w:rFonts w:cstheme="minorHAnsi"/>
          <w:bCs/>
        </w:rPr>
        <w:t>9.1.16.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na alínea "d"</w:t>
      </w:r>
      <w:r w:rsidR="001E50BC">
        <w:rPr>
          <w:rFonts w:cstheme="minorHAnsi"/>
          <w:bCs/>
        </w:rPr>
        <w:t xml:space="preserve"> do</w:t>
      </w:r>
      <w:r w:rsidRPr="009F0EFD">
        <w:rPr>
          <w:rFonts w:cstheme="minorHAnsi"/>
          <w:bCs/>
        </w:rPr>
        <w:t xml:space="preserve"> inciso II do art. 124 da Lei nº 14.133, de 2021.</w:t>
      </w:r>
    </w:p>
    <w:p w14:paraId="239D472C" w14:textId="77777777" w:rsidR="009F0EFD" w:rsidRPr="009F0EFD" w:rsidRDefault="009F0EFD" w:rsidP="0019012E">
      <w:pPr>
        <w:spacing w:before="240" w:after="160"/>
        <w:ind w:left="1416"/>
        <w:rPr>
          <w:rFonts w:cstheme="minorHAnsi"/>
          <w:bCs/>
        </w:rPr>
      </w:pPr>
      <w:r w:rsidRPr="009F0EFD">
        <w:rPr>
          <w:rFonts w:cstheme="minorHAnsi"/>
          <w:bCs/>
        </w:rPr>
        <w:t>9.1.17. Cumprir, além dos postulados legais vigentes de âmbito federal, estadual ou municipal, as normas de segurança do CONTRATANTE;</w:t>
      </w:r>
    </w:p>
    <w:p w14:paraId="5B753B2D" w14:textId="77777777" w:rsidR="009F0EFD" w:rsidRPr="009F0EFD" w:rsidRDefault="009F0EFD" w:rsidP="0019012E">
      <w:pPr>
        <w:spacing w:before="240" w:after="160"/>
        <w:ind w:left="1416"/>
        <w:rPr>
          <w:rFonts w:cstheme="minorHAnsi"/>
          <w:bCs/>
        </w:rPr>
      </w:pPr>
      <w:r w:rsidRPr="009F0EFD">
        <w:rPr>
          <w:rFonts w:cstheme="minorHAnsi"/>
          <w:bCs/>
        </w:rPr>
        <w:t>9.1.18. Apresentar ficha técnica do produto, ou laudo técnico, ou certificação ou outro documento que venha a ser solicitado pelo CONTRATANTE para comprovação do atendimento às cláusulas de sustentabilidade contidas no Termo de Referência.</w:t>
      </w:r>
    </w:p>
    <w:p w14:paraId="3B7C012D" w14:textId="77777777" w:rsidR="009F0EFD" w:rsidRPr="009F0EFD" w:rsidRDefault="009F0EFD" w:rsidP="0019012E">
      <w:pPr>
        <w:spacing w:before="240" w:after="160"/>
        <w:ind w:left="1416"/>
        <w:rPr>
          <w:rFonts w:cstheme="minorHAnsi"/>
          <w:bCs/>
        </w:rPr>
      </w:pPr>
      <w:r w:rsidRPr="009F0EFD">
        <w:rPr>
          <w:rFonts w:cstheme="minorHAnsi"/>
          <w:bCs/>
        </w:rPr>
        <w:t>9.1.19. Submeter previamente, por escrito, ao CONTRATANTE, para análise e aprovação, quaisquer mudanças nos métodos executivos que fujam às especificações do Termo de Referência e demais documentos da contratação.</w:t>
      </w:r>
    </w:p>
    <w:p w14:paraId="62D7D546" w14:textId="77777777" w:rsidR="0019012E" w:rsidRDefault="0019012E" w:rsidP="003A4056">
      <w:pPr>
        <w:spacing w:before="240" w:after="160"/>
        <w:rPr>
          <w:rFonts w:cstheme="minorHAnsi"/>
          <w:bCs/>
        </w:rPr>
      </w:pPr>
    </w:p>
    <w:p w14:paraId="5B4633D0" w14:textId="683F6378" w:rsidR="009F0EFD" w:rsidRPr="00546B1D" w:rsidRDefault="009F0EFD" w:rsidP="003A4056">
      <w:pPr>
        <w:spacing w:before="240" w:after="160"/>
        <w:rPr>
          <w:rFonts w:cstheme="minorHAnsi"/>
          <w:b/>
          <w:color w:val="00B050"/>
        </w:rPr>
      </w:pPr>
      <w:bookmarkStart w:id="13" w:name="_Toc124490479"/>
      <w:r w:rsidRPr="006250DC">
        <w:rPr>
          <w:rStyle w:val="Ttulo1Char"/>
          <w:color w:val="00B050"/>
        </w:rPr>
        <w:t>CLÁUSULA DÉCIMA – DA GARANTIA DE EXECUÇÃO</w:t>
      </w:r>
      <w:bookmarkEnd w:id="13"/>
      <w:r w:rsidRPr="006250DC">
        <w:rPr>
          <w:rFonts w:cstheme="minorHAnsi"/>
          <w:b/>
          <w:color w:val="00B050"/>
        </w:rPr>
        <w:t xml:space="preserve"> </w:t>
      </w:r>
      <w:r w:rsidRPr="00546B1D">
        <w:rPr>
          <w:rFonts w:cstheme="minorHAnsi"/>
          <w:b/>
          <w:color w:val="00B050"/>
        </w:rPr>
        <w:t>(ART. 92, XII E XIII DA LEI Nº 14.133, DE 2021)</w:t>
      </w:r>
    </w:p>
    <w:p w14:paraId="1037FF17" w14:textId="5FA386A2" w:rsidR="009F0EFD" w:rsidRPr="00546B1D" w:rsidRDefault="009F0EFD" w:rsidP="001A7A40">
      <w:pPr>
        <w:spacing w:before="240" w:after="160"/>
        <w:ind w:left="708"/>
        <w:rPr>
          <w:rFonts w:cstheme="minorHAnsi"/>
          <w:bCs/>
          <w:color w:val="00B050"/>
        </w:rPr>
      </w:pPr>
      <w:r w:rsidRPr="00546B1D">
        <w:rPr>
          <w:rFonts w:cstheme="minorHAnsi"/>
          <w:bCs/>
          <w:color w:val="00B050"/>
        </w:rPr>
        <w:t>10.1. Não haverá exigência</w:t>
      </w:r>
      <w:r w:rsidR="00C464F9" w:rsidRPr="00C464F9">
        <w:rPr>
          <w:rStyle w:val="Refdenotaderodap"/>
          <w:rFonts w:cstheme="minorHAnsi"/>
          <w:b/>
          <w:color w:val="00B050"/>
          <w:highlight w:val="yellow"/>
        </w:rPr>
        <w:footnoteReference w:id="21"/>
      </w:r>
      <w:r w:rsidRPr="00546B1D">
        <w:rPr>
          <w:rFonts w:cstheme="minorHAnsi"/>
          <w:bCs/>
          <w:color w:val="00B050"/>
        </w:rPr>
        <w:t xml:space="preserve"> de garantia contratual da execução.</w:t>
      </w:r>
    </w:p>
    <w:p w14:paraId="2A2420A8"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3B0E36A8"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nos termos do art. 96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do valor inicial </w:t>
      </w:r>
      <w:r w:rsidRPr="00D613FD">
        <w:rPr>
          <w:rFonts w:cstheme="minorHAnsi"/>
          <w:b/>
          <w:i/>
          <w:iCs/>
          <w:color w:val="00B050"/>
          <w:u w:val="single"/>
        </w:rPr>
        <w:t>OU</w:t>
      </w:r>
      <w:r w:rsidRPr="00546B1D">
        <w:rPr>
          <w:rFonts w:cstheme="minorHAnsi"/>
          <w:bCs/>
          <w:color w:val="00B050"/>
        </w:rPr>
        <w:t xml:space="preserve"> total </w:t>
      </w:r>
      <w:r w:rsidRPr="00D613FD">
        <w:rPr>
          <w:rFonts w:cstheme="minorHAnsi"/>
          <w:b/>
          <w:i/>
          <w:iCs/>
          <w:color w:val="00B050"/>
          <w:u w:val="single"/>
        </w:rPr>
        <w:t>OU</w:t>
      </w:r>
      <w:r w:rsidRPr="00546B1D">
        <w:rPr>
          <w:rFonts w:cstheme="minorHAnsi"/>
          <w:bCs/>
          <w:color w:val="00B050"/>
        </w:rPr>
        <w:t xml:space="preserve"> anual do contrato.</w:t>
      </w:r>
    </w:p>
    <w:p w14:paraId="401A3104"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26E45944"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do contrato, nos termos do art. 96 combinado com art. 101, ambos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valor inicial </w:t>
      </w:r>
      <w:r w:rsidRPr="00144BB4">
        <w:rPr>
          <w:rFonts w:cstheme="minorHAnsi"/>
          <w:b/>
          <w:i/>
          <w:iCs/>
          <w:color w:val="00B050"/>
          <w:u w:val="single"/>
        </w:rPr>
        <w:t>OU</w:t>
      </w:r>
      <w:r w:rsidRPr="00546B1D">
        <w:rPr>
          <w:rFonts w:cstheme="minorHAnsi"/>
          <w:bCs/>
          <w:color w:val="00B050"/>
        </w:rPr>
        <w:t xml:space="preserve"> total </w:t>
      </w:r>
      <w:r w:rsidRPr="00144BB4">
        <w:rPr>
          <w:rFonts w:cstheme="minorHAnsi"/>
          <w:b/>
          <w:i/>
          <w:iCs/>
          <w:color w:val="00B050"/>
          <w:u w:val="single"/>
        </w:rPr>
        <w:t>OU</w:t>
      </w:r>
      <w:r w:rsidRPr="00546B1D">
        <w:rPr>
          <w:rFonts w:cstheme="minorHAnsi"/>
          <w:bCs/>
          <w:color w:val="00B050"/>
        </w:rPr>
        <w:t xml:space="preserve"> anual do contrato, acrescido do valor dos bens abaixo arrolados, dos quais o CONTRATADO será depositário:</w:t>
      </w:r>
    </w:p>
    <w:tbl>
      <w:tblPr>
        <w:tblStyle w:val="Tabelacomgrade"/>
        <w:tblW w:w="0" w:type="auto"/>
        <w:jc w:val="center"/>
        <w:tblLook w:val="04A0" w:firstRow="1" w:lastRow="0" w:firstColumn="1" w:lastColumn="0" w:noHBand="0" w:noVBand="1"/>
      </w:tblPr>
      <w:tblGrid>
        <w:gridCol w:w="947"/>
        <w:gridCol w:w="2876"/>
        <w:gridCol w:w="1559"/>
      </w:tblGrid>
      <w:tr w:rsidR="00011B49" w:rsidRPr="00667766" w14:paraId="1DF5ACC0" w14:textId="77777777" w:rsidTr="00D613FD">
        <w:trPr>
          <w:trHeight w:val="454"/>
          <w:jc w:val="center"/>
        </w:trPr>
        <w:tc>
          <w:tcPr>
            <w:tcW w:w="947" w:type="dxa"/>
            <w:vAlign w:val="center"/>
          </w:tcPr>
          <w:p w14:paraId="5ECF05D6" w14:textId="12101CFF" w:rsidR="00011B49" w:rsidRPr="005D17A5" w:rsidRDefault="00011B49">
            <w:pPr>
              <w:pStyle w:val="Nivel2"/>
              <w:numPr>
                <w:ilvl w:val="0"/>
                <w:numId w:val="0"/>
              </w:numPr>
              <w:spacing w:before="0" w:after="0"/>
              <w:jc w:val="center"/>
              <w:rPr>
                <w:rFonts w:asciiTheme="minorHAnsi" w:hAnsiTheme="minorHAnsi" w:cstheme="minorHAnsi"/>
                <w:b/>
                <w:color w:val="00B050"/>
                <w:sz w:val="24"/>
                <w:szCs w:val="24"/>
              </w:rPr>
            </w:pPr>
          </w:p>
        </w:tc>
        <w:tc>
          <w:tcPr>
            <w:tcW w:w="2876" w:type="dxa"/>
            <w:vAlign w:val="center"/>
          </w:tcPr>
          <w:p w14:paraId="471FD3F5" w14:textId="402EED46"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Descrição do bem</w:t>
            </w:r>
          </w:p>
        </w:tc>
        <w:tc>
          <w:tcPr>
            <w:tcW w:w="1559" w:type="dxa"/>
            <w:vAlign w:val="center"/>
          </w:tcPr>
          <w:p w14:paraId="2B134974" w14:textId="0FDAD1B8"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Valor</w:t>
            </w:r>
          </w:p>
        </w:tc>
      </w:tr>
      <w:tr w:rsidR="00011B49" w:rsidRPr="00667766" w14:paraId="1DDB92DC" w14:textId="77777777" w:rsidTr="00D613FD">
        <w:trPr>
          <w:jc w:val="center"/>
        </w:trPr>
        <w:tc>
          <w:tcPr>
            <w:tcW w:w="947" w:type="dxa"/>
            <w:vAlign w:val="center"/>
          </w:tcPr>
          <w:p w14:paraId="74F111C5" w14:textId="0F350F26"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1</w:t>
            </w:r>
          </w:p>
        </w:tc>
        <w:tc>
          <w:tcPr>
            <w:tcW w:w="2876" w:type="dxa"/>
            <w:vAlign w:val="center"/>
          </w:tcPr>
          <w:p w14:paraId="5F43B278" w14:textId="2B5537AF"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432281D5" w14:textId="590C55E8" w:rsidR="00011B49" w:rsidRPr="00927FB7" w:rsidRDefault="00D613FD" w:rsidP="00D613FD">
            <w:pPr>
              <w:pStyle w:val="Nivel2"/>
              <w:numPr>
                <w:ilvl w:val="0"/>
                <w:numId w:val="0"/>
              </w:numPr>
              <w:spacing w:before="0" w:after="0"/>
              <w:ind w:left="-14"/>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00011B49"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011B49" w:rsidRPr="00667766" w14:paraId="331BCFC6" w14:textId="77777777" w:rsidTr="00D613FD">
        <w:trPr>
          <w:jc w:val="center"/>
        </w:trPr>
        <w:tc>
          <w:tcPr>
            <w:tcW w:w="947" w:type="dxa"/>
            <w:vAlign w:val="center"/>
          </w:tcPr>
          <w:p w14:paraId="0B9DCA88" w14:textId="0192D43D"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2</w:t>
            </w:r>
          </w:p>
        </w:tc>
        <w:tc>
          <w:tcPr>
            <w:tcW w:w="2876" w:type="dxa"/>
            <w:vAlign w:val="center"/>
          </w:tcPr>
          <w:p w14:paraId="3F6F7742" w14:textId="7F45EE0A"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323EED21" w14:textId="78242B50"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011B49" w:rsidRPr="00667766" w14:paraId="311F0517" w14:textId="77777777" w:rsidTr="00D613FD">
        <w:trPr>
          <w:jc w:val="center"/>
        </w:trPr>
        <w:tc>
          <w:tcPr>
            <w:tcW w:w="947" w:type="dxa"/>
            <w:vAlign w:val="center"/>
          </w:tcPr>
          <w:p w14:paraId="4CFEAF07" w14:textId="7125EFA2" w:rsidR="00011B49" w:rsidRPr="00D613FD" w:rsidRDefault="00D613FD">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w:t>
            </w:r>
          </w:p>
        </w:tc>
        <w:tc>
          <w:tcPr>
            <w:tcW w:w="2876" w:type="dxa"/>
            <w:vAlign w:val="center"/>
          </w:tcPr>
          <w:p w14:paraId="618D800D" w14:textId="38CA020D"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0C764AC4" w14:textId="47677CA8"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D613FD" w:rsidRPr="00667766" w14:paraId="17645091" w14:textId="77777777" w:rsidTr="00D613FD">
        <w:trPr>
          <w:jc w:val="center"/>
        </w:trPr>
        <w:tc>
          <w:tcPr>
            <w:tcW w:w="3823" w:type="dxa"/>
            <w:gridSpan w:val="2"/>
            <w:vAlign w:val="center"/>
          </w:tcPr>
          <w:p w14:paraId="0BD5B58D" w14:textId="430CD0F7" w:rsidR="00D613FD" w:rsidRPr="00D613FD" w:rsidRDefault="00D613FD" w:rsidP="00D613FD">
            <w:pPr>
              <w:pStyle w:val="Nivel2"/>
              <w:numPr>
                <w:ilvl w:val="0"/>
                <w:numId w:val="0"/>
              </w:numPr>
              <w:spacing w:before="0" w:after="0"/>
              <w:jc w:val="center"/>
              <w:rPr>
                <w:rFonts w:asciiTheme="minorHAnsi" w:hAnsiTheme="minorHAnsi" w:cstheme="minorHAnsi"/>
                <w:b/>
                <w:bCs/>
                <w:i/>
                <w:color w:val="00B050"/>
                <w:sz w:val="24"/>
                <w:szCs w:val="24"/>
              </w:rPr>
            </w:pPr>
            <w:r w:rsidRPr="00D613FD">
              <w:rPr>
                <w:rFonts w:asciiTheme="minorHAnsi" w:hAnsiTheme="minorHAnsi" w:cstheme="minorHAnsi"/>
                <w:b/>
                <w:bCs/>
                <w:color w:val="00B050"/>
                <w:sz w:val="24"/>
                <w:szCs w:val="24"/>
              </w:rPr>
              <w:t>Total</w:t>
            </w:r>
          </w:p>
        </w:tc>
        <w:tc>
          <w:tcPr>
            <w:tcW w:w="1559" w:type="dxa"/>
            <w:vAlign w:val="center"/>
          </w:tcPr>
          <w:p w14:paraId="20A28F68" w14:textId="193E54B6" w:rsidR="00D613FD"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bl>
    <w:p w14:paraId="068AAB6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10.2. Caso seja utilizada a modalidade de seguro-garantia, a apólice deverá ter validade durante a execução do contrato e por </w:t>
      </w:r>
      <w:r w:rsidRPr="007E3B83">
        <w:rPr>
          <w:rFonts w:eastAsia="Arial Unicode MS" w:cstheme="minorHAnsi"/>
          <w:b/>
          <w:i/>
          <w:color w:val="FF0000"/>
        </w:rPr>
        <w:t>XXX</w:t>
      </w:r>
      <w:r w:rsidRPr="00546B1D">
        <w:rPr>
          <w:rFonts w:cstheme="minorHAnsi"/>
          <w:bCs/>
          <w:color w:val="00B050"/>
        </w:rPr>
        <w:t xml:space="preserve"> dias após o término da vigência contratual, e permanecerá em vigor mesmo que o CONTRATADO não pague o prêmio nas datas convencionadas.</w:t>
      </w:r>
    </w:p>
    <w:p w14:paraId="48903337"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lastRenderedPageBreak/>
        <w:t>10.2.1. A apólice do seguro garantia deverá acompanhar as modificações referentes à vigência do contrato principal mediante a emissão do respectivo endosso pela seguradora.</w:t>
      </w:r>
    </w:p>
    <w:p w14:paraId="0CB4ABC5"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10.2.2. Será permitida a substituição da apólice de seguro-garantia na data de renovação ou de aniversário, desde que mantidas as condições e coberturas da apólice vigente e nenhum período fique descoberto.</w:t>
      </w:r>
    </w:p>
    <w:p w14:paraId="2F700A1C"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10.3. Caso utilizada outra modalidade de garantia, somente será liberada ou restituída após a fiel execução do contrato ou após a sua extinção por culpa exclusiva da Administração e, quando em dinheiro, será atualizada monetariamente.</w:t>
      </w:r>
    </w:p>
    <w:p w14:paraId="60C00488"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10.4. Na hipótese de suspensão do contrato por ordem ou inadimplemento da Administração, o CONTRATADO ficará desobrigada de renovar a garantia ou de endossar a apólice de seguro até a ordem de reinício da execução ou o adimplemento pela Administração.</w:t>
      </w:r>
    </w:p>
    <w:p w14:paraId="1E95A80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10.5. A garantia assegurará, qualquer que seja a modalidade escolhida, o pagamento de:</w:t>
      </w:r>
    </w:p>
    <w:p w14:paraId="64572734"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10.5.1. Prejuízos advindos do não cumprimento do objeto do contrato e do não adimplemento das demais obrigações nele previstas;</w:t>
      </w:r>
    </w:p>
    <w:p w14:paraId="3D107566"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10.5.2. Multas moratórias e punitivas aplicadas pela Administração ao CONTRATADO; e</w:t>
      </w:r>
    </w:p>
    <w:p w14:paraId="01288340"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10.5.3. Obrigações trabalhistas e previdenciárias de qualquer natureza e para com o FGTS, não adimplidas pelo CONTRATADO, quando couber.</w:t>
      </w:r>
    </w:p>
    <w:p w14:paraId="51DA1630"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10.6. A modalidade seguro-garantia somente será aceita se contemplar todos os eventos indicados no item 10.5, observada a legislação que rege a matéria.</w:t>
      </w:r>
    </w:p>
    <w:p w14:paraId="1D3F7623" w14:textId="597AA949"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10.7. A garantia em dinheiro deverá ser efetuada em favor do CONTRATANTE, em conta específica na Caixa Econômica Federal, com correção monetária (inciso IV</w:t>
      </w:r>
      <w:r w:rsidR="00B604FE">
        <w:rPr>
          <w:rFonts w:cstheme="minorHAnsi"/>
          <w:bCs/>
          <w:color w:val="00B050"/>
        </w:rPr>
        <w:t xml:space="preserve"> do</w:t>
      </w:r>
      <w:r w:rsidRPr="00546B1D">
        <w:rPr>
          <w:rFonts w:cstheme="minorHAnsi"/>
          <w:bCs/>
          <w:color w:val="00B050"/>
        </w:rPr>
        <w:t xml:space="preserve"> art. 1º do Decreto-Lei </w:t>
      </w:r>
      <w:r w:rsidR="00D42BD3">
        <w:rPr>
          <w:rFonts w:cstheme="minorHAnsi"/>
          <w:bCs/>
          <w:color w:val="00B050"/>
        </w:rPr>
        <w:t xml:space="preserve">nº </w:t>
      </w:r>
      <w:r w:rsidRPr="00546B1D">
        <w:rPr>
          <w:rFonts w:cstheme="minorHAnsi"/>
          <w:bCs/>
          <w:color w:val="00B050"/>
        </w:rPr>
        <w:t>1.737, de 1979).</w:t>
      </w:r>
    </w:p>
    <w:p w14:paraId="76626ED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04DB454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13D869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10.10. No caso de alteração do valor do contrato, ou prorrogação de sua vigência, a garantia deverá ser ajustada à nova situação ou renovada, seguindo os mesmos parâmetros utilizados quando da contratação.</w:t>
      </w:r>
    </w:p>
    <w:p w14:paraId="15C87B5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10.11. Se o valor da garantia for utilizado total ou parcialmente em pagamento de qualquer obrigação, o CONTRATADO obriga-se a fazer a respectiva reposição no prazo máximo de </w:t>
      </w:r>
      <w:r w:rsidRPr="00B01818">
        <w:rPr>
          <w:rFonts w:cstheme="minorHAnsi"/>
          <w:b/>
          <w:i/>
          <w:iCs/>
          <w:color w:val="FF0000"/>
        </w:rPr>
        <w:t>XXX (por extenso)</w:t>
      </w:r>
      <w:r w:rsidRPr="00546B1D">
        <w:rPr>
          <w:rFonts w:cstheme="minorHAnsi"/>
          <w:bCs/>
          <w:color w:val="00B050"/>
        </w:rPr>
        <w:t xml:space="preserve"> dias úteis, contados da data em que for notificada.</w:t>
      </w:r>
    </w:p>
    <w:p w14:paraId="4C14E01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10.12. O CONTRATANTE executará a garantia na forma prevista na legislação que rege a matéria.</w:t>
      </w:r>
    </w:p>
    <w:p w14:paraId="22A6D958"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10.13. Será considerada extinta a garantia com a devolução da apólice, carta fiança ou autorização para o levantamento de importâncias depositadas em dinheiro a título de garantia, acompanhada de declaração do CONTRATANTE, mediante termo circunstanciado, de que o CONTRATADO cumpriu todas as cláusulas do contrato;</w:t>
      </w:r>
    </w:p>
    <w:p w14:paraId="1907759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10.14. O garantidor não é parte para figurar em processo administrativo instaurado pelo CONTRATANTE com o objetivo de apurar prejuízos e/ou aplicar sanções ao CONTRATADO.</w:t>
      </w:r>
    </w:p>
    <w:p w14:paraId="148F56CA" w14:textId="68F7D5F5"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10.15. O CONTRATADO autoriza o CONTRATANTE a reter, a qualquer tempo, a garantia, na forma prevista no Aviso de Contratação Direta e n</w:t>
      </w:r>
      <w:r w:rsidR="00AB38FC">
        <w:rPr>
          <w:rFonts w:cstheme="minorHAnsi"/>
          <w:bCs/>
          <w:color w:val="00B050"/>
        </w:rPr>
        <w:t>este</w:t>
      </w:r>
      <w:r w:rsidRPr="00546B1D">
        <w:rPr>
          <w:rFonts w:cstheme="minorHAnsi"/>
          <w:bCs/>
          <w:color w:val="00B050"/>
        </w:rPr>
        <w:t xml:space="preserve"> Contrato.</w:t>
      </w:r>
    </w:p>
    <w:p w14:paraId="4B71CC1D" w14:textId="77777777" w:rsidR="00546B1D" w:rsidRDefault="00546B1D" w:rsidP="003A4056">
      <w:pPr>
        <w:spacing w:before="240" w:after="160"/>
        <w:rPr>
          <w:rFonts w:cstheme="minorHAnsi"/>
          <w:bCs/>
        </w:rPr>
      </w:pPr>
    </w:p>
    <w:p w14:paraId="7BF8A3B6" w14:textId="20DCA34F" w:rsidR="009F0EFD" w:rsidRPr="006D15D3" w:rsidRDefault="009F0EFD" w:rsidP="003A4056">
      <w:pPr>
        <w:spacing w:before="240" w:after="160"/>
        <w:rPr>
          <w:rFonts w:cstheme="minorHAnsi"/>
          <w:b/>
        </w:rPr>
      </w:pPr>
      <w:bookmarkStart w:id="14" w:name="_Toc124490480"/>
      <w:r w:rsidRPr="00E01AF8">
        <w:rPr>
          <w:rStyle w:val="Ttulo1Char"/>
        </w:rPr>
        <w:t>CLÁUSULA DÉCIMA PRIMEIRA – DAS INFRAÇÕES E DAS SANÇÕES ADMINISTRATIVAS</w:t>
      </w:r>
      <w:bookmarkEnd w:id="14"/>
      <w:r w:rsidRPr="006250DC">
        <w:rPr>
          <w:rFonts w:cstheme="minorHAnsi"/>
          <w:b/>
          <w:color w:val="2F5496" w:themeColor="accent1" w:themeShade="BF"/>
        </w:rPr>
        <w:t xml:space="preserve"> (ART. 92, XIV DA LEI Nº 14.133, DE 2021)</w:t>
      </w:r>
    </w:p>
    <w:p w14:paraId="7554940D" w14:textId="77777777" w:rsidR="009F0EFD" w:rsidRPr="009F0EFD" w:rsidRDefault="009F0EFD" w:rsidP="006D15D3">
      <w:pPr>
        <w:spacing w:before="240" w:after="160"/>
        <w:ind w:left="708"/>
        <w:rPr>
          <w:rFonts w:cstheme="minorHAnsi"/>
          <w:bCs/>
        </w:rPr>
      </w:pPr>
      <w:r w:rsidRPr="009F0EFD">
        <w:rPr>
          <w:rFonts w:cstheme="minorHAnsi"/>
          <w:bCs/>
        </w:rPr>
        <w:t>11.1. Comete infração administrativa o licitante que praticar quaisquer das hipóteses previstas no art. 155 da Lei nº 14.133, de 2021, quais sejam:</w:t>
      </w:r>
    </w:p>
    <w:p w14:paraId="248F8FEA" w14:textId="77777777" w:rsidR="009F0EFD" w:rsidRPr="009F0EFD" w:rsidRDefault="009F0EFD" w:rsidP="006F7F0E">
      <w:pPr>
        <w:spacing w:before="240" w:after="160"/>
        <w:ind w:left="1416"/>
        <w:rPr>
          <w:rFonts w:cstheme="minorHAnsi"/>
          <w:bCs/>
        </w:rPr>
      </w:pPr>
      <w:r w:rsidRPr="009F0EFD">
        <w:rPr>
          <w:rFonts w:cstheme="minorHAnsi"/>
          <w:bCs/>
        </w:rPr>
        <w:t>11.1.1. Der causa à inexecução parcial do contrato;</w:t>
      </w:r>
    </w:p>
    <w:p w14:paraId="74FB804B" w14:textId="77777777" w:rsidR="009F0EFD" w:rsidRPr="009F0EFD" w:rsidRDefault="009F0EFD" w:rsidP="006F7F0E">
      <w:pPr>
        <w:spacing w:before="240" w:after="160"/>
        <w:ind w:left="1416"/>
        <w:rPr>
          <w:rFonts w:cstheme="minorHAnsi"/>
          <w:bCs/>
        </w:rPr>
      </w:pPr>
      <w:r w:rsidRPr="009F0EFD">
        <w:rPr>
          <w:rFonts w:cstheme="minorHAnsi"/>
          <w:bCs/>
        </w:rPr>
        <w:t>11.1.2. Der causa à inexecução parcial do contrato que cause grave dano à Administração ou ao funcionamento dos serviços públicos ou ao interesse coletivo;</w:t>
      </w:r>
    </w:p>
    <w:p w14:paraId="11D52341" w14:textId="77777777" w:rsidR="009F0EFD" w:rsidRPr="009F0EFD" w:rsidRDefault="009F0EFD" w:rsidP="006F7F0E">
      <w:pPr>
        <w:spacing w:before="240" w:after="160"/>
        <w:ind w:left="1416"/>
        <w:rPr>
          <w:rFonts w:cstheme="minorHAnsi"/>
          <w:bCs/>
        </w:rPr>
      </w:pPr>
      <w:r w:rsidRPr="009F0EFD">
        <w:rPr>
          <w:rFonts w:cstheme="minorHAnsi"/>
          <w:bCs/>
        </w:rPr>
        <w:t>11.1.3. Der causa à inexecução total do contrato;</w:t>
      </w:r>
    </w:p>
    <w:p w14:paraId="42C4A2A5" w14:textId="77777777" w:rsidR="009F0EFD" w:rsidRPr="009F0EFD" w:rsidRDefault="009F0EFD" w:rsidP="006F7F0E">
      <w:pPr>
        <w:spacing w:before="240" w:after="160"/>
        <w:ind w:left="1416"/>
        <w:rPr>
          <w:rFonts w:cstheme="minorHAnsi"/>
          <w:bCs/>
        </w:rPr>
      </w:pPr>
      <w:r w:rsidRPr="009F0EFD">
        <w:rPr>
          <w:rFonts w:cstheme="minorHAnsi"/>
          <w:bCs/>
        </w:rPr>
        <w:t>11.1.4. Deixar de entregar a documentação exigida para o certame;</w:t>
      </w:r>
    </w:p>
    <w:p w14:paraId="7F673CEE" w14:textId="77777777" w:rsidR="009F0EFD" w:rsidRPr="009F0EFD" w:rsidRDefault="009F0EFD" w:rsidP="006F7F0E">
      <w:pPr>
        <w:spacing w:before="240" w:after="160"/>
        <w:ind w:left="1416"/>
        <w:rPr>
          <w:rFonts w:cstheme="minorHAnsi"/>
          <w:bCs/>
        </w:rPr>
      </w:pPr>
      <w:r w:rsidRPr="009F0EFD">
        <w:rPr>
          <w:rFonts w:cstheme="minorHAnsi"/>
          <w:bCs/>
        </w:rPr>
        <w:t>11.1.5. Não mantiver a proposta, salvo em decorrência de fato superveniente devidamente justificado;</w:t>
      </w:r>
    </w:p>
    <w:p w14:paraId="39E5986F" w14:textId="77777777" w:rsidR="009F0EFD" w:rsidRPr="009F0EFD" w:rsidRDefault="009F0EFD" w:rsidP="006F7F0E">
      <w:pPr>
        <w:spacing w:before="240" w:after="160"/>
        <w:ind w:left="1416"/>
        <w:rPr>
          <w:rFonts w:cstheme="minorHAnsi"/>
          <w:bCs/>
        </w:rPr>
      </w:pPr>
      <w:r w:rsidRPr="009F0EFD">
        <w:rPr>
          <w:rFonts w:cstheme="minorHAnsi"/>
          <w:bCs/>
        </w:rPr>
        <w:t>11.1.6. Não celebrar o contrato ou não entregar a documentação exigida para a contratação, quando convocado dentro do prazo de validade de sua proposta;</w:t>
      </w:r>
    </w:p>
    <w:p w14:paraId="339F2194" w14:textId="77777777" w:rsidR="009F0EFD" w:rsidRPr="009F0EFD" w:rsidRDefault="009F0EFD" w:rsidP="006F7F0E">
      <w:pPr>
        <w:spacing w:before="240" w:after="160"/>
        <w:ind w:left="1416"/>
        <w:rPr>
          <w:rFonts w:cstheme="minorHAnsi"/>
          <w:bCs/>
        </w:rPr>
      </w:pPr>
      <w:r w:rsidRPr="009F0EFD">
        <w:rPr>
          <w:rFonts w:cstheme="minorHAnsi"/>
          <w:bCs/>
        </w:rPr>
        <w:t>11.1.7. Ensejar o retardamento da execução ou da entrega do objeto da contratação sem motivo justificado;</w:t>
      </w:r>
    </w:p>
    <w:p w14:paraId="497AFF68" w14:textId="77777777" w:rsidR="009F0EFD" w:rsidRPr="009F0EFD" w:rsidRDefault="009F0EFD" w:rsidP="006F7F0E">
      <w:pPr>
        <w:spacing w:before="240" w:after="160"/>
        <w:ind w:left="1416"/>
        <w:rPr>
          <w:rFonts w:cstheme="minorHAnsi"/>
          <w:bCs/>
        </w:rPr>
      </w:pPr>
      <w:r w:rsidRPr="009F0EFD">
        <w:rPr>
          <w:rFonts w:cstheme="minorHAnsi"/>
          <w:bCs/>
        </w:rPr>
        <w:t>11.1.8. Apresentar declaração ou documentação falsa exigida para o certame ou prestar declaração falsa durante a dispensa eletrônica ou execução do contrato;</w:t>
      </w:r>
    </w:p>
    <w:p w14:paraId="6E522939" w14:textId="77777777" w:rsidR="009F0EFD" w:rsidRPr="009F0EFD" w:rsidRDefault="009F0EFD" w:rsidP="006F7F0E">
      <w:pPr>
        <w:spacing w:before="240" w:after="160"/>
        <w:ind w:left="1416"/>
        <w:rPr>
          <w:rFonts w:cstheme="minorHAnsi"/>
          <w:bCs/>
        </w:rPr>
      </w:pPr>
      <w:r w:rsidRPr="009F0EFD">
        <w:rPr>
          <w:rFonts w:cstheme="minorHAnsi"/>
          <w:bCs/>
        </w:rPr>
        <w:t>11.1.9. Fraudar a contratação ou praticar ato fraudulento na execução do contrato;</w:t>
      </w:r>
    </w:p>
    <w:p w14:paraId="014EDA84" w14:textId="77777777" w:rsidR="009F0EFD" w:rsidRPr="009F0EFD" w:rsidRDefault="009F0EFD" w:rsidP="006F7F0E">
      <w:pPr>
        <w:spacing w:before="240" w:after="160"/>
        <w:ind w:left="1416"/>
        <w:rPr>
          <w:rFonts w:cstheme="minorHAnsi"/>
          <w:bCs/>
        </w:rPr>
      </w:pPr>
      <w:r w:rsidRPr="009F0EFD">
        <w:rPr>
          <w:rFonts w:cstheme="minorHAnsi"/>
          <w:bCs/>
        </w:rPr>
        <w:lastRenderedPageBreak/>
        <w:t>11.1.10. Comportar-se de modo inidôneo ou cometer fraude de qualquer natureza;</w:t>
      </w:r>
    </w:p>
    <w:p w14:paraId="2E5FEB9B" w14:textId="77777777" w:rsidR="009F0EFD" w:rsidRPr="009F0EFD" w:rsidRDefault="009F0EFD" w:rsidP="006F7F0E">
      <w:pPr>
        <w:spacing w:before="240" w:after="160"/>
        <w:ind w:left="1416"/>
        <w:rPr>
          <w:rFonts w:cstheme="minorHAnsi"/>
          <w:bCs/>
        </w:rPr>
      </w:pPr>
      <w:r w:rsidRPr="009F0EFD">
        <w:rPr>
          <w:rFonts w:cstheme="minorHAnsi"/>
          <w:bCs/>
        </w:rPr>
        <w:t>11.1.11. Praticar ato lesivo previsto no art. 5º da Lei nº 12.846, de 1º de agosto de 2013.</w:t>
      </w:r>
    </w:p>
    <w:p w14:paraId="6002D557" w14:textId="77777777" w:rsidR="009F0EFD" w:rsidRPr="009F0EFD" w:rsidRDefault="009F0EFD" w:rsidP="006D15D3">
      <w:pPr>
        <w:spacing w:before="240" w:after="160"/>
        <w:ind w:left="708"/>
        <w:rPr>
          <w:rFonts w:cstheme="minorHAnsi"/>
          <w:bCs/>
        </w:rPr>
      </w:pPr>
      <w:r w:rsidRPr="009F0EFD">
        <w:rPr>
          <w:rFonts w:cstheme="minorHAnsi"/>
          <w:bCs/>
        </w:rPr>
        <w:t>11.2. Serão aplicadas ao responsável pelas infrações administrativas acima descritas as seguintes sanções:</w:t>
      </w:r>
    </w:p>
    <w:p w14:paraId="2FC2DA50" w14:textId="77777777" w:rsidR="009F0EFD" w:rsidRPr="009F0EFD" w:rsidRDefault="009F0EFD" w:rsidP="006F7F0E">
      <w:pPr>
        <w:spacing w:before="240" w:after="160"/>
        <w:ind w:left="1416"/>
        <w:rPr>
          <w:rFonts w:cstheme="minorHAnsi"/>
          <w:bCs/>
        </w:rPr>
      </w:pPr>
      <w:r w:rsidRPr="009F0EFD">
        <w:rPr>
          <w:rFonts w:cstheme="minorHAnsi"/>
          <w:bCs/>
        </w:rPr>
        <w:t xml:space="preserve">11.2.1. </w:t>
      </w:r>
      <w:r w:rsidRPr="00F43A4D">
        <w:rPr>
          <w:rFonts w:cstheme="minorHAnsi"/>
          <w:b/>
        </w:rPr>
        <w:t>Advertência</w:t>
      </w:r>
      <w:r w:rsidRPr="009F0EFD">
        <w:rPr>
          <w:rFonts w:cstheme="minorHAnsi"/>
          <w:bCs/>
        </w:rPr>
        <w:t>, quando o CONTRATADO der causa à inexecução parcial do contrato, sempre que não se justificar a imposição de penalidade mais grave;</w:t>
      </w:r>
    </w:p>
    <w:p w14:paraId="2022830C" w14:textId="77777777" w:rsidR="009F0EFD" w:rsidRPr="009F0EFD" w:rsidRDefault="009F0EFD" w:rsidP="006F7F0E">
      <w:pPr>
        <w:spacing w:before="240" w:after="160"/>
        <w:ind w:left="1416"/>
        <w:rPr>
          <w:rFonts w:cstheme="minorHAnsi"/>
          <w:bCs/>
        </w:rPr>
      </w:pPr>
      <w:r w:rsidRPr="009F0EFD">
        <w:rPr>
          <w:rFonts w:cstheme="minorHAnsi"/>
          <w:bCs/>
        </w:rPr>
        <w:t xml:space="preserve">11.2.2. </w:t>
      </w:r>
      <w:r w:rsidRPr="00F43A4D">
        <w:rPr>
          <w:rFonts w:cstheme="minorHAnsi"/>
          <w:b/>
        </w:rPr>
        <w:t>Impedimento de licitar e contratar</w:t>
      </w:r>
      <w:r w:rsidRPr="009F0EFD">
        <w:rPr>
          <w:rFonts w:cstheme="minorHAnsi"/>
          <w:bCs/>
        </w:rPr>
        <w:t>, quando praticadas as condutas descritas nas alíneas de 11.1.2 a 11.1.7 do subitem acima deste Termo de Contrato, sempre que não se justificar a imposição de penalidade mais grave;</w:t>
      </w:r>
    </w:p>
    <w:p w14:paraId="09939BFC" w14:textId="77777777" w:rsidR="009F0EFD" w:rsidRPr="009F0EFD" w:rsidRDefault="009F0EFD" w:rsidP="006F7F0E">
      <w:pPr>
        <w:spacing w:before="240" w:after="160"/>
        <w:ind w:left="1416"/>
        <w:rPr>
          <w:rFonts w:cstheme="minorHAnsi"/>
          <w:bCs/>
        </w:rPr>
      </w:pPr>
      <w:r w:rsidRPr="009F0EFD">
        <w:rPr>
          <w:rFonts w:cstheme="minorHAnsi"/>
          <w:bCs/>
        </w:rPr>
        <w:t xml:space="preserve">11.2.3. </w:t>
      </w:r>
      <w:r w:rsidRPr="00F43A4D">
        <w:rPr>
          <w:rFonts w:cstheme="minorHAnsi"/>
          <w:b/>
        </w:rPr>
        <w:t>Declaração de inidoneidade para licitar ou contratar</w:t>
      </w:r>
      <w:r w:rsidRPr="009F0EFD">
        <w:rPr>
          <w:rFonts w:cstheme="minorHAnsi"/>
          <w:bCs/>
        </w:rPr>
        <w:t>, que impedirá o responsável de licitar ou contratar no âmbito da Administração Pública direta e indireta de todos os entes federativos, pelo prazo mínimo de 3 (três) anos e máximo de 6 (seis) anos, nos casos dos subitens 11.1.8 a 11.1.11, bem como nos demais casos que justifiquem a imposição da penalidade mais grave.</w:t>
      </w:r>
    </w:p>
    <w:p w14:paraId="201E064C" w14:textId="45FEAA9F" w:rsidR="009F0EFD" w:rsidRPr="009F0EFD" w:rsidRDefault="009F0EFD" w:rsidP="006F7F0E">
      <w:pPr>
        <w:spacing w:before="240" w:after="160"/>
        <w:ind w:left="1416"/>
        <w:rPr>
          <w:rFonts w:cstheme="minorHAnsi"/>
          <w:bCs/>
        </w:rPr>
      </w:pPr>
      <w:r w:rsidRPr="009F0EFD">
        <w:rPr>
          <w:rFonts w:cstheme="minorHAnsi"/>
          <w:bCs/>
        </w:rPr>
        <w:t xml:space="preserve">11.2.4. </w:t>
      </w:r>
      <w:r w:rsidRPr="00F43A4D">
        <w:rPr>
          <w:rFonts w:cstheme="minorHAnsi"/>
          <w:b/>
        </w:rPr>
        <w:t>Multa</w:t>
      </w:r>
      <w:r w:rsidR="00F10D8E" w:rsidRPr="00F43A4D">
        <w:rPr>
          <w:rStyle w:val="Refdenotaderodap"/>
          <w:rFonts w:cstheme="minorHAnsi"/>
          <w:b/>
          <w:highlight w:val="yellow"/>
        </w:rPr>
        <w:footnoteReference w:id="22"/>
      </w:r>
      <w:r w:rsidRPr="00F43A4D">
        <w:rPr>
          <w:rFonts w:cstheme="minorHAnsi"/>
          <w:b/>
        </w:rPr>
        <w:t>:</w:t>
      </w:r>
    </w:p>
    <w:p w14:paraId="66B8FAEF"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da parcela inadimplida, até o limite de </w:t>
      </w:r>
      <w:r w:rsidRPr="00BB334D">
        <w:rPr>
          <w:rFonts w:cstheme="minorHAnsi"/>
          <w:b/>
          <w:i/>
          <w:iCs/>
          <w:color w:val="FF0000"/>
        </w:rPr>
        <w:t>XXX (por extenso)</w:t>
      </w:r>
      <w:r w:rsidRPr="00BB334D">
        <w:rPr>
          <w:rFonts w:cstheme="minorHAnsi"/>
          <w:bCs/>
          <w:color w:val="00B050"/>
        </w:rPr>
        <w:t xml:space="preserve"> dias;</w:t>
      </w:r>
    </w:p>
    <w:p w14:paraId="72FB1622" w14:textId="77777777" w:rsidR="009F0EFD" w:rsidRPr="00BB334D" w:rsidRDefault="009F0EFD" w:rsidP="00721EA0">
      <w:pPr>
        <w:spacing w:before="240" w:after="160"/>
        <w:ind w:left="1843"/>
        <w:rPr>
          <w:rFonts w:cstheme="minorHAnsi"/>
          <w:b/>
          <w:i/>
          <w:iCs/>
          <w:color w:val="00B050"/>
          <w:u w:val="single"/>
        </w:rPr>
      </w:pPr>
      <w:r w:rsidRPr="00BB334D">
        <w:rPr>
          <w:rFonts w:cstheme="minorHAnsi"/>
          <w:b/>
          <w:i/>
          <w:iCs/>
          <w:color w:val="00B050"/>
          <w:u w:val="single"/>
        </w:rPr>
        <w:t>OU</w:t>
      </w:r>
    </w:p>
    <w:p w14:paraId="30289D06"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lastRenderedPageBreak/>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total do contrato, até o máximo de </w:t>
      </w:r>
      <w:r w:rsidRPr="00BB334D">
        <w:rPr>
          <w:rFonts w:cstheme="minorHAnsi"/>
          <w:b/>
          <w:i/>
          <w:iCs/>
          <w:color w:val="FF0000"/>
        </w:rPr>
        <w:t>XXX% (XXX por cento)</w:t>
      </w:r>
      <w:r w:rsidRPr="00BB334D">
        <w:rPr>
          <w:rFonts w:cstheme="minorHAnsi"/>
          <w:bCs/>
          <w:color w:val="00B050"/>
        </w:rPr>
        <w:t xml:space="preserve"> pela inobservância do prazo fixado para apresentação, suplementação ou reposição da garantia.</w:t>
      </w:r>
    </w:p>
    <w:p w14:paraId="67C03D57" w14:textId="77777777" w:rsidR="009F0EFD" w:rsidRPr="00BB334D" w:rsidRDefault="009F0EFD" w:rsidP="00721EA0">
      <w:pPr>
        <w:spacing w:before="240" w:after="160"/>
        <w:ind w:left="2832"/>
        <w:rPr>
          <w:rFonts w:cstheme="minorHAnsi"/>
          <w:bCs/>
          <w:color w:val="00B050"/>
        </w:rPr>
      </w:pPr>
      <w:r w:rsidRPr="00BB334D">
        <w:rPr>
          <w:rFonts w:cstheme="minorHAnsi"/>
          <w:bCs/>
          <w:color w:val="00B050"/>
        </w:rPr>
        <w:t xml:space="preserve">11.2.4.1.1. O atraso superior a </w:t>
      </w:r>
      <w:r w:rsidRPr="00BB334D">
        <w:rPr>
          <w:rFonts w:cstheme="minorHAnsi"/>
          <w:b/>
          <w:i/>
          <w:iCs/>
          <w:color w:val="FF0000"/>
        </w:rPr>
        <w:t>XXX (por extenso)</w:t>
      </w:r>
      <w:r w:rsidRPr="00BB334D">
        <w:rPr>
          <w:rFonts w:cstheme="minorHAnsi"/>
          <w:bCs/>
          <w:color w:val="00B050"/>
        </w:rPr>
        <w:t xml:space="preserve"> dias autoriza a Administração a promover a rescisão do contrato por descumprimento ou cumprimento irregular de suas cláusulas, conforme dispõe o inciso I do art. 137 da Lei nº 14.133, de 2021.</w:t>
      </w:r>
    </w:p>
    <w:p w14:paraId="351B75F4" w14:textId="36FC3987" w:rsidR="009F0EFD" w:rsidRPr="009F0EFD" w:rsidRDefault="009F0EFD" w:rsidP="00721EA0">
      <w:pPr>
        <w:spacing w:before="240" w:after="160"/>
        <w:ind w:left="1843"/>
        <w:rPr>
          <w:rFonts w:cstheme="minorHAnsi"/>
          <w:bCs/>
        </w:rPr>
      </w:pPr>
      <w:r w:rsidRPr="009F0EFD">
        <w:rPr>
          <w:rFonts w:cstheme="minorHAnsi"/>
          <w:bCs/>
        </w:rPr>
        <w:t xml:space="preserve">11.2.4.2. </w:t>
      </w:r>
      <w:r w:rsidR="00A61D75" w:rsidRPr="00A61D75">
        <w:rPr>
          <w:rStyle w:val="Refdenotaderodap"/>
          <w:rFonts w:cstheme="minorHAnsi"/>
          <w:b/>
          <w:highlight w:val="yellow"/>
        </w:rPr>
        <w:footnoteReference w:id="23"/>
      </w:r>
      <w:r w:rsidRPr="009F0EFD">
        <w:rPr>
          <w:rFonts w:cstheme="minorHAnsi"/>
          <w:bCs/>
        </w:rPr>
        <w:t xml:space="preserve">Compensatória de </w:t>
      </w:r>
      <w:r w:rsidRPr="00BB334D">
        <w:rPr>
          <w:rFonts w:cstheme="minorHAnsi"/>
          <w:b/>
          <w:i/>
          <w:iCs/>
          <w:color w:val="FF0000"/>
        </w:rPr>
        <w:t>XXX% (XXX por cento)</w:t>
      </w:r>
      <w:r w:rsidRPr="009F0EFD">
        <w:rPr>
          <w:rFonts w:cstheme="minorHAnsi"/>
          <w:bCs/>
        </w:rPr>
        <w:t xml:space="preserve"> sobre o valor total do contrato, no caso de inexecução total do objeto;</w:t>
      </w:r>
    </w:p>
    <w:p w14:paraId="11DBE098" w14:textId="6BC2F8ED" w:rsidR="009F0EFD" w:rsidRPr="009F0EFD" w:rsidRDefault="009F0EFD" w:rsidP="006D15D3">
      <w:pPr>
        <w:spacing w:before="240" w:after="160"/>
        <w:ind w:left="708"/>
        <w:rPr>
          <w:rFonts w:cstheme="minorHAnsi"/>
          <w:bCs/>
        </w:rPr>
      </w:pPr>
      <w:r w:rsidRPr="009F0EFD">
        <w:rPr>
          <w:rFonts w:cstheme="minorHAnsi"/>
          <w:bCs/>
        </w:rPr>
        <w:t>11.3. A aplicação das sanções previstas neste Termo de Contrato não exclui, em hipótese alguma, a obrigação de reparação integral do dano causado ao CONTRATANTE (§9°</w:t>
      </w:r>
      <w:r w:rsidR="003E0D61">
        <w:rPr>
          <w:rFonts w:cstheme="minorHAnsi"/>
          <w:bCs/>
        </w:rPr>
        <w:t xml:space="preserve"> do</w:t>
      </w:r>
      <w:r w:rsidRPr="009F0EFD">
        <w:rPr>
          <w:rFonts w:cstheme="minorHAnsi"/>
          <w:bCs/>
        </w:rPr>
        <w:t xml:space="preserve"> art. 156 da Lei n° 14.133, de 2021).</w:t>
      </w:r>
    </w:p>
    <w:p w14:paraId="389948C3" w14:textId="3363F9C7" w:rsidR="009F0EFD" w:rsidRPr="009F0EFD" w:rsidRDefault="009F0EFD" w:rsidP="006D15D3">
      <w:pPr>
        <w:spacing w:before="240" w:after="160"/>
        <w:ind w:left="708"/>
        <w:rPr>
          <w:rFonts w:cstheme="minorHAnsi"/>
          <w:bCs/>
        </w:rPr>
      </w:pPr>
      <w:r w:rsidRPr="009F0EFD">
        <w:rPr>
          <w:rFonts w:cstheme="minorHAnsi"/>
          <w:bCs/>
        </w:rPr>
        <w:t>11.4. Todas as sanções previstas neste Termo de Contrato poderão ser aplicadas cumulativamente com a multa (§7°</w:t>
      </w:r>
      <w:r w:rsidR="003E0D61">
        <w:rPr>
          <w:rFonts w:cstheme="minorHAnsi"/>
          <w:bCs/>
        </w:rPr>
        <w:t xml:space="preserve"> do</w:t>
      </w:r>
      <w:r w:rsidRPr="009F0EFD">
        <w:rPr>
          <w:rFonts w:cstheme="minorHAnsi"/>
          <w:bCs/>
        </w:rPr>
        <w:t xml:space="preserve"> art. 156 da Lei nº 14.133, de 2021).</w:t>
      </w:r>
    </w:p>
    <w:p w14:paraId="0B496F20" w14:textId="77777777" w:rsidR="009F0EFD" w:rsidRPr="009F0EFD" w:rsidRDefault="009F0EFD" w:rsidP="00721EA0">
      <w:pPr>
        <w:spacing w:before="240" w:after="160"/>
        <w:ind w:left="1416"/>
        <w:rPr>
          <w:rFonts w:cstheme="minorHAnsi"/>
          <w:bCs/>
        </w:rPr>
      </w:pPr>
      <w:r w:rsidRPr="009F0EFD">
        <w:rPr>
          <w:rFonts w:cstheme="minorHAnsi"/>
          <w:bCs/>
        </w:rPr>
        <w:t>11.4.1. Antes da aplicação da multa será facultada a defesa do interessado no prazo de 15 (quinze) dias úteis, contado da data de sua intimação (art. 157 da Lei n° 14.133, de 2021);</w:t>
      </w:r>
    </w:p>
    <w:p w14:paraId="7105DCE7" w14:textId="441FC58A" w:rsidR="009F0EFD" w:rsidRPr="009F0EFD" w:rsidRDefault="009F0EFD" w:rsidP="00721EA0">
      <w:pPr>
        <w:spacing w:before="240" w:after="160"/>
        <w:ind w:left="1416"/>
        <w:rPr>
          <w:rFonts w:cstheme="minorHAnsi"/>
          <w:bCs/>
        </w:rPr>
      </w:pPr>
      <w:r w:rsidRPr="009F0EFD">
        <w:rPr>
          <w:rFonts w:cstheme="minorHAnsi"/>
          <w:bCs/>
        </w:rPr>
        <w:lastRenderedPageBreak/>
        <w:t>11.4.2. Se a multa aplicada e as indenizações cabíveis forem superiores ao valor do pagamento eventualmente devido pelo CONTRATANTE o CONTRATADO, além da perda desse valor, a diferença será descontada da garantia prestada ou será cobrada judicialmente (§8°</w:t>
      </w:r>
      <w:r w:rsidR="003E0D61">
        <w:rPr>
          <w:rFonts w:cstheme="minorHAnsi"/>
          <w:bCs/>
        </w:rPr>
        <w:t xml:space="preserve"> do</w:t>
      </w:r>
      <w:r w:rsidRPr="009F0EFD">
        <w:rPr>
          <w:rFonts w:cstheme="minorHAnsi"/>
          <w:bCs/>
        </w:rPr>
        <w:t xml:space="preserve"> art. 156 da Lei n° 14.133, de 2021);</w:t>
      </w:r>
    </w:p>
    <w:p w14:paraId="41535EF5" w14:textId="77777777" w:rsidR="009F0EFD" w:rsidRPr="009F0EFD" w:rsidRDefault="009F0EFD" w:rsidP="00721EA0">
      <w:pPr>
        <w:spacing w:before="240" w:after="160"/>
        <w:ind w:left="1416"/>
        <w:rPr>
          <w:rFonts w:cstheme="minorHAnsi"/>
          <w:bCs/>
        </w:rPr>
      </w:pPr>
      <w:r w:rsidRPr="009F0EFD">
        <w:rPr>
          <w:rFonts w:cstheme="minorHAnsi"/>
          <w:bCs/>
        </w:rPr>
        <w:t xml:space="preserve">11.4.3. Previamente ao encaminhamento à cobrança judicial, a multa poderá ser recolhida administrativamente no prazo máximo de </w:t>
      </w:r>
      <w:r w:rsidRPr="003E0D61">
        <w:rPr>
          <w:rFonts w:cstheme="minorHAnsi"/>
          <w:b/>
          <w:i/>
          <w:iCs/>
          <w:color w:val="FF0000"/>
        </w:rPr>
        <w:t>XXX (por extenso)</w:t>
      </w:r>
      <w:r w:rsidRPr="009F0EFD">
        <w:rPr>
          <w:rFonts w:cstheme="minorHAnsi"/>
          <w:bCs/>
        </w:rPr>
        <w:t xml:space="preserve"> dias, a contar da data do recebimento da comunicação enviada pela autoridade competente.</w:t>
      </w:r>
    </w:p>
    <w:p w14:paraId="1A4CFEC4" w14:textId="68A6FF5F" w:rsidR="00BF7DBF" w:rsidRPr="007D4D09" w:rsidRDefault="00BF7DBF" w:rsidP="006D15D3">
      <w:pPr>
        <w:spacing w:before="240" w:after="160"/>
        <w:ind w:left="708"/>
        <w:rPr>
          <w:rFonts w:cstheme="minorHAnsi"/>
          <w:bCs/>
        </w:rPr>
      </w:pPr>
      <w:r w:rsidRPr="007D4D09">
        <w:rPr>
          <w:rFonts w:cstheme="minorHAnsi"/>
          <w:bCs/>
        </w:rPr>
        <w:t>11.5.</w:t>
      </w:r>
      <w:r w:rsidRPr="007D4D09">
        <w:rPr>
          <w:rFonts w:cstheme="minorHAnsi"/>
          <w:bCs/>
        </w:rPr>
        <w:tab/>
        <w:t>Todas as sanções previstas neste Contrato poderão ser aplicadas cumulativamente com a multa (§7º do art. 156 da Lei nº 14.133, de 2021).</w:t>
      </w:r>
    </w:p>
    <w:p w14:paraId="510D26C5" w14:textId="32F7BC71"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6</w:t>
      </w:r>
      <w:r w:rsidRPr="009F0EFD">
        <w:rPr>
          <w:rFonts w:cstheme="minorHAnsi"/>
          <w:bCs/>
        </w:rPr>
        <w:t>. A aplicação das sanções realizar-se-á em processo administrativo que assegure o contraditório e a ampla defesa do CONTRATADO, observando-se o procedimento previsto no caput e parágrafos do art. 158 da Lei nº 14.133, de 2021, para as penalidades de impedimento de licitar e contratar e de declaração de inidoneidade para licitar ou contratar.</w:t>
      </w:r>
    </w:p>
    <w:p w14:paraId="75356960" w14:textId="0D027765"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7</w:t>
      </w:r>
      <w:r w:rsidRPr="009F0EFD">
        <w:rPr>
          <w:rFonts w:cstheme="minorHAnsi"/>
          <w:bCs/>
        </w:rPr>
        <w:t>. Na aplicação das sanções serão considerados (§1°</w:t>
      </w:r>
      <w:r w:rsidR="003E0D61">
        <w:rPr>
          <w:rFonts w:cstheme="minorHAnsi"/>
          <w:bCs/>
        </w:rPr>
        <w:t xml:space="preserve"> do</w:t>
      </w:r>
      <w:r w:rsidRPr="009F0EFD">
        <w:rPr>
          <w:rFonts w:cstheme="minorHAnsi"/>
          <w:bCs/>
        </w:rPr>
        <w:t xml:space="preserve"> art. 156 da Lei n° 14.133, de 2021):</w:t>
      </w:r>
    </w:p>
    <w:p w14:paraId="4DB6CC2E" w14:textId="67C15029"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.1. A natureza e a gravidade da infração cometida;</w:t>
      </w:r>
    </w:p>
    <w:p w14:paraId="0C4B08E8" w14:textId="26AB79A5"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.2. As peculiaridades do caso concreto;</w:t>
      </w:r>
    </w:p>
    <w:p w14:paraId="0CBAD1F1" w14:textId="44F99097"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.3. As circunstâncias agravantes ou atenuantes;</w:t>
      </w:r>
    </w:p>
    <w:p w14:paraId="16ED0BA5" w14:textId="1320D810"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.4. Os danos que dela provierem para o CONTRATANTE;</w:t>
      </w:r>
    </w:p>
    <w:p w14:paraId="3F72F043" w14:textId="1A324E0E"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.5. Implantação ou o aperfeiçoamento de programa de integridade, conforme normas e orientações dos órgãos de controle.</w:t>
      </w:r>
    </w:p>
    <w:p w14:paraId="15C4ADB6" w14:textId="0D3B0DCF"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8</w:t>
      </w:r>
      <w:r w:rsidRPr="009F0EFD">
        <w:rPr>
          <w:rFonts w:cstheme="minorHAnsi"/>
          <w:bCs/>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w:t>
      </w:r>
      <w:r w:rsidRPr="009F0EFD">
        <w:rPr>
          <w:rFonts w:cstheme="minorHAnsi"/>
          <w:bCs/>
        </w:rPr>
        <w:lastRenderedPageBreak/>
        <w:t>mesmos autos, observados o rito procedimental e autoridade competente definidos na referida Lei (art. 159 da Lei n° 14.133, de 2021);</w:t>
      </w:r>
    </w:p>
    <w:p w14:paraId="486A445F" w14:textId="2814F716"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9</w:t>
      </w:r>
      <w:r w:rsidRPr="009F0EFD">
        <w:rPr>
          <w:rFonts w:cstheme="minorHAnsi"/>
          <w:bCs/>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 14.133, de 2021);</w:t>
      </w:r>
    </w:p>
    <w:p w14:paraId="02C2086D" w14:textId="14EFA43E"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10</w:t>
      </w:r>
      <w:r w:rsidRPr="009F0EFD">
        <w:rPr>
          <w:rFonts w:cstheme="minorHAnsi"/>
          <w:bCs/>
        </w:rPr>
        <w:t>.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F0EFD">
        <w:rPr>
          <w:rFonts w:cstheme="minorHAnsi"/>
          <w:bCs/>
        </w:rPr>
        <w:t>Ceis</w:t>
      </w:r>
      <w:proofErr w:type="spellEnd"/>
      <w:r w:rsidRPr="009F0EFD">
        <w:rPr>
          <w:rFonts w:cstheme="minorHAnsi"/>
          <w:bCs/>
        </w:rPr>
        <w:t>) e no Cadastro Nacional de Empresas Punidas (</w:t>
      </w:r>
      <w:proofErr w:type="spellStart"/>
      <w:r w:rsidRPr="009F0EFD">
        <w:rPr>
          <w:rFonts w:cstheme="minorHAnsi"/>
          <w:bCs/>
        </w:rPr>
        <w:t>Cnep</w:t>
      </w:r>
      <w:proofErr w:type="spellEnd"/>
      <w:r w:rsidRPr="009F0EFD">
        <w:rPr>
          <w:rFonts w:cstheme="minorHAnsi"/>
          <w:bCs/>
        </w:rPr>
        <w:t>), instituídos no âmbito do Poder Executivo Federal (art. 161 da Lei n° 14.133, de 2021).</w:t>
      </w:r>
    </w:p>
    <w:p w14:paraId="260439A6" w14:textId="6CAF4A8B" w:rsidR="009F0EFD" w:rsidRDefault="009F0EFD" w:rsidP="006D15D3">
      <w:pPr>
        <w:spacing w:before="240" w:after="160"/>
        <w:ind w:left="708"/>
        <w:rPr>
          <w:rFonts w:cstheme="minorHAnsi"/>
          <w:bCs/>
        </w:rPr>
      </w:pPr>
      <w:r w:rsidRPr="009F0EFD">
        <w:rPr>
          <w:rFonts w:cstheme="minorHAnsi"/>
          <w:bCs/>
        </w:rPr>
        <w:t>11.1</w:t>
      </w:r>
      <w:r w:rsidR="00BF7DBF">
        <w:rPr>
          <w:rFonts w:cstheme="minorHAnsi"/>
          <w:bCs/>
        </w:rPr>
        <w:t>1</w:t>
      </w:r>
      <w:r w:rsidRPr="009F0EFD">
        <w:rPr>
          <w:rFonts w:cstheme="minorHAnsi"/>
          <w:bCs/>
        </w:rPr>
        <w:t>. As sanções de impedimento de licitar e contratar e declaração de inidoneidade para licitar ou contratar são passíveis de reabilitação na forma do art. 163 da Lei nº 14.133, de 2021.</w:t>
      </w:r>
    </w:p>
    <w:p w14:paraId="72224514" w14:textId="652E3194" w:rsidR="008C7423" w:rsidRPr="009F0EFD" w:rsidRDefault="008C7423" w:rsidP="006D15D3">
      <w:pPr>
        <w:spacing w:before="240" w:after="160"/>
        <w:ind w:left="708"/>
        <w:rPr>
          <w:rFonts w:cstheme="minorHAnsi"/>
          <w:bCs/>
        </w:rPr>
      </w:pPr>
      <w:r w:rsidRPr="008C7423">
        <w:rPr>
          <w:rFonts w:cstheme="minorHAnsi"/>
          <w:bCs/>
        </w:rPr>
        <w:t>11.1</w:t>
      </w:r>
      <w:r>
        <w:rPr>
          <w:rFonts w:cstheme="minorHAnsi"/>
          <w:bCs/>
        </w:rPr>
        <w:t>2</w:t>
      </w:r>
      <w:r w:rsidRPr="008C7423">
        <w:rPr>
          <w:rFonts w:cstheme="minorHAnsi"/>
          <w:bCs/>
        </w:rPr>
        <w:t>.</w:t>
      </w:r>
      <w:r w:rsidRPr="008C7423">
        <w:rPr>
          <w:rFonts w:cstheme="minorHAnsi"/>
          <w:bCs/>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13" w:history="1">
        <w:r w:rsidRPr="00D84203">
          <w:rPr>
            <w:rStyle w:val="Hyperlink"/>
            <w:rFonts w:cstheme="minorHAnsi"/>
            <w:bCs/>
          </w:rPr>
          <w:t>Instrução Normativa SEGES/ME nº 26, de 13 de abril de 2022</w:t>
        </w:r>
      </w:hyperlink>
      <w:r w:rsidRPr="008C7423">
        <w:rPr>
          <w:rFonts w:cstheme="minorHAnsi"/>
          <w:bCs/>
        </w:rPr>
        <w:t>.</w:t>
      </w:r>
    </w:p>
    <w:p w14:paraId="0B24548C" w14:textId="77777777" w:rsidR="009F0EFD" w:rsidRPr="009F0EFD" w:rsidRDefault="009F0EFD" w:rsidP="003A4056">
      <w:pPr>
        <w:spacing w:before="240" w:after="160"/>
        <w:rPr>
          <w:rFonts w:cstheme="minorHAnsi"/>
          <w:bCs/>
        </w:rPr>
      </w:pPr>
      <w:r w:rsidRPr="009F0EFD">
        <w:rPr>
          <w:rFonts w:cstheme="minorHAnsi"/>
          <w:bCs/>
        </w:rPr>
        <w:t xml:space="preserve"> </w:t>
      </w:r>
    </w:p>
    <w:p w14:paraId="0BCC3E07" w14:textId="77777777" w:rsidR="009F0EFD" w:rsidRPr="006250DC" w:rsidRDefault="009F0EFD" w:rsidP="003A4056">
      <w:pPr>
        <w:spacing w:before="240" w:after="160"/>
        <w:rPr>
          <w:rFonts w:cstheme="minorHAnsi"/>
          <w:b/>
          <w:color w:val="2F5496" w:themeColor="accent1" w:themeShade="BF"/>
        </w:rPr>
      </w:pPr>
      <w:bookmarkStart w:id="15" w:name="_Toc124490481"/>
      <w:r w:rsidRPr="006250DC">
        <w:rPr>
          <w:rStyle w:val="Ttulo1Char"/>
        </w:rPr>
        <w:lastRenderedPageBreak/>
        <w:t>CLÁUSULA DÉCIMA SEGUNDA – DA EXTINÇÃO CONTRATUAL</w:t>
      </w:r>
      <w:bookmarkEnd w:id="15"/>
      <w:r w:rsidRPr="00F1559C">
        <w:rPr>
          <w:rFonts w:cstheme="minorHAnsi"/>
          <w:b/>
        </w:rPr>
        <w:t xml:space="preserve"> </w:t>
      </w:r>
      <w:r w:rsidRPr="006250DC">
        <w:rPr>
          <w:rFonts w:cstheme="minorHAnsi"/>
          <w:b/>
          <w:color w:val="2F5496" w:themeColor="accent1" w:themeShade="BF"/>
        </w:rPr>
        <w:t>(ART. 92, XIX DA LEI Nº 14.133, DE 2021)</w:t>
      </w:r>
    </w:p>
    <w:p w14:paraId="49641757" w14:textId="77777777" w:rsidR="009F0EFD" w:rsidRPr="009F0EFD" w:rsidRDefault="009F0EFD" w:rsidP="00F1559C">
      <w:pPr>
        <w:spacing w:before="240" w:after="160"/>
        <w:ind w:left="708"/>
        <w:rPr>
          <w:rFonts w:cstheme="minorHAnsi"/>
          <w:bCs/>
        </w:rPr>
      </w:pPr>
      <w:r w:rsidRPr="009F0EFD">
        <w:rPr>
          <w:rFonts w:cstheme="minorHAnsi"/>
          <w:bCs/>
        </w:rPr>
        <w:t>12.1. O contrato se extingue quando cumpridas as obrigações de ambas as partes, ainda que isso ocorra antes do prazo estipulado para tanto.</w:t>
      </w:r>
    </w:p>
    <w:p w14:paraId="7A0D3E78" w14:textId="77777777" w:rsidR="009F0EFD" w:rsidRPr="009F0EFD" w:rsidRDefault="009F0EFD" w:rsidP="00F1559C">
      <w:pPr>
        <w:spacing w:before="240" w:after="160"/>
        <w:ind w:left="708"/>
        <w:rPr>
          <w:rFonts w:cstheme="minorHAnsi"/>
          <w:bCs/>
        </w:rPr>
      </w:pPr>
      <w:r w:rsidRPr="009F0EFD">
        <w:rPr>
          <w:rFonts w:cstheme="minorHAnsi"/>
          <w:bCs/>
        </w:rPr>
        <w:t>12.2. Se as obrigações não forem cumpridas no prazo estipulado, a vigência ficará prorrogada até a conclusão do objeto, caso em que deverá a Administração providenciar a readequação do cronograma fixado para o contrato.</w:t>
      </w:r>
    </w:p>
    <w:p w14:paraId="6AFCEAE3" w14:textId="77777777" w:rsidR="009F0EFD" w:rsidRPr="009F0EFD" w:rsidRDefault="009F0EFD" w:rsidP="00F1559C">
      <w:pPr>
        <w:spacing w:before="240" w:after="160"/>
        <w:ind w:left="708"/>
        <w:rPr>
          <w:rFonts w:cstheme="minorHAnsi"/>
          <w:bCs/>
        </w:rPr>
      </w:pPr>
      <w:r w:rsidRPr="009F0EFD">
        <w:rPr>
          <w:rFonts w:cstheme="minorHAnsi"/>
          <w:bCs/>
        </w:rPr>
        <w:t>12.3. Quando a não conclusão do contrato referida no item anterior decorrer de culpa do CONTRATADO:</w:t>
      </w:r>
    </w:p>
    <w:p w14:paraId="42FDD8E7" w14:textId="77777777" w:rsidR="009F0EFD" w:rsidRPr="009F0EFD" w:rsidRDefault="009F0EFD" w:rsidP="00F1559C">
      <w:pPr>
        <w:spacing w:before="240" w:after="160"/>
        <w:ind w:left="1416"/>
        <w:rPr>
          <w:rFonts w:cstheme="minorHAnsi"/>
          <w:bCs/>
        </w:rPr>
      </w:pPr>
      <w:r w:rsidRPr="009F0EFD">
        <w:rPr>
          <w:rFonts w:cstheme="minorHAnsi"/>
          <w:bCs/>
        </w:rPr>
        <w:t>12.3.1. Ficará ele constituído em mora, sendo-lhe aplicáveis as respectivas sanções administrativas; e</w:t>
      </w:r>
    </w:p>
    <w:p w14:paraId="31545197" w14:textId="77777777" w:rsidR="009F0EFD" w:rsidRPr="009F0EFD" w:rsidRDefault="009F0EFD" w:rsidP="00F1559C">
      <w:pPr>
        <w:spacing w:before="240" w:after="160"/>
        <w:ind w:left="1416"/>
        <w:rPr>
          <w:rFonts w:cstheme="minorHAnsi"/>
          <w:bCs/>
        </w:rPr>
      </w:pPr>
      <w:r w:rsidRPr="009F0EFD">
        <w:rPr>
          <w:rFonts w:cstheme="minorHAnsi"/>
          <w:bCs/>
        </w:rPr>
        <w:t>12.3.2. Poderá a Administração optar pela extinção do contrato e, nesse caso, adotará as medidas admitidas em lei para a continuidade da execução contratual.</w:t>
      </w:r>
    </w:p>
    <w:p w14:paraId="2186F31C" w14:textId="77777777" w:rsidR="009F0EFD" w:rsidRPr="009F0EFD" w:rsidRDefault="009F0EFD" w:rsidP="00F1559C">
      <w:pPr>
        <w:spacing w:before="240" w:after="160"/>
        <w:ind w:left="708"/>
        <w:rPr>
          <w:rFonts w:cstheme="minorHAnsi"/>
          <w:bCs/>
        </w:rPr>
      </w:pPr>
      <w:r w:rsidRPr="009F0EFD">
        <w:rPr>
          <w:rFonts w:cstheme="minorHAnsi"/>
          <w:bCs/>
        </w:rPr>
        <w:t>12.4. O contrato pode ser extinto antes de cumpridas as obrigações nele estipuladas, ou antes do prazo nele fixado, por algum dos motivos previstos no artigo 137 da Lei nº 14.133, de 2021, bem como amigavelmente, assegurados o contraditório e a ampla defesa.</w:t>
      </w:r>
    </w:p>
    <w:p w14:paraId="3793A096" w14:textId="77777777" w:rsidR="009F0EFD" w:rsidRPr="009F0EFD" w:rsidRDefault="009F0EFD" w:rsidP="00F1559C">
      <w:pPr>
        <w:spacing w:before="240" w:after="160"/>
        <w:ind w:left="1416"/>
        <w:rPr>
          <w:rFonts w:cstheme="minorHAnsi"/>
          <w:bCs/>
        </w:rPr>
      </w:pPr>
      <w:r w:rsidRPr="009F0EFD">
        <w:rPr>
          <w:rFonts w:cstheme="minorHAnsi"/>
          <w:bCs/>
        </w:rPr>
        <w:t>12.4.1. Nesta hipótese, aplicam-se também os artigos 138 e 139 da Lei nº 14.133, de 2021.</w:t>
      </w:r>
    </w:p>
    <w:p w14:paraId="3150C204" w14:textId="77777777" w:rsidR="009F0EFD" w:rsidRPr="009F0EFD" w:rsidRDefault="009F0EFD" w:rsidP="00F1559C">
      <w:pPr>
        <w:spacing w:before="240" w:after="160"/>
        <w:ind w:left="1416"/>
        <w:rPr>
          <w:rFonts w:cstheme="minorHAnsi"/>
          <w:bCs/>
        </w:rPr>
      </w:pPr>
      <w:r w:rsidRPr="009F0EFD">
        <w:rPr>
          <w:rFonts w:cstheme="minorHAnsi"/>
          <w:bCs/>
        </w:rPr>
        <w:t>12.4.2. A alteração social ou a modificação da finalidade ou da estrutura da empresa não ensejará a rescisão se não restringir sua capacidade de concluir o contrato.</w:t>
      </w:r>
    </w:p>
    <w:p w14:paraId="004DEED9" w14:textId="77777777" w:rsidR="009F0EFD" w:rsidRPr="009F0EFD" w:rsidRDefault="009F0EFD" w:rsidP="00F1559C">
      <w:pPr>
        <w:spacing w:before="240" w:after="160"/>
        <w:ind w:left="2124"/>
        <w:rPr>
          <w:rFonts w:cstheme="minorHAnsi"/>
          <w:bCs/>
        </w:rPr>
      </w:pPr>
      <w:r w:rsidRPr="009F0EFD">
        <w:rPr>
          <w:rFonts w:cstheme="minorHAnsi"/>
          <w:bCs/>
        </w:rPr>
        <w:t>12.4.2.1. Se a operação implicar mudança da pessoa jurídica contratada, deverá ser formalizado termo aditivo para alteração subjetiva.</w:t>
      </w:r>
    </w:p>
    <w:p w14:paraId="0A964009" w14:textId="77777777" w:rsidR="009F0EFD" w:rsidRPr="009F0EFD" w:rsidRDefault="009F0EFD" w:rsidP="00F1559C">
      <w:pPr>
        <w:spacing w:before="240" w:after="160"/>
        <w:ind w:left="708"/>
        <w:rPr>
          <w:rFonts w:cstheme="minorHAnsi"/>
          <w:bCs/>
        </w:rPr>
      </w:pPr>
      <w:r w:rsidRPr="009F0EFD">
        <w:rPr>
          <w:rFonts w:cstheme="minorHAnsi"/>
          <w:bCs/>
        </w:rPr>
        <w:t>12.5. O termo de rescisão, sempre que possível, será precedido:</w:t>
      </w:r>
    </w:p>
    <w:p w14:paraId="7FFC874F" w14:textId="77777777" w:rsidR="009F0EFD" w:rsidRPr="009F0EFD" w:rsidRDefault="009F0EFD" w:rsidP="003314FE">
      <w:pPr>
        <w:spacing w:before="240" w:after="160"/>
        <w:ind w:left="1416"/>
        <w:rPr>
          <w:rFonts w:cstheme="minorHAnsi"/>
          <w:bCs/>
        </w:rPr>
      </w:pPr>
      <w:r w:rsidRPr="009F0EFD">
        <w:rPr>
          <w:rFonts w:cstheme="minorHAnsi"/>
          <w:bCs/>
        </w:rPr>
        <w:lastRenderedPageBreak/>
        <w:t>12.5.1. Balanço dos eventos contratuais já cumpridos ou parcialmente cumpridos;</w:t>
      </w:r>
    </w:p>
    <w:p w14:paraId="47BC5A52" w14:textId="77777777" w:rsidR="009F0EFD" w:rsidRPr="009F0EFD" w:rsidRDefault="009F0EFD" w:rsidP="003314FE">
      <w:pPr>
        <w:spacing w:before="240" w:after="160"/>
        <w:ind w:left="1416"/>
        <w:rPr>
          <w:rFonts w:cstheme="minorHAnsi"/>
          <w:bCs/>
        </w:rPr>
      </w:pPr>
      <w:r w:rsidRPr="009F0EFD">
        <w:rPr>
          <w:rFonts w:cstheme="minorHAnsi"/>
          <w:bCs/>
        </w:rPr>
        <w:t>12.5.2. Relação dos pagamentos já efetuados e ainda devidos;</w:t>
      </w:r>
    </w:p>
    <w:p w14:paraId="33AE0B9B" w14:textId="77777777" w:rsidR="009F0EFD" w:rsidRDefault="009F0EFD" w:rsidP="003314FE">
      <w:pPr>
        <w:spacing w:before="240" w:after="160"/>
        <w:ind w:left="1416"/>
        <w:rPr>
          <w:rFonts w:cstheme="minorHAnsi"/>
          <w:bCs/>
        </w:rPr>
      </w:pPr>
      <w:r w:rsidRPr="009F0EFD">
        <w:rPr>
          <w:rFonts w:cstheme="minorHAnsi"/>
          <w:bCs/>
        </w:rPr>
        <w:t>12.5.3. Indenizações e multas.</w:t>
      </w:r>
    </w:p>
    <w:p w14:paraId="6B687014" w14:textId="1CCECDB0" w:rsidR="00C71227" w:rsidRPr="00CB596F" w:rsidRDefault="00C71227" w:rsidP="00C71227">
      <w:pPr>
        <w:spacing w:before="240" w:after="160"/>
        <w:ind w:left="708"/>
        <w:rPr>
          <w:rFonts w:cstheme="minorHAnsi"/>
          <w:bCs/>
        </w:rPr>
      </w:pPr>
      <w:r w:rsidRPr="00CB596F">
        <w:rPr>
          <w:rFonts w:cstheme="minorHAnsi"/>
          <w:bCs/>
        </w:rPr>
        <w:t>12.6.</w:t>
      </w:r>
      <w:r w:rsidRPr="00CB596F">
        <w:rPr>
          <w:rFonts w:cstheme="minorHAnsi"/>
          <w:bCs/>
        </w:rPr>
        <w:tab/>
        <w:t xml:space="preserve">A extinção do </w:t>
      </w:r>
      <w:r w:rsidR="00CB596F" w:rsidRPr="00CB596F">
        <w:rPr>
          <w:rFonts w:cstheme="minorHAnsi"/>
          <w:bCs/>
        </w:rPr>
        <w:t>C</w:t>
      </w:r>
      <w:r w:rsidRPr="00CB596F">
        <w:rPr>
          <w:rFonts w:cstheme="minorHAnsi"/>
          <w:bCs/>
        </w:rPr>
        <w:t>ontrato não configura óbice para o reconhecimento do desequilíbrio econômico-financeiro, hipótese em que será concedida indenização por meio de termo indenizatório (</w:t>
      </w:r>
      <w:r w:rsidRPr="00CB596F">
        <w:rPr>
          <w:rFonts w:cstheme="minorHAnsi"/>
          <w:bCs/>
          <w:i/>
          <w:iCs/>
        </w:rPr>
        <w:t>caput</w:t>
      </w:r>
      <w:r w:rsidRPr="00CB596F">
        <w:rPr>
          <w:rFonts w:cstheme="minorHAnsi"/>
          <w:bCs/>
        </w:rPr>
        <w:t xml:space="preserve"> do art. 131 da Lei n.º 14.133, de 2021).</w:t>
      </w:r>
    </w:p>
    <w:p w14:paraId="36FFF7F3" w14:textId="77777777" w:rsidR="009F0EFD" w:rsidRPr="009F0EFD" w:rsidRDefault="009F0EFD" w:rsidP="003A4056">
      <w:pPr>
        <w:spacing w:before="240" w:after="160"/>
        <w:rPr>
          <w:rFonts w:cstheme="minorHAnsi"/>
          <w:bCs/>
        </w:rPr>
      </w:pPr>
    </w:p>
    <w:p w14:paraId="14D7F96D" w14:textId="659E8E65" w:rsidR="009F0EFD" w:rsidRPr="006250DC" w:rsidRDefault="009F0EFD" w:rsidP="003A4056">
      <w:pPr>
        <w:spacing w:before="240" w:after="160"/>
        <w:rPr>
          <w:rFonts w:cstheme="minorHAnsi"/>
          <w:b/>
          <w:color w:val="2F5496" w:themeColor="accent1" w:themeShade="BF"/>
        </w:rPr>
      </w:pPr>
      <w:bookmarkStart w:id="16" w:name="_Toc124490482"/>
      <w:r w:rsidRPr="00E01AF8">
        <w:rPr>
          <w:rStyle w:val="Ttulo1Char"/>
        </w:rPr>
        <w:t>CLÁUSULA DÉCIMA TERCEIRA – DA DOTAÇÃO ORÇAMENTÁRIA</w:t>
      </w:r>
      <w:bookmarkEnd w:id="16"/>
      <w:r w:rsidR="00BB0134" w:rsidRPr="00BB0134">
        <w:rPr>
          <w:rStyle w:val="Refdenotaderodap"/>
          <w:rFonts w:eastAsiaTheme="majorEastAsia" w:cstheme="majorBidi"/>
          <w:b/>
          <w:color w:val="2F5496" w:themeColor="accent1" w:themeShade="BF"/>
          <w:szCs w:val="32"/>
          <w:highlight w:val="yellow"/>
        </w:rPr>
        <w:footnoteReference w:id="24"/>
      </w:r>
      <w:r w:rsidRPr="006250DC">
        <w:rPr>
          <w:rFonts w:cstheme="minorHAnsi"/>
          <w:b/>
          <w:color w:val="2F5496" w:themeColor="accent1" w:themeShade="BF"/>
        </w:rPr>
        <w:t xml:space="preserve"> (ART. 92, VIII DA LEI Nº 14.133, DE 2021)</w:t>
      </w:r>
    </w:p>
    <w:p w14:paraId="5B3F91BD" w14:textId="77777777" w:rsidR="009F0EFD" w:rsidRPr="009F0EFD" w:rsidRDefault="009F0EFD" w:rsidP="00683EF5">
      <w:pPr>
        <w:spacing w:before="240" w:after="160"/>
        <w:ind w:left="708"/>
        <w:rPr>
          <w:rFonts w:cstheme="minorHAnsi"/>
          <w:bCs/>
        </w:rPr>
      </w:pPr>
      <w:r w:rsidRPr="009F0EFD">
        <w:rPr>
          <w:rFonts w:cstheme="minorHAnsi"/>
          <w:bCs/>
        </w:rPr>
        <w:t>13.1. As despesas decorrentes da presente contratação correrão à conta de recursos específicos consignados no Orçamento Geral da União deste exercício, na dotação abaixo discriminada:</w:t>
      </w:r>
    </w:p>
    <w:p w14:paraId="5750B825" w14:textId="77777777" w:rsidR="009F0EFD" w:rsidRPr="009F0EFD" w:rsidRDefault="009F0EFD" w:rsidP="00683EF5">
      <w:pPr>
        <w:spacing w:before="240" w:after="160"/>
        <w:ind w:left="1416"/>
        <w:rPr>
          <w:rFonts w:cstheme="minorHAnsi"/>
          <w:bCs/>
        </w:rPr>
      </w:pPr>
      <w:r w:rsidRPr="009F0EFD">
        <w:rPr>
          <w:rFonts w:cstheme="minorHAnsi"/>
          <w:bCs/>
        </w:rPr>
        <w:t xml:space="preserve">I. Gestão/Unidade: </w:t>
      </w:r>
      <w:r w:rsidRPr="00683EF5">
        <w:rPr>
          <w:rFonts w:cstheme="minorHAnsi"/>
          <w:b/>
          <w:i/>
          <w:iCs/>
          <w:color w:val="FF0000"/>
        </w:rPr>
        <w:t>XXX</w:t>
      </w:r>
    </w:p>
    <w:p w14:paraId="1CA04670" w14:textId="77777777" w:rsidR="009F0EFD" w:rsidRPr="009F0EFD" w:rsidRDefault="009F0EFD" w:rsidP="00683EF5">
      <w:pPr>
        <w:spacing w:before="240" w:after="160"/>
        <w:ind w:left="1416"/>
        <w:rPr>
          <w:rFonts w:cstheme="minorHAnsi"/>
          <w:bCs/>
        </w:rPr>
      </w:pPr>
      <w:r w:rsidRPr="009F0EFD">
        <w:rPr>
          <w:rFonts w:cstheme="minorHAnsi"/>
          <w:bCs/>
        </w:rPr>
        <w:t xml:space="preserve">II. Fonte de Recursos: </w:t>
      </w:r>
      <w:r w:rsidRPr="00683EF5">
        <w:rPr>
          <w:rFonts w:cstheme="minorHAnsi"/>
          <w:b/>
          <w:i/>
          <w:iCs/>
          <w:color w:val="FF0000"/>
        </w:rPr>
        <w:t>XXX</w:t>
      </w:r>
    </w:p>
    <w:p w14:paraId="60FD4DA8" w14:textId="77777777" w:rsidR="009F0EFD" w:rsidRPr="009F0EFD" w:rsidRDefault="009F0EFD" w:rsidP="00683EF5">
      <w:pPr>
        <w:spacing w:before="240" w:after="160"/>
        <w:ind w:left="1416"/>
        <w:rPr>
          <w:rFonts w:cstheme="minorHAnsi"/>
          <w:bCs/>
        </w:rPr>
      </w:pPr>
      <w:r w:rsidRPr="009F0EFD">
        <w:rPr>
          <w:rFonts w:cstheme="minorHAnsi"/>
          <w:bCs/>
        </w:rPr>
        <w:t xml:space="preserve">III. Programa de Trabalho: </w:t>
      </w:r>
      <w:r w:rsidRPr="00683EF5">
        <w:rPr>
          <w:rFonts w:cstheme="minorHAnsi"/>
          <w:b/>
          <w:i/>
          <w:iCs/>
          <w:color w:val="FF0000"/>
        </w:rPr>
        <w:t>XXX</w:t>
      </w:r>
    </w:p>
    <w:p w14:paraId="38F5FBAD" w14:textId="77777777" w:rsidR="009F0EFD" w:rsidRPr="009F0EFD" w:rsidRDefault="009F0EFD" w:rsidP="00683EF5">
      <w:pPr>
        <w:spacing w:before="240" w:after="160"/>
        <w:ind w:left="1416"/>
        <w:rPr>
          <w:rFonts w:cstheme="minorHAnsi"/>
          <w:bCs/>
        </w:rPr>
      </w:pPr>
      <w:r w:rsidRPr="009F0EFD">
        <w:rPr>
          <w:rFonts w:cstheme="minorHAnsi"/>
          <w:bCs/>
        </w:rPr>
        <w:t xml:space="preserve">IV. Elemento de Despesa: </w:t>
      </w:r>
      <w:r w:rsidRPr="00683EF5">
        <w:rPr>
          <w:rFonts w:cstheme="minorHAnsi"/>
          <w:b/>
          <w:i/>
          <w:iCs/>
          <w:color w:val="FF0000"/>
        </w:rPr>
        <w:t>XXX</w:t>
      </w:r>
    </w:p>
    <w:p w14:paraId="501E091D" w14:textId="77777777" w:rsidR="009F0EFD" w:rsidRPr="009F0EFD" w:rsidRDefault="009F0EFD" w:rsidP="00683EF5">
      <w:pPr>
        <w:spacing w:before="240" w:after="160"/>
        <w:ind w:left="1416"/>
        <w:rPr>
          <w:rFonts w:cstheme="minorHAnsi"/>
          <w:bCs/>
        </w:rPr>
      </w:pPr>
      <w:r w:rsidRPr="009F0EFD">
        <w:rPr>
          <w:rFonts w:cstheme="minorHAnsi"/>
          <w:bCs/>
        </w:rPr>
        <w:t xml:space="preserve">V. Plano Interno: </w:t>
      </w:r>
      <w:r w:rsidRPr="00683EF5">
        <w:rPr>
          <w:rFonts w:cstheme="minorHAnsi"/>
          <w:b/>
          <w:i/>
          <w:iCs/>
          <w:color w:val="FF0000"/>
        </w:rPr>
        <w:t>XXX</w:t>
      </w:r>
    </w:p>
    <w:p w14:paraId="472904C2" w14:textId="77777777" w:rsidR="009F0EFD" w:rsidRPr="009F0EFD" w:rsidRDefault="009F0EFD" w:rsidP="00683EF5">
      <w:pPr>
        <w:spacing w:before="240" w:after="160"/>
        <w:ind w:left="1416"/>
        <w:rPr>
          <w:rFonts w:cstheme="minorHAnsi"/>
          <w:bCs/>
        </w:rPr>
      </w:pPr>
      <w:r w:rsidRPr="009F0EFD">
        <w:rPr>
          <w:rFonts w:cstheme="minorHAnsi"/>
          <w:bCs/>
        </w:rPr>
        <w:t xml:space="preserve">VI. Nota de Empenho: </w:t>
      </w:r>
      <w:r w:rsidRPr="00683EF5">
        <w:rPr>
          <w:rFonts w:cstheme="minorHAnsi"/>
          <w:b/>
          <w:i/>
          <w:iCs/>
          <w:color w:val="FF0000"/>
        </w:rPr>
        <w:t>XXX</w:t>
      </w:r>
    </w:p>
    <w:p w14:paraId="533F2F38" w14:textId="148A0510" w:rsidR="009F0EFD" w:rsidRPr="009F0EFD" w:rsidRDefault="009F0EFD" w:rsidP="00683EF5">
      <w:pPr>
        <w:spacing w:before="240" w:after="160"/>
        <w:ind w:left="708"/>
        <w:rPr>
          <w:rFonts w:cstheme="minorHAnsi"/>
          <w:bCs/>
        </w:rPr>
      </w:pPr>
      <w:r w:rsidRPr="009F0EFD">
        <w:rPr>
          <w:rFonts w:cstheme="minorHAnsi"/>
          <w:bCs/>
        </w:rPr>
        <w:lastRenderedPageBreak/>
        <w:t>13.2. A dotação relativa aos exercícios financeiros subsequentes</w:t>
      </w:r>
      <w:r w:rsidR="00C87CEB" w:rsidRPr="00C87CEB">
        <w:rPr>
          <w:rStyle w:val="Refdenotaderodap"/>
          <w:rFonts w:cstheme="minorHAnsi"/>
          <w:b/>
          <w:highlight w:val="yellow"/>
        </w:rPr>
        <w:footnoteReference w:id="25"/>
      </w:r>
      <w:r w:rsidRPr="009F0EFD">
        <w:rPr>
          <w:rFonts w:cstheme="minorHAnsi"/>
          <w:bCs/>
        </w:rPr>
        <w:t xml:space="preserve"> será indicada após aprovação da Lei Orçamentária respectiva e liberação dos créditos correspondentes, mediante apostilamento.</w:t>
      </w:r>
    </w:p>
    <w:p w14:paraId="3A036B8F" w14:textId="77777777" w:rsidR="009F0EFD" w:rsidRPr="009F0EFD" w:rsidRDefault="009F0EFD" w:rsidP="003A4056">
      <w:pPr>
        <w:spacing w:before="240" w:after="160"/>
        <w:rPr>
          <w:rFonts w:cstheme="minorHAnsi"/>
          <w:bCs/>
        </w:rPr>
      </w:pPr>
    </w:p>
    <w:p w14:paraId="30421C3A" w14:textId="77777777" w:rsidR="009F0EFD" w:rsidRPr="006250DC" w:rsidRDefault="009F0EFD" w:rsidP="003A4056">
      <w:pPr>
        <w:spacing w:before="240" w:after="160"/>
        <w:rPr>
          <w:rFonts w:cstheme="minorHAnsi"/>
          <w:b/>
          <w:color w:val="2F5496" w:themeColor="accent1" w:themeShade="BF"/>
        </w:rPr>
      </w:pPr>
      <w:bookmarkStart w:id="17" w:name="_Toc124490483"/>
      <w:r w:rsidRPr="007717DD">
        <w:rPr>
          <w:rStyle w:val="Ttulo1Char"/>
        </w:rPr>
        <w:t>CLÁUSULA DÉCIMA QUARTA – DOS CASOS OMISSOS</w:t>
      </w:r>
      <w:bookmarkEnd w:id="17"/>
      <w:r w:rsidRPr="006250DC">
        <w:rPr>
          <w:rFonts w:cstheme="minorHAnsi"/>
          <w:b/>
          <w:color w:val="2F5496" w:themeColor="accent1" w:themeShade="BF"/>
        </w:rPr>
        <w:t xml:space="preserve"> (ART. 92, III DA LEI Nº 14.133, DE 2021)</w:t>
      </w:r>
    </w:p>
    <w:p w14:paraId="3655D0E5" w14:textId="77777777" w:rsidR="009F0EFD" w:rsidRPr="009F0EFD" w:rsidRDefault="009F0EFD" w:rsidP="00683EF5">
      <w:pPr>
        <w:spacing w:before="240" w:after="160"/>
        <w:ind w:left="708"/>
        <w:rPr>
          <w:rFonts w:cstheme="minorHAnsi"/>
          <w:bCs/>
        </w:rPr>
      </w:pPr>
      <w:r w:rsidRPr="009F0EFD">
        <w:rPr>
          <w:rFonts w:cstheme="minorHAnsi"/>
          <w:bCs/>
        </w:rPr>
        <w:t>14.1. Os casos omissos serão decididos pelo CONTRATANTE, segundo as disposições contidas na Lei nº 14.133, de 2021, e demais normas federais aplicáveis e, subsidiariamente, segundo as disposições contidas na Lei nº 8.078, de 1990, Código de Defesa do Consumidor, e normas e princípios gerais dos contratos.</w:t>
      </w:r>
    </w:p>
    <w:p w14:paraId="153BA0F5" w14:textId="77777777" w:rsidR="009F0EFD" w:rsidRPr="009F0EFD" w:rsidRDefault="009F0EFD" w:rsidP="003A4056">
      <w:pPr>
        <w:spacing w:before="240" w:after="160"/>
        <w:rPr>
          <w:rFonts w:cstheme="minorHAnsi"/>
          <w:bCs/>
        </w:rPr>
      </w:pPr>
    </w:p>
    <w:p w14:paraId="2B9AA096" w14:textId="77777777" w:rsidR="009F0EFD" w:rsidRPr="00683EF5" w:rsidRDefault="009F0EFD" w:rsidP="006250DC">
      <w:pPr>
        <w:pStyle w:val="Ttulo1"/>
      </w:pPr>
      <w:bookmarkStart w:id="18" w:name="_Toc124490484"/>
      <w:r w:rsidRPr="00683EF5">
        <w:t>CLÁUSULA DÉCIMA QUINTA – DAS ALTERAÇÕES</w:t>
      </w:r>
      <w:bookmarkEnd w:id="18"/>
    </w:p>
    <w:p w14:paraId="76511C31" w14:textId="77777777" w:rsidR="009F0EFD" w:rsidRPr="009F0EFD" w:rsidRDefault="009F0EFD" w:rsidP="00683EF5">
      <w:pPr>
        <w:spacing w:before="240" w:after="160"/>
        <w:ind w:left="708"/>
        <w:rPr>
          <w:rFonts w:cstheme="minorHAnsi"/>
          <w:bCs/>
        </w:rPr>
      </w:pPr>
      <w:r w:rsidRPr="009F0EFD">
        <w:rPr>
          <w:rFonts w:cstheme="minorHAnsi"/>
          <w:bCs/>
        </w:rPr>
        <w:t xml:space="preserve">15.1. Eventuais alterações contratuais reger-se-ão pela disciplina dos </w:t>
      </w:r>
      <w:proofErr w:type="spellStart"/>
      <w:r w:rsidRPr="009F0EFD">
        <w:rPr>
          <w:rFonts w:cstheme="minorHAnsi"/>
          <w:bCs/>
        </w:rPr>
        <w:t>arts</w:t>
      </w:r>
      <w:proofErr w:type="spellEnd"/>
      <w:r w:rsidRPr="009F0EFD">
        <w:rPr>
          <w:rFonts w:cstheme="minorHAnsi"/>
          <w:bCs/>
        </w:rPr>
        <w:t>. 124 e seguintes da Lei nº 14.133, de 2021.</w:t>
      </w:r>
    </w:p>
    <w:p w14:paraId="1F6F080C" w14:textId="77777777" w:rsidR="009F0EFD" w:rsidRPr="009F0EFD" w:rsidRDefault="009F0EFD" w:rsidP="00683EF5">
      <w:pPr>
        <w:spacing w:before="240" w:after="160"/>
        <w:ind w:left="708"/>
        <w:rPr>
          <w:rFonts w:cstheme="minorHAnsi"/>
          <w:bCs/>
        </w:rPr>
      </w:pPr>
      <w:r w:rsidRPr="009F0EFD">
        <w:rPr>
          <w:rFonts w:cstheme="minorHAnsi"/>
          <w:bCs/>
        </w:rPr>
        <w:t>15.2. O CONTRATADO é obrigado a aceitar, nas mesmas condições contratuais, os acréscimos ou supressões que se fizerem necessários, até o limite de 25% (vinte e cinco por cento) do valor inicial atualizado do contrato.</w:t>
      </w:r>
    </w:p>
    <w:p w14:paraId="378555B7" w14:textId="77777777" w:rsidR="009F0EFD" w:rsidRPr="009F0EFD" w:rsidRDefault="009F0EFD" w:rsidP="00683EF5">
      <w:pPr>
        <w:spacing w:before="240" w:after="160"/>
        <w:ind w:left="708"/>
        <w:rPr>
          <w:rFonts w:cstheme="minorHAnsi"/>
          <w:bCs/>
        </w:rPr>
      </w:pPr>
      <w:r w:rsidRPr="009F0EFD">
        <w:rPr>
          <w:rFonts w:cstheme="minorHAnsi"/>
          <w:bCs/>
        </w:rPr>
        <w:t>15.3. Registros que não caracterizam alteração do contrato podem ser realizados por simples apostila, dispensada a celebração de termo aditivo, na forma do art. 136 da Lei nº 14.133, de 2021.</w:t>
      </w:r>
    </w:p>
    <w:p w14:paraId="11361305" w14:textId="77777777" w:rsidR="009F0EFD" w:rsidRPr="009F0EFD" w:rsidRDefault="009F0EFD" w:rsidP="003A4056">
      <w:pPr>
        <w:spacing w:before="240" w:after="160"/>
        <w:rPr>
          <w:rFonts w:cstheme="minorHAnsi"/>
          <w:bCs/>
        </w:rPr>
      </w:pPr>
    </w:p>
    <w:p w14:paraId="628454F8" w14:textId="77777777" w:rsidR="009F0EFD" w:rsidRPr="00BF1328" w:rsidRDefault="009F0EFD" w:rsidP="006250DC">
      <w:pPr>
        <w:pStyle w:val="Ttulo1"/>
      </w:pPr>
      <w:bookmarkStart w:id="19" w:name="_Toc124490485"/>
      <w:r w:rsidRPr="00BF1328">
        <w:lastRenderedPageBreak/>
        <w:t>CLÁUSULA DÉCIMA SEXTA – DA PUBLICAÇÃO</w:t>
      </w:r>
      <w:bookmarkEnd w:id="19"/>
    </w:p>
    <w:p w14:paraId="25D67286" w14:textId="706620B7" w:rsidR="009F0EFD" w:rsidRPr="009F0EFD" w:rsidRDefault="009F0EFD" w:rsidP="00BF1328">
      <w:pPr>
        <w:spacing w:before="240" w:after="160"/>
        <w:ind w:left="708"/>
        <w:rPr>
          <w:rFonts w:cstheme="minorHAnsi"/>
          <w:bCs/>
        </w:rPr>
      </w:pPr>
      <w:r w:rsidRPr="009F0EFD">
        <w:rPr>
          <w:rFonts w:cstheme="minorHAnsi"/>
          <w:bCs/>
        </w:rPr>
        <w:t xml:space="preserve">16.1. Incumbirá ao CONTRATANTE providenciar a publicação deste instrumento nos termos e condições previstas na Lei nº 14.133, de 2021, bem como disponibilizar este Termo de Contrato no sítio oficial do </w:t>
      </w:r>
      <w:r w:rsidRPr="00E57701">
        <w:rPr>
          <w:rFonts w:cstheme="minorHAnsi"/>
          <w:b/>
          <w:i/>
          <w:iCs/>
          <w:color w:val="FF0000"/>
        </w:rPr>
        <w:t>XXX</w:t>
      </w:r>
      <w:r w:rsidRPr="009F0EFD">
        <w:rPr>
          <w:rFonts w:cstheme="minorHAnsi"/>
          <w:bCs/>
        </w:rPr>
        <w:t xml:space="preserve"> (portal transparência) na rede mundial de computadores (internet), em atenção ao </w:t>
      </w:r>
      <w:r w:rsidR="00BF1328" w:rsidRPr="009F0EFD">
        <w:rPr>
          <w:rFonts w:cstheme="minorHAnsi"/>
          <w:bCs/>
        </w:rPr>
        <w:t xml:space="preserve">§2º </w:t>
      </w:r>
      <w:r w:rsidR="00BF1328">
        <w:rPr>
          <w:rFonts w:cstheme="minorHAnsi"/>
          <w:bCs/>
        </w:rPr>
        <w:t xml:space="preserve">do </w:t>
      </w:r>
      <w:r w:rsidRPr="009F0EFD">
        <w:rPr>
          <w:rFonts w:cstheme="minorHAnsi"/>
          <w:bCs/>
        </w:rPr>
        <w:t>art. 8º da Lei n</w:t>
      </w:r>
      <w:r w:rsidR="00BF1328">
        <w:rPr>
          <w:rFonts w:cstheme="minorHAnsi"/>
          <w:bCs/>
        </w:rPr>
        <w:t>º</w:t>
      </w:r>
      <w:r w:rsidRPr="009F0EFD">
        <w:rPr>
          <w:rFonts w:cstheme="minorHAnsi"/>
          <w:bCs/>
        </w:rPr>
        <w:t xml:space="preserve"> 12.527, de 2011, c/c </w:t>
      </w:r>
      <w:r w:rsidR="00BF1328">
        <w:rPr>
          <w:rFonts w:cstheme="minorHAnsi"/>
          <w:bCs/>
        </w:rPr>
        <w:t xml:space="preserve">o </w:t>
      </w:r>
      <w:r w:rsidR="00BF1328" w:rsidRPr="009F0EFD">
        <w:rPr>
          <w:rFonts w:cstheme="minorHAnsi"/>
          <w:bCs/>
        </w:rPr>
        <w:t xml:space="preserve">inciso V </w:t>
      </w:r>
      <w:r w:rsidR="00BF1328">
        <w:rPr>
          <w:rFonts w:cstheme="minorHAnsi"/>
          <w:bCs/>
        </w:rPr>
        <w:t xml:space="preserve">do </w:t>
      </w:r>
      <w:r w:rsidR="00BF1328" w:rsidRPr="009F0EFD">
        <w:rPr>
          <w:rFonts w:cstheme="minorHAnsi"/>
          <w:bCs/>
        </w:rPr>
        <w:t xml:space="preserve">§3º </w:t>
      </w:r>
      <w:r w:rsidR="00BF1328">
        <w:rPr>
          <w:rFonts w:cstheme="minorHAnsi"/>
          <w:bCs/>
        </w:rPr>
        <w:t xml:space="preserve">do </w:t>
      </w:r>
      <w:r w:rsidRPr="009F0EFD">
        <w:rPr>
          <w:rFonts w:cstheme="minorHAnsi"/>
          <w:bCs/>
        </w:rPr>
        <w:t>art. 7º</w:t>
      </w:r>
      <w:r w:rsidR="00BF1328">
        <w:rPr>
          <w:rFonts w:cstheme="minorHAnsi"/>
          <w:bCs/>
        </w:rPr>
        <w:t xml:space="preserve"> </w:t>
      </w:r>
      <w:r w:rsidRPr="009F0EFD">
        <w:rPr>
          <w:rFonts w:cstheme="minorHAnsi"/>
          <w:bCs/>
        </w:rPr>
        <w:t>do Decreto n</w:t>
      </w:r>
      <w:r w:rsidR="00BF1328">
        <w:rPr>
          <w:rFonts w:cstheme="minorHAnsi"/>
          <w:bCs/>
        </w:rPr>
        <w:t>º</w:t>
      </w:r>
      <w:r w:rsidRPr="009F0EFD">
        <w:rPr>
          <w:rFonts w:cstheme="minorHAnsi"/>
          <w:bCs/>
        </w:rPr>
        <w:t xml:space="preserve"> 7.724, de 2012.</w:t>
      </w:r>
    </w:p>
    <w:p w14:paraId="2EF458AC" w14:textId="77777777" w:rsidR="009F0EFD" w:rsidRPr="009F0EFD" w:rsidRDefault="009F0EFD" w:rsidP="003A4056">
      <w:pPr>
        <w:spacing w:before="240" w:after="160"/>
        <w:rPr>
          <w:rFonts w:cstheme="minorHAnsi"/>
          <w:bCs/>
        </w:rPr>
      </w:pPr>
      <w:r w:rsidRPr="009F0EFD">
        <w:rPr>
          <w:rFonts w:cstheme="minorHAnsi"/>
          <w:bCs/>
        </w:rPr>
        <w:t xml:space="preserve"> </w:t>
      </w:r>
    </w:p>
    <w:p w14:paraId="6EFA77BA" w14:textId="77777777" w:rsidR="009F0EFD" w:rsidRPr="00501121" w:rsidRDefault="009F0EFD" w:rsidP="003A4056">
      <w:pPr>
        <w:spacing w:before="240" w:after="160"/>
        <w:rPr>
          <w:rFonts w:cstheme="minorHAnsi"/>
          <w:b/>
        </w:rPr>
      </w:pPr>
      <w:bookmarkStart w:id="20" w:name="_Toc124490486"/>
      <w:r w:rsidRPr="007717DD">
        <w:rPr>
          <w:rStyle w:val="Ttulo1Char"/>
        </w:rPr>
        <w:t>CLÁUSULA DÉCIMA SÉTIMA – DO FORO</w:t>
      </w:r>
      <w:bookmarkEnd w:id="20"/>
      <w:r w:rsidRPr="006250DC">
        <w:rPr>
          <w:rFonts w:cstheme="minorHAnsi"/>
          <w:b/>
          <w:color w:val="2F5496" w:themeColor="accent1" w:themeShade="BF"/>
        </w:rPr>
        <w:t xml:space="preserve"> (ART. 92, §1º DA LEI Nº 14.133, DE 2021)</w:t>
      </w:r>
    </w:p>
    <w:p w14:paraId="5E527EAD" w14:textId="77777777" w:rsidR="009F0EFD" w:rsidRPr="009F0EFD" w:rsidRDefault="009F0EFD" w:rsidP="00793937">
      <w:pPr>
        <w:spacing w:before="240" w:after="160"/>
        <w:ind w:left="708"/>
        <w:rPr>
          <w:rFonts w:cstheme="minorHAnsi"/>
          <w:bCs/>
        </w:rPr>
      </w:pPr>
      <w:r w:rsidRPr="009F0EFD">
        <w:rPr>
          <w:rFonts w:cstheme="minorHAnsi"/>
          <w:bCs/>
        </w:rPr>
        <w:t xml:space="preserve">17.1. É eleito o Foro da Justiça Federal em </w:t>
      </w:r>
      <w:r w:rsidRPr="00793937">
        <w:rPr>
          <w:rFonts w:cstheme="minorHAnsi"/>
          <w:b/>
          <w:i/>
          <w:iCs/>
          <w:color w:val="FF0000"/>
        </w:rPr>
        <w:t>XXX</w:t>
      </w:r>
      <w:r w:rsidRPr="009F0EFD">
        <w:rPr>
          <w:rFonts w:cstheme="minorHAnsi"/>
          <w:bCs/>
        </w:rPr>
        <w:t xml:space="preserve">, Seção Judiciária de </w:t>
      </w:r>
      <w:r w:rsidRPr="00793937">
        <w:rPr>
          <w:rFonts w:cstheme="minorHAnsi"/>
          <w:b/>
          <w:i/>
          <w:iCs/>
          <w:color w:val="FF0000"/>
        </w:rPr>
        <w:t>XXX</w:t>
      </w:r>
      <w:r w:rsidRPr="009F0EFD">
        <w:rPr>
          <w:rFonts w:cstheme="minorHAnsi"/>
          <w:bCs/>
        </w:rPr>
        <w:t xml:space="preserve"> para dirimir os litígios que decorrerem da execução deste Termo de Contrato que não possam ser compostos pela conciliação, conforme §1º do art. 92 da Lei nº 14.133, de 2021.</w:t>
      </w:r>
    </w:p>
    <w:p w14:paraId="1DD2A4E4" w14:textId="77777777" w:rsidR="009F0EFD" w:rsidRPr="009F0EFD" w:rsidRDefault="009F0EFD" w:rsidP="003A4056">
      <w:pPr>
        <w:spacing w:before="240" w:after="160"/>
        <w:rPr>
          <w:rFonts w:cstheme="minorHAnsi"/>
          <w:bCs/>
        </w:rPr>
      </w:pPr>
    </w:p>
    <w:p w14:paraId="23A3CCD9" w14:textId="47AA78DE" w:rsidR="00245E26" w:rsidRDefault="00245E26" w:rsidP="0099724E">
      <w:pPr>
        <w:spacing w:line="240" w:lineRule="auto"/>
        <w:ind w:right="-15"/>
        <w:jc w:val="left"/>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r w:rsidRPr="00927FB7">
        <w:rPr>
          <w:rFonts w:cstheme="minorHAnsi"/>
        </w:rPr>
        <w:t>.</w:t>
      </w:r>
    </w:p>
    <w:p w14:paraId="53798DE8" w14:textId="77777777" w:rsidR="00245E26" w:rsidRPr="00927FB7" w:rsidRDefault="00245E26" w:rsidP="00245E26">
      <w:pPr>
        <w:spacing w:line="240" w:lineRule="auto"/>
        <w:ind w:right="-15"/>
        <w:jc w:val="center"/>
        <w:rPr>
          <w:rFonts w:cstheme="minorHAnsi"/>
        </w:rPr>
      </w:pPr>
    </w:p>
    <w:p w14:paraId="3923BD9A"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2B2D9031" w14:textId="6CE523C3" w:rsidR="00245E26" w:rsidRDefault="00245E26" w:rsidP="00245E26">
      <w:pPr>
        <w:spacing w:line="240" w:lineRule="auto"/>
        <w:jc w:val="center"/>
        <w:rPr>
          <w:rFonts w:cstheme="minorHAnsi"/>
        </w:rPr>
      </w:pPr>
      <w:r w:rsidRPr="00245E26">
        <w:rPr>
          <w:rFonts w:cstheme="minorHAnsi"/>
        </w:rPr>
        <w:t>Representante legal do CONTRATANTE</w:t>
      </w:r>
    </w:p>
    <w:p w14:paraId="653868E2" w14:textId="77777777" w:rsidR="00245E26" w:rsidRDefault="00245E26" w:rsidP="00245E26">
      <w:pPr>
        <w:spacing w:line="240" w:lineRule="auto"/>
        <w:jc w:val="center"/>
        <w:rPr>
          <w:rFonts w:cstheme="minorHAnsi"/>
        </w:rPr>
      </w:pPr>
    </w:p>
    <w:p w14:paraId="74AA5FB8"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4727081C" w14:textId="038DDDF2" w:rsidR="00245E26" w:rsidRDefault="00245E26" w:rsidP="00245E26">
      <w:pPr>
        <w:spacing w:line="240" w:lineRule="auto"/>
        <w:jc w:val="center"/>
        <w:rPr>
          <w:rFonts w:cstheme="minorHAnsi"/>
        </w:rPr>
      </w:pPr>
      <w:r w:rsidRPr="00245E26">
        <w:rPr>
          <w:rFonts w:cstheme="minorHAnsi"/>
        </w:rPr>
        <w:t>Representante legal do CONTRATADO</w:t>
      </w:r>
    </w:p>
    <w:p w14:paraId="519598C3" w14:textId="77777777" w:rsidR="00AB2016" w:rsidRDefault="00AB2016" w:rsidP="003A4056">
      <w:pPr>
        <w:spacing w:before="240" w:after="160"/>
        <w:rPr>
          <w:rFonts w:cstheme="minorHAnsi"/>
          <w:b/>
        </w:rPr>
      </w:pPr>
    </w:p>
    <w:p w14:paraId="026A15E1" w14:textId="731246EE" w:rsidR="009F0EFD" w:rsidRPr="00AB2016" w:rsidRDefault="009F0EFD" w:rsidP="003A4056">
      <w:pPr>
        <w:spacing w:before="240" w:after="160"/>
        <w:rPr>
          <w:rFonts w:cstheme="minorHAnsi"/>
          <w:b/>
        </w:rPr>
      </w:pPr>
      <w:r w:rsidRPr="00AB2016">
        <w:rPr>
          <w:rFonts w:cstheme="minorHAnsi"/>
          <w:b/>
        </w:rPr>
        <w:t>TESTEMUNHAS</w:t>
      </w:r>
      <w:r w:rsidR="00AB2016" w:rsidRPr="00AB2016">
        <w:rPr>
          <w:rStyle w:val="Refdenotaderodap"/>
          <w:rFonts w:cstheme="minorHAnsi"/>
          <w:b/>
          <w:highlight w:val="yellow"/>
        </w:rPr>
        <w:footnoteReference w:id="26"/>
      </w:r>
      <w:r w:rsidRPr="00AB2016">
        <w:rPr>
          <w:rFonts w:cstheme="minorHAnsi"/>
          <w:b/>
        </w:rPr>
        <w:t>:</w:t>
      </w:r>
    </w:p>
    <w:p w14:paraId="3AD619B4" w14:textId="77777777" w:rsidR="009F0EFD" w:rsidRPr="009F0EFD" w:rsidRDefault="009F0EFD" w:rsidP="003A4056">
      <w:pPr>
        <w:spacing w:before="240" w:after="160"/>
        <w:rPr>
          <w:rFonts w:cstheme="minorHAnsi"/>
          <w:bCs/>
        </w:rPr>
      </w:pPr>
      <w:r w:rsidRPr="009F0EFD">
        <w:rPr>
          <w:rFonts w:cstheme="minorHAnsi"/>
          <w:bCs/>
        </w:rPr>
        <w:lastRenderedPageBreak/>
        <w:t>1-</w:t>
      </w:r>
    </w:p>
    <w:p w14:paraId="42A4D460" w14:textId="77777777" w:rsidR="009F0EFD" w:rsidRPr="009F0EFD" w:rsidRDefault="009F0EFD" w:rsidP="003A4056">
      <w:pPr>
        <w:spacing w:before="240" w:after="160"/>
        <w:rPr>
          <w:rFonts w:cstheme="minorHAnsi"/>
          <w:bCs/>
        </w:rPr>
      </w:pPr>
      <w:r w:rsidRPr="009F0EFD">
        <w:rPr>
          <w:rFonts w:cstheme="minorHAnsi"/>
          <w:bCs/>
        </w:rPr>
        <w:t>2-</w:t>
      </w:r>
    </w:p>
    <w:p w14:paraId="32597C6D" w14:textId="48744A61" w:rsidR="000D176B" w:rsidRPr="00D25772" w:rsidRDefault="000D176B" w:rsidP="00643159">
      <w:pPr>
        <w:spacing w:before="240" w:after="160" w:line="259" w:lineRule="auto"/>
        <w:jc w:val="left"/>
        <w:rPr>
          <w:rFonts w:cs="Arial"/>
          <w:b/>
          <w:i/>
          <w:color w:val="FF0000"/>
        </w:rPr>
      </w:pPr>
    </w:p>
    <w:sectPr w:rsidR="000D176B" w:rsidRPr="00D25772" w:rsidSect="009E2AA9">
      <w:headerReference w:type="default" r:id="rId14"/>
      <w:footerReference w:type="default" r:id="rId15"/>
      <w:headerReference w:type="first" r:id="rId16"/>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54B6" w14:textId="77777777" w:rsidR="009F054C" w:rsidRDefault="009F054C" w:rsidP="00805244">
      <w:r>
        <w:separator/>
      </w:r>
    </w:p>
  </w:endnote>
  <w:endnote w:type="continuationSeparator" w:id="0">
    <w:p w14:paraId="0C7C252F" w14:textId="77777777" w:rsidR="009F054C" w:rsidRDefault="009F054C" w:rsidP="00805244">
      <w:r>
        <w:continuationSeparator/>
      </w:r>
    </w:p>
  </w:endnote>
  <w:endnote w:type="continuationNotice" w:id="1">
    <w:p w14:paraId="701AFC95" w14:textId="77777777" w:rsidR="009F054C" w:rsidRDefault="009F0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p>
  <w:p w14:paraId="49299173" w14:textId="29CA7064" w:rsidR="00195C9D" w:rsidRPr="00195C9D" w:rsidRDefault="00195C9D" w:rsidP="00B34FB2">
    <w:pPr>
      <w:pStyle w:val="Rodap"/>
      <w:tabs>
        <w:tab w:val="clear" w:pos="4252"/>
        <w:tab w:val="clear" w:pos="8504"/>
        <w:tab w:val="left" w:pos="3444"/>
      </w:tabs>
      <w:rPr>
        <w:b/>
        <w:bCs/>
        <w:sz w:val="12"/>
        <w:szCs w:val="12"/>
      </w:rPr>
    </w:pPr>
    <w:r w:rsidRPr="00195C9D">
      <w:rPr>
        <w:b/>
        <w:bCs/>
        <w:sz w:val="12"/>
        <w:szCs w:val="12"/>
      </w:rPr>
      <w:t>CATÁLOGO ELETRÔNICO DE PADRONIZAÇÃO</w:t>
    </w:r>
    <w:r w:rsidR="00B34FB2">
      <w:rPr>
        <w:b/>
        <w:bCs/>
        <w:sz w:val="12"/>
        <w:szCs w:val="12"/>
      </w:rPr>
      <w:tab/>
    </w:r>
  </w:p>
  <w:p w14:paraId="68F8DF92" w14:textId="62124D6B" w:rsidR="00070220" w:rsidRDefault="00AD3EBB" w:rsidP="009C2BD5">
    <w:pPr>
      <w:pStyle w:val="Rodap"/>
      <w:rPr>
        <w:sz w:val="12"/>
        <w:szCs w:val="12"/>
      </w:rPr>
    </w:pPr>
    <w:r>
      <w:rPr>
        <w:sz w:val="12"/>
        <w:szCs w:val="12"/>
      </w:rPr>
      <w:t xml:space="preserve">Minuta de Termo de </w:t>
    </w:r>
    <w:r w:rsidR="0099724E">
      <w:rPr>
        <w:sz w:val="12"/>
        <w:szCs w:val="12"/>
      </w:rPr>
      <w:t>Contrato</w:t>
    </w:r>
    <w:r>
      <w:rPr>
        <w:sz w:val="12"/>
        <w:szCs w:val="12"/>
      </w:rPr>
      <w:t xml:space="preserve"> - Compras Contratação Direta</w:t>
    </w:r>
    <w:r w:rsidR="004036DC">
      <w:rPr>
        <w:sz w:val="12"/>
        <w:szCs w:val="12"/>
      </w:rPr>
      <w:t xml:space="preserve"> </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18FCF47F" w:rsidR="009C2BD5" w:rsidRDefault="009C2BD5" w:rsidP="009C2BD5">
    <w:pPr>
      <w:pStyle w:val="Rodap"/>
      <w:rPr>
        <w:sz w:val="12"/>
        <w:szCs w:val="12"/>
      </w:rPr>
    </w:pPr>
    <w:r w:rsidRPr="00805244">
      <w:rPr>
        <w:sz w:val="12"/>
        <w:szCs w:val="12"/>
      </w:rPr>
      <w:t xml:space="preserve">Versão: </w:t>
    </w:r>
    <w:r w:rsidR="00B2708E">
      <w:rPr>
        <w:sz w:val="12"/>
        <w:szCs w:val="12"/>
      </w:rPr>
      <w:t>janeiro</w:t>
    </w:r>
    <w:r w:rsidRPr="00805244">
      <w:rPr>
        <w:sz w:val="12"/>
        <w:szCs w:val="12"/>
      </w:rPr>
      <w:t>/202</w:t>
    </w:r>
    <w:r w:rsidR="000A2961">
      <w:rPr>
        <w:sz w:val="12"/>
        <w:szCs w:val="12"/>
      </w:rPr>
      <w:t>3</w:t>
    </w:r>
  </w:p>
  <w:p w14:paraId="5FE93784" w14:textId="0C8D6438" w:rsidR="009C2BD5" w:rsidRDefault="009C2BD5" w:rsidP="009C2BD5">
    <w:pPr>
      <w:pStyle w:val="Rodap"/>
      <w:rPr>
        <w:sz w:val="12"/>
        <w:szCs w:val="12"/>
      </w:rPr>
    </w:pPr>
    <w:r>
      <w:rPr>
        <w:sz w:val="12"/>
        <w:szCs w:val="12"/>
      </w:rPr>
      <w:t>Aprovado pela Secretaria de Gestão</w:t>
    </w:r>
    <w:r w:rsidR="0064330E">
      <w:rPr>
        <w:sz w:val="12"/>
        <w:szCs w:val="12"/>
      </w:rPr>
      <w:t>, do Ministério da Economia</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4F72" w14:textId="77777777" w:rsidR="009F054C" w:rsidRDefault="009F054C" w:rsidP="00805244">
      <w:r>
        <w:separator/>
      </w:r>
    </w:p>
  </w:footnote>
  <w:footnote w:type="continuationSeparator" w:id="0">
    <w:p w14:paraId="61C55DF6" w14:textId="77777777" w:rsidR="009F054C" w:rsidRDefault="009F054C" w:rsidP="00805244">
      <w:r>
        <w:continuationSeparator/>
      </w:r>
    </w:p>
  </w:footnote>
  <w:footnote w:type="continuationNotice" w:id="1">
    <w:p w14:paraId="39F022CC" w14:textId="77777777" w:rsidR="009F054C" w:rsidRDefault="009F054C"/>
  </w:footnote>
  <w:footnote w:id="2">
    <w:p w14:paraId="786E39C0" w14:textId="16DFA4B1" w:rsidR="00CE1B98" w:rsidRDefault="00CE1B98">
      <w:pPr>
        <w:pStyle w:val="Textodenotaderodap"/>
      </w:pPr>
      <w:r>
        <w:rPr>
          <w:rStyle w:val="Refdenotaderodap"/>
        </w:rPr>
        <w:footnoteRef/>
      </w:r>
      <w:r>
        <w:t xml:space="preserve"> </w:t>
      </w:r>
      <w:r w:rsidR="001E34E9" w:rsidRPr="001E34E9">
        <w:t>Utilizar a menção à União somente se for órgão da Administração Direta, caso contrário incluir o nome da autarquia ou fundação conforme o caso.</w:t>
      </w:r>
    </w:p>
  </w:footnote>
  <w:footnote w:id="3">
    <w:p w14:paraId="76B9DFF3" w14:textId="335D6FA5" w:rsidR="008C2981" w:rsidRDefault="008C2981">
      <w:pPr>
        <w:pStyle w:val="Textodenotaderodap"/>
      </w:pPr>
      <w:r>
        <w:rPr>
          <w:rStyle w:val="Refdenotaderodap"/>
        </w:rPr>
        <w:footnoteRef/>
      </w:r>
      <w:r>
        <w:t xml:space="preserve"> </w:t>
      </w:r>
      <w:r w:rsidRPr="008C2981">
        <w:t>Nesta tabela consta a descrição dos itens. As especificaç</w:t>
      </w:r>
      <w:r w:rsidR="00767305">
        <w:t>ões</w:t>
      </w:r>
      <w:r w:rsidRPr="008C2981">
        <w:t xml:space="preserve"> técnicas constam no Termo de Referência e Aviso de Contratação Direta.</w:t>
      </w:r>
    </w:p>
  </w:footnote>
  <w:footnote w:id="4">
    <w:p w14:paraId="783609B5" w14:textId="7F25A3E7" w:rsidR="001D2256" w:rsidRDefault="001D2256">
      <w:pPr>
        <w:pStyle w:val="Textodenotaderodap"/>
      </w:pPr>
      <w:r>
        <w:rPr>
          <w:rStyle w:val="Refdenotaderodap"/>
        </w:rPr>
        <w:footnoteRef/>
      </w:r>
      <w:r>
        <w:t xml:space="preserve"> </w:t>
      </w:r>
      <w:r w:rsidRPr="001D2256">
        <w:t>Este campo deve ser preenchido com o volume do garrafão. Usualmente, há disponível no mercado garrafões retornáveis de 20 litros e 10 litros.</w:t>
      </w:r>
    </w:p>
  </w:footnote>
  <w:footnote w:id="5">
    <w:p w14:paraId="67253EB3" w14:textId="0DEAC416" w:rsidR="005D2BA9" w:rsidRDefault="005D2BA9">
      <w:pPr>
        <w:pStyle w:val="Textodenotaderodap"/>
      </w:pPr>
      <w:r>
        <w:rPr>
          <w:rStyle w:val="Refdenotaderodap"/>
        </w:rPr>
        <w:footnoteRef/>
      </w:r>
      <w:r>
        <w:t xml:space="preserve"> </w:t>
      </w:r>
      <w:r w:rsidRPr="005D2BA9">
        <w:t>Utilizar esta redação para contratos de escopo (objeto específico), cuja vigência se fundamenta no art. 105 da Lei n° 14.133, de 2021.</w:t>
      </w:r>
    </w:p>
  </w:footnote>
  <w:footnote w:id="6">
    <w:p w14:paraId="0AA70402" w14:textId="0A77BF5E" w:rsidR="004E3289" w:rsidRDefault="004E3289">
      <w:pPr>
        <w:pStyle w:val="Textodenotaderodap"/>
      </w:pPr>
      <w:r>
        <w:rPr>
          <w:rStyle w:val="Refdenotaderodap"/>
        </w:rPr>
        <w:footnoteRef/>
      </w:r>
      <w:r>
        <w:t xml:space="preserve"> </w:t>
      </w:r>
      <w:r w:rsidRPr="004E3289">
        <w:t>Utilizar esta redação para as contratações de fornecimentos contínuos, conforme arts. 106 e 107 da Lei nº 14.133, de 2021, considerando a definição do inciso XV do art. 6º</w:t>
      </w:r>
      <w:r>
        <w:t xml:space="preserve"> </w:t>
      </w:r>
      <w:r w:rsidRPr="004E3289">
        <w:t>da mesma Lei.</w:t>
      </w:r>
    </w:p>
  </w:footnote>
  <w:footnote w:id="7">
    <w:p w14:paraId="2A2583A5" w14:textId="3F39B79F" w:rsidR="004E3289" w:rsidRDefault="004E3289">
      <w:pPr>
        <w:pStyle w:val="Textodenotaderodap"/>
      </w:pPr>
      <w:r>
        <w:rPr>
          <w:rStyle w:val="Refdenotaderodap"/>
        </w:rPr>
        <w:footnoteRef/>
      </w:r>
      <w:r>
        <w:t xml:space="preserve"> </w:t>
      </w:r>
      <w:r w:rsidRPr="004E3289">
        <w:t>Utilizar esta redação para as contratações emergenciais, fundadas no inciso VIII</w:t>
      </w:r>
      <w:r>
        <w:t xml:space="preserve"> do</w:t>
      </w:r>
      <w:r w:rsidRPr="004E3289">
        <w:t xml:space="preserve"> art. 75 da Lei nº 14.133, de 2021, independentemente de sua natureza ser de escopo ou, em tese, continuada.</w:t>
      </w:r>
    </w:p>
  </w:footnote>
  <w:footnote w:id="8">
    <w:p w14:paraId="27DAA196" w14:textId="3FEB1D7C" w:rsidR="003B2F2C" w:rsidRDefault="003B2F2C">
      <w:pPr>
        <w:pStyle w:val="Textodenotaderodap"/>
      </w:pPr>
      <w:r>
        <w:rPr>
          <w:rStyle w:val="Refdenotaderodap"/>
        </w:rPr>
        <w:footnoteRef/>
      </w:r>
      <w:r>
        <w:t xml:space="preserve"> </w:t>
      </w:r>
      <w:r w:rsidRPr="003B2F2C">
        <w:t>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footnote>
  <w:footnote w:id="9">
    <w:p w14:paraId="644C2D4A" w14:textId="0A256B2F" w:rsidR="00EA724A" w:rsidRDefault="00EA724A" w:rsidP="00EA724A">
      <w:pPr>
        <w:pStyle w:val="Textodenotaderodap"/>
      </w:pPr>
      <w:r>
        <w:rPr>
          <w:rStyle w:val="Refdenotaderodap"/>
        </w:rPr>
        <w:footnoteRef/>
      </w:r>
      <w:r>
        <w:t xml:space="preserve"> Segundo o inciso IV do art. 11 da Portaria Seges/ME n° 938, de 2022, o valor da estimativa da contratação pode ser editado.</w:t>
      </w:r>
    </w:p>
    <w:p w14:paraId="754D1613" w14:textId="11B981EA" w:rsidR="00EA724A" w:rsidRDefault="00EA724A" w:rsidP="00EA724A">
      <w:pPr>
        <w:pStyle w:val="Textodenotaderodap"/>
      </w:pPr>
      <w:r>
        <w:t>O cômputo do valor total levará em conta o período inicial de vigência estabelecido.</w:t>
      </w:r>
    </w:p>
  </w:footnote>
  <w:footnote w:id="10">
    <w:p w14:paraId="66E720D7" w14:textId="76CE935B" w:rsidR="005619A6" w:rsidRDefault="005619A6">
      <w:pPr>
        <w:pStyle w:val="Textodenotaderodap"/>
      </w:pPr>
      <w:r>
        <w:rPr>
          <w:rStyle w:val="Refdenotaderodap"/>
        </w:rPr>
        <w:footnoteRef/>
      </w:r>
      <w:r>
        <w:t xml:space="preserve"> </w:t>
      </w:r>
      <w:r w:rsidRPr="005619A6">
        <w:t>Caso se trate de contrato de valor estimativo, em que a própria demanda é variável, cabe inserir o subitem acima.</w:t>
      </w:r>
    </w:p>
  </w:footnote>
  <w:footnote w:id="11">
    <w:p w14:paraId="156A0E18" w14:textId="77777777" w:rsidR="001F0A03" w:rsidRDefault="001F0A03" w:rsidP="001F0A03">
      <w:pPr>
        <w:pStyle w:val="Textodenotaderodap"/>
      </w:pPr>
      <w:r>
        <w:rPr>
          <w:rStyle w:val="Refdenotaderodap"/>
        </w:rPr>
        <w:footnoteRef/>
      </w:r>
      <w:r>
        <w:t xml:space="preserve"> Esta cláusula deverá ser adotada apenas nos casos de a entidade contratante optar pela adoção do cartão de pagamento como forma de pagamento nas contratações diretas por dispensa de licitação fundadas nos incisos I ou II do art. 75 da Lei nº 14.133, de 2021 (dispensa de pequeno valor).</w:t>
      </w:r>
    </w:p>
    <w:p w14:paraId="698F8D96" w14:textId="0D758431" w:rsidR="001F0A03" w:rsidRDefault="001F0A03" w:rsidP="001F0A03">
      <w:pPr>
        <w:pStyle w:val="Textodenotaderodap"/>
      </w:pPr>
      <w:r>
        <w:t>Com efeito, o §4°</w:t>
      </w:r>
      <w:r w:rsidR="00154ACD">
        <w:t xml:space="preserve"> </w:t>
      </w:r>
      <w:r>
        <w:t>do art. 75</w:t>
      </w:r>
      <w:r w:rsidR="00154ACD">
        <w:t xml:space="preserve"> </w:t>
      </w:r>
      <w:r>
        <w:t>da Lei nº 14.133, de 2021, prescreve que, em se tratando de contratação direta decorrente de dispensa de pequeno valor, o pagamento deverá ser realizado, preferencialmente, por meio de cartão de pagamento.</w:t>
      </w:r>
    </w:p>
    <w:p w14:paraId="45CE20B2" w14:textId="77777777" w:rsidR="001F0A03" w:rsidRDefault="001F0A03" w:rsidP="001F0A03">
      <w:pPr>
        <w:pStyle w:val="Textodenotaderodap"/>
      </w:pPr>
      <w:r>
        <w:t>A não adoção dessa forma de pagamento nas hipóteses, frise-se, de dispensa de pequeno valor previstas nos incisos I ou II do art. 75 da Lei nº 14.133, de 2021, demanda justificativa idônea.</w:t>
      </w:r>
    </w:p>
    <w:p w14:paraId="6F27EBDA" w14:textId="34890102" w:rsidR="001F0A03" w:rsidRDefault="001F0A03" w:rsidP="001F0A03">
      <w:pPr>
        <w:pStyle w:val="Textodenotaderodap"/>
      </w:pPr>
      <w:r>
        <w:t>Havendo justificativa para a não adoção do cartão de pagamento, ou não sendo o caso de contratação direta por dispensa de pequeno valor, a entidade contratante deverá adotar este item.</w:t>
      </w:r>
    </w:p>
  </w:footnote>
  <w:footnote w:id="12">
    <w:p w14:paraId="2C2B62BF" w14:textId="58628F92" w:rsidR="009C6F7B" w:rsidRDefault="009C6F7B" w:rsidP="009C6F7B">
      <w:pPr>
        <w:pStyle w:val="Textodenotaderodap"/>
      </w:pPr>
      <w:r>
        <w:rPr>
          <w:rStyle w:val="Refdenotaderodap"/>
        </w:rPr>
        <w:footnoteRef/>
      </w:r>
      <w:r>
        <w:t xml:space="preserve"> Tendo em vista que a presente minuta trata de contratação direta com fundamento no inciso II do art. 75 da Lei n° 14.133, de 2021, e o §2 do art. 7° da IN Seges/ME n° 77, de 2022, </w:t>
      </w:r>
      <w:r w:rsidRPr="006E742B">
        <w:rPr>
          <w:b/>
          <w:bCs/>
        </w:rPr>
        <w:t xml:space="preserve">o </w:t>
      </w:r>
      <w:r w:rsidRPr="006E742B">
        <w:rPr>
          <w:b/>
          <w:bCs/>
          <w:u w:val="single"/>
        </w:rPr>
        <w:t>prazo para a liquidação</w:t>
      </w:r>
      <w:r w:rsidRPr="006E742B">
        <w:rPr>
          <w:b/>
          <w:bCs/>
        </w:rPr>
        <w:t xml:space="preserve"> da despesa será de até 5 (cinco) dias úteis</w:t>
      </w:r>
      <w:r>
        <w:t>.</w:t>
      </w:r>
    </w:p>
    <w:p w14:paraId="177341BB" w14:textId="142A5CED" w:rsidR="009C6F7B" w:rsidRDefault="009C6F7B" w:rsidP="009C6F7B">
      <w:pPr>
        <w:pStyle w:val="Textodenotaderodap"/>
      </w:pPr>
      <w:r>
        <w:t>Entretanto, caso a contratação tenh</w:t>
      </w:r>
      <w:r w:rsidR="006E742B">
        <w:t>a</w:t>
      </w:r>
      <w:r>
        <w:t xml:space="preserve"> como fundamento o inciso VIII </w:t>
      </w:r>
      <w:r w:rsidR="006E742B">
        <w:t xml:space="preserve">do </w:t>
      </w:r>
      <w:r>
        <w:t>art. 75 da Lei n° 14.133, de 2021, (casos de emergência ou calamidade pública), o prazo previsto deverá ser alterado para até 10 dias úteis.</w:t>
      </w:r>
    </w:p>
  </w:footnote>
  <w:footnote w:id="13">
    <w:p w14:paraId="1DC359F7" w14:textId="35404940" w:rsidR="00331A85" w:rsidRDefault="00BF7B77" w:rsidP="00331A85">
      <w:pPr>
        <w:pStyle w:val="Textodenotaderodap"/>
      </w:pPr>
      <w:r>
        <w:rPr>
          <w:rStyle w:val="Refdenotaderodap"/>
        </w:rPr>
        <w:footnoteRef/>
      </w:r>
      <w:r>
        <w:t xml:space="preserve"> </w:t>
      </w:r>
      <w:r w:rsidR="00331A85">
        <w:t xml:space="preserve">Tendo em vista que a presente minuta trata de contratação direta com fundamento no inciso II do art. 75 da Lei n° 14.133, de 2021, e o §2 do art. 7° da IN Seges/ME n° 77, de 2022, </w:t>
      </w:r>
      <w:r w:rsidR="00331A85" w:rsidRPr="001A3461">
        <w:rPr>
          <w:b/>
          <w:bCs/>
        </w:rPr>
        <w:t xml:space="preserve">o </w:t>
      </w:r>
      <w:r w:rsidR="00331A85" w:rsidRPr="001A3461">
        <w:rPr>
          <w:b/>
          <w:bCs/>
          <w:u w:val="single"/>
        </w:rPr>
        <w:t>prazo para pagamento</w:t>
      </w:r>
      <w:r w:rsidR="00331A85" w:rsidRPr="001A3461">
        <w:rPr>
          <w:b/>
          <w:bCs/>
        </w:rPr>
        <w:t xml:space="preserve"> será de até 5 (cinco) dias úteis.</w:t>
      </w:r>
    </w:p>
    <w:p w14:paraId="35499A29" w14:textId="624641C6" w:rsidR="00BF7B77" w:rsidRDefault="00331A85" w:rsidP="00331A85">
      <w:pPr>
        <w:pStyle w:val="Textodenotaderodap"/>
      </w:pPr>
      <w:r>
        <w:t>Entretanto, caso a contratação tenh</w:t>
      </w:r>
      <w:r w:rsidR="001A3461">
        <w:t>a</w:t>
      </w:r>
      <w:r>
        <w:t xml:space="preserve"> como fundamento o inciso VIII</w:t>
      </w:r>
      <w:r w:rsidR="001A3461">
        <w:t xml:space="preserve"> do</w:t>
      </w:r>
      <w:r>
        <w:t xml:space="preserve"> art. 75 da Lei n° 14.133, de 2021, (casos de emergência ou calamidade pública), o prazo previsto deverá ser alterado para até 10 dias úteis.</w:t>
      </w:r>
    </w:p>
  </w:footnote>
  <w:footnote w:id="14">
    <w:p w14:paraId="600DC45C" w14:textId="77777777" w:rsidR="00161FC0" w:rsidRDefault="00161FC0" w:rsidP="00161FC0">
      <w:pPr>
        <w:pStyle w:val="Textodenotaderodap"/>
      </w:pPr>
      <w:r>
        <w:rPr>
          <w:rStyle w:val="Refdenotaderodap"/>
        </w:rPr>
        <w:footnoteRef/>
      </w:r>
      <w:r>
        <w:t xml:space="preserve"> Atentar-se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1DE7453D" w14:textId="38FA5131" w:rsidR="00161FC0" w:rsidRDefault="00161FC0" w:rsidP="00161FC0">
      <w:pPr>
        <w:pStyle w:val="Textodenotaderodap"/>
      </w:pPr>
      <w:r>
        <w:t>As empresas que se enquadrarem na condição de tributação em regime não cumulativo de PIS e COFINS deverão observar o lançamento dos respectivos créditos na composição dos valores da prestação de serviço, conforme previsão da legislação que rege a matéria.</w:t>
      </w:r>
    </w:p>
  </w:footnote>
  <w:footnote w:id="15">
    <w:p w14:paraId="77CFE6F0" w14:textId="7F7336D8" w:rsidR="00433B8A" w:rsidRDefault="00433B8A" w:rsidP="00433B8A">
      <w:pPr>
        <w:pStyle w:val="Textodenotaderodap"/>
      </w:pPr>
      <w:r>
        <w:rPr>
          <w:rStyle w:val="Refdenotaderodap"/>
        </w:rPr>
        <w:footnoteRef/>
      </w:r>
      <w:r>
        <w:t xml:space="preserve"> A IN Seges/ME nº 53, de 2020, disciplinou uma modalidade específica de cessão de crédito no âmbito dos contratos administrativos – a denominada “</w:t>
      </w:r>
      <w:r w:rsidRPr="00433B8A">
        <w:rPr>
          <w:i/>
          <w:iCs/>
        </w:rPr>
        <w:t>operação de crédito garantida por cessão fiduciária</w:t>
      </w:r>
      <w:r>
        <w:t>” (ou, simplesmente, “</w:t>
      </w:r>
      <w:r w:rsidRPr="00DF01E9">
        <w:rPr>
          <w:i/>
          <w:iCs/>
        </w:rPr>
        <w:t>cessão fiduciária</w:t>
      </w:r>
      <w:r>
        <w:t>”) –, prescrevendo, em seu art. 15, que editais e contratos prevejam expressamente sua admissibilidade.</w:t>
      </w:r>
    </w:p>
    <w:p w14:paraId="68C188B2" w14:textId="77777777" w:rsidR="00433B8A" w:rsidRDefault="00433B8A" w:rsidP="00433B8A">
      <w:pPr>
        <w:pStyle w:val="Textodenotaderodap"/>
      </w:pPr>
      <w:r>
        <w:t>A possibilidade de cessão dos créditos de que trata a referida Instrução Normativa é, portanto, mandatória/cogente/impositiva.</w:t>
      </w:r>
    </w:p>
    <w:p w14:paraId="75C05737" w14:textId="38772B8B" w:rsidR="00433B8A" w:rsidRDefault="00433B8A" w:rsidP="00433B8A">
      <w:pPr>
        <w:pStyle w:val="Textodenotaderodap"/>
      </w:pPr>
      <w:r>
        <w:t>A cessão fiduciária, regida pela IN S</w:t>
      </w:r>
      <w:r w:rsidR="00DF01E9">
        <w:t>eges</w:t>
      </w:r>
      <w:r>
        <w:t>/ME nº 53</w:t>
      </w:r>
      <w:r w:rsidR="00DF01E9">
        <w:t xml:space="preserve">, de </w:t>
      </w:r>
      <w:r>
        <w:t>2020, é feita com instituição financeira, para garantia de operação de crédito e ocorre somente por intermédio do sistema AntecipaGOV.</w:t>
      </w:r>
    </w:p>
    <w:p w14:paraId="72DA98E0" w14:textId="77777777" w:rsidR="00433B8A" w:rsidRDefault="00433B8A" w:rsidP="00433B8A">
      <w:pPr>
        <w:pStyle w:val="Textodenotaderodap"/>
      </w:pPr>
      <w:r>
        <w:t>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5A33DE1E" w14:textId="7F605E98" w:rsidR="00433B8A" w:rsidRDefault="00433B8A" w:rsidP="00433B8A">
      <w:pPr>
        <w:pStyle w:val="Textodenotaderodap"/>
      </w:pPr>
      <w:r>
        <w:t>Já em relação às demais modalidades de cessão de crédito, não abrangidas pela IN S</w:t>
      </w:r>
      <w:r w:rsidR="00DF01E9">
        <w:t>eges</w:t>
      </w:r>
      <w:r>
        <w:t>/ME nº 53</w:t>
      </w:r>
      <w:r w:rsidR="00DF01E9">
        <w:t xml:space="preserve">, de </w:t>
      </w:r>
      <w:r>
        <w:t xml:space="preserve">2020, feitas com outros tipos de particulares, tem-se que sua previsão em editais e contratos administrativos, embora não obrigatória, continua admitida por força do </w:t>
      </w:r>
      <w:hyperlink r:id="rId1" w:history="1">
        <w:r w:rsidRPr="006C306F">
          <w:rPr>
            <w:rStyle w:val="Hyperlink"/>
          </w:rPr>
          <w:t>Parecer JL-01</w:t>
        </w:r>
      </w:hyperlink>
      <w:r>
        <w:t>, do Advogado-Geral da União, aprovado pelo Sr. Presidente da República em 26/05/2020, e, portanto, vinculante para toda a administração pública (</w:t>
      </w:r>
      <w:r w:rsidR="006C306F">
        <w:t>§1º do</w:t>
      </w:r>
      <w:r w:rsidR="004E3E37">
        <w:t xml:space="preserve"> </w:t>
      </w:r>
      <w:r>
        <w:t xml:space="preserve">art. 40 e </w:t>
      </w:r>
      <w:r w:rsidR="004E3E37">
        <w:t xml:space="preserve">art. </w:t>
      </w:r>
      <w:r>
        <w:t>41 da Lei Complementar nº 73, de 1993).</w:t>
      </w:r>
    </w:p>
    <w:p w14:paraId="45AC2D3C" w14:textId="77777777" w:rsidR="00433B8A" w:rsidRDefault="00433B8A" w:rsidP="00433B8A">
      <w:pPr>
        <w:pStyle w:val="Textodenotaderodap"/>
      </w:pPr>
      <w:r>
        <w:t>Quanto a estas últimas, importa destacar a seguinte condicionante que foi erigida pelo referido Parecer nº JL – 01/2020 como requisito para a sua admissibilidade em contratos administrativos: inexistência de vedação no instrumento convocatório.</w:t>
      </w:r>
    </w:p>
    <w:p w14:paraId="135B5AEB" w14:textId="77777777" w:rsidR="00433B8A" w:rsidRDefault="00433B8A" w:rsidP="00433B8A">
      <w:pPr>
        <w:pStyle w:val="Textodenotaderodap"/>
      </w:pPr>
      <w:r>
        <w:t>Assim, relativamente às cessões de crédito em geral, ter-se-á por admitida desde que não haja vedação em cláusula contratual ou no instrumento convocatório.</w:t>
      </w:r>
    </w:p>
    <w:p w14:paraId="3B84FFA2" w14:textId="626043CC" w:rsidR="00433B8A" w:rsidRDefault="00433B8A" w:rsidP="00433B8A">
      <w:pPr>
        <w:pStyle w:val="Textodenotaderodap"/>
      </w:pPr>
      <w: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footnote>
  <w:footnote w:id="16">
    <w:p w14:paraId="13EF32CF" w14:textId="1DABCB82" w:rsidR="00304873" w:rsidRDefault="00304873" w:rsidP="00304873">
      <w:pPr>
        <w:pStyle w:val="Textodenotaderodap"/>
      </w:pPr>
      <w:r>
        <w:rPr>
          <w:rStyle w:val="Refdenotaderodap"/>
        </w:rPr>
        <w:footnoteRef/>
      </w:r>
      <w:r>
        <w:t xml:space="preserve"> </w:t>
      </w:r>
      <w:r w:rsidR="002D6C6A">
        <w:t>O §7º do art. 25 da</w:t>
      </w:r>
      <w:r>
        <w:t xml:space="preserve"> Lei nº 14.133, de 2021, fixou a necessidade da estipulação no contrato, independente do prazo de sua duração, de índice de reajustamento de preço, com data-base vinculada à data do orçamento estimado.</w:t>
      </w:r>
    </w:p>
    <w:p w14:paraId="075552E4" w14:textId="77777777" w:rsidR="00304873" w:rsidRDefault="00304873" w:rsidP="00304873">
      <w:pPr>
        <w:pStyle w:val="Textodenotaderodap"/>
      </w:pPr>
      <w: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3790B92" w14:textId="5C0AFBFC" w:rsidR="00304873" w:rsidRDefault="00304873" w:rsidP="00304873">
      <w:pPr>
        <w:pStyle w:val="Textodenotaderodap"/>
      </w:pPr>
      <w:r>
        <w:t>Importa enfatizar que o marco inicial para a contagem da anualidade é a data do orçamento estimado, o que representa um aperfeiçoamento em relação à sistemática anterior. Isso torna indispensável que o orçamento contenha a data específica a que se refere.</w:t>
      </w:r>
    </w:p>
  </w:footnote>
  <w:footnote w:id="17">
    <w:p w14:paraId="5E93C0BE" w14:textId="37C9231C" w:rsidR="003F133F" w:rsidRPr="007D4D09" w:rsidRDefault="00283BE4" w:rsidP="003F133F">
      <w:pPr>
        <w:pStyle w:val="Textodenotaderodap"/>
      </w:pPr>
      <w:r>
        <w:rPr>
          <w:rStyle w:val="Refdenotaderodap"/>
        </w:rPr>
        <w:footnoteRef/>
      </w:r>
      <w:r>
        <w:t xml:space="preserve"> </w:t>
      </w:r>
      <w:r w:rsidR="003F133F" w:rsidRPr="007D4D09">
        <w:t xml:space="preserve">A Administração deverá atentar para que o índice utilizado seja o indicador mais próximo da efetiva variação dos preços dos bens a serem fornecidos, </w:t>
      </w:r>
      <w:r w:rsidR="003F133F" w:rsidRPr="007D4D09">
        <w:rPr>
          <w:i/>
          <w:iCs/>
        </w:rPr>
        <w:t>“...o qual deverá ser preferencialmente um índice setorial ou específico, e, apenas na ausência de tal índice, um índice geral, o qual deverá ser o mais conservador possível de forma a não onerar injustificadamente a administração...”</w:t>
      </w:r>
      <w:r w:rsidR="003F133F" w:rsidRPr="007D4D09">
        <w:t xml:space="preserve"> – TCU, Acórdão nº 114/2013-Plenário. </w:t>
      </w:r>
    </w:p>
    <w:p w14:paraId="183BF921" w14:textId="1A4348D5" w:rsidR="00283BE4" w:rsidRPr="00015E02" w:rsidRDefault="003F133F" w:rsidP="003F133F">
      <w:pPr>
        <w:pStyle w:val="Textodenotaderodap"/>
        <w:rPr>
          <w:color w:val="00B0F0"/>
        </w:rPr>
      </w:pPr>
      <w:r w:rsidRPr="007D4D09">
        <w:t>A Administração poderá, ainda, utilizar índices diferenciados, inclusive mais de um, de forma justificada, de acordo com as peculiaridades envolvidas no objeto contratual (§ 7º do art. 25 da Lei nº 14.133, de 2021). Caso haja a utilização de mais de um índice, deverá a Administração ajustar a redação da cláusula de modo a especificar o insumo respectivo sobre o qual incidirá cada índice de correção.</w:t>
      </w:r>
    </w:p>
  </w:footnote>
  <w:footnote w:id="18">
    <w:p w14:paraId="5BD45049" w14:textId="77777777" w:rsidR="00380BD4" w:rsidRDefault="00EF58B3" w:rsidP="00380BD4">
      <w:pPr>
        <w:pStyle w:val="Textodenotaderodap"/>
      </w:pPr>
      <w:r>
        <w:rPr>
          <w:rStyle w:val="Refdenotaderodap"/>
        </w:rPr>
        <w:footnoteRef/>
      </w:r>
      <w:r>
        <w:t xml:space="preserve"> </w:t>
      </w:r>
      <w:r w:rsidR="00380BD4">
        <w:t>Alerta-se que após firmado o contrato, a aplicação de sanção não se restringe apenas aos casos de inexecução total ou parcial (incisos I a III do art. 155 da Lei nº 14.133, de 2021), podendo ser também pelas hipóteses elencadas nos incisos IX a XII:</w:t>
      </w:r>
    </w:p>
    <w:p w14:paraId="0366CE22" w14:textId="77777777" w:rsidR="00380BD4" w:rsidRPr="00380BD4" w:rsidRDefault="00380BD4" w:rsidP="00380BD4">
      <w:pPr>
        <w:pStyle w:val="Textodenotaderodap"/>
        <w:ind w:left="708"/>
        <w:rPr>
          <w:i/>
          <w:iCs/>
        </w:rPr>
      </w:pPr>
      <w:r>
        <w:t>“</w:t>
      </w:r>
      <w:r w:rsidRPr="00380BD4">
        <w:rPr>
          <w:i/>
          <w:iCs/>
        </w:rPr>
        <w:t>IX - fraudar a licitação ou praticar ato fraudulento na execução do contrato;</w:t>
      </w:r>
    </w:p>
    <w:p w14:paraId="57B89D84" w14:textId="77777777" w:rsidR="00380BD4" w:rsidRPr="00380BD4" w:rsidRDefault="00380BD4" w:rsidP="00380BD4">
      <w:pPr>
        <w:pStyle w:val="Textodenotaderodap"/>
        <w:ind w:left="708"/>
        <w:rPr>
          <w:i/>
          <w:iCs/>
        </w:rPr>
      </w:pPr>
      <w:r w:rsidRPr="00380BD4">
        <w:rPr>
          <w:i/>
          <w:iCs/>
        </w:rPr>
        <w:t>X - comportar-se de modo inidôneo ou cometer fraude de qualquer natureza;</w:t>
      </w:r>
    </w:p>
    <w:p w14:paraId="1DA83555" w14:textId="77777777" w:rsidR="00380BD4" w:rsidRPr="00380BD4" w:rsidRDefault="00380BD4" w:rsidP="00380BD4">
      <w:pPr>
        <w:pStyle w:val="Textodenotaderodap"/>
        <w:ind w:left="708"/>
        <w:rPr>
          <w:i/>
          <w:iCs/>
        </w:rPr>
      </w:pPr>
      <w:r w:rsidRPr="00380BD4">
        <w:rPr>
          <w:i/>
          <w:iCs/>
        </w:rPr>
        <w:t>XI - praticar atos ilícitos com vistas a frustrar os objetivos da licitação;</w:t>
      </w:r>
    </w:p>
    <w:p w14:paraId="73718874" w14:textId="40AB9962" w:rsidR="00EF58B3" w:rsidRDefault="00380BD4" w:rsidP="00380BD4">
      <w:pPr>
        <w:pStyle w:val="Textodenotaderodap"/>
        <w:ind w:left="708"/>
      </w:pPr>
      <w:r w:rsidRPr="00380BD4">
        <w:rPr>
          <w:i/>
          <w:iCs/>
        </w:rPr>
        <w:t>XII - praticar ato lesivo previsto no art. 5º da Lei nº 12.846, de 1º de agosto de 2013.</w:t>
      </w:r>
      <w:r>
        <w:t>”</w:t>
      </w:r>
    </w:p>
  </w:footnote>
  <w:footnote w:id="19">
    <w:p w14:paraId="21AD650D" w14:textId="1DE9A6F0" w:rsidR="00485459" w:rsidRDefault="00485459">
      <w:pPr>
        <w:pStyle w:val="Textodenotaderodap"/>
      </w:pPr>
      <w:r>
        <w:rPr>
          <w:rStyle w:val="Refdenotaderodap"/>
        </w:rPr>
        <w:footnoteRef/>
      </w:r>
      <w:r>
        <w:t xml:space="preserve"> </w:t>
      </w:r>
      <w:r w:rsidRPr="00485459">
        <w:t>Esta cláusula decorre de regra estabelecida no §4º do art. 137 da Lei nº 14.133, de 2021, devendo ser utilizada quando a contratação previr a prestação de garantias (art. 92, Lei nº 14.133, de 2021).</w:t>
      </w:r>
    </w:p>
  </w:footnote>
  <w:footnote w:id="20">
    <w:p w14:paraId="38A2E6F9" w14:textId="7C46A8E5" w:rsidR="00684184" w:rsidRDefault="00684184">
      <w:pPr>
        <w:pStyle w:val="Textodenotaderodap"/>
      </w:pPr>
      <w:r>
        <w:rPr>
          <w:rStyle w:val="Refdenotaderodap"/>
        </w:rPr>
        <w:footnoteRef/>
      </w:r>
      <w:r>
        <w:t xml:space="preserve"> </w:t>
      </w:r>
      <w:r w:rsidRPr="00684184">
        <w:t>Esta minuta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footnote>
  <w:footnote w:id="21">
    <w:p w14:paraId="1F70E4CC" w14:textId="2EE48736" w:rsidR="00C464F9" w:rsidRDefault="00C464F9">
      <w:pPr>
        <w:pStyle w:val="Textodenotaderodap"/>
      </w:pPr>
      <w:r>
        <w:rPr>
          <w:rStyle w:val="Refdenotaderodap"/>
        </w:rPr>
        <w:footnoteRef/>
      </w:r>
      <w:r>
        <w:t xml:space="preserve"> </w:t>
      </w:r>
      <w:r w:rsidRPr="00C464F9">
        <w:t>Fica a critério da Administração exigir, ou não, a garantia (salvo nos casos em que consta em norma a obrigatoriedade de sua exigência). Exigindo, deve haver previsão em eventual ato convocatório e no contrato. Não exigindo, deve fazer constar a previsão, e justificar as razões para essa decisão, considerando os estudos preliminares e a análise de riscos feita para a contratação.</w:t>
      </w:r>
    </w:p>
  </w:footnote>
  <w:footnote w:id="22">
    <w:p w14:paraId="55E47ECF" w14:textId="31CF643D" w:rsidR="00F10D8E" w:rsidRDefault="00F10D8E">
      <w:pPr>
        <w:pStyle w:val="Textodenotaderodap"/>
      </w:pPr>
      <w:r>
        <w:rPr>
          <w:rStyle w:val="Refdenotaderodap"/>
        </w:rPr>
        <w:footnoteRef/>
      </w:r>
      <w:r>
        <w:t xml:space="preserve"> O §3º do art. 156 da Lei nº 14.133, de 2021, esclarece que “</w:t>
      </w:r>
      <w:r>
        <w:rPr>
          <w:rStyle w:val="nfase"/>
          <w:rFonts w:eastAsia="Calibri"/>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t>”.</w:t>
      </w:r>
    </w:p>
  </w:footnote>
  <w:footnote w:id="23">
    <w:p w14:paraId="41F6498B" w14:textId="4107E0CC" w:rsidR="00A61D75" w:rsidRPr="007D4D09" w:rsidRDefault="00A61D75" w:rsidP="00A61D75">
      <w:pPr>
        <w:pStyle w:val="pf0"/>
        <w:jc w:val="both"/>
        <w:rPr>
          <w:rFonts w:ascii="Arial" w:hAnsi="Arial" w:cs="Arial"/>
          <w:sz w:val="20"/>
          <w:szCs w:val="20"/>
        </w:rPr>
      </w:pPr>
      <w:r w:rsidRPr="0007484A">
        <w:rPr>
          <w:rStyle w:val="Refdenotaderodap"/>
          <w:rFonts w:asciiTheme="minorHAnsi" w:hAnsiTheme="minorHAnsi" w:cstheme="minorHAnsi"/>
        </w:rPr>
        <w:footnoteRef/>
      </w:r>
      <w:r w:rsidRPr="0007484A">
        <w:rPr>
          <w:rFonts w:asciiTheme="minorHAnsi" w:hAnsiTheme="minorHAnsi" w:cstheme="minorHAnsi"/>
        </w:rPr>
        <w:t xml:space="preserve"> </w:t>
      </w:r>
      <w:r w:rsidRPr="007D4D09">
        <w:rPr>
          <w:rFonts w:asciiTheme="minorHAnsi" w:hAnsiTheme="minorHAnsi" w:cs="Tahoma"/>
          <w:sz w:val="20"/>
          <w:szCs w:val="20"/>
        </w:rPr>
        <w:t>O parágrafo único do art. 162 da Lei nº 14.133, de 2021, apregoa que “</w:t>
      </w:r>
      <w:r w:rsidRPr="007D4D09">
        <w:rPr>
          <w:rFonts w:asciiTheme="minorHAnsi" w:hAnsiTheme="minorHAnsi" w:cs="Tahoma"/>
          <w:i/>
          <w:iCs/>
          <w:sz w:val="20"/>
          <w:szCs w:val="20"/>
        </w:rPr>
        <w:t>a aplicação de multa de mora não impedirá que a Administração a converta em compensatória e promova a extinção unilateral do contrato com a aplicação cumulada de outras sanções</w:t>
      </w:r>
      <w:r w:rsidRPr="007D4D09">
        <w:rPr>
          <w:rFonts w:asciiTheme="minorHAnsi" w:hAnsiTheme="minorHAnsi" w:cs="Tahoma"/>
          <w:sz w:val="20"/>
          <w:szCs w:val="20"/>
        </w:rPr>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r w:rsidRPr="007D4D09">
        <w:rPr>
          <w:rFonts w:ascii="Segoe UI" w:hAnsi="Segoe UI" w:cs="Segoe UI"/>
          <w:i/>
          <w:iCs/>
          <w:sz w:val="18"/>
          <w:szCs w:val="18"/>
        </w:rPr>
        <w:t>.</w:t>
      </w:r>
    </w:p>
    <w:p w14:paraId="0537D14E" w14:textId="20702B18" w:rsidR="00A61D75" w:rsidRDefault="00A61D75">
      <w:pPr>
        <w:pStyle w:val="Textodenotaderodap"/>
      </w:pPr>
    </w:p>
  </w:footnote>
  <w:footnote w:id="24">
    <w:p w14:paraId="0EC99E13" w14:textId="0CC40E93" w:rsidR="00BB0134" w:rsidRDefault="00BB0134">
      <w:pPr>
        <w:pStyle w:val="Textodenotaderodap"/>
      </w:pPr>
      <w:r>
        <w:rPr>
          <w:rStyle w:val="Refdenotaderodap"/>
        </w:rPr>
        <w:footnoteRef/>
      </w:r>
      <w:r>
        <w:t xml:space="preserve"> Segundo o inciso V do art. 11 da Portaria Seges/ME n° 938, de 2022, as informações sobre a adequação orçamentária podem ser editadas ou complementadas.</w:t>
      </w:r>
    </w:p>
  </w:footnote>
  <w:footnote w:id="25">
    <w:p w14:paraId="0DF0E3D9" w14:textId="3108A348" w:rsidR="00C87CEB" w:rsidRDefault="00C87CEB">
      <w:pPr>
        <w:pStyle w:val="Textodenotaderodap"/>
      </w:pPr>
      <w:r>
        <w:rPr>
          <w:rStyle w:val="Refdenotaderodap"/>
        </w:rPr>
        <w:footnoteRef/>
      </w:r>
      <w:r>
        <w:t xml:space="preserve"> O inciso II do art. 106 da Lei nº 14.133, de 2021 prevê para contratações de fornecimentos continuados que “</w:t>
      </w:r>
      <w:r>
        <w:rPr>
          <w:rStyle w:val="nfase"/>
        </w:rPr>
        <w:t>a Administração deverá atestar, no início da contratação e de cada exercício, a existência de créditos orçamentários vinculados à contratação e a vantagem em sua manutenção</w:t>
      </w:r>
      <w:r>
        <w:t>”.</w:t>
      </w:r>
    </w:p>
  </w:footnote>
  <w:footnote w:id="26">
    <w:p w14:paraId="1F380D5A" w14:textId="51493537" w:rsidR="00AB2016" w:rsidRDefault="00AB2016">
      <w:pPr>
        <w:pStyle w:val="Textodenotaderodap"/>
      </w:pPr>
      <w:r>
        <w:rPr>
          <w:rStyle w:val="Refdenotaderodap"/>
        </w:rPr>
        <w:footnoteRef/>
      </w:r>
      <w:r>
        <w:t xml:space="preserve"> </w:t>
      </w:r>
      <w:r w:rsidRPr="00AB2016">
        <w:t>É recomendável que, além da assinatura do responsável legal do CONTRATANTE e do CONTRATADO, conste a de duas testemunhas para atender o disposto no</w:t>
      </w:r>
      <w:r>
        <w:t xml:space="preserve"> inciso III do</w:t>
      </w:r>
      <w:r w:rsidRPr="00AB2016">
        <w:t xml:space="preserve"> art. 784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214296">
    <w:abstractNumId w:val="5"/>
  </w:num>
  <w:num w:numId="2" w16cid:durableId="1760709492">
    <w:abstractNumId w:val="31"/>
  </w:num>
  <w:num w:numId="3" w16cid:durableId="751632398">
    <w:abstractNumId w:val="30"/>
  </w:num>
  <w:num w:numId="4" w16cid:durableId="730038078">
    <w:abstractNumId w:val="11"/>
  </w:num>
  <w:num w:numId="5" w16cid:durableId="1940525929">
    <w:abstractNumId w:val="5"/>
  </w:num>
  <w:num w:numId="6" w16cid:durableId="1106265962">
    <w:abstractNumId w:val="1"/>
  </w:num>
  <w:num w:numId="7" w16cid:durableId="1544751750">
    <w:abstractNumId w:val="5"/>
  </w:num>
  <w:num w:numId="8" w16cid:durableId="201790890">
    <w:abstractNumId w:val="5"/>
  </w:num>
  <w:num w:numId="9" w16cid:durableId="1500847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732818">
    <w:abstractNumId w:val="5"/>
  </w:num>
  <w:num w:numId="11" w16cid:durableId="629552808">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274921">
    <w:abstractNumId w:val="22"/>
  </w:num>
  <w:num w:numId="13" w16cid:durableId="422380618">
    <w:abstractNumId w:val="9"/>
  </w:num>
  <w:num w:numId="14" w16cid:durableId="1410493862">
    <w:abstractNumId w:val="10"/>
  </w:num>
  <w:num w:numId="15" w16cid:durableId="1893344344">
    <w:abstractNumId w:val="20"/>
  </w:num>
  <w:num w:numId="16" w16cid:durableId="1199322174">
    <w:abstractNumId w:val="27"/>
  </w:num>
  <w:num w:numId="17" w16cid:durableId="67192628">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669449">
    <w:abstractNumId w:val="16"/>
  </w:num>
  <w:num w:numId="19" w16cid:durableId="1522283261">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324632">
    <w:abstractNumId w:val="24"/>
  </w:num>
  <w:num w:numId="21" w16cid:durableId="1802262346">
    <w:abstractNumId w:val="14"/>
  </w:num>
  <w:num w:numId="22" w16cid:durableId="1117021768">
    <w:abstractNumId w:val="21"/>
  </w:num>
  <w:num w:numId="23" w16cid:durableId="1046222547">
    <w:abstractNumId w:val="36"/>
  </w:num>
  <w:num w:numId="24" w16cid:durableId="925117999">
    <w:abstractNumId w:val="18"/>
  </w:num>
  <w:num w:numId="25" w16cid:durableId="718633208">
    <w:abstractNumId w:val="33"/>
  </w:num>
  <w:num w:numId="26" w16cid:durableId="393430488">
    <w:abstractNumId w:val="25"/>
  </w:num>
  <w:num w:numId="27" w16cid:durableId="459692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840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4311972">
    <w:abstractNumId w:val="13"/>
  </w:num>
  <w:num w:numId="30" w16cid:durableId="2090156042">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0381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647875">
    <w:abstractNumId w:val="35"/>
  </w:num>
  <w:num w:numId="33" w16cid:durableId="1171531657">
    <w:abstractNumId w:val="32"/>
  </w:num>
  <w:num w:numId="34" w16cid:durableId="1892228924">
    <w:abstractNumId w:val="34"/>
  </w:num>
  <w:num w:numId="35" w16cid:durableId="183502545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70948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2589690">
    <w:abstractNumId w:val="2"/>
  </w:num>
  <w:num w:numId="38" w16cid:durableId="2142843855">
    <w:abstractNumId w:val="23"/>
  </w:num>
  <w:num w:numId="39" w16cid:durableId="2057509957">
    <w:abstractNumId w:val="17"/>
  </w:num>
  <w:num w:numId="40" w16cid:durableId="1550338488">
    <w:abstractNumId w:val="19"/>
  </w:num>
  <w:num w:numId="41" w16cid:durableId="1334072272">
    <w:abstractNumId w:val="6"/>
  </w:num>
  <w:num w:numId="42" w16cid:durableId="704644802">
    <w:abstractNumId w:val="15"/>
  </w:num>
  <w:num w:numId="43" w16cid:durableId="2007826684">
    <w:abstractNumId w:val="28"/>
  </w:num>
  <w:num w:numId="44" w16cid:durableId="949164026">
    <w:abstractNumId w:val="4"/>
  </w:num>
  <w:num w:numId="45" w16cid:durableId="608271941">
    <w:abstractNumId w:val="7"/>
  </w:num>
  <w:num w:numId="46" w16cid:durableId="1866361067">
    <w:abstractNumId w:val="0"/>
  </w:num>
  <w:num w:numId="47" w16cid:durableId="857087075">
    <w:abstractNumId w:val="12"/>
  </w:num>
  <w:num w:numId="48" w16cid:durableId="86469504">
    <w:abstractNumId w:val="3"/>
  </w:num>
  <w:num w:numId="49" w16cid:durableId="13018865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194D"/>
    <w:rsid w:val="00002EEC"/>
    <w:rsid w:val="00005611"/>
    <w:rsid w:val="00005DBE"/>
    <w:rsid w:val="00005DF8"/>
    <w:rsid w:val="000104B2"/>
    <w:rsid w:val="0001163F"/>
    <w:rsid w:val="00011908"/>
    <w:rsid w:val="00011B49"/>
    <w:rsid w:val="000147AA"/>
    <w:rsid w:val="00015E02"/>
    <w:rsid w:val="00021F8A"/>
    <w:rsid w:val="00022663"/>
    <w:rsid w:val="00031257"/>
    <w:rsid w:val="00040021"/>
    <w:rsid w:val="000419D5"/>
    <w:rsid w:val="00043962"/>
    <w:rsid w:val="00045111"/>
    <w:rsid w:val="000453AB"/>
    <w:rsid w:val="00047934"/>
    <w:rsid w:val="000513B9"/>
    <w:rsid w:val="0005189C"/>
    <w:rsid w:val="00052607"/>
    <w:rsid w:val="00052B60"/>
    <w:rsid w:val="00055A84"/>
    <w:rsid w:val="000571BB"/>
    <w:rsid w:val="0005745B"/>
    <w:rsid w:val="00057AC1"/>
    <w:rsid w:val="00057F0A"/>
    <w:rsid w:val="000655D5"/>
    <w:rsid w:val="000657D8"/>
    <w:rsid w:val="00070220"/>
    <w:rsid w:val="00070342"/>
    <w:rsid w:val="00071A34"/>
    <w:rsid w:val="00072234"/>
    <w:rsid w:val="0007484A"/>
    <w:rsid w:val="0007757F"/>
    <w:rsid w:val="00077679"/>
    <w:rsid w:val="0008160F"/>
    <w:rsid w:val="00081742"/>
    <w:rsid w:val="00082262"/>
    <w:rsid w:val="00082366"/>
    <w:rsid w:val="000826D3"/>
    <w:rsid w:val="000853BD"/>
    <w:rsid w:val="00085D9F"/>
    <w:rsid w:val="000974F7"/>
    <w:rsid w:val="00097F7F"/>
    <w:rsid w:val="000A1598"/>
    <w:rsid w:val="000A1E1F"/>
    <w:rsid w:val="000A2961"/>
    <w:rsid w:val="000A3257"/>
    <w:rsid w:val="000A35C5"/>
    <w:rsid w:val="000A3EC0"/>
    <w:rsid w:val="000A4AD9"/>
    <w:rsid w:val="000A4B48"/>
    <w:rsid w:val="000A58FB"/>
    <w:rsid w:val="000A5912"/>
    <w:rsid w:val="000A6C61"/>
    <w:rsid w:val="000A6FA4"/>
    <w:rsid w:val="000A7203"/>
    <w:rsid w:val="000B2881"/>
    <w:rsid w:val="000B2DE6"/>
    <w:rsid w:val="000B3084"/>
    <w:rsid w:val="000B4F19"/>
    <w:rsid w:val="000B53ED"/>
    <w:rsid w:val="000B541C"/>
    <w:rsid w:val="000C243F"/>
    <w:rsid w:val="000C2F0F"/>
    <w:rsid w:val="000C46CB"/>
    <w:rsid w:val="000C4B11"/>
    <w:rsid w:val="000C5490"/>
    <w:rsid w:val="000C6754"/>
    <w:rsid w:val="000C6A4E"/>
    <w:rsid w:val="000C75A5"/>
    <w:rsid w:val="000C75BC"/>
    <w:rsid w:val="000C7D88"/>
    <w:rsid w:val="000C7F26"/>
    <w:rsid w:val="000D176B"/>
    <w:rsid w:val="000D1E00"/>
    <w:rsid w:val="000D22F3"/>
    <w:rsid w:val="000D3072"/>
    <w:rsid w:val="000D31FF"/>
    <w:rsid w:val="000E145E"/>
    <w:rsid w:val="000E19AC"/>
    <w:rsid w:val="000E2064"/>
    <w:rsid w:val="000E29E4"/>
    <w:rsid w:val="000E322B"/>
    <w:rsid w:val="000E36F5"/>
    <w:rsid w:val="000E421B"/>
    <w:rsid w:val="000E4F23"/>
    <w:rsid w:val="000E58E5"/>
    <w:rsid w:val="000E5BA0"/>
    <w:rsid w:val="000E6C76"/>
    <w:rsid w:val="000F053B"/>
    <w:rsid w:val="000F0C7D"/>
    <w:rsid w:val="000F1C45"/>
    <w:rsid w:val="000F3637"/>
    <w:rsid w:val="000F48B2"/>
    <w:rsid w:val="000F5771"/>
    <w:rsid w:val="000F5AD3"/>
    <w:rsid w:val="000F6249"/>
    <w:rsid w:val="000F625C"/>
    <w:rsid w:val="000F6332"/>
    <w:rsid w:val="000F65F6"/>
    <w:rsid w:val="001031C8"/>
    <w:rsid w:val="00103280"/>
    <w:rsid w:val="001038FD"/>
    <w:rsid w:val="00104B56"/>
    <w:rsid w:val="00106CF1"/>
    <w:rsid w:val="001111CF"/>
    <w:rsid w:val="001121D0"/>
    <w:rsid w:val="0011427B"/>
    <w:rsid w:val="00115655"/>
    <w:rsid w:val="0011688E"/>
    <w:rsid w:val="001173CF"/>
    <w:rsid w:val="001202F5"/>
    <w:rsid w:val="00123BE9"/>
    <w:rsid w:val="00123F3D"/>
    <w:rsid w:val="00127296"/>
    <w:rsid w:val="001272A1"/>
    <w:rsid w:val="00131491"/>
    <w:rsid w:val="00132DF0"/>
    <w:rsid w:val="00134351"/>
    <w:rsid w:val="00135F77"/>
    <w:rsid w:val="001371B4"/>
    <w:rsid w:val="00137EA7"/>
    <w:rsid w:val="001402FB"/>
    <w:rsid w:val="00141307"/>
    <w:rsid w:val="00141AB7"/>
    <w:rsid w:val="00142B5D"/>
    <w:rsid w:val="00142F55"/>
    <w:rsid w:val="00144BB4"/>
    <w:rsid w:val="0014520D"/>
    <w:rsid w:val="00147041"/>
    <w:rsid w:val="00152018"/>
    <w:rsid w:val="001529AF"/>
    <w:rsid w:val="00154AC3"/>
    <w:rsid w:val="00154ACD"/>
    <w:rsid w:val="0016116A"/>
    <w:rsid w:val="0016186D"/>
    <w:rsid w:val="0016199C"/>
    <w:rsid w:val="00161FC0"/>
    <w:rsid w:val="00161FEF"/>
    <w:rsid w:val="0016402C"/>
    <w:rsid w:val="00165BD9"/>
    <w:rsid w:val="001675E1"/>
    <w:rsid w:val="0017088D"/>
    <w:rsid w:val="00170C9A"/>
    <w:rsid w:val="00171837"/>
    <w:rsid w:val="00171CA4"/>
    <w:rsid w:val="0017423D"/>
    <w:rsid w:val="0018509A"/>
    <w:rsid w:val="0019012E"/>
    <w:rsid w:val="00194A61"/>
    <w:rsid w:val="00195C9D"/>
    <w:rsid w:val="00196E35"/>
    <w:rsid w:val="00196F9E"/>
    <w:rsid w:val="001A03C8"/>
    <w:rsid w:val="001A2C52"/>
    <w:rsid w:val="001A31DC"/>
    <w:rsid w:val="001A3461"/>
    <w:rsid w:val="001A5846"/>
    <w:rsid w:val="001A7A40"/>
    <w:rsid w:val="001B25E7"/>
    <w:rsid w:val="001B3B40"/>
    <w:rsid w:val="001B4814"/>
    <w:rsid w:val="001B51A5"/>
    <w:rsid w:val="001B6590"/>
    <w:rsid w:val="001B7D6A"/>
    <w:rsid w:val="001C08BF"/>
    <w:rsid w:val="001C651A"/>
    <w:rsid w:val="001C7DF6"/>
    <w:rsid w:val="001D10F8"/>
    <w:rsid w:val="001D1310"/>
    <w:rsid w:val="001D2256"/>
    <w:rsid w:val="001D347D"/>
    <w:rsid w:val="001D3BB7"/>
    <w:rsid w:val="001D4AC0"/>
    <w:rsid w:val="001D6385"/>
    <w:rsid w:val="001D6C6E"/>
    <w:rsid w:val="001E0A7A"/>
    <w:rsid w:val="001E1103"/>
    <w:rsid w:val="001E2D01"/>
    <w:rsid w:val="001E34E9"/>
    <w:rsid w:val="001E50BC"/>
    <w:rsid w:val="001E594E"/>
    <w:rsid w:val="001E67D9"/>
    <w:rsid w:val="001F0A03"/>
    <w:rsid w:val="001F0CF7"/>
    <w:rsid w:val="001F2832"/>
    <w:rsid w:val="001F361C"/>
    <w:rsid w:val="001F40D1"/>
    <w:rsid w:val="0020356F"/>
    <w:rsid w:val="00205A2D"/>
    <w:rsid w:val="00205A7C"/>
    <w:rsid w:val="00206171"/>
    <w:rsid w:val="002072BF"/>
    <w:rsid w:val="00212C04"/>
    <w:rsid w:val="002139B8"/>
    <w:rsid w:val="00214615"/>
    <w:rsid w:val="002149E7"/>
    <w:rsid w:val="00217AC8"/>
    <w:rsid w:val="002216E7"/>
    <w:rsid w:val="0022225C"/>
    <w:rsid w:val="00222E53"/>
    <w:rsid w:val="002236A5"/>
    <w:rsid w:val="00224E0C"/>
    <w:rsid w:val="00231FAA"/>
    <w:rsid w:val="0023221F"/>
    <w:rsid w:val="002325E5"/>
    <w:rsid w:val="00233913"/>
    <w:rsid w:val="00234A47"/>
    <w:rsid w:val="0023612A"/>
    <w:rsid w:val="00237552"/>
    <w:rsid w:val="0023776A"/>
    <w:rsid w:val="00241184"/>
    <w:rsid w:val="002418FE"/>
    <w:rsid w:val="00244485"/>
    <w:rsid w:val="002457EC"/>
    <w:rsid w:val="00245E26"/>
    <w:rsid w:val="00251226"/>
    <w:rsid w:val="0025292E"/>
    <w:rsid w:val="00253556"/>
    <w:rsid w:val="00254985"/>
    <w:rsid w:val="00254C6B"/>
    <w:rsid w:val="0025582F"/>
    <w:rsid w:val="00256402"/>
    <w:rsid w:val="0025762B"/>
    <w:rsid w:val="00262F14"/>
    <w:rsid w:val="002655C4"/>
    <w:rsid w:val="00266E15"/>
    <w:rsid w:val="00267BCA"/>
    <w:rsid w:val="00271E68"/>
    <w:rsid w:val="00274570"/>
    <w:rsid w:val="00274FA6"/>
    <w:rsid w:val="002759A3"/>
    <w:rsid w:val="00275FBF"/>
    <w:rsid w:val="0027618C"/>
    <w:rsid w:val="0028106A"/>
    <w:rsid w:val="00282873"/>
    <w:rsid w:val="00283BE4"/>
    <w:rsid w:val="002848E2"/>
    <w:rsid w:val="00285393"/>
    <w:rsid w:val="0028663E"/>
    <w:rsid w:val="002878D1"/>
    <w:rsid w:val="00287B00"/>
    <w:rsid w:val="00290E37"/>
    <w:rsid w:val="00290FF0"/>
    <w:rsid w:val="002913C9"/>
    <w:rsid w:val="00292248"/>
    <w:rsid w:val="00293923"/>
    <w:rsid w:val="00294801"/>
    <w:rsid w:val="002A01AA"/>
    <w:rsid w:val="002A66B9"/>
    <w:rsid w:val="002A76E2"/>
    <w:rsid w:val="002B0082"/>
    <w:rsid w:val="002B2C30"/>
    <w:rsid w:val="002B3076"/>
    <w:rsid w:val="002B440D"/>
    <w:rsid w:val="002B4A2A"/>
    <w:rsid w:val="002B69DD"/>
    <w:rsid w:val="002B735E"/>
    <w:rsid w:val="002B7D08"/>
    <w:rsid w:val="002C10DC"/>
    <w:rsid w:val="002C2141"/>
    <w:rsid w:val="002C29D3"/>
    <w:rsid w:val="002D023C"/>
    <w:rsid w:val="002D1F4D"/>
    <w:rsid w:val="002D2425"/>
    <w:rsid w:val="002D2D33"/>
    <w:rsid w:val="002D38AE"/>
    <w:rsid w:val="002D3BA3"/>
    <w:rsid w:val="002D3C29"/>
    <w:rsid w:val="002D6C6A"/>
    <w:rsid w:val="002E0AE5"/>
    <w:rsid w:val="002E2B2B"/>
    <w:rsid w:val="002E47BB"/>
    <w:rsid w:val="002E4FED"/>
    <w:rsid w:val="002E5BA9"/>
    <w:rsid w:val="002E6625"/>
    <w:rsid w:val="002F0FC0"/>
    <w:rsid w:val="002F16F7"/>
    <w:rsid w:val="002F2965"/>
    <w:rsid w:val="002F5EFF"/>
    <w:rsid w:val="002F6E56"/>
    <w:rsid w:val="002F7941"/>
    <w:rsid w:val="002F7DA3"/>
    <w:rsid w:val="0030014A"/>
    <w:rsid w:val="0030041B"/>
    <w:rsid w:val="003005EA"/>
    <w:rsid w:val="00300729"/>
    <w:rsid w:val="003012E7"/>
    <w:rsid w:val="00304873"/>
    <w:rsid w:val="00305C22"/>
    <w:rsid w:val="003100F2"/>
    <w:rsid w:val="003104AB"/>
    <w:rsid w:val="00312AE4"/>
    <w:rsid w:val="00312D57"/>
    <w:rsid w:val="003139C2"/>
    <w:rsid w:val="00313FBD"/>
    <w:rsid w:val="00315171"/>
    <w:rsid w:val="00316107"/>
    <w:rsid w:val="0031686E"/>
    <w:rsid w:val="003176B7"/>
    <w:rsid w:val="00325802"/>
    <w:rsid w:val="00325E5A"/>
    <w:rsid w:val="00326D64"/>
    <w:rsid w:val="003314FE"/>
    <w:rsid w:val="003315B0"/>
    <w:rsid w:val="00331A85"/>
    <w:rsid w:val="0033312B"/>
    <w:rsid w:val="0033363C"/>
    <w:rsid w:val="00336CAB"/>
    <w:rsid w:val="003375C6"/>
    <w:rsid w:val="0033799C"/>
    <w:rsid w:val="0034327A"/>
    <w:rsid w:val="003433F3"/>
    <w:rsid w:val="00343AF7"/>
    <w:rsid w:val="0034416E"/>
    <w:rsid w:val="0034533F"/>
    <w:rsid w:val="00345ECC"/>
    <w:rsid w:val="0034668F"/>
    <w:rsid w:val="003473A0"/>
    <w:rsid w:val="00350DB8"/>
    <w:rsid w:val="00351A78"/>
    <w:rsid w:val="00352186"/>
    <w:rsid w:val="0035229B"/>
    <w:rsid w:val="00360112"/>
    <w:rsid w:val="003604D0"/>
    <w:rsid w:val="00360AF2"/>
    <w:rsid w:val="00362CF5"/>
    <w:rsid w:val="0036374A"/>
    <w:rsid w:val="003646C1"/>
    <w:rsid w:val="00371F8B"/>
    <w:rsid w:val="003726D9"/>
    <w:rsid w:val="003769FC"/>
    <w:rsid w:val="00380AFB"/>
    <w:rsid w:val="00380BD4"/>
    <w:rsid w:val="00381381"/>
    <w:rsid w:val="00382281"/>
    <w:rsid w:val="00384352"/>
    <w:rsid w:val="0038550E"/>
    <w:rsid w:val="00385E83"/>
    <w:rsid w:val="00385ECB"/>
    <w:rsid w:val="00394423"/>
    <w:rsid w:val="003A3A4D"/>
    <w:rsid w:val="003A4056"/>
    <w:rsid w:val="003A6FC5"/>
    <w:rsid w:val="003A72FB"/>
    <w:rsid w:val="003B262C"/>
    <w:rsid w:val="003B2F2C"/>
    <w:rsid w:val="003C1A07"/>
    <w:rsid w:val="003C23BF"/>
    <w:rsid w:val="003C29B6"/>
    <w:rsid w:val="003C69DB"/>
    <w:rsid w:val="003C7D98"/>
    <w:rsid w:val="003D08AF"/>
    <w:rsid w:val="003D0E1A"/>
    <w:rsid w:val="003D14BF"/>
    <w:rsid w:val="003D30F9"/>
    <w:rsid w:val="003D3CFA"/>
    <w:rsid w:val="003D5C97"/>
    <w:rsid w:val="003D5F26"/>
    <w:rsid w:val="003D6D7C"/>
    <w:rsid w:val="003D6E78"/>
    <w:rsid w:val="003D7AE8"/>
    <w:rsid w:val="003D7DDD"/>
    <w:rsid w:val="003E02F7"/>
    <w:rsid w:val="003E0D61"/>
    <w:rsid w:val="003E5518"/>
    <w:rsid w:val="003E5A8C"/>
    <w:rsid w:val="003E6831"/>
    <w:rsid w:val="003E6AEA"/>
    <w:rsid w:val="003E7A67"/>
    <w:rsid w:val="003F0560"/>
    <w:rsid w:val="003F06DF"/>
    <w:rsid w:val="003F0ED8"/>
    <w:rsid w:val="003F133F"/>
    <w:rsid w:val="003F2EBE"/>
    <w:rsid w:val="003F4D48"/>
    <w:rsid w:val="00400AC6"/>
    <w:rsid w:val="00401741"/>
    <w:rsid w:val="00402236"/>
    <w:rsid w:val="004036DC"/>
    <w:rsid w:val="004176E1"/>
    <w:rsid w:val="00420DCA"/>
    <w:rsid w:val="00421D5D"/>
    <w:rsid w:val="00424732"/>
    <w:rsid w:val="00424CA2"/>
    <w:rsid w:val="00426D9A"/>
    <w:rsid w:val="00427F05"/>
    <w:rsid w:val="00430151"/>
    <w:rsid w:val="004338A4"/>
    <w:rsid w:val="00433B8A"/>
    <w:rsid w:val="00434384"/>
    <w:rsid w:val="004364C6"/>
    <w:rsid w:val="004365B4"/>
    <w:rsid w:val="004377B3"/>
    <w:rsid w:val="00440823"/>
    <w:rsid w:val="00441059"/>
    <w:rsid w:val="00441586"/>
    <w:rsid w:val="00444D07"/>
    <w:rsid w:val="00450282"/>
    <w:rsid w:val="004506B1"/>
    <w:rsid w:val="004544FC"/>
    <w:rsid w:val="00460B2D"/>
    <w:rsid w:val="00461191"/>
    <w:rsid w:val="00461C6C"/>
    <w:rsid w:val="00461C70"/>
    <w:rsid w:val="00464F86"/>
    <w:rsid w:val="004665EB"/>
    <w:rsid w:val="0047336D"/>
    <w:rsid w:val="00473B54"/>
    <w:rsid w:val="00474D28"/>
    <w:rsid w:val="00476B2F"/>
    <w:rsid w:val="0048022F"/>
    <w:rsid w:val="00484B4C"/>
    <w:rsid w:val="004853CC"/>
    <w:rsid w:val="00485459"/>
    <w:rsid w:val="00485B9F"/>
    <w:rsid w:val="00485C0C"/>
    <w:rsid w:val="00486A2E"/>
    <w:rsid w:val="004870C3"/>
    <w:rsid w:val="004904D7"/>
    <w:rsid w:val="004905A4"/>
    <w:rsid w:val="00491657"/>
    <w:rsid w:val="004933C0"/>
    <w:rsid w:val="00494B68"/>
    <w:rsid w:val="004967E3"/>
    <w:rsid w:val="004968A7"/>
    <w:rsid w:val="004A1062"/>
    <w:rsid w:val="004A1282"/>
    <w:rsid w:val="004A2042"/>
    <w:rsid w:val="004A452F"/>
    <w:rsid w:val="004A5008"/>
    <w:rsid w:val="004A58DE"/>
    <w:rsid w:val="004B57BD"/>
    <w:rsid w:val="004B6261"/>
    <w:rsid w:val="004B7338"/>
    <w:rsid w:val="004B736A"/>
    <w:rsid w:val="004C0282"/>
    <w:rsid w:val="004C0606"/>
    <w:rsid w:val="004C5205"/>
    <w:rsid w:val="004D1EAA"/>
    <w:rsid w:val="004D4CF7"/>
    <w:rsid w:val="004D4EF5"/>
    <w:rsid w:val="004D50D4"/>
    <w:rsid w:val="004E3289"/>
    <w:rsid w:val="004E391D"/>
    <w:rsid w:val="004E3E37"/>
    <w:rsid w:val="004E6837"/>
    <w:rsid w:val="004E6DBB"/>
    <w:rsid w:val="004F010A"/>
    <w:rsid w:val="004F0170"/>
    <w:rsid w:val="004F2028"/>
    <w:rsid w:val="004F4417"/>
    <w:rsid w:val="004F5DD9"/>
    <w:rsid w:val="004F77CB"/>
    <w:rsid w:val="0050051C"/>
    <w:rsid w:val="00501121"/>
    <w:rsid w:val="005013DC"/>
    <w:rsid w:val="00503F74"/>
    <w:rsid w:val="00507305"/>
    <w:rsid w:val="00510924"/>
    <w:rsid w:val="00510F4D"/>
    <w:rsid w:val="00511D2E"/>
    <w:rsid w:val="005128C7"/>
    <w:rsid w:val="00515EE9"/>
    <w:rsid w:val="005160E8"/>
    <w:rsid w:val="00520CD4"/>
    <w:rsid w:val="005260BF"/>
    <w:rsid w:val="005263B1"/>
    <w:rsid w:val="005266D8"/>
    <w:rsid w:val="005279DD"/>
    <w:rsid w:val="00527E57"/>
    <w:rsid w:val="00530CDC"/>
    <w:rsid w:val="005338CB"/>
    <w:rsid w:val="00534095"/>
    <w:rsid w:val="0053704D"/>
    <w:rsid w:val="00537518"/>
    <w:rsid w:val="00540167"/>
    <w:rsid w:val="0054099B"/>
    <w:rsid w:val="00540F48"/>
    <w:rsid w:val="005417A5"/>
    <w:rsid w:val="00543CB4"/>
    <w:rsid w:val="00544318"/>
    <w:rsid w:val="005454C3"/>
    <w:rsid w:val="00546B1D"/>
    <w:rsid w:val="00546C32"/>
    <w:rsid w:val="00546D4E"/>
    <w:rsid w:val="00546DC9"/>
    <w:rsid w:val="00546E81"/>
    <w:rsid w:val="0055168F"/>
    <w:rsid w:val="00552381"/>
    <w:rsid w:val="00552FFC"/>
    <w:rsid w:val="00553695"/>
    <w:rsid w:val="00556C75"/>
    <w:rsid w:val="00557071"/>
    <w:rsid w:val="005613AE"/>
    <w:rsid w:val="005619A6"/>
    <w:rsid w:val="005630EB"/>
    <w:rsid w:val="005648B7"/>
    <w:rsid w:val="00564F92"/>
    <w:rsid w:val="00565322"/>
    <w:rsid w:val="00570C4C"/>
    <w:rsid w:val="00570DD4"/>
    <w:rsid w:val="005714E4"/>
    <w:rsid w:val="00572BCD"/>
    <w:rsid w:val="005736C4"/>
    <w:rsid w:val="00573983"/>
    <w:rsid w:val="00574E8B"/>
    <w:rsid w:val="005816C2"/>
    <w:rsid w:val="00584870"/>
    <w:rsid w:val="005901EC"/>
    <w:rsid w:val="005927E1"/>
    <w:rsid w:val="00593EEE"/>
    <w:rsid w:val="00596504"/>
    <w:rsid w:val="00597AAC"/>
    <w:rsid w:val="005A45A8"/>
    <w:rsid w:val="005A52E3"/>
    <w:rsid w:val="005A5E9A"/>
    <w:rsid w:val="005A68C5"/>
    <w:rsid w:val="005B15FC"/>
    <w:rsid w:val="005B1AA4"/>
    <w:rsid w:val="005B214B"/>
    <w:rsid w:val="005B3879"/>
    <w:rsid w:val="005B3971"/>
    <w:rsid w:val="005B5CD9"/>
    <w:rsid w:val="005B63F8"/>
    <w:rsid w:val="005B702E"/>
    <w:rsid w:val="005B7B36"/>
    <w:rsid w:val="005B7E9F"/>
    <w:rsid w:val="005C0411"/>
    <w:rsid w:val="005C33B1"/>
    <w:rsid w:val="005C3661"/>
    <w:rsid w:val="005C3AC7"/>
    <w:rsid w:val="005C75A8"/>
    <w:rsid w:val="005C7667"/>
    <w:rsid w:val="005D1FA4"/>
    <w:rsid w:val="005D2BA9"/>
    <w:rsid w:val="005D4A74"/>
    <w:rsid w:val="005E0251"/>
    <w:rsid w:val="005E3F88"/>
    <w:rsid w:val="005E4BCD"/>
    <w:rsid w:val="005E516A"/>
    <w:rsid w:val="005E5E12"/>
    <w:rsid w:val="005E6778"/>
    <w:rsid w:val="005E7252"/>
    <w:rsid w:val="005F0F8F"/>
    <w:rsid w:val="005F14D2"/>
    <w:rsid w:val="005F2123"/>
    <w:rsid w:val="005F416D"/>
    <w:rsid w:val="005F5F6D"/>
    <w:rsid w:val="005F799D"/>
    <w:rsid w:val="005F7A3E"/>
    <w:rsid w:val="0060036A"/>
    <w:rsid w:val="00605445"/>
    <w:rsid w:val="006067A6"/>
    <w:rsid w:val="00614A63"/>
    <w:rsid w:val="00614AA9"/>
    <w:rsid w:val="00616A72"/>
    <w:rsid w:val="006174DE"/>
    <w:rsid w:val="006178C3"/>
    <w:rsid w:val="0062081C"/>
    <w:rsid w:val="00621930"/>
    <w:rsid w:val="0062472B"/>
    <w:rsid w:val="006250DC"/>
    <w:rsid w:val="006278BE"/>
    <w:rsid w:val="00627D2B"/>
    <w:rsid w:val="00627F8B"/>
    <w:rsid w:val="00630C69"/>
    <w:rsid w:val="00630D98"/>
    <w:rsid w:val="00631BDD"/>
    <w:rsid w:val="006358ED"/>
    <w:rsid w:val="00637A55"/>
    <w:rsid w:val="0064134D"/>
    <w:rsid w:val="0064175F"/>
    <w:rsid w:val="00643159"/>
    <w:rsid w:val="0064330E"/>
    <w:rsid w:val="00644C62"/>
    <w:rsid w:val="00653990"/>
    <w:rsid w:val="00653BFD"/>
    <w:rsid w:val="00654C7E"/>
    <w:rsid w:val="00656D64"/>
    <w:rsid w:val="00657391"/>
    <w:rsid w:val="006578D1"/>
    <w:rsid w:val="00662CAB"/>
    <w:rsid w:val="006631FE"/>
    <w:rsid w:val="0066512C"/>
    <w:rsid w:val="00666A34"/>
    <w:rsid w:val="0067063D"/>
    <w:rsid w:val="006724BD"/>
    <w:rsid w:val="00675581"/>
    <w:rsid w:val="006814A7"/>
    <w:rsid w:val="00681691"/>
    <w:rsid w:val="00681FEC"/>
    <w:rsid w:val="00683EF5"/>
    <w:rsid w:val="00684184"/>
    <w:rsid w:val="006861DE"/>
    <w:rsid w:val="00686344"/>
    <w:rsid w:val="00693CA7"/>
    <w:rsid w:val="0069577E"/>
    <w:rsid w:val="00696097"/>
    <w:rsid w:val="00696A65"/>
    <w:rsid w:val="006A07A6"/>
    <w:rsid w:val="006A0D5E"/>
    <w:rsid w:val="006A6E10"/>
    <w:rsid w:val="006A70C8"/>
    <w:rsid w:val="006A7E64"/>
    <w:rsid w:val="006B06E8"/>
    <w:rsid w:val="006B1E2A"/>
    <w:rsid w:val="006B2115"/>
    <w:rsid w:val="006B5D53"/>
    <w:rsid w:val="006C1A2B"/>
    <w:rsid w:val="006C306F"/>
    <w:rsid w:val="006C3859"/>
    <w:rsid w:val="006C4DD5"/>
    <w:rsid w:val="006C55FF"/>
    <w:rsid w:val="006D00E8"/>
    <w:rsid w:val="006D15D3"/>
    <w:rsid w:val="006D1C55"/>
    <w:rsid w:val="006D67F2"/>
    <w:rsid w:val="006E1FC5"/>
    <w:rsid w:val="006E33D4"/>
    <w:rsid w:val="006E4F86"/>
    <w:rsid w:val="006E620D"/>
    <w:rsid w:val="006E6D2D"/>
    <w:rsid w:val="006E742B"/>
    <w:rsid w:val="006F2DF0"/>
    <w:rsid w:val="006F60D5"/>
    <w:rsid w:val="006F7F0E"/>
    <w:rsid w:val="0070003E"/>
    <w:rsid w:val="007000B4"/>
    <w:rsid w:val="00700845"/>
    <w:rsid w:val="00703281"/>
    <w:rsid w:val="00707BBC"/>
    <w:rsid w:val="00712E44"/>
    <w:rsid w:val="0071482C"/>
    <w:rsid w:val="00715DA7"/>
    <w:rsid w:val="00716DAC"/>
    <w:rsid w:val="00720053"/>
    <w:rsid w:val="00721EA0"/>
    <w:rsid w:val="00727791"/>
    <w:rsid w:val="007313BA"/>
    <w:rsid w:val="007318E3"/>
    <w:rsid w:val="00731D60"/>
    <w:rsid w:val="0073456C"/>
    <w:rsid w:val="007403BD"/>
    <w:rsid w:val="00742691"/>
    <w:rsid w:val="007430ED"/>
    <w:rsid w:val="00743AD2"/>
    <w:rsid w:val="00744227"/>
    <w:rsid w:val="007448DA"/>
    <w:rsid w:val="00745810"/>
    <w:rsid w:val="007553A6"/>
    <w:rsid w:val="0076173E"/>
    <w:rsid w:val="0076260D"/>
    <w:rsid w:val="00762D86"/>
    <w:rsid w:val="00762D8D"/>
    <w:rsid w:val="007636F6"/>
    <w:rsid w:val="007662B7"/>
    <w:rsid w:val="0076701E"/>
    <w:rsid w:val="007672DF"/>
    <w:rsid w:val="00767305"/>
    <w:rsid w:val="00767722"/>
    <w:rsid w:val="00767D04"/>
    <w:rsid w:val="00770F01"/>
    <w:rsid w:val="007713B1"/>
    <w:rsid w:val="007717DD"/>
    <w:rsid w:val="007720B1"/>
    <w:rsid w:val="00772646"/>
    <w:rsid w:val="007834C8"/>
    <w:rsid w:val="007849A6"/>
    <w:rsid w:val="0078721C"/>
    <w:rsid w:val="00787A26"/>
    <w:rsid w:val="00790510"/>
    <w:rsid w:val="00790669"/>
    <w:rsid w:val="00790C11"/>
    <w:rsid w:val="007929DC"/>
    <w:rsid w:val="007933E0"/>
    <w:rsid w:val="0079368D"/>
    <w:rsid w:val="00793937"/>
    <w:rsid w:val="00793D3B"/>
    <w:rsid w:val="00795C2E"/>
    <w:rsid w:val="00795D29"/>
    <w:rsid w:val="007965C7"/>
    <w:rsid w:val="007A0069"/>
    <w:rsid w:val="007A0B44"/>
    <w:rsid w:val="007A18CB"/>
    <w:rsid w:val="007A5127"/>
    <w:rsid w:val="007B0C23"/>
    <w:rsid w:val="007B4588"/>
    <w:rsid w:val="007C039E"/>
    <w:rsid w:val="007C27EE"/>
    <w:rsid w:val="007C7BF8"/>
    <w:rsid w:val="007D2059"/>
    <w:rsid w:val="007D2E36"/>
    <w:rsid w:val="007D3454"/>
    <w:rsid w:val="007D366F"/>
    <w:rsid w:val="007D4D09"/>
    <w:rsid w:val="007D5B71"/>
    <w:rsid w:val="007D61DC"/>
    <w:rsid w:val="007D6E76"/>
    <w:rsid w:val="007E3B83"/>
    <w:rsid w:val="007E3E35"/>
    <w:rsid w:val="007E4B5B"/>
    <w:rsid w:val="007E5500"/>
    <w:rsid w:val="007E58B1"/>
    <w:rsid w:val="007F1DC9"/>
    <w:rsid w:val="007F35E8"/>
    <w:rsid w:val="007F3C11"/>
    <w:rsid w:val="007F4037"/>
    <w:rsid w:val="007F4CEF"/>
    <w:rsid w:val="008041F8"/>
    <w:rsid w:val="0080446F"/>
    <w:rsid w:val="00804545"/>
    <w:rsid w:val="00804E03"/>
    <w:rsid w:val="00804F40"/>
    <w:rsid w:val="00805244"/>
    <w:rsid w:val="00805912"/>
    <w:rsid w:val="00806B1C"/>
    <w:rsid w:val="00807C7C"/>
    <w:rsid w:val="00810B70"/>
    <w:rsid w:val="00811231"/>
    <w:rsid w:val="00811B2D"/>
    <w:rsid w:val="00811BB4"/>
    <w:rsid w:val="0081724A"/>
    <w:rsid w:val="0082103E"/>
    <w:rsid w:val="00821C1F"/>
    <w:rsid w:val="00825204"/>
    <w:rsid w:val="00830F9F"/>
    <w:rsid w:val="00833801"/>
    <w:rsid w:val="008347F1"/>
    <w:rsid w:val="00835A92"/>
    <w:rsid w:val="0083792B"/>
    <w:rsid w:val="0084569A"/>
    <w:rsid w:val="00850838"/>
    <w:rsid w:val="00850A72"/>
    <w:rsid w:val="008510B3"/>
    <w:rsid w:val="00854CB4"/>
    <w:rsid w:val="00856168"/>
    <w:rsid w:val="008563B5"/>
    <w:rsid w:val="00861215"/>
    <w:rsid w:val="008614B9"/>
    <w:rsid w:val="008627D9"/>
    <w:rsid w:val="0087015B"/>
    <w:rsid w:val="008702C9"/>
    <w:rsid w:val="0087057B"/>
    <w:rsid w:val="008743BD"/>
    <w:rsid w:val="00876BAE"/>
    <w:rsid w:val="00883308"/>
    <w:rsid w:val="008843A0"/>
    <w:rsid w:val="0089249A"/>
    <w:rsid w:val="00892683"/>
    <w:rsid w:val="0089452F"/>
    <w:rsid w:val="008966C4"/>
    <w:rsid w:val="00897191"/>
    <w:rsid w:val="00897E34"/>
    <w:rsid w:val="008A07B1"/>
    <w:rsid w:val="008A09C2"/>
    <w:rsid w:val="008A18B3"/>
    <w:rsid w:val="008A294D"/>
    <w:rsid w:val="008A31AB"/>
    <w:rsid w:val="008A6E16"/>
    <w:rsid w:val="008A7823"/>
    <w:rsid w:val="008B066D"/>
    <w:rsid w:val="008B31D5"/>
    <w:rsid w:val="008B3F3C"/>
    <w:rsid w:val="008B486D"/>
    <w:rsid w:val="008B5D14"/>
    <w:rsid w:val="008B6659"/>
    <w:rsid w:val="008B6982"/>
    <w:rsid w:val="008C2981"/>
    <w:rsid w:val="008C37EF"/>
    <w:rsid w:val="008C4CFB"/>
    <w:rsid w:val="008C5AB9"/>
    <w:rsid w:val="008C7423"/>
    <w:rsid w:val="008C74E1"/>
    <w:rsid w:val="008C76D7"/>
    <w:rsid w:val="008D0718"/>
    <w:rsid w:val="008D09E9"/>
    <w:rsid w:val="008D1B9A"/>
    <w:rsid w:val="008D2FBB"/>
    <w:rsid w:val="008D4032"/>
    <w:rsid w:val="008D5466"/>
    <w:rsid w:val="008D6F33"/>
    <w:rsid w:val="008E0564"/>
    <w:rsid w:val="008E0B2F"/>
    <w:rsid w:val="008E389E"/>
    <w:rsid w:val="008E3DB8"/>
    <w:rsid w:val="008E5E04"/>
    <w:rsid w:val="008E7728"/>
    <w:rsid w:val="008F017B"/>
    <w:rsid w:val="008F0ECD"/>
    <w:rsid w:val="008F2C77"/>
    <w:rsid w:val="008F38D5"/>
    <w:rsid w:val="008F6A17"/>
    <w:rsid w:val="008F6CDD"/>
    <w:rsid w:val="008F75CE"/>
    <w:rsid w:val="00906332"/>
    <w:rsid w:val="00910E76"/>
    <w:rsid w:val="00912281"/>
    <w:rsid w:val="00912634"/>
    <w:rsid w:val="00915418"/>
    <w:rsid w:val="00915716"/>
    <w:rsid w:val="009161A1"/>
    <w:rsid w:val="00916B59"/>
    <w:rsid w:val="0092153F"/>
    <w:rsid w:val="009246E8"/>
    <w:rsid w:val="00925C02"/>
    <w:rsid w:val="0093110B"/>
    <w:rsid w:val="009328BE"/>
    <w:rsid w:val="00933044"/>
    <w:rsid w:val="00934271"/>
    <w:rsid w:val="00935BAB"/>
    <w:rsid w:val="0093622D"/>
    <w:rsid w:val="009365A1"/>
    <w:rsid w:val="0094132D"/>
    <w:rsid w:val="009434DC"/>
    <w:rsid w:val="00945D9C"/>
    <w:rsid w:val="00955500"/>
    <w:rsid w:val="0095619B"/>
    <w:rsid w:val="00956FB8"/>
    <w:rsid w:val="00957520"/>
    <w:rsid w:val="00957A45"/>
    <w:rsid w:val="00962790"/>
    <w:rsid w:val="00963A66"/>
    <w:rsid w:val="009653DA"/>
    <w:rsid w:val="00967664"/>
    <w:rsid w:val="00970F24"/>
    <w:rsid w:val="00971FDD"/>
    <w:rsid w:val="00974287"/>
    <w:rsid w:val="009777C6"/>
    <w:rsid w:val="00980981"/>
    <w:rsid w:val="0098529D"/>
    <w:rsid w:val="00986D94"/>
    <w:rsid w:val="00986F9B"/>
    <w:rsid w:val="009877B7"/>
    <w:rsid w:val="009878A7"/>
    <w:rsid w:val="00992023"/>
    <w:rsid w:val="00995EB4"/>
    <w:rsid w:val="0099724E"/>
    <w:rsid w:val="009A0787"/>
    <w:rsid w:val="009A3E0F"/>
    <w:rsid w:val="009A3EC1"/>
    <w:rsid w:val="009A4AB1"/>
    <w:rsid w:val="009A58EF"/>
    <w:rsid w:val="009A592D"/>
    <w:rsid w:val="009A7F12"/>
    <w:rsid w:val="009B0AD8"/>
    <w:rsid w:val="009B1033"/>
    <w:rsid w:val="009B104C"/>
    <w:rsid w:val="009B1BFE"/>
    <w:rsid w:val="009B1CE0"/>
    <w:rsid w:val="009B22BE"/>
    <w:rsid w:val="009B30AE"/>
    <w:rsid w:val="009B3B34"/>
    <w:rsid w:val="009B3E25"/>
    <w:rsid w:val="009C01E5"/>
    <w:rsid w:val="009C1DCC"/>
    <w:rsid w:val="009C2BD5"/>
    <w:rsid w:val="009C4188"/>
    <w:rsid w:val="009C6E29"/>
    <w:rsid w:val="009C6F7B"/>
    <w:rsid w:val="009D10E8"/>
    <w:rsid w:val="009D2633"/>
    <w:rsid w:val="009D333A"/>
    <w:rsid w:val="009D43E6"/>
    <w:rsid w:val="009D509A"/>
    <w:rsid w:val="009D5E1E"/>
    <w:rsid w:val="009D60DE"/>
    <w:rsid w:val="009E15A7"/>
    <w:rsid w:val="009E2AA9"/>
    <w:rsid w:val="009E584F"/>
    <w:rsid w:val="009F054C"/>
    <w:rsid w:val="009F0EFD"/>
    <w:rsid w:val="009F14B6"/>
    <w:rsid w:val="009F5477"/>
    <w:rsid w:val="009F7713"/>
    <w:rsid w:val="00A023BD"/>
    <w:rsid w:val="00A02D7C"/>
    <w:rsid w:val="00A03280"/>
    <w:rsid w:val="00A03321"/>
    <w:rsid w:val="00A04269"/>
    <w:rsid w:val="00A06892"/>
    <w:rsid w:val="00A11083"/>
    <w:rsid w:val="00A11563"/>
    <w:rsid w:val="00A13327"/>
    <w:rsid w:val="00A13492"/>
    <w:rsid w:val="00A206BE"/>
    <w:rsid w:val="00A2146C"/>
    <w:rsid w:val="00A22767"/>
    <w:rsid w:val="00A22FA7"/>
    <w:rsid w:val="00A23106"/>
    <w:rsid w:val="00A23C27"/>
    <w:rsid w:val="00A23F2A"/>
    <w:rsid w:val="00A2439B"/>
    <w:rsid w:val="00A25B3A"/>
    <w:rsid w:val="00A26AA2"/>
    <w:rsid w:val="00A31896"/>
    <w:rsid w:val="00A318AC"/>
    <w:rsid w:val="00A32100"/>
    <w:rsid w:val="00A37679"/>
    <w:rsid w:val="00A407AD"/>
    <w:rsid w:val="00A40D0B"/>
    <w:rsid w:val="00A47B0A"/>
    <w:rsid w:val="00A52B65"/>
    <w:rsid w:val="00A54449"/>
    <w:rsid w:val="00A54A78"/>
    <w:rsid w:val="00A57A23"/>
    <w:rsid w:val="00A60564"/>
    <w:rsid w:val="00A61C7E"/>
    <w:rsid w:val="00A61D75"/>
    <w:rsid w:val="00A63147"/>
    <w:rsid w:val="00A6346C"/>
    <w:rsid w:val="00A657A7"/>
    <w:rsid w:val="00A665D4"/>
    <w:rsid w:val="00A676FD"/>
    <w:rsid w:val="00A71DC8"/>
    <w:rsid w:val="00A7285F"/>
    <w:rsid w:val="00A728B9"/>
    <w:rsid w:val="00A75047"/>
    <w:rsid w:val="00A87286"/>
    <w:rsid w:val="00A917FA"/>
    <w:rsid w:val="00A91C56"/>
    <w:rsid w:val="00A91E14"/>
    <w:rsid w:val="00A95AC4"/>
    <w:rsid w:val="00A962FF"/>
    <w:rsid w:val="00A96A20"/>
    <w:rsid w:val="00A97F5E"/>
    <w:rsid w:val="00AA20AA"/>
    <w:rsid w:val="00AA3E01"/>
    <w:rsid w:val="00AA5D5B"/>
    <w:rsid w:val="00AA715D"/>
    <w:rsid w:val="00AB0E44"/>
    <w:rsid w:val="00AB1EF2"/>
    <w:rsid w:val="00AB2016"/>
    <w:rsid w:val="00AB38FC"/>
    <w:rsid w:val="00AB6411"/>
    <w:rsid w:val="00AB6744"/>
    <w:rsid w:val="00AB7AD8"/>
    <w:rsid w:val="00AC2909"/>
    <w:rsid w:val="00AC5DDF"/>
    <w:rsid w:val="00AD085A"/>
    <w:rsid w:val="00AD3EBB"/>
    <w:rsid w:val="00AD50B9"/>
    <w:rsid w:val="00AD55DE"/>
    <w:rsid w:val="00AD5835"/>
    <w:rsid w:val="00AD5A92"/>
    <w:rsid w:val="00AD7156"/>
    <w:rsid w:val="00AE07CB"/>
    <w:rsid w:val="00AE0AEB"/>
    <w:rsid w:val="00AE0B16"/>
    <w:rsid w:val="00AE1ED1"/>
    <w:rsid w:val="00AE2029"/>
    <w:rsid w:val="00AE4A2E"/>
    <w:rsid w:val="00AE6294"/>
    <w:rsid w:val="00AE6A45"/>
    <w:rsid w:val="00AE74E8"/>
    <w:rsid w:val="00AE783E"/>
    <w:rsid w:val="00AF03BB"/>
    <w:rsid w:val="00AF3D97"/>
    <w:rsid w:val="00AF46E0"/>
    <w:rsid w:val="00B00D08"/>
    <w:rsid w:val="00B01818"/>
    <w:rsid w:val="00B04820"/>
    <w:rsid w:val="00B05B1D"/>
    <w:rsid w:val="00B07250"/>
    <w:rsid w:val="00B07E21"/>
    <w:rsid w:val="00B10679"/>
    <w:rsid w:val="00B11A58"/>
    <w:rsid w:val="00B1260D"/>
    <w:rsid w:val="00B12E0C"/>
    <w:rsid w:val="00B1545F"/>
    <w:rsid w:val="00B2308E"/>
    <w:rsid w:val="00B245A7"/>
    <w:rsid w:val="00B2708E"/>
    <w:rsid w:val="00B27DE4"/>
    <w:rsid w:val="00B3012D"/>
    <w:rsid w:val="00B31BE3"/>
    <w:rsid w:val="00B33725"/>
    <w:rsid w:val="00B34502"/>
    <w:rsid w:val="00B3483E"/>
    <w:rsid w:val="00B34D89"/>
    <w:rsid w:val="00B34FB2"/>
    <w:rsid w:val="00B40D4A"/>
    <w:rsid w:val="00B43DD2"/>
    <w:rsid w:val="00B46001"/>
    <w:rsid w:val="00B47BF5"/>
    <w:rsid w:val="00B500C6"/>
    <w:rsid w:val="00B5208A"/>
    <w:rsid w:val="00B53B1F"/>
    <w:rsid w:val="00B544AE"/>
    <w:rsid w:val="00B54EF3"/>
    <w:rsid w:val="00B564FD"/>
    <w:rsid w:val="00B60228"/>
    <w:rsid w:val="00B604FE"/>
    <w:rsid w:val="00B61934"/>
    <w:rsid w:val="00B6213C"/>
    <w:rsid w:val="00B62BA4"/>
    <w:rsid w:val="00B67ABC"/>
    <w:rsid w:val="00B70673"/>
    <w:rsid w:val="00B716F5"/>
    <w:rsid w:val="00B73844"/>
    <w:rsid w:val="00B73D91"/>
    <w:rsid w:val="00B7546C"/>
    <w:rsid w:val="00B75F7A"/>
    <w:rsid w:val="00B76E8C"/>
    <w:rsid w:val="00B83054"/>
    <w:rsid w:val="00B861F2"/>
    <w:rsid w:val="00B862E4"/>
    <w:rsid w:val="00B863F6"/>
    <w:rsid w:val="00B878E3"/>
    <w:rsid w:val="00B9166D"/>
    <w:rsid w:val="00B92F22"/>
    <w:rsid w:val="00B930DC"/>
    <w:rsid w:val="00B93546"/>
    <w:rsid w:val="00B9452C"/>
    <w:rsid w:val="00B965D0"/>
    <w:rsid w:val="00BA2EFD"/>
    <w:rsid w:val="00BA471E"/>
    <w:rsid w:val="00BA6C26"/>
    <w:rsid w:val="00BA7201"/>
    <w:rsid w:val="00BA7E6E"/>
    <w:rsid w:val="00BB0134"/>
    <w:rsid w:val="00BB323A"/>
    <w:rsid w:val="00BB334D"/>
    <w:rsid w:val="00BB3861"/>
    <w:rsid w:val="00BB3F1D"/>
    <w:rsid w:val="00BB761E"/>
    <w:rsid w:val="00BC05BE"/>
    <w:rsid w:val="00BC2A3B"/>
    <w:rsid w:val="00BC6F0C"/>
    <w:rsid w:val="00BC7EF4"/>
    <w:rsid w:val="00BD007C"/>
    <w:rsid w:val="00BD03A8"/>
    <w:rsid w:val="00BD129D"/>
    <w:rsid w:val="00BD247B"/>
    <w:rsid w:val="00BD3CFF"/>
    <w:rsid w:val="00BD42C6"/>
    <w:rsid w:val="00BD4D62"/>
    <w:rsid w:val="00BD4EF1"/>
    <w:rsid w:val="00BD51CE"/>
    <w:rsid w:val="00BD6135"/>
    <w:rsid w:val="00BD658E"/>
    <w:rsid w:val="00BE5C37"/>
    <w:rsid w:val="00BE63F5"/>
    <w:rsid w:val="00BF1328"/>
    <w:rsid w:val="00BF23C1"/>
    <w:rsid w:val="00BF2826"/>
    <w:rsid w:val="00BF2E92"/>
    <w:rsid w:val="00BF3D09"/>
    <w:rsid w:val="00BF7B77"/>
    <w:rsid w:val="00BF7DBF"/>
    <w:rsid w:val="00BF7E5D"/>
    <w:rsid w:val="00C00187"/>
    <w:rsid w:val="00C02F21"/>
    <w:rsid w:val="00C03871"/>
    <w:rsid w:val="00C0576A"/>
    <w:rsid w:val="00C05CF7"/>
    <w:rsid w:val="00C062E9"/>
    <w:rsid w:val="00C076C5"/>
    <w:rsid w:val="00C110DE"/>
    <w:rsid w:val="00C12CB8"/>
    <w:rsid w:val="00C1353B"/>
    <w:rsid w:val="00C13F03"/>
    <w:rsid w:val="00C16AAB"/>
    <w:rsid w:val="00C201B8"/>
    <w:rsid w:val="00C21655"/>
    <w:rsid w:val="00C220EA"/>
    <w:rsid w:val="00C2325C"/>
    <w:rsid w:val="00C26B0E"/>
    <w:rsid w:val="00C26EAF"/>
    <w:rsid w:val="00C27D2A"/>
    <w:rsid w:val="00C30526"/>
    <w:rsid w:val="00C3404C"/>
    <w:rsid w:val="00C34BB4"/>
    <w:rsid w:val="00C35475"/>
    <w:rsid w:val="00C36AE1"/>
    <w:rsid w:val="00C401C9"/>
    <w:rsid w:val="00C40A77"/>
    <w:rsid w:val="00C41474"/>
    <w:rsid w:val="00C43A1F"/>
    <w:rsid w:val="00C4411B"/>
    <w:rsid w:val="00C464F9"/>
    <w:rsid w:val="00C46575"/>
    <w:rsid w:val="00C46D16"/>
    <w:rsid w:val="00C46E81"/>
    <w:rsid w:val="00C47AC7"/>
    <w:rsid w:val="00C47B0A"/>
    <w:rsid w:val="00C50C43"/>
    <w:rsid w:val="00C525CC"/>
    <w:rsid w:val="00C5513E"/>
    <w:rsid w:val="00C567AB"/>
    <w:rsid w:val="00C56A9F"/>
    <w:rsid w:val="00C56D4C"/>
    <w:rsid w:val="00C60199"/>
    <w:rsid w:val="00C6110A"/>
    <w:rsid w:val="00C61BB1"/>
    <w:rsid w:val="00C624D2"/>
    <w:rsid w:val="00C650CE"/>
    <w:rsid w:val="00C6579F"/>
    <w:rsid w:val="00C71227"/>
    <w:rsid w:val="00C71807"/>
    <w:rsid w:val="00C76FA3"/>
    <w:rsid w:val="00C77264"/>
    <w:rsid w:val="00C779C0"/>
    <w:rsid w:val="00C806A2"/>
    <w:rsid w:val="00C818A9"/>
    <w:rsid w:val="00C81EB2"/>
    <w:rsid w:val="00C82A6F"/>
    <w:rsid w:val="00C851F2"/>
    <w:rsid w:val="00C87A8A"/>
    <w:rsid w:val="00C87CEB"/>
    <w:rsid w:val="00C900D6"/>
    <w:rsid w:val="00C90DD6"/>
    <w:rsid w:val="00C936F9"/>
    <w:rsid w:val="00C94251"/>
    <w:rsid w:val="00CA123B"/>
    <w:rsid w:val="00CA3474"/>
    <w:rsid w:val="00CA4A6E"/>
    <w:rsid w:val="00CA6002"/>
    <w:rsid w:val="00CA71B0"/>
    <w:rsid w:val="00CB1A68"/>
    <w:rsid w:val="00CB596F"/>
    <w:rsid w:val="00CB66C8"/>
    <w:rsid w:val="00CB6A17"/>
    <w:rsid w:val="00CB7A58"/>
    <w:rsid w:val="00CC03CA"/>
    <w:rsid w:val="00CC0862"/>
    <w:rsid w:val="00CC118E"/>
    <w:rsid w:val="00CC15C3"/>
    <w:rsid w:val="00CC4534"/>
    <w:rsid w:val="00CC4CF2"/>
    <w:rsid w:val="00CC4D39"/>
    <w:rsid w:val="00CC6A83"/>
    <w:rsid w:val="00CC7E2F"/>
    <w:rsid w:val="00CD44D3"/>
    <w:rsid w:val="00CD71F8"/>
    <w:rsid w:val="00CD7919"/>
    <w:rsid w:val="00CD79A1"/>
    <w:rsid w:val="00CE1B98"/>
    <w:rsid w:val="00CE39FC"/>
    <w:rsid w:val="00CE5B72"/>
    <w:rsid w:val="00CE69CC"/>
    <w:rsid w:val="00CF0A26"/>
    <w:rsid w:val="00CF10C8"/>
    <w:rsid w:val="00CF1A0A"/>
    <w:rsid w:val="00CF2EFA"/>
    <w:rsid w:val="00CF352A"/>
    <w:rsid w:val="00CF4BFC"/>
    <w:rsid w:val="00CF698F"/>
    <w:rsid w:val="00CF73DF"/>
    <w:rsid w:val="00CF7B06"/>
    <w:rsid w:val="00D003F8"/>
    <w:rsid w:val="00D00916"/>
    <w:rsid w:val="00D031E4"/>
    <w:rsid w:val="00D0392B"/>
    <w:rsid w:val="00D046F4"/>
    <w:rsid w:val="00D05FC1"/>
    <w:rsid w:val="00D06BBC"/>
    <w:rsid w:val="00D07602"/>
    <w:rsid w:val="00D07AD7"/>
    <w:rsid w:val="00D10F90"/>
    <w:rsid w:val="00D112CC"/>
    <w:rsid w:val="00D12CB7"/>
    <w:rsid w:val="00D145F0"/>
    <w:rsid w:val="00D149C0"/>
    <w:rsid w:val="00D1518B"/>
    <w:rsid w:val="00D15456"/>
    <w:rsid w:val="00D15C0A"/>
    <w:rsid w:val="00D173A9"/>
    <w:rsid w:val="00D20F71"/>
    <w:rsid w:val="00D21FE2"/>
    <w:rsid w:val="00D24ABE"/>
    <w:rsid w:val="00D25772"/>
    <w:rsid w:val="00D31934"/>
    <w:rsid w:val="00D35DEB"/>
    <w:rsid w:val="00D4013A"/>
    <w:rsid w:val="00D42AD5"/>
    <w:rsid w:val="00D42BD3"/>
    <w:rsid w:val="00D4758A"/>
    <w:rsid w:val="00D51604"/>
    <w:rsid w:val="00D54141"/>
    <w:rsid w:val="00D54AF7"/>
    <w:rsid w:val="00D56E66"/>
    <w:rsid w:val="00D613FD"/>
    <w:rsid w:val="00D6358F"/>
    <w:rsid w:val="00D66B0D"/>
    <w:rsid w:val="00D67B23"/>
    <w:rsid w:val="00D71239"/>
    <w:rsid w:val="00D71C04"/>
    <w:rsid w:val="00D72E76"/>
    <w:rsid w:val="00D736DA"/>
    <w:rsid w:val="00D74979"/>
    <w:rsid w:val="00D74D7A"/>
    <w:rsid w:val="00D765C6"/>
    <w:rsid w:val="00D76727"/>
    <w:rsid w:val="00D808C1"/>
    <w:rsid w:val="00D82021"/>
    <w:rsid w:val="00D82056"/>
    <w:rsid w:val="00D83FDC"/>
    <w:rsid w:val="00D84203"/>
    <w:rsid w:val="00D848B8"/>
    <w:rsid w:val="00D851F4"/>
    <w:rsid w:val="00D86021"/>
    <w:rsid w:val="00D90693"/>
    <w:rsid w:val="00D91648"/>
    <w:rsid w:val="00D91810"/>
    <w:rsid w:val="00D92105"/>
    <w:rsid w:val="00D92538"/>
    <w:rsid w:val="00D96F4D"/>
    <w:rsid w:val="00DA1E56"/>
    <w:rsid w:val="00DA57AD"/>
    <w:rsid w:val="00DB6D82"/>
    <w:rsid w:val="00DB714C"/>
    <w:rsid w:val="00DC084C"/>
    <w:rsid w:val="00DC16EE"/>
    <w:rsid w:val="00DC2EF1"/>
    <w:rsid w:val="00DC30B3"/>
    <w:rsid w:val="00DC4BF8"/>
    <w:rsid w:val="00DD09A1"/>
    <w:rsid w:val="00DD0C8D"/>
    <w:rsid w:val="00DD29B3"/>
    <w:rsid w:val="00DD6152"/>
    <w:rsid w:val="00DD6758"/>
    <w:rsid w:val="00DE4EBF"/>
    <w:rsid w:val="00DE6484"/>
    <w:rsid w:val="00DF0063"/>
    <w:rsid w:val="00DF01E9"/>
    <w:rsid w:val="00DF07D6"/>
    <w:rsid w:val="00DF0EA0"/>
    <w:rsid w:val="00DF1277"/>
    <w:rsid w:val="00DF5280"/>
    <w:rsid w:val="00DF796F"/>
    <w:rsid w:val="00DF7B31"/>
    <w:rsid w:val="00E01AF8"/>
    <w:rsid w:val="00E02059"/>
    <w:rsid w:val="00E04DDE"/>
    <w:rsid w:val="00E05056"/>
    <w:rsid w:val="00E051F5"/>
    <w:rsid w:val="00E05E86"/>
    <w:rsid w:val="00E0639A"/>
    <w:rsid w:val="00E13407"/>
    <w:rsid w:val="00E1428B"/>
    <w:rsid w:val="00E1797D"/>
    <w:rsid w:val="00E20561"/>
    <w:rsid w:val="00E23111"/>
    <w:rsid w:val="00E232FF"/>
    <w:rsid w:val="00E23C09"/>
    <w:rsid w:val="00E23CC8"/>
    <w:rsid w:val="00E24528"/>
    <w:rsid w:val="00E2683C"/>
    <w:rsid w:val="00E34DEC"/>
    <w:rsid w:val="00E37C51"/>
    <w:rsid w:val="00E37CBE"/>
    <w:rsid w:val="00E41522"/>
    <w:rsid w:val="00E4287B"/>
    <w:rsid w:val="00E43DB4"/>
    <w:rsid w:val="00E47986"/>
    <w:rsid w:val="00E5012C"/>
    <w:rsid w:val="00E50438"/>
    <w:rsid w:val="00E5075F"/>
    <w:rsid w:val="00E50B5B"/>
    <w:rsid w:val="00E51422"/>
    <w:rsid w:val="00E51B2C"/>
    <w:rsid w:val="00E52CDC"/>
    <w:rsid w:val="00E56C35"/>
    <w:rsid w:val="00E56D61"/>
    <w:rsid w:val="00E57701"/>
    <w:rsid w:val="00E62A6E"/>
    <w:rsid w:val="00E632FB"/>
    <w:rsid w:val="00E64C9A"/>
    <w:rsid w:val="00E6501A"/>
    <w:rsid w:val="00E65D08"/>
    <w:rsid w:val="00E6672C"/>
    <w:rsid w:val="00E67D24"/>
    <w:rsid w:val="00E73217"/>
    <w:rsid w:val="00E801E0"/>
    <w:rsid w:val="00E818E3"/>
    <w:rsid w:val="00E84C54"/>
    <w:rsid w:val="00E84E70"/>
    <w:rsid w:val="00E8508E"/>
    <w:rsid w:val="00E86FCA"/>
    <w:rsid w:val="00E9004B"/>
    <w:rsid w:val="00E907B8"/>
    <w:rsid w:val="00E90B5F"/>
    <w:rsid w:val="00E935F9"/>
    <w:rsid w:val="00E93713"/>
    <w:rsid w:val="00E93EC0"/>
    <w:rsid w:val="00E94E11"/>
    <w:rsid w:val="00E965F0"/>
    <w:rsid w:val="00EA0C27"/>
    <w:rsid w:val="00EA248E"/>
    <w:rsid w:val="00EA36B7"/>
    <w:rsid w:val="00EA3F06"/>
    <w:rsid w:val="00EA6631"/>
    <w:rsid w:val="00EA724A"/>
    <w:rsid w:val="00EB4835"/>
    <w:rsid w:val="00EB59BD"/>
    <w:rsid w:val="00EC0627"/>
    <w:rsid w:val="00EC1253"/>
    <w:rsid w:val="00EC2ACD"/>
    <w:rsid w:val="00ED13D5"/>
    <w:rsid w:val="00ED25DA"/>
    <w:rsid w:val="00ED3520"/>
    <w:rsid w:val="00ED3DB1"/>
    <w:rsid w:val="00ED3FAF"/>
    <w:rsid w:val="00ED434E"/>
    <w:rsid w:val="00ED47E2"/>
    <w:rsid w:val="00ED65AF"/>
    <w:rsid w:val="00ED6829"/>
    <w:rsid w:val="00ED6B50"/>
    <w:rsid w:val="00ED75B5"/>
    <w:rsid w:val="00EE06B7"/>
    <w:rsid w:val="00EE1E26"/>
    <w:rsid w:val="00EE1FF2"/>
    <w:rsid w:val="00EE38B0"/>
    <w:rsid w:val="00EE4C60"/>
    <w:rsid w:val="00EF0716"/>
    <w:rsid w:val="00EF0858"/>
    <w:rsid w:val="00EF1C1B"/>
    <w:rsid w:val="00EF58B3"/>
    <w:rsid w:val="00EF59B2"/>
    <w:rsid w:val="00EF5CC7"/>
    <w:rsid w:val="00EF7226"/>
    <w:rsid w:val="00F0695D"/>
    <w:rsid w:val="00F1028E"/>
    <w:rsid w:val="00F10D8E"/>
    <w:rsid w:val="00F154CE"/>
    <w:rsid w:val="00F1559C"/>
    <w:rsid w:val="00F15894"/>
    <w:rsid w:val="00F17340"/>
    <w:rsid w:val="00F2135C"/>
    <w:rsid w:val="00F21923"/>
    <w:rsid w:val="00F21AAE"/>
    <w:rsid w:val="00F24A01"/>
    <w:rsid w:val="00F2532C"/>
    <w:rsid w:val="00F30D4F"/>
    <w:rsid w:val="00F35DB1"/>
    <w:rsid w:val="00F42049"/>
    <w:rsid w:val="00F43A4D"/>
    <w:rsid w:val="00F444FE"/>
    <w:rsid w:val="00F45014"/>
    <w:rsid w:val="00F47F64"/>
    <w:rsid w:val="00F51652"/>
    <w:rsid w:val="00F518CA"/>
    <w:rsid w:val="00F528F8"/>
    <w:rsid w:val="00F533A0"/>
    <w:rsid w:val="00F5348F"/>
    <w:rsid w:val="00F53754"/>
    <w:rsid w:val="00F5560F"/>
    <w:rsid w:val="00F610CE"/>
    <w:rsid w:val="00F614DD"/>
    <w:rsid w:val="00F62486"/>
    <w:rsid w:val="00F6264F"/>
    <w:rsid w:val="00F634DD"/>
    <w:rsid w:val="00F67D63"/>
    <w:rsid w:val="00F70ADD"/>
    <w:rsid w:val="00F710B7"/>
    <w:rsid w:val="00F719DB"/>
    <w:rsid w:val="00F737B2"/>
    <w:rsid w:val="00F74B0E"/>
    <w:rsid w:val="00F74F5F"/>
    <w:rsid w:val="00F758CF"/>
    <w:rsid w:val="00F830F8"/>
    <w:rsid w:val="00F83130"/>
    <w:rsid w:val="00F84B1D"/>
    <w:rsid w:val="00F86198"/>
    <w:rsid w:val="00F86463"/>
    <w:rsid w:val="00F86716"/>
    <w:rsid w:val="00F86B85"/>
    <w:rsid w:val="00F91AE7"/>
    <w:rsid w:val="00F926BE"/>
    <w:rsid w:val="00F9619B"/>
    <w:rsid w:val="00FA28E6"/>
    <w:rsid w:val="00FA35AE"/>
    <w:rsid w:val="00FA376F"/>
    <w:rsid w:val="00FA3E04"/>
    <w:rsid w:val="00FA4788"/>
    <w:rsid w:val="00FA4D46"/>
    <w:rsid w:val="00FA4EF2"/>
    <w:rsid w:val="00FA5F18"/>
    <w:rsid w:val="00FA700D"/>
    <w:rsid w:val="00FB0D80"/>
    <w:rsid w:val="00FB4A56"/>
    <w:rsid w:val="00FB6EA3"/>
    <w:rsid w:val="00FB7039"/>
    <w:rsid w:val="00FC03EE"/>
    <w:rsid w:val="00FC3687"/>
    <w:rsid w:val="00FC4219"/>
    <w:rsid w:val="00FC7E7A"/>
    <w:rsid w:val="00FD0927"/>
    <w:rsid w:val="00FD261E"/>
    <w:rsid w:val="00FD2A0D"/>
    <w:rsid w:val="00FD395C"/>
    <w:rsid w:val="00FD3ECC"/>
    <w:rsid w:val="00FD459B"/>
    <w:rsid w:val="00FD58F5"/>
    <w:rsid w:val="00FD593D"/>
    <w:rsid w:val="00FD5FE8"/>
    <w:rsid w:val="00FD69F6"/>
    <w:rsid w:val="00FD7024"/>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5F14D2"/>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5F14D2"/>
    <w:rPr>
      <w:rFonts w:eastAsiaTheme="majorEastAsia" w:cstheme="majorBidi"/>
      <w:b/>
      <w:color w:val="2F5496" w:themeColor="accent1" w:themeShade="BF"/>
      <w:sz w:val="24"/>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rsid w:val="002F5EFF"/>
    <w:pPr>
      <w:numPr>
        <w:ilvl w:val="3"/>
      </w:numPr>
    </w:pPr>
    <w:rPr>
      <w:color w:val="auto"/>
    </w:rPr>
  </w:style>
  <w:style w:type="paragraph" w:customStyle="1" w:styleId="Nivel5">
    <w:name w:val="Nivel 5"/>
    <w:basedOn w:val="Nivel4"/>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styleId="MenoPendente">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paragraph" w:customStyle="1" w:styleId="pf0">
    <w:name w:val="pf0"/>
    <w:basedOn w:val="Normal"/>
    <w:rsid w:val="00A61D75"/>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220">
      <w:bodyDiv w:val="1"/>
      <w:marLeft w:val="0"/>
      <w:marRight w:val="0"/>
      <w:marTop w:val="0"/>
      <w:marBottom w:val="0"/>
      <w:divBdr>
        <w:top w:val="none" w:sz="0" w:space="0" w:color="auto"/>
        <w:left w:val="none" w:sz="0" w:space="0" w:color="auto"/>
        <w:bottom w:val="none" w:sz="0" w:space="0" w:color="auto"/>
        <w:right w:val="none" w:sz="0" w:space="0" w:color="auto"/>
      </w:divBdr>
    </w:div>
    <w:div w:id="252472921">
      <w:bodyDiv w:val="1"/>
      <w:marLeft w:val="0"/>
      <w:marRight w:val="0"/>
      <w:marTop w:val="0"/>
      <w:marBottom w:val="0"/>
      <w:divBdr>
        <w:top w:val="none" w:sz="0" w:space="0" w:color="auto"/>
        <w:left w:val="none" w:sz="0" w:space="0" w:color="auto"/>
        <w:bottom w:val="none" w:sz="0" w:space="0" w:color="auto"/>
        <w:right w:val="none" w:sz="0" w:space="0" w:color="auto"/>
      </w:divBdr>
    </w:div>
    <w:div w:id="291179023">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92506744">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151648">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31091390">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18995270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99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9722105">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15053583">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compras/pt-br/acesso-a-informacao/legislacao/instrucoes-normativas/instrucao-normativa-seges-me-no-26-de-13-de-abril-de-2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br/compr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AGU/Pareceres/2019-2022/PRC-JL-01-202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2.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4.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6793</Words>
  <Characters>36686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2022-10-26T22:41:00Z</dcterms:created>
  <dcterms:modified xsi:type="dcterms:W3CDTF">2023-01-13T11:20:00Z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