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harts/colors1.xml" ContentType="application/vnd.ms-office.chartcolorstyle+xml"/>
  <Override PartName="/word/charts/style1.xml" ContentType="application/vnd.ms-office.chartstyl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hart1.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49" w:rsidRPr="00A74A5D" w:rsidRDefault="00072549" w:rsidP="00072549">
      <w:pPr>
        <w:pStyle w:val="Ttulo"/>
        <w:rPr>
          <w:rFonts w:asciiTheme="minorHAnsi" w:hAnsiTheme="minorHAnsi" w:cstheme="minorHAnsi"/>
          <w:sz w:val="28"/>
        </w:rPr>
      </w:pPr>
      <w:r w:rsidRPr="00A74A5D">
        <w:rPr>
          <w:rFonts w:asciiTheme="minorHAnsi" w:hAnsiTheme="minorHAnsi" w:cstheme="minorHAnsi"/>
          <w:sz w:val="28"/>
        </w:rPr>
        <w:t>Anexo IV</w:t>
      </w:r>
    </w:p>
    <w:p w:rsidR="00072549" w:rsidRPr="00A74A5D" w:rsidRDefault="00072549" w:rsidP="00072549">
      <w:pPr>
        <w:pStyle w:val="Ttulo"/>
        <w:rPr>
          <w:rFonts w:asciiTheme="minorHAnsi" w:hAnsiTheme="minorHAnsi" w:cstheme="minorHAnsi"/>
          <w:sz w:val="28"/>
        </w:rPr>
      </w:pPr>
      <w:r w:rsidRPr="00A74A5D">
        <w:rPr>
          <w:rFonts w:asciiTheme="minorHAnsi" w:hAnsiTheme="minorHAnsi" w:cstheme="minorHAnsi"/>
          <w:sz w:val="28"/>
        </w:rPr>
        <w:t>Metas Fiscais</w:t>
      </w:r>
    </w:p>
    <w:p w:rsidR="00072549" w:rsidRPr="00A74A5D" w:rsidRDefault="00072549" w:rsidP="00072549">
      <w:pPr>
        <w:pStyle w:val="Ttulo"/>
        <w:rPr>
          <w:rFonts w:asciiTheme="minorHAnsi" w:hAnsiTheme="minorHAnsi" w:cstheme="minorHAnsi"/>
          <w:sz w:val="28"/>
        </w:rPr>
      </w:pPr>
      <w:r w:rsidRPr="00A74A5D">
        <w:rPr>
          <w:rFonts w:asciiTheme="minorHAnsi" w:hAnsiTheme="minorHAnsi" w:cstheme="minorHAnsi"/>
          <w:sz w:val="28"/>
        </w:rPr>
        <w:t>IV.9 – Avaliação da Situação Financeira e Atuarial dos Benefícios Assistenciais da Lei Orgânica de Assistência Social – LOAS</w:t>
      </w:r>
    </w:p>
    <w:p w:rsidR="00072549" w:rsidRPr="00A74A5D" w:rsidRDefault="00072549" w:rsidP="00072549">
      <w:pPr>
        <w:autoSpaceDE w:val="0"/>
        <w:autoSpaceDN w:val="0"/>
        <w:adjustRightInd w:val="0"/>
        <w:jc w:val="center"/>
        <w:rPr>
          <w:rFonts w:asciiTheme="minorHAnsi" w:hAnsiTheme="minorHAnsi" w:cstheme="minorHAnsi"/>
          <w:szCs w:val="23"/>
        </w:rPr>
      </w:pPr>
      <w:r w:rsidRPr="00A74A5D">
        <w:rPr>
          <w:rFonts w:asciiTheme="minorHAnsi" w:hAnsiTheme="minorHAnsi" w:cstheme="minorHAnsi"/>
          <w:szCs w:val="23"/>
        </w:rPr>
        <w:t xml:space="preserve"> (Art. 4</w:t>
      </w:r>
      <w:r w:rsidRPr="00A74A5D">
        <w:rPr>
          <w:rFonts w:asciiTheme="minorHAnsi" w:hAnsiTheme="minorHAnsi" w:cstheme="minorHAnsi"/>
          <w:szCs w:val="16"/>
          <w:u w:val="single"/>
          <w:vertAlign w:val="superscript"/>
        </w:rPr>
        <w:t>o</w:t>
      </w:r>
      <w:r w:rsidRPr="00A74A5D">
        <w:rPr>
          <w:rFonts w:asciiTheme="minorHAnsi" w:hAnsiTheme="minorHAnsi" w:cstheme="minorHAnsi"/>
          <w:szCs w:val="23"/>
        </w:rPr>
        <w:t xml:space="preserve">, </w:t>
      </w:r>
      <w:r w:rsidRPr="00A74A5D">
        <w:rPr>
          <w:rFonts w:asciiTheme="minorHAnsi" w:eastAsia="Arial Unicode MS" w:hAnsiTheme="minorHAnsi" w:cstheme="minorHAnsi"/>
          <w:szCs w:val="23"/>
        </w:rPr>
        <w:t xml:space="preserve">§ </w:t>
      </w:r>
      <w:r w:rsidRPr="00A74A5D">
        <w:rPr>
          <w:rFonts w:asciiTheme="minorHAnsi" w:hAnsiTheme="minorHAnsi" w:cstheme="minorHAnsi"/>
          <w:szCs w:val="23"/>
        </w:rPr>
        <w:t>2</w:t>
      </w:r>
      <w:r w:rsidRPr="00A74A5D">
        <w:rPr>
          <w:rFonts w:asciiTheme="minorHAnsi" w:hAnsiTheme="minorHAnsi" w:cstheme="minorHAnsi"/>
          <w:szCs w:val="16"/>
          <w:u w:val="single"/>
          <w:vertAlign w:val="superscript"/>
        </w:rPr>
        <w:t>o</w:t>
      </w:r>
      <w:r w:rsidRPr="00A74A5D">
        <w:rPr>
          <w:rFonts w:asciiTheme="minorHAnsi" w:hAnsiTheme="minorHAnsi" w:cstheme="minorHAnsi"/>
          <w:szCs w:val="16"/>
        </w:rPr>
        <w:t xml:space="preserve">, </w:t>
      </w:r>
      <w:r w:rsidRPr="00A74A5D">
        <w:rPr>
          <w:rFonts w:asciiTheme="minorHAnsi" w:hAnsiTheme="minorHAnsi" w:cstheme="minorHAnsi"/>
          <w:szCs w:val="23"/>
        </w:rPr>
        <w:t>inciso IV, da Lei Complementar n</w:t>
      </w:r>
      <w:r w:rsidRPr="00A74A5D">
        <w:rPr>
          <w:rFonts w:asciiTheme="minorHAnsi" w:hAnsiTheme="minorHAnsi" w:cstheme="minorHAnsi"/>
          <w:szCs w:val="16"/>
          <w:u w:val="single"/>
          <w:vertAlign w:val="superscript"/>
        </w:rPr>
        <w:t>o</w:t>
      </w:r>
      <w:r w:rsidRPr="00A74A5D">
        <w:rPr>
          <w:rFonts w:asciiTheme="minorHAnsi" w:hAnsiTheme="minorHAnsi" w:cstheme="minorHAnsi"/>
          <w:szCs w:val="16"/>
        </w:rPr>
        <w:t xml:space="preserve"> </w:t>
      </w:r>
      <w:r w:rsidRPr="00A74A5D">
        <w:rPr>
          <w:rFonts w:asciiTheme="minorHAnsi" w:hAnsiTheme="minorHAnsi" w:cstheme="minorHAnsi"/>
          <w:szCs w:val="23"/>
        </w:rPr>
        <w:t>101, de 4 de maio de 2000)</w:t>
      </w:r>
    </w:p>
    <w:p w:rsidR="00072549" w:rsidRPr="00A74A5D" w:rsidRDefault="00072549" w:rsidP="00072549">
      <w:pPr>
        <w:pStyle w:val="Ttulo2"/>
        <w:pBdr>
          <w:top w:val="single" w:sz="4" w:space="1" w:color="auto"/>
        </w:pBdr>
        <w:rPr>
          <w:rFonts w:asciiTheme="minorHAnsi" w:hAnsiTheme="minorHAnsi" w:cstheme="minorHAnsi"/>
        </w:rPr>
      </w:pPr>
    </w:p>
    <w:p w:rsidR="00072549" w:rsidRPr="00A74A5D" w:rsidRDefault="00072549" w:rsidP="001C2E3C">
      <w:pPr>
        <w:jc w:val="center"/>
        <w:rPr>
          <w:rFonts w:asciiTheme="minorHAnsi" w:hAnsiTheme="minorHAnsi" w:cstheme="minorHAnsi"/>
          <w:b/>
        </w:rPr>
      </w:pPr>
    </w:p>
    <w:p w:rsidR="00072549" w:rsidRPr="00A74A5D" w:rsidRDefault="00072549" w:rsidP="001C2E3C">
      <w:pPr>
        <w:jc w:val="center"/>
        <w:rPr>
          <w:rFonts w:asciiTheme="minorHAnsi" w:hAnsiTheme="minorHAnsi" w:cstheme="minorHAnsi"/>
          <w:b/>
        </w:rPr>
      </w:pPr>
    </w:p>
    <w:p w:rsidR="00072549" w:rsidRPr="00A74A5D" w:rsidRDefault="00072549" w:rsidP="001C2E3C">
      <w:pPr>
        <w:jc w:val="center"/>
        <w:rPr>
          <w:rFonts w:asciiTheme="minorHAnsi" w:hAnsiTheme="minorHAnsi" w:cstheme="minorHAnsi"/>
          <w:b/>
        </w:rPr>
      </w:pPr>
    </w:p>
    <w:p w:rsidR="001C2E3C" w:rsidRPr="00A74A5D" w:rsidRDefault="00A74A5D" w:rsidP="001C2E3C">
      <w:pPr>
        <w:jc w:val="center"/>
        <w:rPr>
          <w:rFonts w:asciiTheme="minorHAnsi" w:hAnsiTheme="minorHAnsi" w:cstheme="minorHAnsi"/>
          <w:b/>
        </w:rPr>
      </w:pPr>
      <w:r w:rsidRPr="00A74A5D">
        <w:rPr>
          <w:rFonts w:asciiTheme="minorHAnsi" w:hAnsiTheme="minorHAnsi" w:cstheme="minorHAnsi"/>
          <w:b/>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93.1pt;margin-top:-29.9pt;width:45pt;height:46.45pt;z-index:-251658752;mso-wrap-distance-left:9.05pt;mso-wrap-distance-right:9.05pt" wrapcoords="-458 0 -458 21081 21592 21081 21592 0 -458 0" filled="t">
            <v:fill color2="black" type="frame"/>
            <v:imagedata r:id="rId8" o:title=""/>
            <w10:wrap type="tight"/>
          </v:shape>
          <o:OLEObject Type="Embed" ProgID="Word.Picture.8" ShapeID="_x0000_s1030" DrawAspect="Content" ObjectID="_1583577182" r:id="rId9"/>
        </w:object>
      </w:r>
    </w:p>
    <w:p w:rsidR="001C2E3C" w:rsidRPr="00A74A5D" w:rsidRDefault="001C2E3C" w:rsidP="001C2E3C">
      <w:pPr>
        <w:jc w:val="center"/>
        <w:rPr>
          <w:rFonts w:asciiTheme="minorHAnsi" w:hAnsiTheme="minorHAnsi" w:cstheme="minorHAnsi"/>
          <w:b/>
        </w:rPr>
      </w:pPr>
    </w:p>
    <w:p w:rsidR="001C2E3C" w:rsidRPr="00A74A5D" w:rsidRDefault="001C2E3C" w:rsidP="001C2E3C">
      <w:pPr>
        <w:snapToGrid w:val="0"/>
        <w:jc w:val="center"/>
        <w:rPr>
          <w:rFonts w:asciiTheme="minorHAnsi" w:hAnsiTheme="minorHAnsi" w:cstheme="minorHAnsi"/>
          <w:b/>
        </w:rPr>
      </w:pPr>
      <w:r w:rsidRPr="00A74A5D">
        <w:rPr>
          <w:rFonts w:asciiTheme="minorHAnsi" w:hAnsiTheme="minorHAnsi" w:cstheme="minorHAnsi"/>
          <w:b/>
        </w:rPr>
        <w:t xml:space="preserve">MINISTÉRIO DO DESENVOLVIMENTO SOCIAL E </w:t>
      </w:r>
      <w:r w:rsidR="00754327" w:rsidRPr="00A74A5D">
        <w:rPr>
          <w:rFonts w:asciiTheme="minorHAnsi" w:hAnsiTheme="minorHAnsi" w:cstheme="minorHAnsi"/>
          <w:b/>
        </w:rPr>
        <w:t>AGRÁRIO</w:t>
      </w:r>
    </w:p>
    <w:p w:rsidR="001C2E3C" w:rsidRPr="00A74A5D" w:rsidRDefault="001C2E3C" w:rsidP="001C2E3C">
      <w:pPr>
        <w:jc w:val="center"/>
        <w:rPr>
          <w:rFonts w:asciiTheme="minorHAnsi" w:hAnsiTheme="minorHAnsi" w:cstheme="minorHAnsi"/>
          <w:b/>
        </w:rPr>
      </w:pPr>
      <w:r w:rsidRPr="00A74A5D">
        <w:rPr>
          <w:rFonts w:asciiTheme="minorHAnsi" w:hAnsiTheme="minorHAnsi" w:cstheme="minorHAnsi"/>
          <w:b/>
        </w:rPr>
        <w:t>Secretaria Nacional de Assistência Social</w:t>
      </w:r>
    </w:p>
    <w:p w:rsidR="001C2E3C" w:rsidRPr="00A74A5D" w:rsidRDefault="001C2E3C" w:rsidP="001C2E3C">
      <w:pPr>
        <w:jc w:val="center"/>
        <w:rPr>
          <w:rFonts w:asciiTheme="minorHAnsi" w:hAnsiTheme="minorHAnsi" w:cstheme="minorHAnsi"/>
          <w:sz w:val="22"/>
          <w:szCs w:val="22"/>
        </w:rPr>
      </w:pPr>
      <w:r w:rsidRPr="00A74A5D">
        <w:rPr>
          <w:rFonts w:asciiTheme="minorHAnsi" w:hAnsiTheme="minorHAnsi" w:cstheme="minorHAnsi"/>
          <w:sz w:val="22"/>
          <w:szCs w:val="22"/>
        </w:rPr>
        <w:t>Departamento de Benefícios Assistenciais</w:t>
      </w:r>
      <w:r w:rsidR="00754327" w:rsidRPr="00A74A5D">
        <w:rPr>
          <w:rFonts w:asciiTheme="minorHAnsi" w:hAnsiTheme="minorHAnsi" w:cstheme="minorHAnsi"/>
          <w:sz w:val="22"/>
          <w:szCs w:val="22"/>
        </w:rPr>
        <w:t xml:space="preserve"> e Previdenciários</w:t>
      </w:r>
    </w:p>
    <w:p w:rsidR="00504FCA" w:rsidRPr="00A74A5D" w:rsidRDefault="00504FCA" w:rsidP="001C2E3C">
      <w:pPr>
        <w:jc w:val="center"/>
        <w:rPr>
          <w:rFonts w:asciiTheme="minorHAnsi" w:hAnsiTheme="minorHAnsi" w:cstheme="minorHAnsi"/>
          <w:sz w:val="22"/>
          <w:szCs w:val="22"/>
        </w:rPr>
      </w:pPr>
    </w:p>
    <w:p w:rsidR="00504FCA" w:rsidRPr="00A74A5D" w:rsidRDefault="00504FCA" w:rsidP="001C2E3C">
      <w:pPr>
        <w:jc w:val="center"/>
        <w:rPr>
          <w:rFonts w:asciiTheme="minorHAnsi" w:hAnsiTheme="minorHAnsi" w:cstheme="minorHAnsi"/>
          <w:sz w:val="22"/>
          <w:szCs w:val="22"/>
        </w:rPr>
      </w:pPr>
    </w:p>
    <w:p w:rsidR="001C2E3C" w:rsidRPr="00A74A5D" w:rsidRDefault="001C2E3C" w:rsidP="001C2E3C">
      <w:pPr>
        <w:spacing w:before="120"/>
        <w:jc w:val="center"/>
        <w:rPr>
          <w:rFonts w:asciiTheme="minorHAnsi" w:hAnsiTheme="minorHAnsi" w:cstheme="minorHAnsi"/>
        </w:rPr>
      </w:pPr>
      <w:r w:rsidRPr="00A74A5D">
        <w:rPr>
          <w:rFonts w:asciiTheme="minorHAnsi" w:hAnsiTheme="minorHAnsi" w:cstheme="minorHAnsi"/>
        </w:rPr>
        <w:t>AVALIAÇÃO DA SITUAÇÃO FINANCEIRA E ATUARIAL DOS BENEFÍCIOS ASSISTENCIAIS DA LEI ORGÂNICA DE ASSISTÊNCIA SOCIAL - LOAS</w:t>
      </w:r>
    </w:p>
    <w:p w:rsidR="006B0E21" w:rsidRPr="00A74A5D" w:rsidRDefault="006B0E21" w:rsidP="00A25FFE">
      <w:pPr>
        <w:pStyle w:val="Ttulo"/>
        <w:spacing w:before="80"/>
        <w:jc w:val="left"/>
        <w:rPr>
          <w:rFonts w:asciiTheme="minorHAnsi" w:hAnsiTheme="minorHAnsi" w:cstheme="minorHAnsi"/>
          <w:bCs w:val="0"/>
        </w:rPr>
      </w:pPr>
    </w:p>
    <w:p w:rsidR="00DC2DF6" w:rsidRPr="00A74A5D" w:rsidRDefault="00DC2DF6" w:rsidP="00A25FFE">
      <w:pPr>
        <w:pStyle w:val="Ttulo"/>
        <w:spacing w:before="80"/>
        <w:jc w:val="left"/>
        <w:rPr>
          <w:rFonts w:asciiTheme="minorHAnsi" w:hAnsiTheme="minorHAnsi" w:cstheme="minorHAnsi"/>
          <w:bCs w:val="0"/>
          <w:sz w:val="20"/>
          <w:szCs w:val="22"/>
        </w:rPr>
      </w:pPr>
      <w:r w:rsidRPr="00A74A5D">
        <w:rPr>
          <w:rFonts w:asciiTheme="minorHAnsi" w:hAnsiTheme="minorHAnsi" w:cstheme="minorHAnsi"/>
          <w:bCs w:val="0"/>
        </w:rPr>
        <w:t xml:space="preserve">1. </w:t>
      </w:r>
      <w:r w:rsidR="001C2E3C" w:rsidRPr="00A74A5D">
        <w:rPr>
          <w:rFonts w:asciiTheme="minorHAnsi" w:hAnsiTheme="minorHAnsi" w:cstheme="minorHAnsi"/>
          <w:bCs w:val="0"/>
        </w:rPr>
        <w:t>CONSIDERAÇÕES INICIAIS</w:t>
      </w:r>
    </w:p>
    <w:p w:rsidR="00DC2DF6" w:rsidRPr="00A74A5D" w:rsidRDefault="001C2E3C" w:rsidP="00A25FFE">
      <w:pPr>
        <w:pStyle w:val="Corpodetexto"/>
        <w:spacing w:before="120" w:line="240" w:lineRule="auto"/>
        <w:ind w:firstLine="709"/>
        <w:rPr>
          <w:rFonts w:asciiTheme="minorHAnsi" w:hAnsiTheme="minorHAnsi" w:cstheme="minorHAnsi"/>
          <w:sz w:val="24"/>
        </w:rPr>
      </w:pPr>
      <w:r w:rsidRPr="00A74A5D">
        <w:rPr>
          <w:rFonts w:asciiTheme="minorHAnsi" w:hAnsiTheme="minorHAnsi" w:cstheme="minorHAnsi"/>
          <w:sz w:val="24"/>
        </w:rPr>
        <w:t xml:space="preserve">Com vistas à </w:t>
      </w:r>
      <w:r w:rsidR="00EC3D92" w:rsidRPr="00A74A5D">
        <w:rPr>
          <w:rFonts w:asciiTheme="minorHAnsi" w:hAnsiTheme="minorHAnsi" w:cstheme="minorHAnsi"/>
          <w:sz w:val="24"/>
        </w:rPr>
        <w:t>atualização dos dados para monitoramento das estimativas orçamentárias previstas para o exercício de 201</w:t>
      </w:r>
      <w:r w:rsidR="00A2334D" w:rsidRPr="00A74A5D">
        <w:rPr>
          <w:rFonts w:asciiTheme="minorHAnsi" w:hAnsiTheme="minorHAnsi" w:cstheme="minorHAnsi"/>
          <w:sz w:val="24"/>
        </w:rPr>
        <w:t>9</w:t>
      </w:r>
      <w:r w:rsidR="00EC3D92" w:rsidRPr="00A74A5D">
        <w:rPr>
          <w:rFonts w:asciiTheme="minorHAnsi" w:hAnsiTheme="minorHAnsi" w:cstheme="minorHAnsi"/>
          <w:sz w:val="24"/>
        </w:rPr>
        <w:t xml:space="preserve"> a 202</w:t>
      </w:r>
      <w:r w:rsidR="007A0E3B" w:rsidRPr="00A74A5D">
        <w:rPr>
          <w:rFonts w:asciiTheme="minorHAnsi" w:hAnsiTheme="minorHAnsi" w:cstheme="minorHAnsi"/>
          <w:sz w:val="24"/>
        </w:rPr>
        <w:t>1</w:t>
      </w:r>
      <w:r w:rsidRPr="00A74A5D">
        <w:rPr>
          <w:rFonts w:asciiTheme="minorHAnsi" w:hAnsiTheme="minorHAnsi" w:cstheme="minorHAnsi"/>
          <w:sz w:val="24"/>
        </w:rPr>
        <w:t xml:space="preserve">, face ao disposto no art. 4º §2º, inciso IV, alínea “a” da Lei Complementar nº 101, de 04 de maio de 2000, Lei de Responsabilidade Fiscal – LRF, apresentamos avaliação financeira e atuarial do Benefício de Prestação Continuada da Assistência </w:t>
      </w:r>
      <w:r w:rsidR="00C34A7E" w:rsidRPr="00A74A5D">
        <w:rPr>
          <w:rFonts w:asciiTheme="minorHAnsi" w:hAnsiTheme="minorHAnsi" w:cstheme="minorHAnsi"/>
          <w:sz w:val="24"/>
        </w:rPr>
        <w:t>S</w:t>
      </w:r>
      <w:r w:rsidRPr="00A74A5D">
        <w:rPr>
          <w:rFonts w:asciiTheme="minorHAnsi" w:hAnsiTheme="minorHAnsi" w:cstheme="minorHAnsi"/>
          <w:sz w:val="24"/>
        </w:rPr>
        <w:t>ocial e Renda Mensal Vitalícia</w:t>
      </w:r>
      <w:r w:rsidR="00CE7409" w:rsidRPr="00A74A5D">
        <w:rPr>
          <w:rFonts w:asciiTheme="minorHAnsi" w:hAnsiTheme="minorHAnsi" w:cstheme="minorHAnsi"/>
          <w:sz w:val="24"/>
        </w:rPr>
        <w:t>,</w:t>
      </w:r>
      <w:r w:rsidRPr="00A74A5D">
        <w:rPr>
          <w:rFonts w:asciiTheme="minorHAnsi" w:hAnsiTheme="minorHAnsi" w:cstheme="minorHAnsi"/>
          <w:sz w:val="24"/>
        </w:rPr>
        <w:t xml:space="preserve"> previst</w:t>
      </w:r>
      <w:r w:rsidR="00C34A7E" w:rsidRPr="00A74A5D">
        <w:rPr>
          <w:rFonts w:asciiTheme="minorHAnsi" w:hAnsiTheme="minorHAnsi" w:cstheme="minorHAnsi"/>
          <w:sz w:val="24"/>
        </w:rPr>
        <w:t>os</w:t>
      </w:r>
      <w:r w:rsidRPr="00A74A5D">
        <w:rPr>
          <w:rFonts w:asciiTheme="minorHAnsi" w:hAnsiTheme="minorHAnsi" w:cstheme="minorHAnsi"/>
          <w:sz w:val="24"/>
        </w:rPr>
        <w:t xml:space="preserve"> na Lei </w:t>
      </w:r>
      <w:r w:rsidR="00C34A7E" w:rsidRPr="00A74A5D">
        <w:rPr>
          <w:rFonts w:asciiTheme="minorHAnsi" w:hAnsiTheme="minorHAnsi" w:cstheme="minorHAnsi"/>
          <w:sz w:val="24"/>
        </w:rPr>
        <w:t>Orgânica da Assistência Social – LOAS, cujas ações orçamentárias estão sob a responsabilidade do Departamento de Benefícios Assistenciais da Secretaria Nacional da Assistência Social do Ministério do Desenvolvimento Social– MDS</w:t>
      </w:r>
      <w:r w:rsidR="007F51D6" w:rsidRPr="00A74A5D">
        <w:rPr>
          <w:rFonts w:asciiTheme="minorHAnsi" w:hAnsiTheme="minorHAnsi" w:cstheme="minorHAnsi"/>
          <w:sz w:val="24"/>
        </w:rPr>
        <w:t xml:space="preserve">. </w:t>
      </w:r>
    </w:p>
    <w:p w:rsidR="001907A6" w:rsidRPr="00A74A5D" w:rsidRDefault="00D64274" w:rsidP="00C34A7E">
      <w:pPr>
        <w:pStyle w:val="Corpodetexto"/>
        <w:spacing w:before="120" w:line="240" w:lineRule="auto"/>
        <w:ind w:left="709"/>
        <w:rPr>
          <w:rFonts w:asciiTheme="minorHAnsi" w:hAnsiTheme="minorHAnsi" w:cstheme="minorHAnsi"/>
          <w:b/>
          <w:sz w:val="24"/>
        </w:rPr>
      </w:pPr>
      <w:r w:rsidRPr="00A74A5D">
        <w:rPr>
          <w:rFonts w:asciiTheme="minorHAnsi" w:hAnsiTheme="minorHAnsi" w:cstheme="minorHAnsi"/>
          <w:b/>
          <w:sz w:val="24"/>
        </w:rPr>
        <w:t xml:space="preserve">Ação </w:t>
      </w:r>
      <w:r w:rsidR="001907A6" w:rsidRPr="00A74A5D">
        <w:rPr>
          <w:rFonts w:asciiTheme="minorHAnsi" w:hAnsiTheme="minorHAnsi" w:cstheme="minorHAnsi"/>
          <w:b/>
          <w:sz w:val="24"/>
        </w:rPr>
        <w:t>00H5 – Pagamento de Benefícios de Prestação Continuada (BPC) e da Renda Mensal Vitalícia (RMV) à Pessoa Idosa:</w:t>
      </w:r>
    </w:p>
    <w:p w:rsidR="001907A6" w:rsidRPr="00A74A5D" w:rsidRDefault="001907A6" w:rsidP="001907A6">
      <w:pPr>
        <w:pStyle w:val="Corpodetexto"/>
        <w:numPr>
          <w:ilvl w:val="0"/>
          <w:numId w:val="24"/>
        </w:numPr>
        <w:spacing w:before="120" w:line="240" w:lineRule="auto"/>
        <w:rPr>
          <w:rFonts w:asciiTheme="minorHAnsi" w:hAnsiTheme="minorHAnsi" w:cstheme="minorHAnsi"/>
          <w:b/>
          <w:sz w:val="24"/>
        </w:rPr>
      </w:pPr>
      <w:r w:rsidRPr="00A74A5D">
        <w:rPr>
          <w:rFonts w:asciiTheme="minorHAnsi" w:hAnsiTheme="minorHAnsi" w:cstheme="minorHAnsi"/>
          <w:b/>
          <w:sz w:val="24"/>
        </w:rPr>
        <w:t xml:space="preserve">PO 0001 - Benefício de Prestação Continuada à Pessoa Idosa, </w:t>
      </w:r>
      <w:r w:rsidRPr="00A74A5D">
        <w:rPr>
          <w:rFonts w:asciiTheme="minorHAnsi" w:hAnsiTheme="minorHAnsi" w:cstheme="minorHAnsi"/>
          <w:sz w:val="24"/>
        </w:rPr>
        <w:t xml:space="preserve">que assegura uma renda mensal de 1 salário mínimo à pessoa idosa com 65 anos ou mais que não possua meios de prover sua manutenção nem de tê-la provida por sua família, cuja renda familiar </w:t>
      </w:r>
      <w:r w:rsidRPr="00A74A5D">
        <w:rPr>
          <w:rFonts w:asciiTheme="minorHAnsi" w:hAnsiTheme="minorHAnsi" w:cstheme="minorHAnsi"/>
          <w:i/>
          <w:sz w:val="24"/>
        </w:rPr>
        <w:t xml:space="preserve">per capita </w:t>
      </w:r>
      <w:r w:rsidRPr="00A74A5D">
        <w:rPr>
          <w:rFonts w:asciiTheme="minorHAnsi" w:hAnsiTheme="minorHAnsi" w:cstheme="minorHAnsi"/>
          <w:sz w:val="24"/>
        </w:rPr>
        <w:t>seja inferior a ¼ do salário mínimo;</w:t>
      </w:r>
    </w:p>
    <w:p w:rsidR="00C34A7E" w:rsidRPr="00A74A5D" w:rsidRDefault="001907A6" w:rsidP="001907A6">
      <w:pPr>
        <w:pStyle w:val="Corpodetexto"/>
        <w:numPr>
          <w:ilvl w:val="0"/>
          <w:numId w:val="24"/>
        </w:numPr>
        <w:spacing w:before="120" w:line="240" w:lineRule="auto"/>
        <w:rPr>
          <w:rFonts w:asciiTheme="minorHAnsi" w:hAnsiTheme="minorHAnsi" w:cstheme="minorHAnsi"/>
          <w:sz w:val="24"/>
        </w:rPr>
      </w:pPr>
      <w:r w:rsidRPr="00A74A5D">
        <w:rPr>
          <w:rFonts w:asciiTheme="minorHAnsi" w:hAnsiTheme="minorHAnsi" w:cstheme="minorHAnsi"/>
          <w:b/>
          <w:sz w:val="24"/>
        </w:rPr>
        <w:t>PO 0002</w:t>
      </w:r>
      <w:r w:rsidR="00D64274" w:rsidRPr="00A74A5D">
        <w:rPr>
          <w:rFonts w:asciiTheme="minorHAnsi" w:hAnsiTheme="minorHAnsi" w:cstheme="minorHAnsi"/>
          <w:b/>
          <w:sz w:val="24"/>
        </w:rPr>
        <w:t xml:space="preserve"> -</w:t>
      </w:r>
      <w:r w:rsidR="005724AB" w:rsidRPr="00A74A5D">
        <w:rPr>
          <w:rFonts w:asciiTheme="minorHAnsi" w:hAnsiTheme="minorHAnsi" w:cstheme="minorHAnsi"/>
          <w:b/>
          <w:sz w:val="24"/>
        </w:rPr>
        <w:t xml:space="preserve"> Renda Mensal Vitalícia</w:t>
      </w:r>
      <w:r w:rsidR="007F51D6" w:rsidRPr="00A74A5D">
        <w:rPr>
          <w:rFonts w:asciiTheme="minorHAnsi" w:hAnsiTheme="minorHAnsi" w:cstheme="minorHAnsi"/>
          <w:sz w:val="24"/>
        </w:rPr>
        <w:t xml:space="preserve"> </w:t>
      </w:r>
      <w:r w:rsidR="007F51D6" w:rsidRPr="00A74A5D">
        <w:rPr>
          <w:rFonts w:asciiTheme="minorHAnsi" w:hAnsiTheme="minorHAnsi" w:cstheme="minorHAnsi"/>
          <w:b/>
          <w:sz w:val="24"/>
        </w:rPr>
        <w:t>Idoso</w:t>
      </w:r>
      <w:r w:rsidR="007F51D6" w:rsidRPr="00A74A5D">
        <w:rPr>
          <w:rFonts w:asciiTheme="minorHAnsi" w:hAnsiTheme="minorHAnsi" w:cstheme="minorHAnsi"/>
          <w:sz w:val="24"/>
        </w:rPr>
        <w:t xml:space="preserve">, que </w:t>
      </w:r>
      <w:r w:rsidR="00C34A7E" w:rsidRPr="00A74A5D">
        <w:rPr>
          <w:rFonts w:asciiTheme="minorHAnsi" w:hAnsiTheme="minorHAnsi" w:cstheme="minorHAnsi"/>
          <w:sz w:val="24"/>
        </w:rPr>
        <w:t xml:space="preserve">assegura às pessoas com 70 anos ou mais o benefício à renda mensal vitalícia instituído pela Lei nº 6.179/1974, desde que tenham contribuído com a Previdência Social, no mínimo por 12 meses; ou tenham exercido atividade remunerada anteriormente não coberta pela Previdência Social, por 5 anos no mínimo. </w:t>
      </w:r>
      <w:r w:rsidR="00687F4E" w:rsidRPr="00A74A5D">
        <w:rPr>
          <w:rFonts w:asciiTheme="minorHAnsi" w:hAnsiTheme="minorHAnsi" w:cstheme="minorHAnsi"/>
          <w:sz w:val="24"/>
        </w:rPr>
        <w:t>Esse b</w:t>
      </w:r>
      <w:r w:rsidR="00C34A7E" w:rsidRPr="00A74A5D">
        <w:rPr>
          <w:rFonts w:asciiTheme="minorHAnsi" w:hAnsiTheme="minorHAnsi" w:cstheme="minorHAnsi"/>
          <w:sz w:val="24"/>
        </w:rPr>
        <w:t xml:space="preserve">enefício </w:t>
      </w:r>
      <w:r w:rsidR="00687F4E" w:rsidRPr="00A74A5D">
        <w:rPr>
          <w:rFonts w:asciiTheme="minorHAnsi" w:hAnsiTheme="minorHAnsi" w:cstheme="minorHAnsi"/>
          <w:sz w:val="24"/>
        </w:rPr>
        <w:t xml:space="preserve">foi </w:t>
      </w:r>
      <w:r w:rsidR="00C34A7E" w:rsidRPr="00A74A5D">
        <w:rPr>
          <w:rFonts w:asciiTheme="minorHAnsi" w:hAnsiTheme="minorHAnsi" w:cstheme="minorHAnsi"/>
          <w:sz w:val="24"/>
        </w:rPr>
        <w:t>extinto em 1996</w:t>
      </w:r>
      <w:r w:rsidRPr="00A74A5D">
        <w:rPr>
          <w:rFonts w:asciiTheme="minorHAnsi" w:hAnsiTheme="minorHAnsi" w:cstheme="minorHAnsi"/>
          <w:sz w:val="24"/>
        </w:rPr>
        <w:t>.</w:t>
      </w:r>
    </w:p>
    <w:p w:rsidR="00A74A5D" w:rsidRDefault="00A74A5D">
      <w:pPr>
        <w:rPr>
          <w:rFonts w:asciiTheme="minorHAnsi" w:hAnsiTheme="minorHAnsi" w:cstheme="minorHAnsi"/>
          <w:b/>
          <w:szCs w:val="20"/>
        </w:rPr>
      </w:pPr>
      <w:r>
        <w:rPr>
          <w:rFonts w:asciiTheme="minorHAnsi" w:hAnsiTheme="minorHAnsi" w:cstheme="minorHAnsi"/>
          <w:b/>
        </w:rPr>
        <w:br w:type="page"/>
      </w:r>
    </w:p>
    <w:p w:rsidR="001907A6" w:rsidRPr="00A74A5D" w:rsidRDefault="00D64274" w:rsidP="00C34A7E">
      <w:pPr>
        <w:pStyle w:val="Corpodetexto"/>
        <w:spacing w:before="120" w:line="240" w:lineRule="auto"/>
        <w:ind w:left="709"/>
        <w:rPr>
          <w:rFonts w:asciiTheme="minorHAnsi" w:hAnsiTheme="minorHAnsi" w:cstheme="minorHAnsi"/>
          <w:b/>
          <w:sz w:val="24"/>
        </w:rPr>
      </w:pPr>
      <w:r w:rsidRPr="00A74A5D">
        <w:rPr>
          <w:rFonts w:asciiTheme="minorHAnsi" w:hAnsiTheme="minorHAnsi" w:cstheme="minorHAnsi"/>
          <w:b/>
          <w:sz w:val="24"/>
        </w:rPr>
        <w:t>Ação 0</w:t>
      </w:r>
      <w:r w:rsidR="001907A6" w:rsidRPr="00A74A5D">
        <w:rPr>
          <w:rFonts w:asciiTheme="minorHAnsi" w:hAnsiTheme="minorHAnsi" w:cstheme="minorHAnsi"/>
          <w:b/>
          <w:sz w:val="24"/>
        </w:rPr>
        <w:t>0IN</w:t>
      </w:r>
      <w:r w:rsidRPr="00A74A5D">
        <w:rPr>
          <w:rFonts w:asciiTheme="minorHAnsi" w:hAnsiTheme="minorHAnsi" w:cstheme="minorHAnsi"/>
          <w:b/>
          <w:sz w:val="24"/>
        </w:rPr>
        <w:t xml:space="preserve"> </w:t>
      </w:r>
      <w:r w:rsidR="001907A6" w:rsidRPr="00A74A5D">
        <w:rPr>
          <w:rFonts w:asciiTheme="minorHAnsi" w:hAnsiTheme="minorHAnsi" w:cstheme="minorHAnsi"/>
          <w:b/>
          <w:sz w:val="24"/>
        </w:rPr>
        <w:t>–</w:t>
      </w:r>
      <w:r w:rsidRPr="00A74A5D">
        <w:rPr>
          <w:rFonts w:asciiTheme="minorHAnsi" w:hAnsiTheme="minorHAnsi" w:cstheme="minorHAnsi"/>
          <w:b/>
          <w:sz w:val="24"/>
        </w:rPr>
        <w:t xml:space="preserve"> </w:t>
      </w:r>
      <w:r w:rsidR="001907A6" w:rsidRPr="00A74A5D">
        <w:rPr>
          <w:rFonts w:asciiTheme="minorHAnsi" w:hAnsiTheme="minorHAnsi" w:cstheme="minorHAnsi"/>
          <w:b/>
          <w:sz w:val="24"/>
        </w:rPr>
        <w:t>Pagamento de Benefícios de Prestação Continuada (BPC) e da Renda Mensal Vitalícia (RMV) à Pessoa com Invalidez:</w:t>
      </w:r>
    </w:p>
    <w:p w:rsidR="001A5DCF" w:rsidRPr="00A74A5D" w:rsidRDefault="001907A6" w:rsidP="001907A6">
      <w:pPr>
        <w:pStyle w:val="Corpodetexto"/>
        <w:numPr>
          <w:ilvl w:val="0"/>
          <w:numId w:val="24"/>
        </w:numPr>
        <w:spacing w:before="120" w:line="240" w:lineRule="auto"/>
        <w:rPr>
          <w:rFonts w:asciiTheme="minorHAnsi" w:hAnsiTheme="minorHAnsi" w:cstheme="minorHAnsi"/>
          <w:sz w:val="24"/>
        </w:rPr>
      </w:pPr>
      <w:r w:rsidRPr="00A74A5D">
        <w:rPr>
          <w:rFonts w:asciiTheme="minorHAnsi" w:hAnsiTheme="minorHAnsi" w:cstheme="minorHAnsi"/>
          <w:b/>
          <w:sz w:val="24"/>
        </w:rPr>
        <w:t>PO 0001</w:t>
      </w:r>
      <w:r w:rsidR="00D64274" w:rsidRPr="00A74A5D">
        <w:rPr>
          <w:rFonts w:asciiTheme="minorHAnsi" w:hAnsiTheme="minorHAnsi" w:cstheme="minorHAnsi"/>
          <w:b/>
          <w:sz w:val="24"/>
        </w:rPr>
        <w:t xml:space="preserve"> -</w:t>
      </w:r>
      <w:r w:rsidR="007F51D6" w:rsidRPr="00A74A5D">
        <w:rPr>
          <w:rFonts w:asciiTheme="minorHAnsi" w:hAnsiTheme="minorHAnsi" w:cstheme="minorHAnsi"/>
          <w:b/>
          <w:sz w:val="24"/>
        </w:rPr>
        <w:t xml:space="preserve"> </w:t>
      </w:r>
      <w:r w:rsidR="00EC1A65" w:rsidRPr="00A74A5D">
        <w:rPr>
          <w:rFonts w:asciiTheme="minorHAnsi" w:hAnsiTheme="minorHAnsi" w:cstheme="minorHAnsi"/>
          <w:b/>
          <w:sz w:val="24"/>
        </w:rPr>
        <w:t>Benefício de Prestação Continuada à Pessoa com Deficiência</w:t>
      </w:r>
      <w:r w:rsidR="007F51D6" w:rsidRPr="00A74A5D">
        <w:rPr>
          <w:rFonts w:asciiTheme="minorHAnsi" w:hAnsiTheme="minorHAnsi" w:cstheme="minorHAnsi"/>
          <w:b/>
          <w:sz w:val="24"/>
        </w:rPr>
        <w:t xml:space="preserve">, </w:t>
      </w:r>
      <w:r w:rsidR="007F51D6" w:rsidRPr="00A74A5D">
        <w:rPr>
          <w:rFonts w:asciiTheme="minorHAnsi" w:hAnsiTheme="minorHAnsi" w:cstheme="minorHAnsi"/>
          <w:sz w:val="24"/>
        </w:rPr>
        <w:t>que assegura uma</w:t>
      </w:r>
      <w:r w:rsidR="00EC1A65" w:rsidRPr="00A74A5D">
        <w:rPr>
          <w:rFonts w:asciiTheme="minorHAnsi" w:hAnsiTheme="minorHAnsi" w:cstheme="minorHAnsi"/>
          <w:sz w:val="24"/>
        </w:rPr>
        <w:t xml:space="preserve"> renda mensal de 1 salário mínimo à pessoa</w:t>
      </w:r>
      <w:r w:rsidR="00CE7409" w:rsidRPr="00A74A5D">
        <w:rPr>
          <w:rFonts w:asciiTheme="minorHAnsi" w:hAnsiTheme="minorHAnsi" w:cstheme="minorHAnsi"/>
          <w:sz w:val="24"/>
        </w:rPr>
        <w:t xml:space="preserve"> com deficiência, </w:t>
      </w:r>
      <w:r w:rsidR="001A5DCF" w:rsidRPr="00A74A5D">
        <w:rPr>
          <w:rFonts w:asciiTheme="minorHAnsi" w:hAnsiTheme="minorHAnsi" w:cstheme="minorHAnsi"/>
          <w:sz w:val="24"/>
        </w:rPr>
        <w:t xml:space="preserve">de qualquer idade, </w:t>
      </w:r>
      <w:r w:rsidR="00450D8F" w:rsidRPr="00A74A5D">
        <w:rPr>
          <w:rFonts w:asciiTheme="minorHAnsi" w:hAnsiTheme="minorHAnsi" w:cstheme="minorHAnsi"/>
          <w:sz w:val="24"/>
        </w:rPr>
        <w:t xml:space="preserve">que tem impedimentos de longo prazo de natureza física, mental, intelectual ou sensorial, os quais, em interação </w:t>
      </w:r>
      <w:r w:rsidR="00450D8F" w:rsidRPr="00A74A5D">
        <w:rPr>
          <w:rFonts w:asciiTheme="minorHAnsi" w:hAnsiTheme="minorHAnsi" w:cstheme="minorHAnsi"/>
          <w:sz w:val="24"/>
        </w:rPr>
        <w:lastRenderedPageBreak/>
        <w:t>com diversas barreiras, podem obstruir sua participação plena e efetiva na sociedade em igualdade de condições com as demais pessoas, cuja renda mensal bruta familiar per capita seja inferior a ¼ (um quarto) do salário mínimo vigente</w:t>
      </w:r>
      <w:r w:rsidRPr="00A74A5D">
        <w:rPr>
          <w:rFonts w:asciiTheme="minorHAnsi" w:hAnsiTheme="minorHAnsi" w:cstheme="minorHAnsi"/>
          <w:sz w:val="24"/>
        </w:rPr>
        <w:t>;</w:t>
      </w:r>
    </w:p>
    <w:p w:rsidR="001907A6" w:rsidRPr="00A74A5D" w:rsidRDefault="001907A6" w:rsidP="001907A6">
      <w:pPr>
        <w:pStyle w:val="Corpodetexto"/>
        <w:numPr>
          <w:ilvl w:val="0"/>
          <w:numId w:val="24"/>
        </w:numPr>
        <w:spacing w:before="120" w:line="240" w:lineRule="auto"/>
        <w:rPr>
          <w:rFonts w:asciiTheme="minorHAnsi" w:hAnsiTheme="minorHAnsi" w:cstheme="minorHAnsi"/>
          <w:sz w:val="24"/>
        </w:rPr>
      </w:pPr>
      <w:r w:rsidRPr="00A74A5D">
        <w:rPr>
          <w:rFonts w:asciiTheme="minorHAnsi" w:hAnsiTheme="minorHAnsi" w:cstheme="minorHAnsi"/>
          <w:b/>
          <w:sz w:val="24"/>
        </w:rPr>
        <w:t xml:space="preserve">PO 0002 - Renda Mensal Vitalícia por Invalidez, </w:t>
      </w:r>
      <w:r w:rsidRPr="00A74A5D">
        <w:rPr>
          <w:rFonts w:asciiTheme="minorHAnsi" w:hAnsiTheme="minorHAnsi" w:cstheme="minorHAnsi"/>
          <w:sz w:val="24"/>
        </w:rPr>
        <w:t>que assegura às pessoas com invalidez o benefício à renda mensal vitalícia instituído pela Lei nº 6.179/1974, desde que tenham contribuído com a Previdência Social, no mínimo por 12 meses; ou tenham exercido</w:t>
      </w:r>
      <w:r w:rsidRPr="00A74A5D">
        <w:rPr>
          <w:rFonts w:asciiTheme="minorHAnsi" w:hAnsiTheme="minorHAnsi" w:cstheme="minorHAnsi"/>
          <w:b/>
          <w:sz w:val="24"/>
        </w:rPr>
        <w:t xml:space="preserve"> </w:t>
      </w:r>
      <w:r w:rsidRPr="00A74A5D">
        <w:rPr>
          <w:rFonts w:asciiTheme="minorHAnsi" w:hAnsiTheme="minorHAnsi" w:cstheme="minorHAnsi"/>
          <w:sz w:val="24"/>
        </w:rPr>
        <w:t>atividade remunerada anteriormente não coberta pela Previdência Social, por 5 anos no mínimo. Esse benefício foi extinto em 1996.</w:t>
      </w:r>
    </w:p>
    <w:p w:rsidR="00CE7409" w:rsidRPr="00A74A5D" w:rsidRDefault="00CE7409" w:rsidP="001A5DCF">
      <w:pPr>
        <w:pStyle w:val="Corpodetexto"/>
        <w:spacing w:before="120" w:line="240" w:lineRule="auto"/>
        <w:ind w:firstLine="708"/>
        <w:rPr>
          <w:rFonts w:asciiTheme="minorHAnsi" w:hAnsiTheme="minorHAnsi" w:cstheme="minorHAnsi"/>
          <w:sz w:val="24"/>
        </w:rPr>
      </w:pPr>
      <w:r w:rsidRPr="00A74A5D">
        <w:rPr>
          <w:rFonts w:asciiTheme="minorHAnsi" w:hAnsiTheme="minorHAnsi" w:cstheme="minorHAnsi"/>
          <w:sz w:val="24"/>
        </w:rPr>
        <w:t>Este documento apresenta as medidas que procedem à projeção de metas físicas e financeiras para a construção do orçamento necessário ao pagamento do Benefício de Prestação Continuada da Assistência Social – BPC e da Renda Mensal Vitalícia – RMV e está dividido em três partes. Na primeira, apresenta-se a metodologia utilizada nas projeções; na segunda, são feitas algumas considerações sobre o modelo adotado; e, na terceira, são apresentados os resultados.</w:t>
      </w:r>
    </w:p>
    <w:p w:rsidR="00AF0FAE" w:rsidRPr="00A74A5D" w:rsidRDefault="00AF0FAE" w:rsidP="00CE7409">
      <w:pPr>
        <w:pStyle w:val="Corpodetexto"/>
        <w:spacing w:before="120" w:line="240" w:lineRule="auto"/>
        <w:rPr>
          <w:rFonts w:asciiTheme="minorHAnsi" w:hAnsiTheme="minorHAnsi" w:cstheme="minorHAnsi"/>
          <w:b/>
          <w:sz w:val="24"/>
        </w:rPr>
      </w:pPr>
    </w:p>
    <w:p w:rsidR="00CE7409" w:rsidRPr="00A74A5D" w:rsidRDefault="00CE7409" w:rsidP="00CE7409">
      <w:pPr>
        <w:pStyle w:val="Corpodetexto"/>
        <w:spacing w:before="120" w:line="240" w:lineRule="auto"/>
        <w:rPr>
          <w:rFonts w:asciiTheme="minorHAnsi" w:hAnsiTheme="minorHAnsi" w:cstheme="minorHAnsi"/>
          <w:b/>
          <w:sz w:val="24"/>
        </w:rPr>
      </w:pPr>
      <w:r w:rsidRPr="00A74A5D">
        <w:rPr>
          <w:rFonts w:asciiTheme="minorHAnsi" w:hAnsiTheme="minorHAnsi" w:cstheme="minorHAnsi"/>
          <w:b/>
          <w:sz w:val="24"/>
        </w:rPr>
        <w:t>2. METODOLOGIA</w:t>
      </w:r>
    </w:p>
    <w:p w:rsidR="00CE7409" w:rsidRPr="00A74A5D" w:rsidRDefault="00CE7409" w:rsidP="00CE7409">
      <w:pPr>
        <w:pStyle w:val="Corpodetexto"/>
        <w:spacing w:before="120" w:line="240" w:lineRule="auto"/>
        <w:rPr>
          <w:rFonts w:asciiTheme="minorHAnsi" w:hAnsiTheme="minorHAnsi" w:cstheme="minorHAnsi"/>
          <w:sz w:val="24"/>
        </w:rPr>
      </w:pPr>
      <w:r w:rsidRPr="00A74A5D">
        <w:rPr>
          <w:rFonts w:asciiTheme="minorHAnsi" w:hAnsiTheme="minorHAnsi" w:cstheme="minorHAnsi"/>
          <w:b/>
          <w:sz w:val="24"/>
        </w:rPr>
        <w:tab/>
      </w:r>
      <w:r w:rsidRPr="00A74A5D">
        <w:rPr>
          <w:rFonts w:asciiTheme="minorHAnsi" w:hAnsiTheme="minorHAnsi" w:cstheme="minorHAnsi"/>
          <w:sz w:val="24"/>
        </w:rPr>
        <w:t>O método matemático de projeção das metas físicas de curto prazo, no máximo para três anos, adotado pelo Ministério do Desenvolvimento Social e Combate à Fome – MDS</w:t>
      </w:r>
      <w:r w:rsidR="00687F4E" w:rsidRPr="00A74A5D">
        <w:rPr>
          <w:rFonts w:asciiTheme="minorHAnsi" w:hAnsiTheme="minorHAnsi" w:cstheme="minorHAnsi"/>
          <w:sz w:val="24"/>
        </w:rPr>
        <w:t>, é o seguinte</w:t>
      </w:r>
      <w:r w:rsidR="00926296" w:rsidRPr="00A74A5D">
        <w:rPr>
          <w:rFonts w:asciiTheme="minorHAnsi" w:hAnsiTheme="minorHAnsi" w:cstheme="minorHAnsi"/>
          <w:sz w:val="24"/>
        </w:rPr>
        <w:t>:</w:t>
      </w:r>
    </w:p>
    <w:p w:rsidR="00CE7409" w:rsidRPr="00A74A5D" w:rsidRDefault="00CE7409" w:rsidP="00CE7409">
      <w:pPr>
        <w:pStyle w:val="Corpodetexto"/>
        <w:numPr>
          <w:ilvl w:val="0"/>
          <w:numId w:val="14"/>
        </w:numPr>
        <w:spacing w:before="120" w:line="240" w:lineRule="auto"/>
        <w:rPr>
          <w:rFonts w:asciiTheme="minorHAnsi" w:hAnsiTheme="minorHAnsi" w:cstheme="minorHAnsi"/>
          <w:sz w:val="24"/>
        </w:rPr>
      </w:pPr>
      <w:r w:rsidRPr="00A74A5D">
        <w:rPr>
          <w:rFonts w:asciiTheme="minorHAnsi" w:hAnsiTheme="minorHAnsi" w:cstheme="minorHAnsi"/>
          <w:sz w:val="24"/>
        </w:rPr>
        <w:t>Cálculo da taxa média de crescimento (</w:t>
      </w:r>
      <w:r w:rsidR="005F5EFB" w:rsidRPr="00A74A5D">
        <w:rPr>
          <w:rFonts w:asciiTheme="minorHAnsi" w:hAnsiTheme="minorHAnsi" w:cstheme="minorHAnsi"/>
          <w:sz w:val="24"/>
        </w:rPr>
        <w:t>TCM</w:t>
      </w:r>
      <w:r w:rsidRPr="00A74A5D">
        <w:rPr>
          <w:rFonts w:asciiTheme="minorHAnsi" w:hAnsiTheme="minorHAnsi" w:cstheme="minorHAnsi"/>
          <w:sz w:val="24"/>
        </w:rPr>
        <w:t>12) para os doze meses anteriores, pressupondo crescimento contínuo</w:t>
      </w:r>
      <w:r w:rsidR="009A2ABD" w:rsidRPr="00A74A5D">
        <w:rPr>
          <w:rFonts w:asciiTheme="minorHAnsi" w:hAnsiTheme="minorHAnsi" w:cstheme="minorHAnsi"/>
          <w:sz w:val="24"/>
        </w:rPr>
        <w:t>:</w:t>
      </w:r>
    </w:p>
    <w:p w:rsidR="005F5EFB" w:rsidRPr="00A74A5D" w:rsidRDefault="005F5EFB" w:rsidP="009A2ABD">
      <w:pPr>
        <w:pStyle w:val="Corpodetexto"/>
        <w:spacing w:before="120" w:line="240" w:lineRule="auto"/>
        <w:ind w:left="1069"/>
        <w:rPr>
          <w:rFonts w:asciiTheme="minorHAnsi" w:hAnsiTheme="minorHAnsi" w:cstheme="minorHAnsi"/>
          <w:sz w:val="24"/>
          <w:szCs w:val="24"/>
        </w:rPr>
      </w:pPr>
      <w:r w:rsidRPr="00A74A5D">
        <w:rPr>
          <w:rFonts w:asciiTheme="minorHAnsi" w:hAnsiTheme="minorHAnsi" w:cstheme="minorHAnsi"/>
          <w:position w:val="-24"/>
          <w:sz w:val="24"/>
          <w:szCs w:val="24"/>
        </w:rPr>
        <w:object w:dxaOrig="2160" w:dyaOrig="1000">
          <v:shape id="_x0000_i1026" type="#_x0000_t75" style="width:108pt;height:50.25pt" o:ole="">
            <v:imagedata r:id="rId10" o:title=""/>
          </v:shape>
          <o:OLEObject Type="Embed" ProgID="Equation.3" ShapeID="_x0000_i1026" DrawAspect="Content" ObjectID="_1583577181" r:id="rId11"/>
        </w:object>
      </w:r>
    </w:p>
    <w:p w:rsidR="00750E9C" w:rsidRPr="00A74A5D" w:rsidRDefault="00750E9C" w:rsidP="00565396">
      <w:pPr>
        <w:pStyle w:val="Corpodetexto"/>
        <w:spacing w:before="120" w:line="240" w:lineRule="auto"/>
        <w:rPr>
          <w:rFonts w:asciiTheme="minorHAnsi" w:hAnsiTheme="minorHAnsi" w:cstheme="minorHAnsi"/>
          <w:sz w:val="24"/>
        </w:rPr>
      </w:pPr>
      <w:r w:rsidRPr="00A74A5D">
        <w:rPr>
          <w:rFonts w:asciiTheme="minorHAnsi" w:hAnsiTheme="minorHAnsi" w:cstheme="minorHAnsi"/>
          <w:sz w:val="24"/>
        </w:rPr>
        <w:t>Onde:</w:t>
      </w:r>
      <w:r w:rsidR="00B82064" w:rsidRPr="00A74A5D">
        <w:rPr>
          <w:rFonts w:asciiTheme="minorHAnsi" w:hAnsiTheme="minorHAnsi" w:cstheme="minorHAnsi"/>
          <w:sz w:val="24"/>
        </w:rPr>
        <w:t xml:space="preserve">  </w:t>
      </w:r>
      <w:r w:rsidRPr="00A74A5D">
        <w:rPr>
          <w:rFonts w:asciiTheme="minorHAnsi" w:hAnsiTheme="minorHAnsi" w:cstheme="minorHAnsi"/>
          <w:i/>
          <w:sz w:val="24"/>
        </w:rPr>
        <w:t>M</w:t>
      </w:r>
      <w:r w:rsidRPr="00A74A5D">
        <w:rPr>
          <w:rFonts w:asciiTheme="minorHAnsi" w:hAnsiTheme="minorHAnsi" w:cstheme="minorHAnsi"/>
          <w:i/>
          <w:sz w:val="24"/>
          <w:vertAlign w:val="subscript"/>
        </w:rPr>
        <w:t xml:space="preserve">x,t </w:t>
      </w:r>
      <w:r w:rsidRPr="00A74A5D">
        <w:rPr>
          <w:rFonts w:asciiTheme="minorHAnsi" w:hAnsiTheme="minorHAnsi" w:cstheme="minorHAnsi"/>
          <w:i/>
          <w:sz w:val="24"/>
        </w:rPr>
        <w:t>=</w:t>
      </w:r>
      <w:r w:rsidRPr="00A74A5D">
        <w:rPr>
          <w:rFonts w:asciiTheme="minorHAnsi" w:hAnsiTheme="minorHAnsi" w:cstheme="minorHAnsi"/>
          <w:sz w:val="24"/>
        </w:rPr>
        <w:t xml:space="preserve"> Benefícios ativos do mês x, do ano t</w:t>
      </w:r>
    </w:p>
    <w:p w:rsidR="00565396" w:rsidRPr="00A74A5D" w:rsidRDefault="00750E9C" w:rsidP="00512954">
      <w:pPr>
        <w:pStyle w:val="Corpodetexto"/>
        <w:spacing w:before="120" w:line="240" w:lineRule="auto"/>
        <w:ind w:left="708"/>
        <w:rPr>
          <w:rFonts w:asciiTheme="minorHAnsi" w:hAnsiTheme="minorHAnsi" w:cstheme="minorHAnsi"/>
          <w:sz w:val="24"/>
        </w:rPr>
      </w:pPr>
      <w:r w:rsidRPr="00A74A5D">
        <w:rPr>
          <w:rFonts w:asciiTheme="minorHAnsi" w:hAnsiTheme="minorHAnsi" w:cstheme="minorHAnsi"/>
          <w:i/>
          <w:sz w:val="24"/>
        </w:rPr>
        <w:t>M</w:t>
      </w:r>
      <w:r w:rsidRPr="00A74A5D">
        <w:rPr>
          <w:rFonts w:asciiTheme="minorHAnsi" w:hAnsiTheme="minorHAnsi" w:cstheme="minorHAnsi"/>
          <w:i/>
          <w:sz w:val="24"/>
          <w:vertAlign w:val="subscript"/>
        </w:rPr>
        <w:t xml:space="preserve">x+1, t-12 </w:t>
      </w:r>
      <w:r w:rsidRPr="00A74A5D">
        <w:rPr>
          <w:rFonts w:asciiTheme="minorHAnsi" w:hAnsiTheme="minorHAnsi" w:cstheme="minorHAnsi"/>
          <w:i/>
          <w:sz w:val="24"/>
        </w:rPr>
        <w:t>=</w:t>
      </w:r>
      <w:r w:rsidR="00687F4E" w:rsidRPr="00A74A5D">
        <w:rPr>
          <w:rFonts w:asciiTheme="minorHAnsi" w:hAnsiTheme="minorHAnsi" w:cstheme="minorHAnsi"/>
          <w:i/>
          <w:sz w:val="24"/>
        </w:rPr>
        <w:t xml:space="preserve"> </w:t>
      </w:r>
      <w:r w:rsidRPr="00A74A5D">
        <w:rPr>
          <w:rFonts w:asciiTheme="minorHAnsi" w:hAnsiTheme="minorHAnsi" w:cstheme="minorHAnsi"/>
          <w:sz w:val="24"/>
        </w:rPr>
        <w:t>Benef</w:t>
      </w:r>
      <w:r w:rsidR="00687F4E" w:rsidRPr="00A74A5D">
        <w:rPr>
          <w:rFonts w:asciiTheme="minorHAnsi" w:hAnsiTheme="minorHAnsi" w:cstheme="minorHAnsi"/>
          <w:sz w:val="24"/>
        </w:rPr>
        <w:t>ícios</w:t>
      </w:r>
      <w:r w:rsidRPr="00A74A5D">
        <w:rPr>
          <w:rFonts w:asciiTheme="minorHAnsi" w:hAnsiTheme="minorHAnsi" w:cstheme="minorHAnsi"/>
          <w:sz w:val="24"/>
        </w:rPr>
        <w:t xml:space="preserve"> ativos do mês correspondente a 12 meses anteriores, e.g. março de 20</w:t>
      </w:r>
      <w:r w:rsidR="002B0170" w:rsidRPr="00A74A5D">
        <w:rPr>
          <w:rFonts w:asciiTheme="minorHAnsi" w:hAnsiTheme="minorHAnsi" w:cstheme="minorHAnsi"/>
          <w:sz w:val="24"/>
        </w:rPr>
        <w:t>1</w:t>
      </w:r>
      <w:r w:rsidR="00565396" w:rsidRPr="00A74A5D">
        <w:rPr>
          <w:rFonts w:asciiTheme="minorHAnsi" w:hAnsiTheme="minorHAnsi" w:cstheme="minorHAnsi"/>
          <w:sz w:val="24"/>
        </w:rPr>
        <w:t>3</w:t>
      </w:r>
      <w:r w:rsidRPr="00A74A5D">
        <w:rPr>
          <w:rFonts w:asciiTheme="minorHAnsi" w:hAnsiTheme="minorHAnsi" w:cstheme="minorHAnsi"/>
          <w:sz w:val="24"/>
        </w:rPr>
        <w:t xml:space="preserve"> a fevereiro de 20</w:t>
      </w:r>
      <w:r w:rsidR="00504FCA" w:rsidRPr="00A74A5D">
        <w:rPr>
          <w:rFonts w:asciiTheme="minorHAnsi" w:hAnsiTheme="minorHAnsi" w:cstheme="minorHAnsi"/>
          <w:sz w:val="24"/>
        </w:rPr>
        <w:t>1</w:t>
      </w:r>
      <w:r w:rsidR="00565396" w:rsidRPr="00A74A5D">
        <w:rPr>
          <w:rFonts w:asciiTheme="minorHAnsi" w:hAnsiTheme="minorHAnsi" w:cstheme="minorHAnsi"/>
          <w:sz w:val="24"/>
        </w:rPr>
        <w:t>4</w:t>
      </w:r>
      <w:r w:rsidRPr="00A74A5D">
        <w:rPr>
          <w:rFonts w:asciiTheme="minorHAnsi" w:hAnsiTheme="minorHAnsi" w:cstheme="minorHAnsi"/>
          <w:sz w:val="24"/>
        </w:rPr>
        <w:t>, janeiro de 20</w:t>
      </w:r>
      <w:r w:rsidR="00504FCA" w:rsidRPr="00A74A5D">
        <w:rPr>
          <w:rFonts w:asciiTheme="minorHAnsi" w:hAnsiTheme="minorHAnsi" w:cstheme="minorHAnsi"/>
          <w:sz w:val="24"/>
        </w:rPr>
        <w:t>1</w:t>
      </w:r>
      <w:r w:rsidR="00565396" w:rsidRPr="00A74A5D">
        <w:rPr>
          <w:rFonts w:asciiTheme="minorHAnsi" w:hAnsiTheme="minorHAnsi" w:cstheme="minorHAnsi"/>
          <w:sz w:val="24"/>
        </w:rPr>
        <w:t>4</w:t>
      </w:r>
      <w:r w:rsidRPr="00A74A5D">
        <w:rPr>
          <w:rFonts w:asciiTheme="minorHAnsi" w:hAnsiTheme="minorHAnsi" w:cstheme="minorHAnsi"/>
          <w:sz w:val="24"/>
        </w:rPr>
        <w:t xml:space="preserve"> a dezembro de 20</w:t>
      </w:r>
      <w:r w:rsidR="00504FCA" w:rsidRPr="00A74A5D">
        <w:rPr>
          <w:rFonts w:asciiTheme="minorHAnsi" w:hAnsiTheme="minorHAnsi" w:cstheme="minorHAnsi"/>
          <w:sz w:val="24"/>
        </w:rPr>
        <w:t>1</w:t>
      </w:r>
      <w:r w:rsidR="00565396" w:rsidRPr="00A74A5D">
        <w:rPr>
          <w:rFonts w:asciiTheme="minorHAnsi" w:hAnsiTheme="minorHAnsi" w:cstheme="minorHAnsi"/>
          <w:sz w:val="24"/>
        </w:rPr>
        <w:t>4</w:t>
      </w:r>
    </w:p>
    <w:p w:rsidR="009A2ABD" w:rsidRPr="00A74A5D" w:rsidRDefault="00750E9C" w:rsidP="009A2ABD">
      <w:pPr>
        <w:pStyle w:val="Corpodetexto"/>
        <w:numPr>
          <w:ilvl w:val="0"/>
          <w:numId w:val="14"/>
        </w:numPr>
        <w:spacing w:before="120" w:line="240" w:lineRule="auto"/>
        <w:rPr>
          <w:rFonts w:asciiTheme="minorHAnsi" w:hAnsiTheme="minorHAnsi" w:cstheme="minorHAnsi"/>
          <w:sz w:val="24"/>
        </w:rPr>
      </w:pPr>
      <w:r w:rsidRPr="00A74A5D">
        <w:rPr>
          <w:rFonts w:asciiTheme="minorHAnsi" w:hAnsiTheme="minorHAnsi" w:cstheme="minorHAnsi"/>
          <w:sz w:val="24"/>
        </w:rPr>
        <w:t>Ao número de benef</w:t>
      </w:r>
      <w:r w:rsidR="00687F4E" w:rsidRPr="00A74A5D">
        <w:rPr>
          <w:rFonts w:asciiTheme="minorHAnsi" w:hAnsiTheme="minorHAnsi" w:cstheme="minorHAnsi"/>
          <w:sz w:val="24"/>
        </w:rPr>
        <w:t>ícios</w:t>
      </w:r>
      <w:r w:rsidRPr="00A74A5D">
        <w:rPr>
          <w:rFonts w:asciiTheme="minorHAnsi" w:hAnsiTheme="minorHAnsi" w:cstheme="minorHAnsi"/>
          <w:sz w:val="24"/>
        </w:rPr>
        <w:t xml:space="preserve"> correspondente ao último mês em que os dados estão disponíveis aplica-se a </w:t>
      </w:r>
      <w:r w:rsidR="005F5EFB" w:rsidRPr="00A74A5D">
        <w:rPr>
          <w:rFonts w:asciiTheme="minorHAnsi" w:hAnsiTheme="minorHAnsi" w:cstheme="minorHAnsi"/>
          <w:sz w:val="24"/>
        </w:rPr>
        <w:t>TCM</w:t>
      </w:r>
      <w:r w:rsidRPr="00A74A5D">
        <w:rPr>
          <w:rFonts w:asciiTheme="minorHAnsi" w:hAnsiTheme="minorHAnsi" w:cstheme="minorHAnsi"/>
          <w:sz w:val="24"/>
        </w:rPr>
        <w:t>12 para se obter a projeção d</w:t>
      </w:r>
      <w:r w:rsidR="00687F4E" w:rsidRPr="00A74A5D">
        <w:rPr>
          <w:rFonts w:asciiTheme="minorHAnsi" w:hAnsiTheme="minorHAnsi" w:cstheme="minorHAnsi"/>
          <w:sz w:val="24"/>
        </w:rPr>
        <w:t>o</w:t>
      </w:r>
      <w:r w:rsidRPr="00A74A5D">
        <w:rPr>
          <w:rFonts w:asciiTheme="minorHAnsi" w:hAnsiTheme="minorHAnsi" w:cstheme="minorHAnsi"/>
          <w:sz w:val="24"/>
        </w:rPr>
        <w:t xml:space="preserve"> </w:t>
      </w:r>
      <w:r w:rsidR="00687F4E" w:rsidRPr="00A74A5D">
        <w:rPr>
          <w:rFonts w:asciiTheme="minorHAnsi" w:hAnsiTheme="minorHAnsi" w:cstheme="minorHAnsi"/>
          <w:sz w:val="24"/>
        </w:rPr>
        <w:t xml:space="preserve">número de </w:t>
      </w:r>
      <w:r w:rsidRPr="00A74A5D">
        <w:rPr>
          <w:rFonts w:asciiTheme="minorHAnsi" w:hAnsiTheme="minorHAnsi" w:cstheme="minorHAnsi"/>
          <w:sz w:val="24"/>
        </w:rPr>
        <w:t>benef</w:t>
      </w:r>
      <w:r w:rsidR="00687F4E" w:rsidRPr="00A74A5D">
        <w:rPr>
          <w:rFonts w:asciiTheme="minorHAnsi" w:hAnsiTheme="minorHAnsi" w:cstheme="minorHAnsi"/>
          <w:sz w:val="24"/>
        </w:rPr>
        <w:t>ícios</w:t>
      </w:r>
      <w:r w:rsidRPr="00A74A5D">
        <w:rPr>
          <w:rFonts w:asciiTheme="minorHAnsi" w:hAnsiTheme="minorHAnsi" w:cstheme="minorHAnsi"/>
          <w:sz w:val="24"/>
        </w:rPr>
        <w:t xml:space="preserve"> do mês seguinte. Nova </w:t>
      </w:r>
      <w:r w:rsidR="005F5EFB" w:rsidRPr="00A74A5D">
        <w:rPr>
          <w:rFonts w:asciiTheme="minorHAnsi" w:hAnsiTheme="minorHAnsi" w:cstheme="minorHAnsi"/>
          <w:sz w:val="24"/>
        </w:rPr>
        <w:t>TCM</w:t>
      </w:r>
      <w:r w:rsidRPr="00A74A5D">
        <w:rPr>
          <w:rFonts w:asciiTheme="minorHAnsi" w:hAnsiTheme="minorHAnsi" w:cstheme="minorHAnsi"/>
          <w:sz w:val="24"/>
        </w:rPr>
        <w:t>12 é calculada para os 12 meses anteriores</w:t>
      </w:r>
      <w:r w:rsidR="005F6B28" w:rsidRPr="00A74A5D">
        <w:rPr>
          <w:rFonts w:asciiTheme="minorHAnsi" w:hAnsiTheme="minorHAnsi" w:cstheme="minorHAnsi"/>
          <w:sz w:val="24"/>
        </w:rPr>
        <w:t>,</w:t>
      </w:r>
      <w:r w:rsidRPr="00A74A5D">
        <w:rPr>
          <w:rFonts w:asciiTheme="minorHAnsi" w:hAnsiTheme="minorHAnsi" w:cstheme="minorHAnsi"/>
          <w:sz w:val="24"/>
        </w:rPr>
        <w:t xml:space="preserve"> que é usada para se projetar o mês seguinte e assim se segue de forma iterativa para o período de projeção</w:t>
      </w:r>
      <w:r w:rsidR="00926296" w:rsidRPr="00A74A5D">
        <w:rPr>
          <w:rFonts w:asciiTheme="minorHAnsi" w:hAnsiTheme="minorHAnsi" w:cstheme="minorHAnsi"/>
          <w:sz w:val="24"/>
        </w:rPr>
        <w:t>;</w:t>
      </w:r>
    </w:p>
    <w:p w:rsidR="00926296" w:rsidRPr="00A74A5D" w:rsidRDefault="00926296" w:rsidP="009A2ABD">
      <w:pPr>
        <w:pStyle w:val="Corpodetexto"/>
        <w:numPr>
          <w:ilvl w:val="0"/>
          <w:numId w:val="14"/>
        </w:numPr>
        <w:spacing w:before="120" w:line="240" w:lineRule="auto"/>
        <w:rPr>
          <w:rFonts w:asciiTheme="minorHAnsi" w:hAnsiTheme="minorHAnsi" w:cstheme="minorHAnsi"/>
          <w:sz w:val="24"/>
        </w:rPr>
      </w:pPr>
      <w:r w:rsidRPr="00A74A5D">
        <w:rPr>
          <w:rFonts w:asciiTheme="minorHAnsi" w:hAnsiTheme="minorHAnsi" w:cstheme="minorHAnsi"/>
          <w:sz w:val="24"/>
        </w:rPr>
        <w:t>A projeção considerada como meta de um determinado ano é aquela obtida para dezembro do mesmo ano;</w:t>
      </w:r>
    </w:p>
    <w:p w:rsidR="00926296" w:rsidRPr="00A74A5D" w:rsidRDefault="00926296" w:rsidP="009A2ABD">
      <w:pPr>
        <w:pStyle w:val="Corpodetexto"/>
        <w:numPr>
          <w:ilvl w:val="0"/>
          <w:numId w:val="14"/>
        </w:numPr>
        <w:spacing w:before="120" w:line="240" w:lineRule="auto"/>
        <w:rPr>
          <w:rFonts w:asciiTheme="minorHAnsi" w:hAnsiTheme="minorHAnsi" w:cstheme="minorHAnsi"/>
          <w:sz w:val="24"/>
        </w:rPr>
      </w:pPr>
      <w:r w:rsidRPr="00A74A5D">
        <w:rPr>
          <w:rFonts w:asciiTheme="minorHAnsi" w:hAnsiTheme="minorHAnsi" w:cstheme="minorHAnsi"/>
          <w:sz w:val="24"/>
        </w:rPr>
        <w:t>Este método não considera flutuações bruscas de um ano para outro, mas corrige as flutuações sazonais da evolução d</w:t>
      </w:r>
      <w:r w:rsidR="00687F4E" w:rsidRPr="00A74A5D">
        <w:rPr>
          <w:rFonts w:asciiTheme="minorHAnsi" w:hAnsiTheme="minorHAnsi" w:cstheme="minorHAnsi"/>
          <w:sz w:val="24"/>
        </w:rPr>
        <w:t>o número de</w:t>
      </w:r>
      <w:r w:rsidRPr="00A74A5D">
        <w:rPr>
          <w:rFonts w:asciiTheme="minorHAnsi" w:hAnsiTheme="minorHAnsi" w:cstheme="minorHAnsi"/>
          <w:sz w:val="24"/>
        </w:rPr>
        <w:t xml:space="preserve"> benef</w:t>
      </w:r>
      <w:r w:rsidR="00687F4E" w:rsidRPr="00A74A5D">
        <w:rPr>
          <w:rFonts w:asciiTheme="minorHAnsi" w:hAnsiTheme="minorHAnsi" w:cstheme="minorHAnsi"/>
          <w:sz w:val="24"/>
        </w:rPr>
        <w:t>ícios</w:t>
      </w:r>
      <w:r w:rsidR="007B556A" w:rsidRPr="00A74A5D">
        <w:rPr>
          <w:rFonts w:asciiTheme="minorHAnsi" w:hAnsiTheme="minorHAnsi" w:cstheme="minorHAnsi"/>
          <w:sz w:val="24"/>
        </w:rPr>
        <w:t>.</w:t>
      </w:r>
    </w:p>
    <w:p w:rsidR="00072549" w:rsidRPr="00A74A5D" w:rsidRDefault="00926296" w:rsidP="00A74A5D">
      <w:pPr>
        <w:pStyle w:val="Corpodetexto"/>
        <w:spacing w:before="120" w:after="240" w:line="240" w:lineRule="auto"/>
        <w:ind w:firstLine="709"/>
        <w:rPr>
          <w:rFonts w:asciiTheme="minorHAnsi" w:hAnsiTheme="minorHAnsi" w:cstheme="minorHAnsi"/>
          <w:b/>
        </w:rPr>
      </w:pPr>
      <w:r w:rsidRPr="00A74A5D">
        <w:rPr>
          <w:rFonts w:asciiTheme="minorHAnsi" w:hAnsiTheme="minorHAnsi" w:cstheme="minorHAnsi"/>
          <w:sz w:val="24"/>
        </w:rPr>
        <w:t>Para a projeção da meta financeira, multiplica-se o número de benef</w:t>
      </w:r>
      <w:r w:rsidR="00687F4E" w:rsidRPr="00A74A5D">
        <w:rPr>
          <w:rFonts w:asciiTheme="minorHAnsi" w:hAnsiTheme="minorHAnsi" w:cstheme="minorHAnsi"/>
          <w:sz w:val="24"/>
        </w:rPr>
        <w:t>ícios</w:t>
      </w:r>
      <w:r w:rsidRPr="00A74A5D">
        <w:rPr>
          <w:rFonts w:asciiTheme="minorHAnsi" w:hAnsiTheme="minorHAnsi" w:cstheme="minorHAnsi"/>
          <w:sz w:val="24"/>
        </w:rPr>
        <w:t xml:space="preserve"> projetado pelo salário mínimo de um cenário, em conformidade com informação da SOF/MPOG, constituindo a base para o orçamento dos benefícios assistenciais.</w:t>
      </w:r>
    </w:p>
    <w:p w:rsidR="00512954" w:rsidRPr="00A74A5D" w:rsidRDefault="00926296" w:rsidP="00CE7409">
      <w:pPr>
        <w:pStyle w:val="Corpodetexto"/>
        <w:spacing w:before="120" w:line="240" w:lineRule="auto"/>
        <w:rPr>
          <w:rFonts w:asciiTheme="minorHAnsi" w:hAnsiTheme="minorHAnsi" w:cstheme="minorHAnsi"/>
          <w:b/>
          <w:sz w:val="24"/>
        </w:rPr>
      </w:pPr>
      <w:r w:rsidRPr="00A74A5D">
        <w:rPr>
          <w:rFonts w:asciiTheme="minorHAnsi" w:hAnsiTheme="minorHAnsi" w:cstheme="minorHAnsi"/>
          <w:b/>
          <w:sz w:val="24"/>
        </w:rPr>
        <w:lastRenderedPageBreak/>
        <w:t>3. CON</w:t>
      </w:r>
      <w:r w:rsidR="006B0E21" w:rsidRPr="00A74A5D">
        <w:rPr>
          <w:rFonts w:asciiTheme="minorHAnsi" w:hAnsiTheme="minorHAnsi" w:cstheme="minorHAnsi"/>
          <w:b/>
          <w:sz w:val="24"/>
        </w:rPr>
        <w:t>S</w:t>
      </w:r>
      <w:r w:rsidRPr="00A74A5D">
        <w:rPr>
          <w:rFonts w:asciiTheme="minorHAnsi" w:hAnsiTheme="minorHAnsi" w:cstheme="minorHAnsi"/>
          <w:b/>
          <w:sz w:val="24"/>
        </w:rPr>
        <w:t>IDERAÇÕES SOBRE O MODELO ADOTADO</w:t>
      </w:r>
    </w:p>
    <w:p w:rsidR="00AF0FAE" w:rsidRPr="00A74A5D" w:rsidRDefault="00AF0FAE" w:rsidP="00926296">
      <w:pPr>
        <w:pStyle w:val="Corpodetexto"/>
        <w:spacing w:before="120" w:after="120" w:line="240" w:lineRule="auto"/>
        <w:rPr>
          <w:rFonts w:asciiTheme="minorHAnsi" w:hAnsiTheme="minorHAnsi" w:cstheme="minorHAnsi"/>
          <w:b/>
          <w:sz w:val="24"/>
        </w:rPr>
      </w:pPr>
    </w:p>
    <w:p w:rsidR="00512954" w:rsidRPr="00A74A5D" w:rsidRDefault="00926296" w:rsidP="00926296">
      <w:pPr>
        <w:pStyle w:val="Corpodetexto"/>
        <w:spacing w:before="120" w:after="120" w:line="240" w:lineRule="auto"/>
        <w:rPr>
          <w:rFonts w:asciiTheme="minorHAnsi" w:hAnsiTheme="minorHAnsi" w:cstheme="minorHAnsi"/>
          <w:b/>
          <w:sz w:val="24"/>
        </w:rPr>
      </w:pPr>
      <w:r w:rsidRPr="00A74A5D">
        <w:rPr>
          <w:rFonts w:asciiTheme="minorHAnsi" w:hAnsiTheme="minorHAnsi" w:cstheme="minorHAnsi"/>
          <w:b/>
          <w:sz w:val="24"/>
        </w:rPr>
        <w:t xml:space="preserve">3.1 Benefício de Prestação Continuada da Assistência Social </w:t>
      </w:r>
      <w:r w:rsidR="00E47BC9" w:rsidRPr="00A74A5D">
        <w:rPr>
          <w:rFonts w:asciiTheme="minorHAnsi" w:hAnsiTheme="minorHAnsi" w:cstheme="minorHAnsi"/>
          <w:b/>
          <w:sz w:val="24"/>
        </w:rPr>
        <w:t>–</w:t>
      </w:r>
      <w:r w:rsidRPr="00A74A5D">
        <w:rPr>
          <w:rFonts w:asciiTheme="minorHAnsi" w:hAnsiTheme="minorHAnsi" w:cstheme="minorHAnsi"/>
          <w:b/>
          <w:sz w:val="24"/>
        </w:rPr>
        <w:t xml:space="preserve"> BPC</w:t>
      </w:r>
    </w:p>
    <w:p w:rsidR="00AF0FAE" w:rsidRPr="00A74A5D" w:rsidRDefault="00AF0FAE" w:rsidP="00926296">
      <w:pPr>
        <w:pStyle w:val="Corpodetexto"/>
        <w:spacing w:before="120" w:line="240" w:lineRule="auto"/>
        <w:ind w:firstLine="709"/>
        <w:rPr>
          <w:rFonts w:asciiTheme="minorHAnsi" w:hAnsiTheme="minorHAnsi" w:cstheme="minorHAnsi"/>
          <w:sz w:val="24"/>
        </w:rPr>
      </w:pPr>
    </w:p>
    <w:p w:rsidR="00E47BC9" w:rsidRPr="00A74A5D" w:rsidRDefault="00926296" w:rsidP="00926296">
      <w:pPr>
        <w:pStyle w:val="Corpodetexto"/>
        <w:spacing w:before="120" w:line="240" w:lineRule="auto"/>
        <w:ind w:firstLine="709"/>
        <w:rPr>
          <w:rFonts w:asciiTheme="minorHAnsi" w:hAnsiTheme="minorHAnsi" w:cstheme="minorHAnsi"/>
          <w:sz w:val="24"/>
        </w:rPr>
      </w:pPr>
      <w:r w:rsidRPr="00A74A5D">
        <w:rPr>
          <w:rFonts w:asciiTheme="minorHAnsi" w:hAnsiTheme="minorHAnsi" w:cstheme="minorHAnsi"/>
          <w:sz w:val="24"/>
        </w:rPr>
        <w:t xml:space="preserve">As projeções utilizadas têm como base a variação no quantitativo de benefícios ativos em dezembro </w:t>
      </w:r>
      <w:r w:rsidR="00687F4E" w:rsidRPr="00A74A5D">
        <w:rPr>
          <w:rFonts w:asciiTheme="minorHAnsi" w:hAnsiTheme="minorHAnsi" w:cstheme="minorHAnsi"/>
          <w:sz w:val="24"/>
        </w:rPr>
        <w:t>de cada ano, que no caso do BPC</w:t>
      </w:r>
      <w:r w:rsidRPr="00A74A5D">
        <w:rPr>
          <w:rFonts w:asciiTheme="minorHAnsi" w:hAnsiTheme="minorHAnsi" w:cstheme="minorHAnsi"/>
          <w:sz w:val="24"/>
        </w:rPr>
        <w:t xml:space="preserve"> tem se mostrado sempre positiva, conforme demonstrado na tabela 1 a seguir.</w:t>
      </w:r>
    </w:p>
    <w:p w:rsidR="00687431" w:rsidRPr="00A74A5D" w:rsidRDefault="00687431" w:rsidP="00E65829">
      <w:pPr>
        <w:pStyle w:val="Corpodetexto"/>
        <w:spacing w:after="120" w:line="240" w:lineRule="auto"/>
        <w:rPr>
          <w:rFonts w:asciiTheme="minorHAnsi" w:hAnsiTheme="minorHAnsi" w:cstheme="minorHAnsi"/>
          <w:b/>
          <w:sz w:val="22"/>
          <w:szCs w:val="22"/>
        </w:rPr>
      </w:pPr>
    </w:p>
    <w:p w:rsidR="00926296" w:rsidRPr="00A74A5D" w:rsidRDefault="00926296" w:rsidP="00E65829">
      <w:pPr>
        <w:pStyle w:val="Corpodetexto"/>
        <w:spacing w:after="120" w:line="240" w:lineRule="auto"/>
        <w:rPr>
          <w:rFonts w:asciiTheme="minorHAnsi" w:hAnsiTheme="minorHAnsi" w:cstheme="minorHAnsi"/>
          <w:b/>
          <w:sz w:val="22"/>
          <w:szCs w:val="22"/>
        </w:rPr>
      </w:pPr>
      <w:r w:rsidRPr="00A74A5D">
        <w:rPr>
          <w:rFonts w:asciiTheme="minorHAnsi" w:hAnsiTheme="minorHAnsi" w:cstheme="minorHAnsi"/>
          <w:b/>
          <w:sz w:val="22"/>
          <w:szCs w:val="22"/>
        </w:rPr>
        <w:t xml:space="preserve">Tabela 1 – QUANTITATIVO DE BENEFÍCIOS ATIVOS </w:t>
      </w:r>
      <w:r w:rsidR="003A3C03" w:rsidRPr="00A74A5D">
        <w:rPr>
          <w:rFonts w:asciiTheme="minorHAnsi" w:hAnsiTheme="minorHAnsi" w:cstheme="minorHAnsi"/>
          <w:b/>
          <w:sz w:val="22"/>
          <w:szCs w:val="22"/>
        </w:rPr>
        <w:t>(</w:t>
      </w:r>
      <w:r w:rsidRPr="00A74A5D">
        <w:rPr>
          <w:rFonts w:asciiTheme="minorHAnsi" w:hAnsiTheme="minorHAnsi" w:cstheme="minorHAnsi"/>
          <w:b/>
          <w:sz w:val="22"/>
          <w:szCs w:val="22"/>
        </w:rPr>
        <w:t>BPC</w:t>
      </w:r>
      <w:r w:rsidR="003A3C03" w:rsidRPr="00A74A5D">
        <w:rPr>
          <w:rFonts w:asciiTheme="minorHAnsi" w:hAnsiTheme="minorHAnsi" w:cstheme="minorHAnsi"/>
          <w:b/>
          <w:sz w:val="22"/>
          <w:szCs w:val="22"/>
        </w:rPr>
        <w:t>)</w:t>
      </w:r>
      <w:r w:rsidR="00504FCA" w:rsidRPr="00A74A5D">
        <w:rPr>
          <w:rFonts w:asciiTheme="minorHAnsi" w:hAnsiTheme="minorHAnsi" w:cstheme="minorHAnsi"/>
          <w:b/>
          <w:sz w:val="22"/>
          <w:szCs w:val="22"/>
        </w:rPr>
        <w:t xml:space="preserve"> NO PERÍODO DE 200</w:t>
      </w:r>
      <w:r w:rsidR="00A44D92" w:rsidRPr="00A74A5D">
        <w:rPr>
          <w:rFonts w:asciiTheme="minorHAnsi" w:hAnsiTheme="minorHAnsi" w:cstheme="minorHAnsi"/>
          <w:b/>
          <w:sz w:val="22"/>
          <w:szCs w:val="22"/>
        </w:rPr>
        <w:t>9</w:t>
      </w:r>
      <w:r w:rsidR="00504FCA" w:rsidRPr="00A74A5D">
        <w:rPr>
          <w:rFonts w:asciiTheme="minorHAnsi" w:hAnsiTheme="minorHAnsi" w:cstheme="minorHAnsi"/>
          <w:b/>
          <w:sz w:val="22"/>
          <w:szCs w:val="22"/>
        </w:rPr>
        <w:t xml:space="preserve"> A 201</w:t>
      </w:r>
      <w:r w:rsidR="00A933A0" w:rsidRPr="00A74A5D">
        <w:rPr>
          <w:rFonts w:asciiTheme="minorHAnsi" w:hAnsiTheme="minorHAnsi" w:cstheme="minorHAnsi"/>
          <w:b/>
          <w:sz w:val="22"/>
          <w:szCs w:val="22"/>
        </w:rPr>
        <w:t>7</w:t>
      </w:r>
      <w:r w:rsidR="006B0E21" w:rsidRPr="00A74A5D">
        <w:rPr>
          <w:rFonts w:asciiTheme="minorHAnsi" w:hAnsiTheme="minorHAnsi" w:cstheme="minorHAnsi"/>
          <w:b/>
          <w:sz w:val="22"/>
          <w:szCs w:val="22"/>
        </w:rPr>
        <w:t xml:space="preserve"> E TAXA ANUAL DE CRESCIMENTO</w:t>
      </w:r>
      <w:r w:rsidRPr="00A74A5D">
        <w:rPr>
          <w:rFonts w:asciiTheme="minorHAnsi" w:hAnsiTheme="minorHAnsi" w:cstheme="minorHAnsi"/>
          <w:b/>
          <w:sz w:val="22"/>
          <w:szCs w:val="22"/>
        </w:rPr>
        <w:t>, TOTAL BRASIL EM DEZEMBRO DE CADA ANO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6"/>
        <w:gridCol w:w="1669"/>
        <w:gridCol w:w="837"/>
        <w:gridCol w:w="1669"/>
        <w:gridCol w:w="838"/>
        <w:gridCol w:w="1669"/>
        <w:gridCol w:w="866"/>
      </w:tblGrid>
      <w:tr w:rsidR="0013574C" w:rsidRPr="00A74A5D" w:rsidTr="00A933A0">
        <w:trPr>
          <w:trHeight w:val="374"/>
        </w:trPr>
        <w:tc>
          <w:tcPr>
            <w:tcW w:w="946" w:type="dxa"/>
            <w:vMerge w:val="restart"/>
          </w:tcPr>
          <w:p w:rsidR="0013574C" w:rsidRPr="00A74A5D" w:rsidRDefault="0013574C" w:rsidP="00BF0EE1">
            <w:pPr>
              <w:autoSpaceDE w:val="0"/>
              <w:autoSpaceDN w:val="0"/>
              <w:adjustRightInd w:val="0"/>
              <w:jc w:val="both"/>
              <w:rPr>
                <w:rFonts w:asciiTheme="minorHAnsi" w:hAnsiTheme="minorHAnsi" w:cstheme="minorHAnsi"/>
                <w:bCs/>
              </w:rPr>
            </w:pPr>
          </w:p>
          <w:p w:rsidR="0013574C" w:rsidRPr="00A74A5D" w:rsidRDefault="0013574C" w:rsidP="00BF0EE1">
            <w:pPr>
              <w:autoSpaceDE w:val="0"/>
              <w:autoSpaceDN w:val="0"/>
              <w:adjustRightInd w:val="0"/>
              <w:jc w:val="center"/>
              <w:rPr>
                <w:rFonts w:asciiTheme="minorHAnsi" w:hAnsiTheme="minorHAnsi" w:cstheme="minorHAnsi"/>
                <w:b/>
                <w:bCs/>
              </w:rPr>
            </w:pPr>
            <w:r w:rsidRPr="00A74A5D">
              <w:rPr>
                <w:rFonts w:asciiTheme="minorHAnsi" w:hAnsiTheme="minorHAnsi" w:cstheme="minorHAnsi"/>
                <w:b/>
                <w:bCs/>
              </w:rPr>
              <w:t>ANO</w:t>
            </w:r>
          </w:p>
        </w:tc>
        <w:tc>
          <w:tcPr>
            <w:tcW w:w="2506" w:type="dxa"/>
            <w:gridSpan w:val="2"/>
          </w:tcPr>
          <w:p w:rsidR="0013574C" w:rsidRPr="00A74A5D" w:rsidRDefault="009E2764" w:rsidP="009E2764">
            <w:pPr>
              <w:autoSpaceDE w:val="0"/>
              <w:autoSpaceDN w:val="0"/>
              <w:adjustRightInd w:val="0"/>
              <w:jc w:val="center"/>
              <w:rPr>
                <w:rFonts w:asciiTheme="minorHAnsi" w:hAnsiTheme="minorHAnsi" w:cstheme="minorHAnsi"/>
                <w:b/>
                <w:bCs/>
                <w:sz w:val="20"/>
                <w:szCs w:val="20"/>
              </w:rPr>
            </w:pPr>
            <w:r w:rsidRPr="00A74A5D">
              <w:rPr>
                <w:rFonts w:asciiTheme="minorHAnsi" w:hAnsiTheme="minorHAnsi" w:cstheme="minorHAnsi"/>
                <w:b/>
                <w:bCs/>
                <w:sz w:val="20"/>
                <w:szCs w:val="20"/>
              </w:rPr>
              <w:t>PESSOAS COM DEFICIÊNCIA</w:t>
            </w:r>
            <w:r w:rsidR="0013574C" w:rsidRPr="00A74A5D">
              <w:rPr>
                <w:rFonts w:asciiTheme="minorHAnsi" w:hAnsiTheme="minorHAnsi" w:cstheme="minorHAnsi"/>
                <w:b/>
                <w:bCs/>
                <w:sz w:val="20"/>
                <w:szCs w:val="20"/>
              </w:rPr>
              <w:t xml:space="preserve"> (PcD)</w:t>
            </w:r>
          </w:p>
        </w:tc>
        <w:tc>
          <w:tcPr>
            <w:tcW w:w="2507" w:type="dxa"/>
            <w:gridSpan w:val="2"/>
          </w:tcPr>
          <w:p w:rsidR="0013574C" w:rsidRPr="00A74A5D" w:rsidRDefault="009E2764" w:rsidP="009E2764">
            <w:pPr>
              <w:autoSpaceDE w:val="0"/>
              <w:autoSpaceDN w:val="0"/>
              <w:adjustRightInd w:val="0"/>
              <w:spacing w:before="120"/>
              <w:jc w:val="center"/>
              <w:rPr>
                <w:rFonts w:asciiTheme="minorHAnsi" w:hAnsiTheme="minorHAnsi" w:cstheme="minorHAnsi"/>
                <w:b/>
                <w:bCs/>
                <w:sz w:val="22"/>
                <w:szCs w:val="22"/>
              </w:rPr>
            </w:pPr>
            <w:r w:rsidRPr="00A74A5D">
              <w:rPr>
                <w:rFonts w:asciiTheme="minorHAnsi" w:hAnsiTheme="minorHAnsi" w:cstheme="minorHAnsi"/>
                <w:b/>
                <w:bCs/>
                <w:sz w:val="22"/>
                <w:szCs w:val="22"/>
              </w:rPr>
              <w:t>IDOSOS</w:t>
            </w:r>
          </w:p>
        </w:tc>
        <w:tc>
          <w:tcPr>
            <w:tcW w:w="2535" w:type="dxa"/>
            <w:gridSpan w:val="2"/>
          </w:tcPr>
          <w:p w:rsidR="0013574C" w:rsidRPr="00A74A5D" w:rsidRDefault="009E2764" w:rsidP="009E2764">
            <w:pPr>
              <w:autoSpaceDE w:val="0"/>
              <w:autoSpaceDN w:val="0"/>
              <w:adjustRightInd w:val="0"/>
              <w:spacing w:before="120"/>
              <w:jc w:val="center"/>
              <w:rPr>
                <w:rFonts w:asciiTheme="minorHAnsi" w:hAnsiTheme="minorHAnsi" w:cstheme="minorHAnsi"/>
                <w:b/>
                <w:bCs/>
              </w:rPr>
            </w:pPr>
            <w:r w:rsidRPr="00A74A5D">
              <w:rPr>
                <w:rFonts w:asciiTheme="minorHAnsi" w:hAnsiTheme="minorHAnsi" w:cstheme="minorHAnsi"/>
                <w:b/>
                <w:bCs/>
              </w:rPr>
              <w:t>TOTAL</w:t>
            </w:r>
          </w:p>
        </w:tc>
      </w:tr>
      <w:tr w:rsidR="0013574C" w:rsidRPr="00A74A5D" w:rsidTr="00A933A0">
        <w:tc>
          <w:tcPr>
            <w:tcW w:w="946" w:type="dxa"/>
            <w:vMerge/>
          </w:tcPr>
          <w:p w:rsidR="0013574C" w:rsidRPr="00A74A5D" w:rsidRDefault="0013574C" w:rsidP="00BF0EE1">
            <w:pPr>
              <w:autoSpaceDE w:val="0"/>
              <w:autoSpaceDN w:val="0"/>
              <w:adjustRightInd w:val="0"/>
              <w:jc w:val="both"/>
              <w:rPr>
                <w:rFonts w:asciiTheme="minorHAnsi" w:hAnsiTheme="minorHAnsi" w:cstheme="minorHAnsi"/>
                <w:bCs/>
              </w:rPr>
            </w:pPr>
          </w:p>
        </w:tc>
        <w:tc>
          <w:tcPr>
            <w:tcW w:w="1669" w:type="dxa"/>
          </w:tcPr>
          <w:p w:rsidR="0013574C" w:rsidRPr="00A74A5D" w:rsidRDefault="0013574C" w:rsidP="00BF0EE1">
            <w:pPr>
              <w:autoSpaceDE w:val="0"/>
              <w:autoSpaceDN w:val="0"/>
              <w:adjustRightInd w:val="0"/>
              <w:jc w:val="center"/>
              <w:rPr>
                <w:rFonts w:asciiTheme="minorHAnsi" w:hAnsiTheme="minorHAnsi" w:cstheme="minorHAnsi"/>
                <w:b/>
                <w:bCs/>
              </w:rPr>
            </w:pPr>
            <w:r w:rsidRPr="00A74A5D">
              <w:rPr>
                <w:rFonts w:asciiTheme="minorHAnsi" w:hAnsiTheme="minorHAnsi" w:cstheme="minorHAnsi"/>
                <w:b/>
                <w:bCs/>
              </w:rPr>
              <w:t>N.A.</w:t>
            </w:r>
          </w:p>
        </w:tc>
        <w:tc>
          <w:tcPr>
            <w:tcW w:w="837" w:type="dxa"/>
          </w:tcPr>
          <w:p w:rsidR="0013574C" w:rsidRPr="00A74A5D" w:rsidRDefault="0013574C" w:rsidP="00BF0EE1">
            <w:pPr>
              <w:autoSpaceDE w:val="0"/>
              <w:autoSpaceDN w:val="0"/>
              <w:adjustRightInd w:val="0"/>
              <w:jc w:val="center"/>
              <w:rPr>
                <w:rFonts w:asciiTheme="minorHAnsi" w:hAnsiTheme="minorHAnsi" w:cstheme="minorHAnsi"/>
                <w:b/>
                <w:bCs/>
              </w:rPr>
            </w:pPr>
            <w:r w:rsidRPr="00A74A5D">
              <w:rPr>
                <w:rFonts w:asciiTheme="minorHAnsi" w:hAnsiTheme="minorHAnsi" w:cstheme="minorHAnsi"/>
                <w:b/>
                <w:bCs/>
              </w:rPr>
              <w:t>%</w:t>
            </w:r>
          </w:p>
        </w:tc>
        <w:tc>
          <w:tcPr>
            <w:tcW w:w="1669" w:type="dxa"/>
          </w:tcPr>
          <w:p w:rsidR="0013574C" w:rsidRPr="00A74A5D" w:rsidRDefault="0013574C" w:rsidP="00BF0EE1">
            <w:pPr>
              <w:autoSpaceDE w:val="0"/>
              <w:autoSpaceDN w:val="0"/>
              <w:adjustRightInd w:val="0"/>
              <w:jc w:val="center"/>
              <w:rPr>
                <w:rFonts w:asciiTheme="minorHAnsi" w:hAnsiTheme="minorHAnsi" w:cstheme="minorHAnsi"/>
                <w:b/>
                <w:bCs/>
              </w:rPr>
            </w:pPr>
            <w:r w:rsidRPr="00A74A5D">
              <w:rPr>
                <w:rFonts w:asciiTheme="minorHAnsi" w:hAnsiTheme="minorHAnsi" w:cstheme="minorHAnsi"/>
                <w:b/>
                <w:bCs/>
              </w:rPr>
              <w:t>N.A.</w:t>
            </w:r>
          </w:p>
        </w:tc>
        <w:tc>
          <w:tcPr>
            <w:tcW w:w="838" w:type="dxa"/>
          </w:tcPr>
          <w:p w:rsidR="0013574C" w:rsidRPr="00A74A5D" w:rsidRDefault="0013574C" w:rsidP="00BF0EE1">
            <w:pPr>
              <w:autoSpaceDE w:val="0"/>
              <w:autoSpaceDN w:val="0"/>
              <w:adjustRightInd w:val="0"/>
              <w:jc w:val="center"/>
              <w:rPr>
                <w:rFonts w:asciiTheme="minorHAnsi" w:hAnsiTheme="minorHAnsi" w:cstheme="minorHAnsi"/>
                <w:b/>
                <w:bCs/>
              </w:rPr>
            </w:pPr>
            <w:r w:rsidRPr="00A74A5D">
              <w:rPr>
                <w:rFonts w:asciiTheme="minorHAnsi" w:hAnsiTheme="minorHAnsi" w:cstheme="minorHAnsi"/>
                <w:b/>
                <w:bCs/>
              </w:rPr>
              <w:t>%</w:t>
            </w:r>
          </w:p>
        </w:tc>
        <w:tc>
          <w:tcPr>
            <w:tcW w:w="1669" w:type="dxa"/>
          </w:tcPr>
          <w:p w:rsidR="0013574C" w:rsidRPr="00A74A5D" w:rsidRDefault="0013574C" w:rsidP="00BF0EE1">
            <w:pPr>
              <w:autoSpaceDE w:val="0"/>
              <w:autoSpaceDN w:val="0"/>
              <w:adjustRightInd w:val="0"/>
              <w:jc w:val="center"/>
              <w:rPr>
                <w:rFonts w:asciiTheme="minorHAnsi" w:hAnsiTheme="minorHAnsi" w:cstheme="minorHAnsi"/>
                <w:b/>
                <w:bCs/>
              </w:rPr>
            </w:pPr>
            <w:r w:rsidRPr="00A74A5D">
              <w:rPr>
                <w:rFonts w:asciiTheme="minorHAnsi" w:hAnsiTheme="minorHAnsi" w:cstheme="minorHAnsi"/>
                <w:b/>
                <w:bCs/>
              </w:rPr>
              <w:t>N.A.</w:t>
            </w:r>
          </w:p>
        </w:tc>
        <w:tc>
          <w:tcPr>
            <w:tcW w:w="866" w:type="dxa"/>
          </w:tcPr>
          <w:p w:rsidR="0013574C" w:rsidRPr="00A74A5D" w:rsidRDefault="0013574C" w:rsidP="00BF0EE1">
            <w:pPr>
              <w:autoSpaceDE w:val="0"/>
              <w:autoSpaceDN w:val="0"/>
              <w:adjustRightInd w:val="0"/>
              <w:jc w:val="center"/>
              <w:rPr>
                <w:rFonts w:asciiTheme="minorHAnsi" w:hAnsiTheme="minorHAnsi" w:cstheme="minorHAnsi"/>
                <w:b/>
                <w:bCs/>
              </w:rPr>
            </w:pPr>
            <w:r w:rsidRPr="00A74A5D">
              <w:rPr>
                <w:rFonts w:asciiTheme="minorHAnsi" w:hAnsiTheme="minorHAnsi" w:cstheme="minorHAnsi"/>
                <w:b/>
                <w:bCs/>
              </w:rPr>
              <w:t>%</w:t>
            </w:r>
          </w:p>
        </w:tc>
      </w:tr>
      <w:tr w:rsidR="0013574C" w:rsidRPr="00A74A5D" w:rsidTr="00A933A0">
        <w:tc>
          <w:tcPr>
            <w:tcW w:w="946" w:type="dxa"/>
          </w:tcPr>
          <w:p w:rsidR="0013574C" w:rsidRPr="00A74A5D" w:rsidRDefault="0013574C"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2009</w:t>
            </w:r>
          </w:p>
        </w:tc>
        <w:tc>
          <w:tcPr>
            <w:tcW w:w="1669" w:type="dxa"/>
          </w:tcPr>
          <w:p w:rsidR="0013574C" w:rsidRPr="00A74A5D" w:rsidRDefault="00AC6D77"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1.625.625</w:t>
            </w:r>
          </w:p>
        </w:tc>
        <w:tc>
          <w:tcPr>
            <w:tcW w:w="837" w:type="dxa"/>
          </w:tcPr>
          <w:p w:rsidR="0013574C" w:rsidRPr="00A74A5D" w:rsidRDefault="00AC6D77"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7,61</w:t>
            </w:r>
          </w:p>
        </w:tc>
        <w:tc>
          <w:tcPr>
            <w:tcW w:w="1669" w:type="dxa"/>
          </w:tcPr>
          <w:p w:rsidR="0013574C" w:rsidRPr="00A74A5D" w:rsidRDefault="00AC6D77"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1.541.220</w:t>
            </w:r>
          </w:p>
        </w:tc>
        <w:tc>
          <w:tcPr>
            <w:tcW w:w="838" w:type="dxa"/>
          </w:tcPr>
          <w:p w:rsidR="0013574C" w:rsidRPr="00A74A5D" w:rsidRDefault="00AC6D77"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8,25</w:t>
            </w:r>
          </w:p>
        </w:tc>
        <w:tc>
          <w:tcPr>
            <w:tcW w:w="1669" w:type="dxa"/>
          </w:tcPr>
          <w:p w:rsidR="0013574C" w:rsidRPr="00A74A5D" w:rsidRDefault="00AC6D77"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3.166.845</w:t>
            </w:r>
          </w:p>
        </w:tc>
        <w:tc>
          <w:tcPr>
            <w:tcW w:w="866" w:type="dxa"/>
          </w:tcPr>
          <w:p w:rsidR="0013574C" w:rsidRPr="00A74A5D" w:rsidRDefault="00AC6D77"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7,92</w:t>
            </w:r>
          </w:p>
        </w:tc>
      </w:tr>
      <w:tr w:rsidR="00504FCA" w:rsidRPr="00A74A5D" w:rsidTr="00A933A0">
        <w:tc>
          <w:tcPr>
            <w:tcW w:w="946" w:type="dxa"/>
          </w:tcPr>
          <w:p w:rsidR="00504FCA" w:rsidRPr="00A74A5D" w:rsidRDefault="00504FCA"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2010</w:t>
            </w:r>
          </w:p>
        </w:tc>
        <w:tc>
          <w:tcPr>
            <w:tcW w:w="1669" w:type="dxa"/>
          </w:tcPr>
          <w:p w:rsidR="00504FCA" w:rsidRPr="00A74A5D" w:rsidRDefault="00E47BC9"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1.778.345</w:t>
            </w:r>
          </w:p>
        </w:tc>
        <w:tc>
          <w:tcPr>
            <w:tcW w:w="837" w:type="dxa"/>
          </w:tcPr>
          <w:p w:rsidR="00504FCA" w:rsidRPr="00A74A5D" w:rsidRDefault="00E47BC9"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9,39</w:t>
            </w:r>
          </w:p>
        </w:tc>
        <w:tc>
          <w:tcPr>
            <w:tcW w:w="1669" w:type="dxa"/>
          </w:tcPr>
          <w:p w:rsidR="00504FCA" w:rsidRPr="00A74A5D" w:rsidRDefault="00E47BC9"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1.623.196</w:t>
            </w:r>
          </w:p>
        </w:tc>
        <w:tc>
          <w:tcPr>
            <w:tcW w:w="838" w:type="dxa"/>
          </w:tcPr>
          <w:p w:rsidR="00504FCA" w:rsidRPr="00A74A5D" w:rsidRDefault="00E47BC9"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5,32</w:t>
            </w:r>
          </w:p>
        </w:tc>
        <w:tc>
          <w:tcPr>
            <w:tcW w:w="1669" w:type="dxa"/>
          </w:tcPr>
          <w:p w:rsidR="00504FCA" w:rsidRPr="00A74A5D" w:rsidRDefault="00E47BC9"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3.401.541</w:t>
            </w:r>
          </w:p>
        </w:tc>
        <w:tc>
          <w:tcPr>
            <w:tcW w:w="866" w:type="dxa"/>
          </w:tcPr>
          <w:p w:rsidR="00504FCA" w:rsidRPr="00A74A5D" w:rsidRDefault="00E47BC9"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7,41</w:t>
            </w:r>
          </w:p>
        </w:tc>
      </w:tr>
      <w:tr w:rsidR="00C513E2" w:rsidRPr="00A74A5D" w:rsidTr="00A933A0">
        <w:tc>
          <w:tcPr>
            <w:tcW w:w="946" w:type="dxa"/>
          </w:tcPr>
          <w:p w:rsidR="00C513E2" w:rsidRPr="00A74A5D" w:rsidRDefault="00C513E2"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2011</w:t>
            </w:r>
          </w:p>
        </w:tc>
        <w:tc>
          <w:tcPr>
            <w:tcW w:w="1669" w:type="dxa"/>
          </w:tcPr>
          <w:p w:rsidR="00C513E2" w:rsidRPr="00A74A5D" w:rsidRDefault="00AB5283"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1.907.511</w:t>
            </w:r>
          </w:p>
        </w:tc>
        <w:tc>
          <w:tcPr>
            <w:tcW w:w="837" w:type="dxa"/>
          </w:tcPr>
          <w:p w:rsidR="00C513E2" w:rsidRPr="00A74A5D" w:rsidRDefault="00AB5283"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7,26</w:t>
            </w:r>
          </w:p>
        </w:tc>
        <w:tc>
          <w:tcPr>
            <w:tcW w:w="1669" w:type="dxa"/>
          </w:tcPr>
          <w:p w:rsidR="00C513E2" w:rsidRPr="00A74A5D" w:rsidRDefault="00AB5283"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1.687.826</w:t>
            </w:r>
          </w:p>
        </w:tc>
        <w:tc>
          <w:tcPr>
            <w:tcW w:w="838" w:type="dxa"/>
          </w:tcPr>
          <w:p w:rsidR="00C513E2" w:rsidRPr="00A74A5D" w:rsidRDefault="00AB5283"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3,98</w:t>
            </w:r>
          </w:p>
        </w:tc>
        <w:tc>
          <w:tcPr>
            <w:tcW w:w="1669" w:type="dxa"/>
          </w:tcPr>
          <w:p w:rsidR="00C513E2" w:rsidRPr="00A74A5D" w:rsidRDefault="00AB5283" w:rsidP="00D803FA">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3.595.337</w:t>
            </w:r>
          </w:p>
        </w:tc>
        <w:tc>
          <w:tcPr>
            <w:tcW w:w="866" w:type="dxa"/>
          </w:tcPr>
          <w:p w:rsidR="00C513E2" w:rsidRPr="00A74A5D" w:rsidRDefault="00AB5283"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5,70</w:t>
            </w:r>
          </w:p>
        </w:tc>
      </w:tr>
      <w:tr w:rsidR="003D6E27" w:rsidRPr="00A74A5D" w:rsidTr="00A933A0">
        <w:tc>
          <w:tcPr>
            <w:tcW w:w="946" w:type="dxa"/>
          </w:tcPr>
          <w:p w:rsidR="003D6E27" w:rsidRPr="00A74A5D" w:rsidRDefault="003D6E27"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2012</w:t>
            </w:r>
          </w:p>
        </w:tc>
        <w:tc>
          <w:tcPr>
            <w:tcW w:w="1669" w:type="dxa"/>
          </w:tcPr>
          <w:p w:rsidR="003D6E27" w:rsidRPr="00A74A5D" w:rsidRDefault="00905351"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2.021.721</w:t>
            </w:r>
          </w:p>
        </w:tc>
        <w:tc>
          <w:tcPr>
            <w:tcW w:w="837" w:type="dxa"/>
          </w:tcPr>
          <w:p w:rsidR="003D6E27" w:rsidRPr="00A74A5D" w:rsidRDefault="00905351"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5,99</w:t>
            </w:r>
          </w:p>
        </w:tc>
        <w:tc>
          <w:tcPr>
            <w:tcW w:w="1669" w:type="dxa"/>
          </w:tcPr>
          <w:p w:rsidR="003D6E27" w:rsidRPr="00A74A5D" w:rsidRDefault="00905351"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1.750.121</w:t>
            </w:r>
          </w:p>
        </w:tc>
        <w:tc>
          <w:tcPr>
            <w:tcW w:w="838" w:type="dxa"/>
          </w:tcPr>
          <w:p w:rsidR="003D6E27" w:rsidRPr="00A74A5D" w:rsidRDefault="00905351"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3,69</w:t>
            </w:r>
          </w:p>
        </w:tc>
        <w:tc>
          <w:tcPr>
            <w:tcW w:w="1669" w:type="dxa"/>
          </w:tcPr>
          <w:p w:rsidR="003D6E27" w:rsidRPr="00A74A5D" w:rsidRDefault="00905351" w:rsidP="00D803FA">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3.771.842</w:t>
            </w:r>
          </w:p>
        </w:tc>
        <w:tc>
          <w:tcPr>
            <w:tcW w:w="866" w:type="dxa"/>
          </w:tcPr>
          <w:p w:rsidR="003D6E27" w:rsidRPr="00A74A5D" w:rsidRDefault="00905351"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4,91</w:t>
            </w:r>
          </w:p>
        </w:tc>
      </w:tr>
      <w:tr w:rsidR="00A44D92" w:rsidRPr="00A74A5D" w:rsidTr="00A933A0">
        <w:tc>
          <w:tcPr>
            <w:tcW w:w="946" w:type="dxa"/>
          </w:tcPr>
          <w:p w:rsidR="00A44D92" w:rsidRPr="00A74A5D" w:rsidRDefault="00A44D92"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2013</w:t>
            </w:r>
          </w:p>
        </w:tc>
        <w:tc>
          <w:tcPr>
            <w:tcW w:w="1669" w:type="dxa"/>
            <w:vAlign w:val="center"/>
          </w:tcPr>
          <w:p w:rsidR="00A44D92" w:rsidRPr="00A74A5D" w:rsidRDefault="00A44D92">
            <w:pPr>
              <w:jc w:val="center"/>
              <w:rPr>
                <w:rFonts w:asciiTheme="minorHAnsi" w:hAnsiTheme="minorHAnsi" w:cstheme="minorHAnsi"/>
                <w:color w:val="000000"/>
              </w:rPr>
            </w:pPr>
            <w:r w:rsidRPr="00A74A5D">
              <w:rPr>
                <w:rFonts w:asciiTheme="minorHAnsi" w:hAnsiTheme="minorHAnsi" w:cstheme="minorHAnsi"/>
                <w:color w:val="000000"/>
              </w:rPr>
              <w:t>2.141.846</w:t>
            </w:r>
          </w:p>
        </w:tc>
        <w:tc>
          <w:tcPr>
            <w:tcW w:w="837" w:type="dxa"/>
            <w:vAlign w:val="center"/>
          </w:tcPr>
          <w:p w:rsidR="00A44D92" w:rsidRPr="00A74A5D" w:rsidRDefault="00A44D92">
            <w:pPr>
              <w:jc w:val="center"/>
              <w:rPr>
                <w:rFonts w:asciiTheme="minorHAnsi" w:hAnsiTheme="minorHAnsi" w:cstheme="minorHAnsi"/>
                <w:color w:val="000000"/>
              </w:rPr>
            </w:pPr>
            <w:r w:rsidRPr="00A74A5D">
              <w:rPr>
                <w:rFonts w:asciiTheme="minorHAnsi" w:hAnsiTheme="minorHAnsi" w:cstheme="minorHAnsi"/>
                <w:bCs/>
                <w:color w:val="000000"/>
              </w:rPr>
              <w:t>5,94</w:t>
            </w:r>
          </w:p>
        </w:tc>
        <w:tc>
          <w:tcPr>
            <w:tcW w:w="1669" w:type="dxa"/>
            <w:vAlign w:val="center"/>
          </w:tcPr>
          <w:p w:rsidR="00A44D92" w:rsidRPr="00A74A5D" w:rsidRDefault="00A44D92">
            <w:pPr>
              <w:jc w:val="center"/>
              <w:rPr>
                <w:rFonts w:asciiTheme="minorHAnsi" w:hAnsiTheme="minorHAnsi" w:cstheme="minorHAnsi"/>
                <w:color w:val="000000"/>
              </w:rPr>
            </w:pPr>
            <w:r w:rsidRPr="00A74A5D">
              <w:rPr>
                <w:rFonts w:asciiTheme="minorHAnsi" w:hAnsiTheme="minorHAnsi" w:cstheme="minorHAnsi"/>
                <w:color w:val="000000"/>
              </w:rPr>
              <w:t>1.822.346</w:t>
            </w:r>
          </w:p>
        </w:tc>
        <w:tc>
          <w:tcPr>
            <w:tcW w:w="838" w:type="dxa"/>
            <w:vAlign w:val="center"/>
          </w:tcPr>
          <w:p w:rsidR="00A44D92" w:rsidRPr="00A74A5D" w:rsidRDefault="00A44D92">
            <w:pPr>
              <w:jc w:val="center"/>
              <w:rPr>
                <w:rFonts w:asciiTheme="minorHAnsi" w:hAnsiTheme="minorHAnsi" w:cstheme="minorHAnsi"/>
                <w:color w:val="000000"/>
              </w:rPr>
            </w:pPr>
            <w:r w:rsidRPr="00A74A5D">
              <w:rPr>
                <w:rFonts w:asciiTheme="minorHAnsi" w:hAnsiTheme="minorHAnsi" w:cstheme="minorHAnsi"/>
                <w:bCs/>
                <w:color w:val="000000"/>
              </w:rPr>
              <w:t>4,13</w:t>
            </w:r>
          </w:p>
        </w:tc>
        <w:tc>
          <w:tcPr>
            <w:tcW w:w="1669" w:type="dxa"/>
            <w:vAlign w:val="center"/>
          </w:tcPr>
          <w:p w:rsidR="00A44D92" w:rsidRPr="00A74A5D" w:rsidRDefault="00A44D92">
            <w:pPr>
              <w:jc w:val="center"/>
              <w:rPr>
                <w:rFonts w:asciiTheme="minorHAnsi" w:hAnsiTheme="minorHAnsi" w:cstheme="minorHAnsi"/>
                <w:color w:val="000000"/>
              </w:rPr>
            </w:pPr>
            <w:r w:rsidRPr="00A74A5D">
              <w:rPr>
                <w:rFonts w:asciiTheme="minorHAnsi" w:hAnsiTheme="minorHAnsi" w:cstheme="minorHAnsi"/>
                <w:bCs/>
                <w:color w:val="000000"/>
              </w:rPr>
              <w:t>3.964.192</w:t>
            </w:r>
          </w:p>
        </w:tc>
        <w:tc>
          <w:tcPr>
            <w:tcW w:w="866" w:type="dxa"/>
            <w:vAlign w:val="center"/>
          </w:tcPr>
          <w:p w:rsidR="00A44D92" w:rsidRPr="00A74A5D" w:rsidRDefault="00A44D92">
            <w:pPr>
              <w:jc w:val="center"/>
              <w:rPr>
                <w:rFonts w:asciiTheme="minorHAnsi" w:hAnsiTheme="minorHAnsi" w:cstheme="minorHAnsi"/>
                <w:color w:val="000000"/>
              </w:rPr>
            </w:pPr>
            <w:r w:rsidRPr="00A74A5D">
              <w:rPr>
                <w:rFonts w:asciiTheme="minorHAnsi" w:hAnsiTheme="minorHAnsi" w:cstheme="minorHAnsi"/>
                <w:bCs/>
                <w:color w:val="000000"/>
              </w:rPr>
              <w:t>5,10</w:t>
            </w:r>
          </w:p>
        </w:tc>
      </w:tr>
      <w:tr w:rsidR="002D37F9" w:rsidRPr="00A74A5D" w:rsidTr="00A933A0">
        <w:tc>
          <w:tcPr>
            <w:tcW w:w="946" w:type="dxa"/>
          </w:tcPr>
          <w:p w:rsidR="002D37F9" w:rsidRPr="00A74A5D" w:rsidRDefault="002D37F9"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2014</w:t>
            </w:r>
          </w:p>
        </w:tc>
        <w:tc>
          <w:tcPr>
            <w:tcW w:w="1669" w:type="dxa"/>
            <w:vAlign w:val="center"/>
          </w:tcPr>
          <w:p w:rsidR="002D37F9" w:rsidRPr="00A74A5D" w:rsidRDefault="005805FA">
            <w:pPr>
              <w:jc w:val="center"/>
              <w:rPr>
                <w:rFonts w:asciiTheme="minorHAnsi" w:hAnsiTheme="minorHAnsi" w:cstheme="minorHAnsi"/>
                <w:color w:val="000000"/>
              </w:rPr>
            </w:pPr>
            <w:r w:rsidRPr="00A74A5D">
              <w:rPr>
                <w:rFonts w:asciiTheme="minorHAnsi" w:hAnsiTheme="minorHAnsi" w:cstheme="minorHAnsi"/>
                <w:color w:val="000000"/>
              </w:rPr>
              <w:t>2.253.822</w:t>
            </w:r>
          </w:p>
        </w:tc>
        <w:tc>
          <w:tcPr>
            <w:tcW w:w="837" w:type="dxa"/>
            <w:vAlign w:val="center"/>
          </w:tcPr>
          <w:p w:rsidR="002D37F9" w:rsidRPr="00A74A5D" w:rsidRDefault="005805FA">
            <w:pPr>
              <w:jc w:val="center"/>
              <w:rPr>
                <w:rFonts w:asciiTheme="minorHAnsi" w:hAnsiTheme="minorHAnsi" w:cstheme="minorHAnsi"/>
                <w:bCs/>
                <w:color w:val="000000"/>
              </w:rPr>
            </w:pPr>
            <w:r w:rsidRPr="00A74A5D">
              <w:rPr>
                <w:rFonts w:asciiTheme="minorHAnsi" w:hAnsiTheme="minorHAnsi" w:cstheme="minorHAnsi"/>
                <w:bCs/>
                <w:color w:val="000000"/>
              </w:rPr>
              <w:t>5,23</w:t>
            </w:r>
          </w:p>
        </w:tc>
        <w:tc>
          <w:tcPr>
            <w:tcW w:w="1669" w:type="dxa"/>
            <w:vAlign w:val="center"/>
          </w:tcPr>
          <w:p w:rsidR="002D37F9" w:rsidRPr="00A74A5D" w:rsidRDefault="005805FA">
            <w:pPr>
              <w:jc w:val="center"/>
              <w:rPr>
                <w:rFonts w:asciiTheme="minorHAnsi" w:hAnsiTheme="minorHAnsi" w:cstheme="minorHAnsi"/>
                <w:color w:val="000000"/>
              </w:rPr>
            </w:pPr>
            <w:r w:rsidRPr="00A74A5D">
              <w:rPr>
                <w:rFonts w:asciiTheme="minorHAnsi" w:hAnsiTheme="minorHAnsi" w:cstheme="minorHAnsi"/>
                <w:color w:val="000000"/>
              </w:rPr>
              <w:t>1.876.610</w:t>
            </w:r>
          </w:p>
        </w:tc>
        <w:tc>
          <w:tcPr>
            <w:tcW w:w="838" w:type="dxa"/>
            <w:vAlign w:val="center"/>
          </w:tcPr>
          <w:p w:rsidR="002D37F9" w:rsidRPr="00A74A5D" w:rsidRDefault="005805FA">
            <w:pPr>
              <w:jc w:val="center"/>
              <w:rPr>
                <w:rFonts w:asciiTheme="minorHAnsi" w:hAnsiTheme="minorHAnsi" w:cstheme="minorHAnsi"/>
                <w:bCs/>
                <w:color w:val="000000"/>
              </w:rPr>
            </w:pPr>
            <w:r w:rsidRPr="00A74A5D">
              <w:rPr>
                <w:rFonts w:asciiTheme="minorHAnsi" w:hAnsiTheme="minorHAnsi" w:cstheme="minorHAnsi"/>
                <w:bCs/>
                <w:color w:val="000000"/>
              </w:rPr>
              <w:t>2,98</w:t>
            </w:r>
          </w:p>
        </w:tc>
        <w:tc>
          <w:tcPr>
            <w:tcW w:w="1669" w:type="dxa"/>
            <w:vAlign w:val="center"/>
          </w:tcPr>
          <w:p w:rsidR="002D37F9" w:rsidRPr="00A74A5D" w:rsidRDefault="005805FA">
            <w:pPr>
              <w:jc w:val="center"/>
              <w:rPr>
                <w:rFonts w:asciiTheme="minorHAnsi" w:hAnsiTheme="minorHAnsi" w:cstheme="minorHAnsi"/>
                <w:bCs/>
                <w:color w:val="000000"/>
              </w:rPr>
            </w:pPr>
            <w:r w:rsidRPr="00A74A5D">
              <w:rPr>
                <w:rFonts w:asciiTheme="minorHAnsi" w:hAnsiTheme="minorHAnsi" w:cstheme="minorHAnsi"/>
                <w:bCs/>
                <w:color w:val="000000"/>
              </w:rPr>
              <w:t>4.130.432</w:t>
            </w:r>
          </w:p>
        </w:tc>
        <w:tc>
          <w:tcPr>
            <w:tcW w:w="866" w:type="dxa"/>
            <w:vAlign w:val="center"/>
          </w:tcPr>
          <w:p w:rsidR="002D37F9" w:rsidRPr="00A74A5D" w:rsidRDefault="005805FA">
            <w:pPr>
              <w:jc w:val="center"/>
              <w:rPr>
                <w:rFonts w:asciiTheme="minorHAnsi" w:hAnsiTheme="minorHAnsi" w:cstheme="minorHAnsi"/>
                <w:bCs/>
                <w:color w:val="000000"/>
              </w:rPr>
            </w:pPr>
            <w:r w:rsidRPr="00A74A5D">
              <w:rPr>
                <w:rFonts w:asciiTheme="minorHAnsi" w:hAnsiTheme="minorHAnsi" w:cstheme="minorHAnsi"/>
                <w:bCs/>
                <w:color w:val="000000"/>
              </w:rPr>
              <w:t>4,19</w:t>
            </w:r>
          </w:p>
        </w:tc>
      </w:tr>
      <w:tr w:rsidR="005A6B92" w:rsidRPr="00A74A5D" w:rsidTr="00A933A0">
        <w:tc>
          <w:tcPr>
            <w:tcW w:w="946" w:type="dxa"/>
          </w:tcPr>
          <w:p w:rsidR="005A6B92" w:rsidRPr="00A74A5D" w:rsidRDefault="005A6B92"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2015</w:t>
            </w:r>
          </w:p>
        </w:tc>
        <w:tc>
          <w:tcPr>
            <w:tcW w:w="1669" w:type="dxa"/>
            <w:vAlign w:val="center"/>
          </w:tcPr>
          <w:p w:rsidR="005A6B92" w:rsidRPr="00A74A5D" w:rsidRDefault="005A6B92">
            <w:pPr>
              <w:jc w:val="center"/>
              <w:rPr>
                <w:rFonts w:asciiTheme="minorHAnsi" w:hAnsiTheme="minorHAnsi" w:cstheme="minorHAnsi"/>
                <w:color w:val="000000"/>
              </w:rPr>
            </w:pPr>
            <w:r w:rsidRPr="00A74A5D">
              <w:rPr>
                <w:rFonts w:asciiTheme="minorHAnsi" w:hAnsiTheme="minorHAnsi" w:cstheme="minorHAnsi"/>
                <w:color w:val="000000"/>
              </w:rPr>
              <w:t>2.323.794</w:t>
            </w:r>
          </w:p>
        </w:tc>
        <w:tc>
          <w:tcPr>
            <w:tcW w:w="837" w:type="dxa"/>
            <w:vAlign w:val="center"/>
          </w:tcPr>
          <w:p w:rsidR="005A6B92" w:rsidRPr="00A74A5D" w:rsidRDefault="005A6B92">
            <w:pPr>
              <w:jc w:val="center"/>
              <w:rPr>
                <w:rFonts w:asciiTheme="minorHAnsi" w:hAnsiTheme="minorHAnsi" w:cstheme="minorHAnsi"/>
                <w:color w:val="000000"/>
              </w:rPr>
            </w:pPr>
            <w:r w:rsidRPr="00A74A5D">
              <w:rPr>
                <w:rFonts w:asciiTheme="minorHAnsi" w:hAnsiTheme="minorHAnsi" w:cstheme="minorHAnsi"/>
                <w:color w:val="000000"/>
              </w:rPr>
              <w:t>3,10</w:t>
            </w:r>
          </w:p>
        </w:tc>
        <w:tc>
          <w:tcPr>
            <w:tcW w:w="1669" w:type="dxa"/>
            <w:vAlign w:val="center"/>
          </w:tcPr>
          <w:p w:rsidR="005A6B92" w:rsidRPr="00A74A5D" w:rsidRDefault="005A6B92">
            <w:pPr>
              <w:jc w:val="center"/>
              <w:rPr>
                <w:rFonts w:asciiTheme="minorHAnsi" w:hAnsiTheme="minorHAnsi" w:cstheme="minorHAnsi"/>
                <w:color w:val="000000"/>
              </w:rPr>
            </w:pPr>
            <w:r w:rsidRPr="00A74A5D">
              <w:rPr>
                <w:rFonts w:asciiTheme="minorHAnsi" w:hAnsiTheme="minorHAnsi" w:cstheme="minorHAnsi"/>
                <w:color w:val="000000"/>
              </w:rPr>
              <w:t>1.918.903</w:t>
            </w:r>
          </w:p>
        </w:tc>
        <w:tc>
          <w:tcPr>
            <w:tcW w:w="838" w:type="dxa"/>
            <w:vAlign w:val="center"/>
          </w:tcPr>
          <w:p w:rsidR="005A6B92" w:rsidRPr="00A74A5D" w:rsidRDefault="005A6B92">
            <w:pPr>
              <w:jc w:val="center"/>
              <w:rPr>
                <w:rFonts w:asciiTheme="minorHAnsi" w:hAnsiTheme="minorHAnsi" w:cstheme="minorHAnsi"/>
                <w:color w:val="000000"/>
              </w:rPr>
            </w:pPr>
            <w:r w:rsidRPr="00A74A5D">
              <w:rPr>
                <w:rFonts w:asciiTheme="minorHAnsi" w:hAnsiTheme="minorHAnsi" w:cstheme="minorHAnsi"/>
                <w:color w:val="000000"/>
              </w:rPr>
              <w:t>2,25</w:t>
            </w:r>
          </w:p>
        </w:tc>
        <w:tc>
          <w:tcPr>
            <w:tcW w:w="1669" w:type="dxa"/>
            <w:vAlign w:val="center"/>
          </w:tcPr>
          <w:p w:rsidR="005A6B92" w:rsidRPr="00A74A5D" w:rsidRDefault="005A6B92">
            <w:pPr>
              <w:jc w:val="center"/>
              <w:rPr>
                <w:rFonts w:asciiTheme="minorHAnsi" w:hAnsiTheme="minorHAnsi" w:cstheme="minorHAnsi"/>
                <w:color w:val="000000"/>
              </w:rPr>
            </w:pPr>
            <w:r w:rsidRPr="00A74A5D">
              <w:rPr>
                <w:rFonts w:asciiTheme="minorHAnsi" w:hAnsiTheme="minorHAnsi" w:cstheme="minorHAnsi"/>
                <w:color w:val="000000"/>
              </w:rPr>
              <w:t>4.242.697</w:t>
            </w:r>
          </w:p>
        </w:tc>
        <w:tc>
          <w:tcPr>
            <w:tcW w:w="866" w:type="dxa"/>
            <w:vAlign w:val="center"/>
          </w:tcPr>
          <w:p w:rsidR="005A6B92" w:rsidRPr="00A74A5D" w:rsidRDefault="005A6B92">
            <w:pPr>
              <w:jc w:val="center"/>
              <w:rPr>
                <w:rFonts w:asciiTheme="minorHAnsi" w:hAnsiTheme="minorHAnsi" w:cstheme="minorHAnsi"/>
                <w:color w:val="000000"/>
              </w:rPr>
            </w:pPr>
            <w:r w:rsidRPr="00A74A5D">
              <w:rPr>
                <w:rFonts w:asciiTheme="minorHAnsi" w:hAnsiTheme="minorHAnsi" w:cstheme="minorHAnsi"/>
                <w:color w:val="000000"/>
              </w:rPr>
              <w:t>2,72</w:t>
            </w:r>
          </w:p>
        </w:tc>
      </w:tr>
      <w:tr w:rsidR="007540BE" w:rsidRPr="00A74A5D" w:rsidTr="00A933A0">
        <w:trPr>
          <w:trHeight w:val="327"/>
        </w:trPr>
        <w:tc>
          <w:tcPr>
            <w:tcW w:w="946" w:type="dxa"/>
          </w:tcPr>
          <w:p w:rsidR="007540BE" w:rsidRPr="00A74A5D" w:rsidRDefault="007540BE" w:rsidP="00BF0EE1">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2016</w:t>
            </w:r>
          </w:p>
        </w:tc>
        <w:tc>
          <w:tcPr>
            <w:tcW w:w="1669" w:type="dxa"/>
            <w:vAlign w:val="center"/>
          </w:tcPr>
          <w:p w:rsidR="007540BE" w:rsidRPr="00A74A5D" w:rsidRDefault="00CA50BD">
            <w:pPr>
              <w:jc w:val="center"/>
              <w:rPr>
                <w:rFonts w:asciiTheme="minorHAnsi" w:hAnsiTheme="minorHAnsi" w:cstheme="minorHAnsi"/>
                <w:color w:val="000000"/>
              </w:rPr>
            </w:pPr>
            <w:r w:rsidRPr="00A74A5D">
              <w:rPr>
                <w:rFonts w:asciiTheme="minorHAnsi" w:hAnsiTheme="minorHAnsi" w:cstheme="minorHAnsi"/>
                <w:color w:val="000000"/>
              </w:rPr>
              <w:t>2.436.608</w:t>
            </w:r>
          </w:p>
        </w:tc>
        <w:tc>
          <w:tcPr>
            <w:tcW w:w="837" w:type="dxa"/>
            <w:vAlign w:val="center"/>
          </w:tcPr>
          <w:p w:rsidR="007540BE" w:rsidRPr="00A74A5D" w:rsidRDefault="007F0B47">
            <w:pPr>
              <w:jc w:val="center"/>
              <w:rPr>
                <w:rFonts w:asciiTheme="minorHAnsi" w:hAnsiTheme="minorHAnsi" w:cstheme="minorHAnsi"/>
                <w:color w:val="000000"/>
              </w:rPr>
            </w:pPr>
            <w:r w:rsidRPr="00A74A5D">
              <w:rPr>
                <w:rFonts w:asciiTheme="minorHAnsi" w:hAnsiTheme="minorHAnsi" w:cstheme="minorHAnsi"/>
                <w:color w:val="000000"/>
              </w:rPr>
              <w:t>4,85</w:t>
            </w:r>
          </w:p>
        </w:tc>
        <w:tc>
          <w:tcPr>
            <w:tcW w:w="1669" w:type="dxa"/>
            <w:vAlign w:val="center"/>
          </w:tcPr>
          <w:p w:rsidR="007540BE" w:rsidRPr="00A74A5D" w:rsidRDefault="00CA50BD">
            <w:pPr>
              <w:jc w:val="center"/>
              <w:rPr>
                <w:rFonts w:asciiTheme="minorHAnsi" w:hAnsiTheme="minorHAnsi" w:cstheme="minorHAnsi"/>
                <w:color w:val="000000"/>
              </w:rPr>
            </w:pPr>
            <w:r w:rsidRPr="00A74A5D">
              <w:rPr>
                <w:rFonts w:asciiTheme="minorHAnsi" w:hAnsiTheme="minorHAnsi" w:cstheme="minorHAnsi"/>
                <w:color w:val="000000"/>
              </w:rPr>
              <w:t>1.974.942</w:t>
            </w:r>
          </w:p>
        </w:tc>
        <w:tc>
          <w:tcPr>
            <w:tcW w:w="838" w:type="dxa"/>
            <w:vAlign w:val="center"/>
          </w:tcPr>
          <w:p w:rsidR="007540BE" w:rsidRPr="00A74A5D" w:rsidRDefault="007F0B47">
            <w:pPr>
              <w:jc w:val="center"/>
              <w:rPr>
                <w:rFonts w:asciiTheme="minorHAnsi" w:hAnsiTheme="minorHAnsi" w:cstheme="minorHAnsi"/>
                <w:color w:val="000000"/>
              </w:rPr>
            </w:pPr>
            <w:r w:rsidRPr="00A74A5D">
              <w:rPr>
                <w:rFonts w:asciiTheme="minorHAnsi" w:hAnsiTheme="minorHAnsi" w:cstheme="minorHAnsi"/>
                <w:color w:val="000000"/>
              </w:rPr>
              <w:t>2,92</w:t>
            </w:r>
          </w:p>
        </w:tc>
        <w:tc>
          <w:tcPr>
            <w:tcW w:w="1669" w:type="dxa"/>
            <w:vAlign w:val="center"/>
          </w:tcPr>
          <w:p w:rsidR="007540BE" w:rsidRPr="00A74A5D" w:rsidRDefault="00CA50BD">
            <w:pPr>
              <w:jc w:val="center"/>
              <w:rPr>
                <w:rFonts w:asciiTheme="minorHAnsi" w:hAnsiTheme="minorHAnsi" w:cstheme="minorHAnsi"/>
                <w:color w:val="000000"/>
              </w:rPr>
            </w:pPr>
            <w:r w:rsidRPr="00A74A5D">
              <w:rPr>
                <w:rFonts w:asciiTheme="minorHAnsi" w:hAnsiTheme="minorHAnsi" w:cstheme="minorHAnsi"/>
                <w:color w:val="000000"/>
              </w:rPr>
              <w:t>4.411.550</w:t>
            </w:r>
          </w:p>
        </w:tc>
        <w:tc>
          <w:tcPr>
            <w:tcW w:w="866" w:type="dxa"/>
            <w:vAlign w:val="center"/>
          </w:tcPr>
          <w:p w:rsidR="007540BE" w:rsidRPr="00A74A5D" w:rsidRDefault="007F0B47">
            <w:pPr>
              <w:jc w:val="center"/>
              <w:rPr>
                <w:rFonts w:asciiTheme="minorHAnsi" w:hAnsiTheme="minorHAnsi" w:cstheme="minorHAnsi"/>
                <w:color w:val="000000"/>
              </w:rPr>
            </w:pPr>
            <w:r w:rsidRPr="00A74A5D">
              <w:rPr>
                <w:rFonts w:asciiTheme="minorHAnsi" w:hAnsiTheme="minorHAnsi" w:cstheme="minorHAnsi"/>
                <w:color w:val="000000"/>
              </w:rPr>
              <w:t>3,98</w:t>
            </w:r>
          </w:p>
        </w:tc>
      </w:tr>
      <w:tr w:rsidR="00A933A0" w:rsidRPr="00A74A5D" w:rsidTr="00A933A0">
        <w:trPr>
          <w:trHeight w:val="327"/>
        </w:trPr>
        <w:tc>
          <w:tcPr>
            <w:tcW w:w="946" w:type="dxa"/>
          </w:tcPr>
          <w:p w:rsidR="00A933A0" w:rsidRPr="00A74A5D" w:rsidRDefault="00A933A0" w:rsidP="00A933A0">
            <w:pPr>
              <w:rPr>
                <w:rFonts w:asciiTheme="minorHAnsi" w:hAnsiTheme="minorHAnsi" w:cstheme="minorHAnsi"/>
              </w:rPr>
            </w:pPr>
            <w:r w:rsidRPr="00A74A5D">
              <w:rPr>
                <w:rFonts w:asciiTheme="minorHAnsi" w:hAnsiTheme="minorHAnsi" w:cstheme="minorHAnsi"/>
              </w:rPr>
              <w:t xml:space="preserve">  2017</w:t>
            </w:r>
          </w:p>
        </w:tc>
        <w:tc>
          <w:tcPr>
            <w:tcW w:w="1669" w:type="dxa"/>
          </w:tcPr>
          <w:p w:rsidR="00A933A0" w:rsidRPr="00A74A5D" w:rsidRDefault="00A933A0" w:rsidP="00A933A0">
            <w:pPr>
              <w:rPr>
                <w:rFonts w:asciiTheme="minorHAnsi" w:hAnsiTheme="minorHAnsi" w:cstheme="minorHAnsi"/>
              </w:rPr>
            </w:pPr>
            <w:r w:rsidRPr="00A74A5D">
              <w:rPr>
                <w:rFonts w:asciiTheme="minorHAnsi" w:hAnsiTheme="minorHAnsi" w:cstheme="minorHAnsi"/>
              </w:rPr>
              <w:t xml:space="preserve">    2.527.257</w:t>
            </w:r>
          </w:p>
        </w:tc>
        <w:tc>
          <w:tcPr>
            <w:tcW w:w="837" w:type="dxa"/>
          </w:tcPr>
          <w:p w:rsidR="00A933A0" w:rsidRPr="00A74A5D" w:rsidRDefault="00A933A0" w:rsidP="00A933A0">
            <w:pPr>
              <w:rPr>
                <w:rFonts w:asciiTheme="minorHAnsi" w:hAnsiTheme="minorHAnsi" w:cstheme="minorHAnsi"/>
              </w:rPr>
            </w:pPr>
            <w:r w:rsidRPr="00A74A5D">
              <w:rPr>
                <w:rFonts w:asciiTheme="minorHAnsi" w:hAnsiTheme="minorHAnsi" w:cstheme="minorHAnsi"/>
              </w:rPr>
              <w:t xml:space="preserve">  3,72</w:t>
            </w:r>
          </w:p>
        </w:tc>
        <w:tc>
          <w:tcPr>
            <w:tcW w:w="1669" w:type="dxa"/>
          </w:tcPr>
          <w:p w:rsidR="00A933A0" w:rsidRPr="00A74A5D" w:rsidRDefault="00A933A0" w:rsidP="00A933A0">
            <w:pPr>
              <w:rPr>
                <w:rFonts w:asciiTheme="minorHAnsi" w:hAnsiTheme="minorHAnsi" w:cstheme="minorHAnsi"/>
              </w:rPr>
            </w:pPr>
            <w:r w:rsidRPr="00A74A5D">
              <w:rPr>
                <w:rFonts w:asciiTheme="minorHAnsi" w:hAnsiTheme="minorHAnsi" w:cstheme="minorHAnsi"/>
              </w:rPr>
              <w:t xml:space="preserve">    2.022.221</w:t>
            </w:r>
          </w:p>
        </w:tc>
        <w:tc>
          <w:tcPr>
            <w:tcW w:w="838" w:type="dxa"/>
          </w:tcPr>
          <w:p w:rsidR="00A933A0" w:rsidRPr="00A74A5D" w:rsidRDefault="00A933A0" w:rsidP="00A933A0">
            <w:pPr>
              <w:rPr>
                <w:rFonts w:asciiTheme="minorHAnsi" w:hAnsiTheme="minorHAnsi" w:cstheme="minorHAnsi"/>
              </w:rPr>
            </w:pPr>
            <w:r w:rsidRPr="00A74A5D">
              <w:rPr>
                <w:rFonts w:asciiTheme="minorHAnsi" w:hAnsiTheme="minorHAnsi" w:cstheme="minorHAnsi"/>
              </w:rPr>
              <w:t xml:space="preserve"> 2,39</w:t>
            </w:r>
          </w:p>
        </w:tc>
        <w:tc>
          <w:tcPr>
            <w:tcW w:w="1669" w:type="dxa"/>
          </w:tcPr>
          <w:p w:rsidR="00A933A0" w:rsidRPr="00A74A5D" w:rsidRDefault="00A933A0" w:rsidP="00A933A0">
            <w:pPr>
              <w:rPr>
                <w:rFonts w:asciiTheme="minorHAnsi" w:hAnsiTheme="minorHAnsi" w:cstheme="minorHAnsi"/>
              </w:rPr>
            </w:pPr>
            <w:r w:rsidRPr="00A74A5D">
              <w:rPr>
                <w:rFonts w:asciiTheme="minorHAnsi" w:hAnsiTheme="minorHAnsi" w:cstheme="minorHAnsi"/>
              </w:rPr>
              <w:t xml:space="preserve">    4.549.478</w:t>
            </w:r>
          </w:p>
        </w:tc>
        <w:tc>
          <w:tcPr>
            <w:tcW w:w="866" w:type="dxa"/>
          </w:tcPr>
          <w:p w:rsidR="00A933A0" w:rsidRPr="00A74A5D" w:rsidRDefault="00A933A0" w:rsidP="00A933A0">
            <w:pPr>
              <w:rPr>
                <w:rFonts w:asciiTheme="minorHAnsi" w:hAnsiTheme="minorHAnsi" w:cstheme="minorHAnsi"/>
              </w:rPr>
            </w:pPr>
            <w:r w:rsidRPr="00A74A5D">
              <w:rPr>
                <w:rFonts w:asciiTheme="minorHAnsi" w:hAnsiTheme="minorHAnsi" w:cstheme="minorHAnsi"/>
              </w:rPr>
              <w:t xml:space="preserve">  3,13</w:t>
            </w:r>
          </w:p>
        </w:tc>
      </w:tr>
    </w:tbl>
    <w:p w:rsidR="00FC7CA4" w:rsidRPr="00A74A5D" w:rsidRDefault="0013574C" w:rsidP="00ED0F81">
      <w:pPr>
        <w:autoSpaceDE w:val="0"/>
        <w:autoSpaceDN w:val="0"/>
        <w:adjustRightInd w:val="0"/>
        <w:rPr>
          <w:rFonts w:asciiTheme="minorHAnsi" w:hAnsiTheme="minorHAnsi" w:cstheme="minorHAnsi"/>
          <w:bCs/>
          <w:sz w:val="18"/>
          <w:szCs w:val="18"/>
        </w:rPr>
      </w:pPr>
      <w:r w:rsidRPr="00A74A5D">
        <w:rPr>
          <w:rFonts w:asciiTheme="minorHAnsi" w:hAnsiTheme="minorHAnsi" w:cstheme="minorHAnsi"/>
          <w:bCs/>
          <w:sz w:val="18"/>
          <w:szCs w:val="18"/>
        </w:rPr>
        <w:t>Fonte: Síntese</w:t>
      </w:r>
      <w:r w:rsidR="00E47BC9" w:rsidRPr="00A74A5D">
        <w:rPr>
          <w:rFonts w:asciiTheme="minorHAnsi" w:hAnsiTheme="minorHAnsi" w:cstheme="minorHAnsi"/>
          <w:bCs/>
          <w:sz w:val="18"/>
          <w:szCs w:val="18"/>
        </w:rPr>
        <w:t>/</w:t>
      </w:r>
      <w:proofErr w:type="spellStart"/>
      <w:r w:rsidR="00E47BC9" w:rsidRPr="00A74A5D">
        <w:rPr>
          <w:rFonts w:asciiTheme="minorHAnsi" w:hAnsiTheme="minorHAnsi" w:cstheme="minorHAnsi"/>
          <w:bCs/>
          <w:sz w:val="18"/>
          <w:szCs w:val="18"/>
        </w:rPr>
        <w:t>Dataprev</w:t>
      </w:r>
      <w:proofErr w:type="spellEnd"/>
      <w:r w:rsidR="003E25B3" w:rsidRPr="00A74A5D">
        <w:rPr>
          <w:rFonts w:asciiTheme="minorHAnsi" w:hAnsiTheme="minorHAnsi" w:cstheme="minorHAnsi"/>
          <w:bCs/>
          <w:sz w:val="18"/>
          <w:szCs w:val="18"/>
        </w:rPr>
        <w:t>,</w:t>
      </w:r>
      <w:r w:rsidR="00DB3901" w:rsidRPr="00A74A5D">
        <w:rPr>
          <w:rFonts w:asciiTheme="minorHAnsi" w:hAnsiTheme="minorHAnsi" w:cstheme="minorHAnsi"/>
          <w:bCs/>
          <w:sz w:val="18"/>
          <w:szCs w:val="18"/>
        </w:rPr>
        <w:t xml:space="preserve"> </w:t>
      </w:r>
      <w:r w:rsidR="001008C8" w:rsidRPr="00A74A5D">
        <w:rPr>
          <w:rFonts w:asciiTheme="minorHAnsi" w:hAnsiTheme="minorHAnsi" w:cstheme="minorHAnsi"/>
          <w:bCs/>
          <w:sz w:val="18"/>
          <w:szCs w:val="18"/>
        </w:rPr>
        <w:t>janeiro</w:t>
      </w:r>
      <w:r w:rsidR="00E47BC9" w:rsidRPr="00A74A5D">
        <w:rPr>
          <w:rFonts w:asciiTheme="minorHAnsi" w:hAnsiTheme="minorHAnsi" w:cstheme="minorHAnsi"/>
          <w:bCs/>
          <w:sz w:val="18"/>
          <w:szCs w:val="18"/>
        </w:rPr>
        <w:t xml:space="preserve"> 201</w:t>
      </w:r>
      <w:r w:rsidR="001008C8" w:rsidRPr="00A74A5D">
        <w:rPr>
          <w:rFonts w:asciiTheme="minorHAnsi" w:hAnsiTheme="minorHAnsi" w:cstheme="minorHAnsi"/>
          <w:bCs/>
          <w:sz w:val="18"/>
          <w:szCs w:val="18"/>
        </w:rPr>
        <w:t>8</w:t>
      </w:r>
    </w:p>
    <w:p w:rsidR="00FC7CA4" w:rsidRPr="00A74A5D" w:rsidRDefault="00FC7CA4" w:rsidP="0013574C">
      <w:pPr>
        <w:autoSpaceDE w:val="0"/>
        <w:autoSpaceDN w:val="0"/>
        <w:adjustRightInd w:val="0"/>
        <w:rPr>
          <w:rFonts w:asciiTheme="minorHAnsi" w:hAnsiTheme="minorHAnsi" w:cstheme="minorHAnsi"/>
          <w:bCs/>
          <w:sz w:val="16"/>
          <w:szCs w:val="16"/>
        </w:rPr>
      </w:pPr>
    </w:p>
    <w:p w:rsidR="00E47BC9" w:rsidRPr="00A74A5D" w:rsidRDefault="00E47BC9" w:rsidP="0013574C">
      <w:pPr>
        <w:autoSpaceDE w:val="0"/>
        <w:autoSpaceDN w:val="0"/>
        <w:adjustRightInd w:val="0"/>
        <w:rPr>
          <w:rFonts w:asciiTheme="minorHAnsi" w:hAnsiTheme="minorHAnsi" w:cstheme="minorHAnsi"/>
          <w:bCs/>
          <w:sz w:val="16"/>
          <w:szCs w:val="16"/>
        </w:rPr>
      </w:pPr>
    </w:p>
    <w:p w:rsidR="00FC7CA4" w:rsidRPr="00A74A5D" w:rsidRDefault="00FC7CA4" w:rsidP="00FC7CA4">
      <w:pPr>
        <w:autoSpaceDE w:val="0"/>
        <w:autoSpaceDN w:val="0"/>
        <w:adjustRightInd w:val="0"/>
        <w:spacing w:after="120"/>
        <w:ind w:firstLine="709"/>
        <w:jc w:val="both"/>
        <w:rPr>
          <w:rFonts w:asciiTheme="minorHAnsi" w:hAnsiTheme="minorHAnsi" w:cstheme="minorHAnsi"/>
          <w:bCs/>
        </w:rPr>
      </w:pPr>
      <w:r w:rsidRPr="00A74A5D">
        <w:rPr>
          <w:rFonts w:asciiTheme="minorHAnsi" w:hAnsiTheme="minorHAnsi" w:cstheme="minorHAnsi"/>
          <w:bCs/>
        </w:rPr>
        <w:t xml:space="preserve">No caso dos idosos, </w:t>
      </w:r>
      <w:r w:rsidR="00924FCE" w:rsidRPr="00A74A5D">
        <w:rPr>
          <w:rFonts w:asciiTheme="minorHAnsi" w:hAnsiTheme="minorHAnsi" w:cstheme="minorHAnsi"/>
          <w:bCs/>
        </w:rPr>
        <w:t xml:space="preserve">a taxa anual de crescimento </w:t>
      </w:r>
      <w:r w:rsidR="00A933A0" w:rsidRPr="00A74A5D">
        <w:rPr>
          <w:rFonts w:asciiTheme="minorHAnsi" w:hAnsiTheme="minorHAnsi" w:cstheme="minorHAnsi"/>
          <w:bCs/>
        </w:rPr>
        <w:t xml:space="preserve">teve um decréscimo </w:t>
      </w:r>
      <w:r w:rsidR="0067597E" w:rsidRPr="00A74A5D">
        <w:rPr>
          <w:rFonts w:asciiTheme="minorHAnsi" w:hAnsiTheme="minorHAnsi" w:cstheme="minorHAnsi"/>
          <w:bCs/>
        </w:rPr>
        <w:t>de</w:t>
      </w:r>
      <w:r w:rsidR="00A44D92" w:rsidRPr="00A74A5D">
        <w:rPr>
          <w:rFonts w:asciiTheme="minorHAnsi" w:hAnsiTheme="minorHAnsi" w:cstheme="minorHAnsi"/>
          <w:bCs/>
        </w:rPr>
        <w:t xml:space="preserve"> </w:t>
      </w:r>
      <w:r w:rsidR="00A933A0" w:rsidRPr="00A74A5D">
        <w:rPr>
          <w:rFonts w:asciiTheme="minorHAnsi" w:hAnsiTheme="minorHAnsi" w:cstheme="minorHAnsi"/>
          <w:bCs/>
        </w:rPr>
        <w:t>0</w:t>
      </w:r>
      <w:r w:rsidR="00A44D92" w:rsidRPr="00A74A5D">
        <w:rPr>
          <w:rFonts w:asciiTheme="minorHAnsi" w:hAnsiTheme="minorHAnsi" w:cstheme="minorHAnsi"/>
          <w:bCs/>
        </w:rPr>
        <w:t>,</w:t>
      </w:r>
      <w:r w:rsidR="00A933A0" w:rsidRPr="00A74A5D">
        <w:rPr>
          <w:rFonts w:asciiTheme="minorHAnsi" w:hAnsiTheme="minorHAnsi" w:cstheme="minorHAnsi"/>
          <w:bCs/>
        </w:rPr>
        <w:t>53</w:t>
      </w:r>
      <w:r w:rsidR="00A44D92" w:rsidRPr="00A74A5D">
        <w:rPr>
          <w:rFonts w:asciiTheme="minorHAnsi" w:hAnsiTheme="minorHAnsi" w:cstheme="minorHAnsi"/>
          <w:bCs/>
        </w:rPr>
        <w:t>% em relação ao ano anterior</w:t>
      </w:r>
      <w:r w:rsidR="003C1231" w:rsidRPr="00A74A5D">
        <w:rPr>
          <w:rFonts w:asciiTheme="minorHAnsi" w:hAnsiTheme="minorHAnsi" w:cstheme="minorHAnsi"/>
          <w:bCs/>
        </w:rPr>
        <w:t xml:space="preserve">. </w:t>
      </w:r>
      <w:r w:rsidR="00DF1A4A" w:rsidRPr="00A74A5D">
        <w:rPr>
          <w:rFonts w:asciiTheme="minorHAnsi" w:hAnsiTheme="minorHAnsi" w:cstheme="minorHAnsi"/>
          <w:bCs/>
        </w:rPr>
        <w:t xml:space="preserve">Em 2015 a greve dos servidores do INSS </w:t>
      </w:r>
      <w:r w:rsidR="00924FCE" w:rsidRPr="00A74A5D">
        <w:rPr>
          <w:rFonts w:asciiTheme="minorHAnsi" w:hAnsiTheme="minorHAnsi" w:cstheme="minorHAnsi"/>
          <w:bCs/>
        </w:rPr>
        <w:t xml:space="preserve">impactou no resultado do menor índice deste período e com reflexos positivos na taxa de 2016 por causa da demanda reprimida do ano </w:t>
      </w:r>
      <w:r w:rsidR="003D647B" w:rsidRPr="00A74A5D">
        <w:rPr>
          <w:rFonts w:asciiTheme="minorHAnsi" w:hAnsiTheme="minorHAnsi" w:cstheme="minorHAnsi"/>
          <w:bCs/>
        </w:rPr>
        <w:t xml:space="preserve">anterior. O viés de queda deve continuar nos próximos anos, o que pode ser explicado em parte pela melhoria do processo de concessão e da fiscalização.  </w:t>
      </w:r>
      <w:r w:rsidRPr="00A74A5D">
        <w:rPr>
          <w:rFonts w:asciiTheme="minorHAnsi" w:hAnsiTheme="minorHAnsi" w:cstheme="minorHAnsi"/>
          <w:bCs/>
        </w:rPr>
        <w:t>O crescimento médio anual do benefício destinado à pessoa</w:t>
      </w:r>
      <w:r w:rsidR="00E47BC9" w:rsidRPr="00A74A5D">
        <w:rPr>
          <w:rFonts w:asciiTheme="minorHAnsi" w:hAnsiTheme="minorHAnsi" w:cstheme="minorHAnsi"/>
          <w:bCs/>
        </w:rPr>
        <w:t xml:space="preserve"> idosa, no período de 200</w:t>
      </w:r>
      <w:r w:rsidR="00A44D92" w:rsidRPr="00A74A5D">
        <w:rPr>
          <w:rFonts w:asciiTheme="minorHAnsi" w:hAnsiTheme="minorHAnsi" w:cstheme="minorHAnsi"/>
          <w:bCs/>
        </w:rPr>
        <w:t>9</w:t>
      </w:r>
      <w:r w:rsidR="00E47BC9" w:rsidRPr="00A74A5D">
        <w:rPr>
          <w:rFonts w:asciiTheme="minorHAnsi" w:hAnsiTheme="minorHAnsi" w:cstheme="minorHAnsi"/>
          <w:bCs/>
        </w:rPr>
        <w:t xml:space="preserve"> a 201</w:t>
      </w:r>
      <w:r w:rsidR="003D647B" w:rsidRPr="00A74A5D">
        <w:rPr>
          <w:rFonts w:asciiTheme="minorHAnsi" w:hAnsiTheme="minorHAnsi" w:cstheme="minorHAnsi"/>
          <w:bCs/>
        </w:rPr>
        <w:t>7</w:t>
      </w:r>
      <w:r w:rsidRPr="00A74A5D">
        <w:rPr>
          <w:rFonts w:asciiTheme="minorHAnsi" w:hAnsiTheme="minorHAnsi" w:cstheme="minorHAnsi"/>
          <w:bCs/>
        </w:rPr>
        <w:t xml:space="preserve">, foi de </w:t>
      </w:r>
      <w:r w:rsidR="003D647B" w:rsidRPr="00A74A5D">
        <w:rPr>
          <w:rFonts w:asciiTheme="minorHAnsi" w:hAnsiTheme="minorHAnsi" w:cstheme="minorHAnsi"/>
          <w:bCs/>
        </w:rPr>
        <w:t>3,99</w:t>
      </w:r>
      <w:r w:rsidR="00E47BC9" w:rsidRPr="00A74A5D">
        <w:rPr>
          <w:rFonts w:asciiTheme="minorHAnsi" w:hAnsiTheme="minorHAnsi" w:cstheme="minorHAnsi"/>
          <w:bCs/>
        </w:rPr>
        <w:t xml:space="preserve"> </w:t>
      </w:r>
      <w:r w:rsidR="00AC6D77" w:rsidRPr="00A74A5D">
        <w:rPr>
          <w:rFonts w:asciiTheme="minorHAnsi" w:hAnsiTheme="minorHAnsi" w:cstheme="minorHAnsi"/>
          <w:bCs/>
        </w:rPr>
        <w:t>%</w:t>
      </w:r>
      <w:r w:rsidRPr="00A74A5D">
        <w:rPr>
          <w:rFonts w:asciiTheme="minorHAnsi" w:hAnsiTheme="minorHAnsi" w:cstheme="minorHAnsi"/>
          <w:bCs/>
        </w:rPr>
        <w:t>.</w:t>
      </w:r>
    </w:p>
    <w:p w:rsidR="00FC7CA4" w:rsidRPr="00A74A5D" w:rsidRDefault="00FC7CA4" w:rsidP="00376A2F">
      <w:pPr>
        <w:autoSpaceDE w:val="0"/>
        <w:autoSpaceDN w:val="0"/>
        <w:adjustRightInd w:val="0"/>
        <w:spacing w:after="120"/>
        <w:ind w:firstLine="709"/>
        <w:jc w:val="both"/>
        <w:rPr>
          <w:rFonts w:asciiTheme="minorHAnsi" w:hAnsiTheme="minorHAnsi" w:cstheme="minorHAnsi"/>
          <w:bCs/>
        </w:rPr>
      </w:pPr>
      <w:r w:rsidRPr="00A74A5D">
        <w:rPr>
          <w:rFonts w:asciiTheme="minorHAnsi" w:hAnsiTheme="minorHAnsi" w:cstheme="minorHAnsi"/>
          <w:bCs/>
        </w:rPr>
        <w:t>Considerando a evolução demográfica definida a partir da projeção populacional do IBGE (Anexo I), observa-se que as pr</w:t>
      </w:r>
      <w:r w:rsidR="00773CB4" w:rsidRPr="00A74A5D">
        <w:rPr>
          <w:rFonts w:asciiTheme="minorHAnsi" w:hAnsiTheme="minorHAnsi" w:cstheme="minorHAnsi"/>
          <w:bCs/>
        </w:rPr>
        <w:t>e</w:t>
      </w:r>
      <w:r w:rsidRPr="00A74A5D">
        <w:rPr>
          <w:rFonts w:asciiTheme="minorHAnsi" w:hAnsiTheme="minorHAnsi" w:cstheme="minorHAnsi"/>
          <w:bCs/>
        </w:rPr>
        <w:t xml:space="preserve">visões são de crescimento da população acima de 65 anos, chegando a constituir </w:t>
      </w:r>
      <w:r w:rsidR="005175F4" w:rsidRPr="00A74A5D">
        <w:rPr>
          <w:rFonts w:asciiTheme="minorHAnsi" w:hAnsiTheme="minorHAnsi" w:cstheme="minorHAnsi"/>
          <w:bCs/>
        </w:rPr>
        <w:t>7,</w:t>
      </w:r>
      <w:r w:rsidR="003D647B" w:rsidRPr="00A74A5D">
        <w:rPr>
          <w:rFonts w:asciiTheme="minorHAnsi" w:hAnsiTheme="minorHAnsi" w:cstheme="minorHAnsi"/>
          <w:bCs/>
        </w:rPr>
        <w:t>98</w:t>
      </w:r>
      <w:r w:rsidR="003C13CB" w:rsidRPr="00A74A5D">
        <w:rPr>
          <w:rFonts w:asciiTheme="minorHAnsi" w:hAnsiTheme="minorHAnsi" w:cstheme="minorHAnsi"/>
          <w:bCs/>
        </w:rPr>
        <w:t xml:space="preserve"> </w:t>
      </w:r>
      <w:r w:rsidRPr="00A74A5D">
        <w:rPr>
          <w:rFonts w:asciiTheme="minorHAnsi" w:hAnsiTheme="minorHAnsi" w:cstheme="minorHAnsi"/>
          <w:bCs/>
        </w:rPr>
        <w:t>% da população em 201</w:t>
      </w:r>
      <w:r w:rsidR="003D647B" w:rsidRPr="00A74A5D">
        <w:rPr>
          <w:rFonts w:asciiTheme="minorHAnsi" w:hAnsiTheme="minorHAnsi" w:cstheme="minorHAnsi"/>
          <w:bCs/>
        </w:rPr>
        <w:t>7</w:t>
      </w:r>
      <w:r w:rsidRPr="00A74A5D">
        <w:rPr>
          <w:rFonts w:asciiTheme="minorHAnsi" w:hAnsiTheme="minorHAnsi" w:cstheme="minorHAnsi"/>
          <w:bCs/>
        </w:rPr>
        <w:t>. Em temos percentuais, o crescimento vegetativo do BPC para pessoa idosa</w:t>
      </w:r>
      <w:r w:rsidR="00932138" w:rsidRPr="00A74A5D">
        <w:rPr>
          <w:rFonts w:asciiTheme="minorHAnsi" w:hAnsiTheme="minorHAnsi" w:cstheme="minorHAnsi"/>
          <w:bCs/>
        </w:rPr>
        <w:t xml:space="preserve"> </w:t>
      </w:r>
      <w:r w:rsidR="00917AC8" w:rsidRPr="00A74A5D">
        <w:rPr>
          <w:rFonts w:asciiTheme="minorHAnsi" w:hAnsiTheme="minorHAnsi" w:cstheme="minorHAnsi"/>
          <w:bCs/>
        </w:rPr>
        <w:t>mantém um crescimento</w:t>
      </w:r>
      <w:r w:rsidR="00376A2F" w:rsidRPr="00A74A5D">
        <w:rPr>
          <w:rFonts w:asciiTheme="minorHAnsi" w:hAnsiTheme="minorHAnsi" w:cstheme="minorHAnsi"/>
          <w:bCs/>
        </w:rPr>
        <w:t xml:space="preserve"> </w:t>
      </w:r>
      <w:r w:rsidR="00F00D57" w:rsidRPr="00A74A5D">
        <w:rPr>
          <w:rFonts w:asciiTheme="minorHAnsi" w:hAnsiTheme="minorHAnsi" w:cstheme="minorHAnsi"/>
          <w:bCs/>
        </w:rPr>
        <w:t xml:space="preserve">ligeiramente </w:t>
      </w:r>
      <w:r w:rsidR="00376A2F" w:rsidRPr="00A74A5D">
        <w:rPr>
          <w:rFonts w:asciiTheme="minorHAnsi" w:hAnsiTheme="minorHAnsi" w:cstheme="minorHAnsi"/>
          <w:bCs/>
        </w:rPr>
        <w:t xml:space="preserve">superior às estimativas de crescimento da população acima de 65 anos (média </w:t>
      </w:r>
      <w:r w:rsidR="00BF54CA" w:rsidRPr="00A74A5D">
        <w:rPr>
          <w:rFonts w:asciiTheme="minorHAnsi" w:hAnsiTheme="minorHAnsi" w:cstheme="minorHAnsi"/>
          <w:bCs/>
        </w:rPr>
        <w:t xml:space="preserve">anual </w:t>
      </w:r>
      <w:r w:rsidR="00376A2F" w:rsidRPr="00A74A5D">
        <w:rPr>
          <w:rFonts w:asciiTheme="minorHAnsi" w:hAnsiTheme="minorHAnsi" w:cstheme="minorHAnsi"/>
          <w:bCs/>
        </w:rPr>
        <w:t xml:space="preserve">de </w:t>
      </w:r>
      <w:r w:rsidR="005175F4" w:rsidRPr="00A74A5D">
        <w:rPr>
          <w:rFonts w:asciiTheme="minorHAnsi" w:hAnsiTheme="minorHAnsi" w:cstheme="minorHAnsi"/>
          <w:bCs/>
        </w:rPr>
        <w:t>3,</w:t>
      </w:r>
      <w:r w:rsidR="00C53E51" w:rsidRPr="00A74A5D">
        <w:rPr>
          <w:rFonts w:asciiTheme="minorHAnsi" w:hAnsiTheme="minorHAnsi" w:cstheme="minorHAnsi"/>
          <w:bCs/>
        </w:rPr>
        <w:t>5</w:t>
      </w:r>
      <w:r w:rsidR="003D647B" w:rsidRPr="00A74A5D">
        <w:rPr>
          <w:rFonts w:asciiTheme="minorHAnsi" w:hAnsiTheme="minorHAnsi" w:cstheme="minorHAnsi"/>
          <w:bCs/>
        </w:rPr>
        <w:t>7</w:t>
      </w:r>
      <w:r w:rsidR="005175F4" w:rsidRPr="00A74A5D">
        <w:rPr>
          <w:rFonts w:asciiTheme="minorHAnsi" w:hAnsiTheme="minorHAnsi" w:cstheme="minorHAnsi"/>
          <w:bCs/>
        </w:rPr>
        <w:t xml:space="preserve"> </w:t>
      </w:r>
      <w:r w:rsidR="00BF54CA" w:rsidRPr="00A74A5D">
        <w:rPr>
          <w:rFonts w:asciiTheme="minorHAnsi" w:hAnsiTheme="minorHAnsi" w:cstheme="minorHAnsi"/>
          <w:bCs/>
        </w:rPr>
        <w:t>% de 200</w:t>
      </w:r>
      <w:r w:rsidR="00763245" w:rsidRPr="00A74A5D">
        <w:rPr>
          <w:rFonts w:asciiTheme="minorHAnsi" w:hAnsiTheme="minorHAnsi" w:cstheme="minorHAnsi"/>
          <w:bCs/>
        </w:rPr>
        <w:t>9</w:t>
      </w:r>
      <w:r w:rsidR="00BF54CA" w:rsidRPr="00A74A5D">
        <w:rPr>
          <w:rFonts w:asciiTheme="minorHAnsi" w:hAnsiTheme="minorHAnsi" w:cstheme="minorHAnsi"/>
          <w:bCs/>
        </w:rPr>
        <w:t xml:space="preserve"> a 201</w:t>
      </w:r>
      <w:r w:rsidR="003D647B" w:rsidRPr="00A74A5D">
        <w:rPr>
          <w:rFonts w:asciiTheme="minorHAnsi" w:hAnsiTheme="minorHAnsi" w:cstheme="minorHAnsi"/>
          <w:bCs/>
        </w:rPr>
        <w:t>7</w:t>
      </w:r>
      <w:r w:rsidR="009C1B0B" w:rsidRPr="00A74A5D">
        <w:rPr>
          <w:rFonts w:asciiTheme="minorHAnsi" w:hAnsiTheme="minorHAnsi" w:cstheme="minorHAnsi"/>
          <w:bCs/>
        </w:rPr>
        <w:t>)</w:t>
      </w:r>
      <w:r w:rsidR="00376A2F" w:rsidRPr="00A74A5D">
        <w:rPr>
          <w:rFonts w:asciiTheme="minorHAnsi" w:hAnsiTheme="minorHAnsi" w:cstheme="minorHAnsi"/>
          <w:bCs/>
        </w:rPr>
        <w:t xml:space="preserve">. </w:t>
      </w:r>
      <w:r w:rsidR="00773CB4" w:rsidRPr="00A74A5D">
        <w:rPr>
          <w:rFonts w:asciiTheme="minorHAnsi" w:hAnsiTheme="minorHAnsi" w:cstheme="minorHAnsi"/>
          <w:bCs/>
        </w:rPr>
        <w:t>Assim,</w:t>
      </w:r>
      <w:r w:rsidR="00376A2F" w:rsidRPr="00A74A5D">
        <w:rPr>
          <w:rFonts w:asciiTheme="minorHAnsi" w:hAnsiTheme="minorHAnsi" w:cstheme="minorHAnsi"/>
          <w:bCs/>
        </w:rPr>
        <w:t xml:space="preserve"> para estimar o crescimento </w:t>
      </w:r>
      <w:r w:rsidR="00773CB4" w:rsidRPr="00A74A5D">
        <w:rPr>
          <w:rFonts w:asciiTheme="minorHAnsi" w:hAnsiTheme="minorHAnsi" w:cstheme="minorHAnsi"/>
          <w:bCs/>
        </w:rPr>
        <w:t xml:space="preserve">vegetativo </w:t>
      </w:r>
      <w:r w:rsidR="00376A2F" w:rsidRPr="00A74A5D">
        <w:rPr>
          <w:rFonts w:asciiTheme="minorHAnsi" w:hAnsiTheme="minorHAnsi" w:cstheme="minorHAnsi"/>
          <w:bCs/>
        </w:rPr>
        <w:t xml:space="preserve">do BPC não se pode considerar apenas o crescimento demográfico da população idosa. </w:t>
      </w:r>
    </w:p>
    <w:p w:rsidR="00376A2F" w:rsidRPr="00A74A5D" w:rsidRDefault="00376A2F" w:rsidP="00FC7CA4">
      <w:pPr>
        <w:autoSpaceDE w:val="0"/>
        <w:autoSpaceDN w:val="0"/>
        <w:adjustRightInd w:val="0"/>
        <w:ind w:firstLine="708"/>
        <w:jc w:val="both"/>
        <w:rPr>
          <w:rFonts w:asciiTheme="minorHAnsi" w:hAnsiTheme="minorHAnsi" w:cstheme="minorHAnsi"/>
          <w:bCs/>
        </w:rPr>
      </w:pPr>
      <w:r w:rsidRPr="00A74A5D">
        <w:rPr>
          <w:rFonts w:asciiTheme="minorHAnsi" w:hAnsiTheme="minorHAnsi" w:cstheme="minorHAnsi"/>
          <w:bCs/>
        </w:rPr>
        <w:t xml:space="preserve">No caso de pessoas com deficiência, </w:t>
      </w:r>
      <w:r w:rsidR="00EF293B" w:rsidRPr="00A74A5D">
        <w:rPr>
          <w:rFonts w:asciiTheme="minorHAnsi" w:hAnsiTheme="minorHAnsi" w:cstheme="minorHAnsi"/>
          <w:bCs/>
        </w:rPr>
        <w:t>a quantidade</w:t>
      </w:r>
      <w:r w:rsidRPr="00A74A5D">
        <w:rPr>
          <w:rFonts w:asciiTheme="minorHAnsi" w:hAnsiTheme="minorHAnsi" w:cstheme="minorHAnsi"/>
          <w:bCs/>
        </w:rPr>
        <w:t xml:space="preserve"> de benefícios do BPC vem apresentando crescimento nos últimos anos</w:t>
      </w:r>
      <w:r w:rsidR="005175F4" w:rsidRPr="00A74A5D">
        <w:rPr>
          <w:rFonts w:asciiTheme="minorHAnsi" w:hAnsiTheme="minorHAnsi" w:cstheme="minorHAnsi"/>
          <w:bCs/>
        </w:rPr>
        <w:t xml:space="preserve"> superior aos benefícios para Idosos</w:t>
      </w:r>
      <w:r w:rsidRPr="00A74A5D">
        <w:rPr>
          <w:rFonts w:asciiTheme="minorHAnsi" w:hAnsiTheme="minorHAnsi" w:cstheme="minorHAnsi"/>
          <w:bCs/>
        </w:rPr>
        <w:t xml:space="preserve"> conforme demonstra a </w:t>
      </w:r>
      <w:r w:rsidR="00CA3553" w:rsidRPr="00A74A5D">
        <w:rPr>
          <w:rFonts w:asciiTheme="minorHAnsi" w:hAnsiTheme="minorHAnsi" w:cstheme="minorHAnsi"/>
          <w:bCs/>
        </w:rPr>
        <w:t>t</w:t>
      </w:r>
      <w:r w:rsidRPr="00A74A5D">
        <w:rPr>
          <w:rFonts w:asciiTheme="minorHAnsi" w:hAnsiTheme="minorHAnsi" w:cstheme="minorHAnsi"/>
          <w:bCs/>
        </w:rPr>
        <w:t>abela 1. A cada ano um quantitativo de pessoas adquire ou nasce com deficiências que se enquadram no conceito</w:t>
      </w:r>
      <w:r w:rsidR="00C55E79" w:rsidRPr="00A74A5D">
        <w:rPr>
          <w:rFonts w:asciiTheme="minorHAnsi" w:hAnsiTheme="minorHAnsi" w:cstheme="minorHAnsi"/>
          <w:bCs/>
        </w:rPr>
        <w:t xml:space="preserve"> de</w:t>
      </w:r>
      <w:r w:rsidRPr="00A74A5D">
        <w:rPr>
          <w:rFonts w:asciiTheme="minorHAnsi" w:hAnsiTheme="minorHAnsi" w:cstheme="minorHAnsi"/>
          <w:bCs/>
        </w:rPr>
        <w:t xml:space="preserve"> </w:t>
      </w:r>
      <w:r w:rsidR="00C55E79" w:rsidRPr="00A74A5D">
        <w:rPr>
          <w:rFonts w:asciiTheme="minorHAnsi" w:hAnsiTheme="minorHAnsi" w:cstheme="minorHAnsi"/>
        </w:rPr>
        <w:t>impedimentos de longo prazo de natureza física, mental, intelectual ou sensorial</w:t>
      </w:r>
      <w:r w:rsidRPr="00A74A5D">
        <w:rPr>
          <w:rFonts w:asciiTheme="minorHAnsi" w:hAnsiTheme="minorHAnsi" w:cstheme="minorHAnsi"/>
          <w:bCs/>
        </w:rPr>
        <w:t xml:space="preserve">, decorrente de fatores como fragilização da saúde, acidentes, má formação congênita, desenvolvimento de doenças crônicas, entre </w:t>
      </w:r>
      <w:r w:rsidR="00EF293B" w:rsidRPr="00A74A5D">
        <w:rPr>
          <w:rFonts w:asciiTheme="minorHAnsi" w:hAnsiTheme="minorHAnsi" w:cstheme="minorHAnsi"/>
          <w:bCs/>
        </w:rPr>
        <w:t>outros. No período de 200</w:t>
      </w:r>
      <w:r w:rsidR="00763245" w:rsidRPr="00A74A5D">
        <w:rPr>
          <w:rFonts w:asciiTheme="minorHAnsi" w:hAnsiTheme="minorHAnsi" w:cstheme="minorHAnsi"/>
          <w:bCs/>
        </w:rPr>
        <w:t>9</w:t>
      </w:r>
      <w:r w:rsidR="00EF293B" w:rsidRPr="00A74A5D">
        <w:rPr>
          <w:rFonts w:asciiTheme="minorHAnsi" w:hAnsiTheme="minorHAnsi" w:cstheme="minorHAnsi"/>
          <w:bCs/>
        </w:rPr>
        <w:t xml:space="preserve"> a 201</w:t>
      </w:r>
      <w:r w:rsidR="003D647B" w:rsidRPr="00A74A5D">
        <w:rPr>
          <w:rFonts w:asciiTheme="minorHAnsi" w:hAnsiTheme="minorHAnsi" w:cstheme="minorHAnsi"/>
          <w:bCs/>
        </w:rPr>
        <w:t>7</w:t>
      </w:r>
      <w:r w:rsidRPr="00A74A5D">
        <w:rPr>
          <w:rFonts w:asciiTheme="minorHAnsi" w:hAnsiTheme="minorHAnsi" w:cstheme="minorHAnsi"/>
          <w:bCs/>
        </w:rPr>
        <w:t>, registrou-se um percentual médio de variação positiva</w:t>
      </w:r>
      <w:r w:rsidR="00A5454A" w:rsidRPr="00A74A5D">
        <w:rPr>
          <w:rFonts w:asciiTheme="minorHAnsi" w:hAnsiTheme="minorHAnsi" w:cstheme="minorHAnsi"/>
          <w:bCs/>
        </w:rPr>
        <w:t xml:space="preserve"> do crescimento</w:t>
      </w:r>
      <w:r w:rsidRPr="00A74A5D">
        <w:rPr>
          <w:rFonts w:asciiTheme="minorHAnsi" w:hAnsiTheme="minorHAnsi" w:cstheme="minorHAnsi"/>
          <w:bCs/>
        </w:rPr>
        <w:t xml:space="preserve"> de </w:t>
      </w:r>
      <w:r w:rsidR="004615D7" w:rsidRPr="00A74A5D">
        <w:rPr>
          <w:rFonts w:asciiTheme="minorHAnsi" w:hAnsiTheme="minorHAnsi" w:cstheme="minorHAnsi"/>
          <w:bCs/>
        </w:rPr>
        <w:t xml:space="preserve">5,9 </w:t>
      </w:r>
      <w:r w:rsidR="00687F4E" w:rsidRPr="00A74A5D">
        <w:rPr>
          <w:rFonts w:asciiTheme="minorHAnsi" w:hAnsiTheme="minorHAnsi" w:cstheme="minorHAnsi"/>
          <w:bCs/>
        </w:rPr>
        <w:t>%</w:t>
      </w:r>
      <w:r w:rsidRPr="00A74A5D">
        <w:rPr>
          <w:rFonts w:asciiTheme="minorHAnsi" w:hAnsiTheme="minorHAnsi" w:cstheme="minorHAnsi"/>
          <w:bCs/>
        </w:rPr>
        <w:t xml:space="preserve"> de benefícios ativos do BPC para pessoas com deficiência. </w:t>
      </w:r>
      <w:r w:rsidR="00DF1A4A" w:rsidRPr="00A74A5D">
        <w:rPr>
          <w:rFonts w:asciiTheme="minorHAnsi" w:hAnsiTheme="minorHAnsi" w:cstheme="minorHAnsi"/>
          <w:bCs/>
        </w:rPr>
        <w:t>Em 201</w:t>
      </w:r>
      <w:r w:rsidR="004615D7" w:rsidRPr="00A74A5D">
        <w:rPr>
          <w:rFonts w:asciiTheme="minorHAnsi" w:hAnsiTheme="minorHAnsi" w:cstheme="minorHAnsi"/>
          <w:bCs/>
        </w:rPr>
        <w:t>7</w:t>
      </w:r>
      <w:r w:rsidR="00AC1D01" w:rsidRPr="00A74A5D">
        <w:rPr>
          <w:rFonts w:asciiTheme="minorHAnsi" w:hAnsiTheme="minorHAnsi" w:cstheme="minorHAnsi"/>
          <w:bCs/>
        </w:rPr>
        <w:t xml:space="preserve"> </w:t>
      </w:r>
      <w:r w:rsidR="00DF1A4A" w:rsidRPr="00A74A5D">
        <w:rPr>
          <w:rFonts w:asciiTheme="minorHAnsi" w:hAnsiTheme="minorHAnsi" w:cstheme="minorHAnsi"/>
          <w:bCs/>
        </w:rPr>
        <w:t xml:space="preserve">o crescimento </w:t>
      </w:r>
      <w:r w:rsidR="004615D7" w:rsidRPr="00A74A5D">
        <w:rPr>
          <w:rFonts w:asciiTheme="minorHAnsi" w:hAnsiTheme="minorHAnsi" w:cstheme="minorHAnsi"/>
          <w:bCs/>
        </w:rPr>
        <w:t>diminuiu</w:t>
      </w:r>
      <w:r w:rsidR="00AC1D01" w:rsidRPr="00A74A5D">
        <w:rPr>
          <w:rFonts w:asciiTheme="minorHAnsi" w:hAnsiTheme="minorHAnsi" w:cstheme="minorHAnsi"/>
          <w:bCs/>
        </w:rPr>
        <w:t xml:space="preserve"> 1,</w:t>
      </w:r>
      <w:r w:rsidR="004615D7" w:rsidRPr="00A74A5D">
        <w:rPr>
          <w:rFonts w:asciiTheme="minorHAnsi" w:hAnsiTheme="minorHAnsi" w:cstheme="minorHAnsi"/>
          <w:bCs/>
        </w:rPr>
        <w:t>13</w:t>
      </w:r>
      <w:r w:rsidR="00AC1D01" w:rsidRPr="00A74A5D">
        <w:rPr>
          <w:rFonts w:asciiTheme="minorHAnsi" w:hAnsiTheme="minorHAnsi" w:cstheme="minorHAnsi"/>
          <w:bCs/>
        </w:rPr>
        <w:t xml:space="preserve"> % em relação ao ano anterior</w:t>
      </w:r>
      <w:r w:rsidR="00DF1A4A" w:rsidRPr="00A74A5D">
        <w:rPr>
          <w:rFonts w:asciiTheme="minorHAnsi" w:hAnsiTheme="minorHAnsi" w:cstheme="minorHAnsi"/>
          <w:bCs/>
        </w:rPr>
        <w:t xml:space="preserve">. </w:t>
      </w:r>
    </w:p>
    <w:p w:rsidR="00245D07" w:rsidRPr="00A74A5D" w:rsidRDefault="00245D07" w:rsidP="00245D07">
      <w:pPr>
        <w:jc w:val="both"/>
        <w:rPr>
          <w:rFonts w:asciiTheme="minorHAnsi" w:hAnsiTheme="minorHAnsi" w:cstheme="minorHAnsi"/>
          <w:sz w:val="18"/>
          <w:szCs w:val="18"/>
          <w:highlight w:val="yellow"/>
        </w:rPr>
      </w:pPr>
    </w:p>
    <w:p w:rsidR="009D7204" w:rsidRPr="00A74A5D" w:rsidRDefault="001161FE" w:rsidP="00B82064">
      <w:pPr>
        <w:pStyle w:val="Corpodetexto2"/>
        <w:spacing w:after="240" w:line="240" w:lineRule="auto"/>
        <w:ind w:firstLine="709"/>
        <w:jc w:val="both"/>
        <w:rPr>
          <w:rFonts w:asciiTheme="minorHAnsi" w:hAnsiTheme="minorHAnsi" w:cstheme="minorHAnsi"/>
        </w:rPr>
      </w:pPr>
      <w:r w:rsidRPr="00A74A5D">
        <w:rPr>
          <w:rFonts w:asciiTheme="minorHAnsi" w:hAnsiTheme="minorHAnsi" w:cstheme="minorHAnsi"/>
        </w:rPr>
        <w:lastRenderedPageBreak/>
        <w:t>Entre 200</w:t>
      </w:r>
      <w:r w:rsidR="00A44D92" w:rsidRPr="00A74A5D">
        <w:rPr>
          <w:rFonts w:asciiTheme="minorHAnsi" w:hAnsiTheme="minorHAnsi" w:cstheme="minorHAnsi"/>
        </w:rPr>
        <w:t>9</w:t>
      </w:r>
      <w:r w:rsidRPr="00A74A5D">
        <w:rPr>
          <w:rFonts w:asciiTheme="minorHAnsi" w:hAnsiTheme="minorHAnsi" w:cstheme="minorHAnsi"/>
        </w:rPr>
        <w:t xml:space="preserve"> e 20</w:t>
      </w:r>
      <w:r w:rsidR="001D49C6" w:rsidRPr="00A74A5D">
        <w:rPr>
          <w:rFonts w:asciiTheme="minorHAnsi" w:hAnsiTheme="minorHAnsi" w:cstheme="minorHAnsi"/>
        </w:rPr>
        <w:t>1</w:t>
      </w:r>
      <w:r w:rsidR="004615D7" w:rsidRPr="00A74A5D">
        <w:rPr>
          <w:rFonts w:asciiTheme="minorHAnsi" w:hAnsiTheme="minorHAnsi" w:cstheme="minorHAnsi"/>
        </w:rPr>
        <w:t>7</w:t>
      </w:r>
      <w:r w:rsidR="00245D07" w:rsidRPr="00A74A5D">
        <w:rPr>
          <w:rFonts w:asciiTheme="minorHAnsi" w:hAnsiTheme="minorHAnsi" w:cstheme="minorHAnsi"/>
        </w:rPr>
        <w:t xml:space="preserve">, </w:t>
      </w:r>
      <w:r w:rsidRPr="00A74A5D">
        <w:rPr>
          <w:rFonts w:asciiTheme="minorHAnsi" w:hAnsiTheme="minorHAnsi" w:cstheme="minorHAnsi"/>
        </w:rPr>
        <w:t xml:space="preserve">observa-se </w:t>
      </w:r>
      <w:r w:rsidR="00245D07" w:rsidRPr="00A74A5D">
        <w:rPr>
          <w:rFonts w:asciiTheme="minorHAnsi" w:hAnsiTheme="minorHAnsi" w:cstheme="minorHAnsi"/>
        </w:rPr>
        <w:t xml:space="preserve">um crescimento na quantidade de beneficiários de </w:t>
      </w:r>
      <w:r w:rsidR="00606D68" w:rsidRPr="00A74A5D">
        <w:rPr>
          <w:rFonts w:asciiTheme="minorHAnsi" w:hAnsiTheme="minorHAnsi" w:cstheme="minorHAnsi"/>
        </w:rPr>
        <w:t>55,5</w:t>
      </w:r>
      <w:r w:rsidR="00245D07" w:rsidRPr="00A74A5D">
        <w:rPr>
          <w:rFonts w:asciiTheme="minorHAnsi" w:hAnsiTheme="minorHAnsi" w:cstheme="minorHAnsi"/>
        </w:rPr>
        <w:t xml:space="preserve">% no BPC para </w:t>
      </w:r>
      <w:r w:rsidR="00A44D92" w:rsidRPr="00A74A5D">
        <w:rPr>
          <w:rFonts w:asciiTheme="minorHAnsi" w:hAnsiTheme="minorHAnsi" w:cstheme="minorHAnsi"/>
        </w:rPr>
        <w:t>p</w:t>
      </w:r>
      <w:r w:rsidR="00245D07" w:rsidRPr="00A74A5D">
        <w:rPr>
          <w:rFonts w:asciiTheme="minorHAnsi" w:hAnsiTheme="minorHAnsi" w:cstheme="minorHAnsi"/>
        </w:rPr>
        <w:t xml:space="preserve">essoas com </w:t>
      </w:r>
      <w:r w:rsidR="00A44D92" w:rsidRPr="00A74A5D">
        <w:rPr>
          <w:rFonts w:asciiTheme="minorHAnsi" w:hAnsiTheme="minorHAnsi" w:cstheme="minorHAnsi"/>
        </w:rPr>
        <w:t>d</w:t>
      </w:r>
      <w:r w:rsidR="00245D07" w:rsidRPr="00A74A5D">
        <w:rPr>
          <w:rFonts w:asciiTheme="minorHAnsi" w:hAnsiTheme="minorHAnsi" w:cstheme="minorHAnsi"/>
        </w:rPr>
        <w:t xml:space="preserve">eficiência e de </w:t>
      </w:r>
      <w:r w:rsidR="00606D68" w:rsidRPr="00A74A5D">
        <w:rPr>
          <w:rFonts w:asciiTheme="minorHAnsi" w:hAnsiTheme="minorHAnsi" w:cstheme="minorHAnsi"/>
        </w:rPr>
        <w:t>31,2</w:t>
      </w:r>
      <w:r w:rsidR="00245D07" w:rsidRPr="00A74A5D">
        <w:rPr>
          <w:rFonts w:asciiTheme="minorHAnsi" w:hAnsiTheme="minorHAnsi" w:cstheme="minorHAnsi"/>
        </w:rPr>
        <w:t xml:space="preserve">% no BPC para </w:t>
      </w:r>
      <w:r w:rsidR="00A44D92" w:rsidRPr="00A74A5D">
        <w:rPr>
          <w:rFonts w:asciiTheme="minorHAnsi" w:hAnsiTheme="minorHAnsi" w:cstheme="minorHAnsi"/>
        </w:rPr>
        <w:t>p</w:t>
      </w:r>
      <w:r w:rsidR="00245D07" w:rsidRPr="00A74A5D">
        <w:rPr>
          <w:rFonts w:asciiTheme="minorHAnsi" w:hAnsiTheme="minorHAnsi" w:cstheme="minorHAnsi"/>
        </w:rPr>
        <w:t xml:space="preserve">essoas idosas, </w:t>
      </w:r>
      <w:r w:rsidRPr="00A74A5D">
        <w:rPr>
          <w:rFonts w:asciiTheme="minorHAnsi" w:hAnsiTheme="minorHAnsi" w:cstheme="minorHAnsi"/>
        </w:rPr>
        <w:t>que está</w:t>
      </w:r>
      <w:r w:rsidR="00245D07" w:rsidRPr="00A74A5D">
        <w:rPr>
          <w:rFonts w:asciiTheme="minorHAnsi" w:hAnsiTheme="minorHAnsi" w:cstheme="minorHAnsi"/>
        </w:rPr>
        <w:t xml:space="preserve"> demonstrado</w:t>
      </w:r>
      <w:r w:rsidR="00F00D57" w:rsidRPr="00A74A5D">
        <w:rPr>
          <w:rFonts w:asciiTheme="minorHAnsi" w:hAnsiTheme="minorHAnsi" w:cstheme="minorHAnsi"/>
        </w:rPr>
        <w:t xml:space="preserve"> quantitativamente</w:t>
      </w:r>
      <w:r w:rsidR="00245D07" w:rsidRPr="00A74A5D">
        <w:rPr>
          <w:rFonts w:asciiTheme="minorHAnsi" w:hAnsiTheme="minorHAnsi" w:cstheme="minorHAnsi"/>
        </w:rPr>
        <w:t xml:space="preserve"> no gráfico a seguir.</w:t>
      </w:r>
    </w:p>
    <w:p w:rsidR="000F6AE9" w:rsidRPr="00A74A5D" w:rsidRDefault="001608A5" w:rsidP="00512954">
      <w:pPr>
        <w:pStyle w:val="Corpodetexto2"/>
        <w:spacing w:after="0" w:line="240" w:lineRule="auto"/>
        <w:ind w:left="1843" w:hanging="1134"/>
        <w:jc w:val="both"/>
        <w:rPr>
          <w:rFonts w:asciiTheme="minorHAnsi" w:hAnsiTheme="minorHAnsi" w:cstheme="minorHAnsi"/>
          <w:b/>
          <w:caps/>
          <w:sz w:val="22"/>
          <w:szCs w:val="22"/>
        </w:rPr>
      </w:pPr>
      <w:r w:rsidRPr="00A74A5D">
        <w:rPr>
          <w:rFonts w:asciiTheme="minorHAnsi" w:hAnsiTheme="minorHAnsi" w:cstheme="minorHAnsi"/>
          <w:b/>
          <w:sz w:val="22"/>
          <w:szCs w:val="22"/>
        </w:rPr>
        <w:t>Gráfico</w:t>
      </w:r>
      <w:r w:rsidR="000F6AE9" w:rsidRPr="00A74A5D">
        <w:rPr>
          <w:rFonts w:asciiTheme="minorHAnsi" w:hAnsiTheme="minorHAnsi" w:cstheme="minorHAnsi"/>
          <w:b/>
          <w:sz w:val="22"/>
          <w:szCs w:val="22"/>
        </w:rPr>
        <w:t xml:space="preserve"> 1 - </w:t>
      </w:r>
      <w:r w:rsidR="000F6AE9" w:rsidRPr="00A74A5D">
        <w:rPr>
          <w:rFonts w:asciiTheme="minorHAnsi" w:hAnsiTheme="minorHAnsi" w:cstheme="minorHAnsi"/>
          <w:b/>
          <w:caps/>
          <w:sz w:val="22"/>
          <w:szCs w:val="22"/>
        </w:rPr>
        <w:t xml:space="preserve">Demonstrativo do crescimento do </w:t>
      </w:r>
      <w:r w:rsidR="006B0E21" w:rsidRPr="00A74A5D">
        <w:rPr>
          <w:rFonts w:asciiTheme="minorHAnsi" w:hAnsiTheme="minorHAnsi" w:cstheme="minorHAnsi"/>
          <w:b/>
          <w:caps/>
          <w:sz w:val="22"/>
          <w:szCs w:val="22"/>
        </w:rPr>
        <w:t xml:space="preserve">quantitativo do </w:t>
      </w:r>
      <w:r w:rsidR="000F6AE9" w:rsidRPr="00A74A5D">
        <w:rPr>
          <w:rFonts w:asciiTheme="minorHAnsi" w:hAnsiTheme="minorHAnsi" w:cstheme="minorHAnsi"/>
          <w:b/>
          <w:caps/>
          <w:sz w:val="22"/>
          <w:szCs w:val="22"/>
        </w:rPr>
        <w:t>BPC - 200</w:t>
      </w:r>
      <w:r w:rsidR="00A44D92" w:rsidRPr="00A74A5D">
        <w:rPr>
          <w:rFonts w:asciiTheme="minorHAnsi" w:hAnsiTheme="minorHAnsi" w:cstheme="minorHAnsi"/>
          <w:b/>
          <w:caps/>
          <w:sz w:val="22"/>
          <w:szCs w:val="22"/>
        </w:rPr>
        <w:t>9</w:t>
      </w:r>
      <w:r w:rsidR="000F6AE9" w:rsidRPr="00A74A5D">
        <w:rPr>
          <w:rFonts w:asciiTheme="minorHAnsi" w:hAnsiTheme="minorHAnsi" w:cstheme="minorHAnsi"/>
          <w:b/>
          <w:caps/>
          <w:sz w:val="22"/>
          <w:szCs w:val="22"/>
        </w:rPr>
        <w:t xml:space="preserve"> </w:t>
      </w:r>
      <w:r w:rsidR="00B72245" w:rsidRPr="00A74A5D">
        <w:rPr>
          <w:rFonts w:asciiTheme="minorHAnsi" w:hAnsiTheme="minorHAnsi" w:cstheme="minorHAnsi"/>
          <w:b/>
          <w:caps/>
          <w:sz w:val="22"/>
          <w:szCs w:val="22"/>
        </w:rPr>
        <w:t>A 201</w:t>
      </w:r>
      <w:r w:rsidR="00606D68" w:rsidRPr="00A74A5D">
        <w:rPr>
          <w:rFonts w:asciiTheme="minorHAnsi" w:hAnsiTheme="minorHAnsi" w:cstheme="minorHAnsi"/>
          <w:b/>
          <w:caps/>
          <w:sz w:val="22"/>
          <w:szCs w:val="22"/>
        </w:rPr>
        <w:t>7</w:t>
      </w:r>
    </w:p>
    <w:p w:rsidR="0037645C" w:rsidRPr="00A74A5D" w:rsidRDefault="00606D68" w:rsidP="0037645C">
      <w:pPr>
        <w:pStyle w:val="Corpodetexto2"/>
        <w:spacing w:after="0" w:line="240" w:lineRule="auto"/>
        <w:ind w:left="1843" w:hanging="1134"/>
        <w:jc w:val="both"/>
        <w:rPr>
          <w:rFonts w:asciiTheme="minorHAnsi" w:hAnsiTheme="minorHAnsi" w:cstheme="minorHAnsi"/>
          <w:bCs/>
          <w:sz w:val="18"/>
          <w:szCs w:val="18"/>
        </w:rPr>
      </w:pPr>
      <w:r w:rsidRPr="00A74A5D">
        <w:rPr>
          <w:rFonts w:asciiTheme="minorHAnsi" w:hAnsiTheme="minorHAnsi" w:cstheme="minorHAnsi"/>
          <w:noProof/>
        </w:rPr>
        <w:drawing>
          <wp:inline distT="0" distB="0" distL="0" distR="0" wp14:anchorId="29867C0C" wp14:editId="0395C70F">
            <wp:extent cx="4572000" cy="274320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B82064" w:rsidRPr="00A74A5D">
        <w:rPr>
          <w:rFonts w:asciiTheme="minorHAnsi" w:hAnsiTheme="minorHAnsi" w:cstheme="minorHAnsi"/>
          <w:bCs/>
          <w:sz w:val="18"/>
          <w:szCs w:val="18"/>
        </w:rPr>
        <w:t xml:space="preserve"> </w:t>
      </w:r>
    </w:p>
    <w:p w:rsidR="00245D07" w:rsidRPr="00A74A5D" w:rsidRDefault="003C13CB" w:rsidP="0037645C">
      <w:pPr>
        <w:pStyle w:val="Corpodetexto2"/>
        <w:spacing w:after="0" w:line="240" w:lineRule="auto"/>
        <w:ind w:left="1843" w:hanging="1134"/>
        <w:jc w:val="both"/>
        <w:rPr>
          <w:rFonts w:asciiTheme="minorHAnsi" w:hAnsiTheme="minorHAnsi" w:cstheme="minorHAnsi"/>
          <w:sz w:val="18"/>
          <w:szCs w:val="18"/>
        </w:rPr>
      </w:pPr>
      <w:r w:rsidRPr="00A74A5D">
        <w:rPr>
          <w:rFonts w:asciiTheme="minorHAnsi" w:hAnsiTheme="minorHAnsi" w:cstheme="minorHAnsi"/>
          <w:bCs/>
          <w:sz w:val="18"/>
          <w:szCs w:val="18"/>
        </w:rPr>
        <w:t>Fonte: Síntese/</w:t>
      </w:r>
      <w:proofErr w:type="spellStart"/>
      <w:r w:rsidRPr="00A74A5D">
        <w:rPr>
          <w:rFonts w:asciiTheme="minorHAnsi" w:hAnsiTheme="minorHAnsi" w:cstheme="minorHAnsi"/>
          <w:bCs/>
          <w:sz w:val="18"/>
          <w:szCs w:val="18"/>
        </w:rPr>
        <w:t>Dataprev</w:t>
      </w:r>
      <w:proofErr w:type="spellEnd"/>
      <w:r w:rsidRPr="00A74A5D">
        <w:rPr>
          <w:rFonts w:asciiTheme="minorHAnsi" w:hAnsiTheme="minorHAnsi" w:cstheme="minorHAnsi"/>
          <w:bCs/>
          <w:sz w:val="18"/>
          <w:szCs w:val="18"/>
        </w:rPr>
        <w:t xml:space="preserve">, </w:t>
      </w:r>
      <w:r w:rsidR="003F1A0A" w:rsidRPr="00A74A5D">
        <w:rPr>
          <w:rFonts w:asciiTheme="minorHAnsi" w:hAnsiTheme="minorHAnsi" w:cstheme="minorHAnsi"/>
          <w:bCs/>
          <w:sz w:val="18"/>
          <w:szCs w:val="18"/>
        </w:rPr>
        <w:t>janeiro</w:t>
      </w:r>
      <w:r w:rsidRPr="00A74A5D">
        <w:rPr>
          <w:rFonts w:asciiTheme="minorHAnsi" w:hAnsiTheme="minorHAnsi" w:cstheme="minorHAnsi"/>
          <w:bCs/>
          <w:sz w:val="18"/>
          <w:szCs w:val="18"/>
        </w:rPr>
        <w:t xml:space="preserve"> 201</w:t>
      </w:r>
      <w:r w:rsidR="003F1A0A" w:rsidRPr="00A74A5D">
        <w:rPr>
          <w:rFonts w:asciiTheme="minorHAnsi" w:hAnsiTheme="minorHAnsi" w:cstheme="minorHAnsi"/>
          <w:bCs/>
          <w:sz w:val="18"/>
          <w:szCs w:val="18"/>
        </w:rPr>
        <w:t>8</w:t>
      </w:r>
    </w:p>
    <w:p w:rsidR="001E74E6" w:rsidRPr="00A74A5D" w:rsidRDefault="001E74E6" w:rsidP="00245D07">
      <w:pPr>
        <w:ind w:left="426"/>
        <w:jc w:val="both"/>
        <w:rPr>
          <w:rFonts w:asciiTheme="minorHAnsi" w:hAnsiTheme="minorHAnsi" w:cstheme="minorHAnsi"/>
          <w:sz w:val="18"/>
          <w:szCs w:val="18"/>
        </w:rPr>
      </w:pPr>
    </w:p>
    <w:p w:rsidR="00FB77B1" w:rsidRPr="00A74A5D" w:rsidRDefault="00CF1BF1" w:rsidP="00CF1BF1">
      <w:pPr>
        <w:autoSpaceDE w:val="0"/>
        <w:autoSpaceDN w:val="0"/>
        <w:adjustRightInd w:val="0"/>
        <w:spacing w:after="120"/>
        <w:ind w:firstLine="709"/>
        <w:jc w:val="both"/>
        <w:rPr>
          <w:rFonts w:asciiTheme="minorHAnsi" w:hAnsiTheme="minorHAnsi" w:cstheme="minorHAnsi"/>
        </w:rPr>
      </w:pPr>
      <w:r w:rsidRPr="00A74A5D">
        <w:rPr>
          <w:rFonts w:asciiTheme="minorHAnsi" w:hAnsiTheme="minorHAnsi" w:cstheme="minorHAnsi"/>
          <w:bCs/>
        </w:rPr>
        <w:t>O crescimento da população idosa e de pessoas com deficiência tem reflexo no crescimento dos benefícios concedidos, observado ao longo dos anos. Entretanto, na projeção do quantitativo dos futuros beneficiários</w:t>
      </w:r>
      <w:r w:rsidR="00842A05" w:rsidRPr="00A74A5D">
        <w:rPr>
          <w:rFonts w:asciiTheme="minorHAnsi" w:hAnsiTheme="minorHAnsi" w:cstheme="minorHAnsi"/>
          <w:bCs/>
        </w:rPr>
        <w:t>,</w:t>
      </w:r>
      <w:r w:rsidRPr="00A74A5D">
        <w:rPr>
          <w:rFonts w:asciiTheme="minorHAnsi" w:hAnsiTheme="minorHAnsi" w:cstheme="minorHAnsi"/>
          <w:bCs/>
        </w:rPr>
        <w:t xml:space="preserve"> </w:t>
      </w:r>
      <w:r w:rsidR="00CF0E10" w:rsidRPr="00A74A5D">
        <w:rPr>
          <w:rFonts w:asciiTheme="minorHAnsi" w:hAnsiTheme="minorHAnsi" w:cstheme="minorHAnsi"/>
          <w:bCs/>
        </w:rPr>
        <w:t>é necessário</w:t>
      </w:r>
      <w:r w:rsidR="00723283" w:rsidRPr="00A74A5D">
        <w:rPr>
          <w:rFonts w:asciiTheme="minorHAnsi" w:hAnsiTheme="minorHAnsi" w:cstheme="minorHAnsi"/>
          <w:bCs/>
        </w:rPr>
        <w:t xml:space="preserve"> considerar</w:t>
      </w:r>
      <w:r w:rsidRPr="00A74A5D">
        <w:rPr>
          <w:rFonts w:asciiTheme="minorHAnsi" w:hAnsiTheme="minorHAnsi" w:cstheme="minorHAnsi"/>
          <w:bCs/>
        </w:rPr>
        <w:t xml:space="preserve"> os critérios de elegibilidade para a concessão do benefício, quais sejam: </w:t>
      </w:r>
      <w:r w:rsidR="00FB77B1" w:rsidRPr="00A74A5D">
        <w:rPr>
          <w:rFonts w:asciiTheme="minorHAnsi" w:hAnsiTheme="minorHAnsi" w:cstheme="minorHAnsi"/>
        </w:rPr>
        <w:t xml:space="preserve">o brasileiro, nato ou naturalizado, e as pessoas de nacionalidade portuguesa, desde que, em todos os casos os casos, comprovem residência no Brasil e renda familiar per capita inferior a ¼ de salário mínimo vigente e se encaixem em uma das seguintes condições: </w:t>
      </w:r>
    </w:p>
    <w:p w:rsidR="00FB77B1" w:rsidRPr="00A74A5D" w:rsidRDefault="00FB77B1" w:rsidP="00CF1BF1">
      <w:pPr>
        <w:autoSpaceDE w:val="0"/>
        <w:autoSpaceDN w:val="0"/>
        <w:adjustRightInd w:val="0"/>
        <w:spacing w:after="120"/>
        <w:ind w:firstLine="709"/>
        <w:jc w:val="both"/>
        <w:rPr>
          <w:rFonts w:asciiTheme="minorHAnsi" w:hAnsiTheme="minorHAnsi" w:cstheme="minorHAnsi"/>
        </w:rPr>
      </w:pPr>
      <w:r w:rsidRPr="00A74A5D">
        <w:rPr>
          <w:rFonts w:asciiTheme="minorHAnsi" w:hAnsiTheme="minorHAnsi" w:cstheme="minorHAnsi"/>
        </w:rPr>
        <w:t xml:space="preserve">• Pessoa idosa, com idade de 65 (sessenta e cinco) anos ou mais. </w:t>
      </w:r>
    </w:p>
    <w:p w:rsidR="00FA1906" w:rsidRPr="00A74A5D" w:rsidRDefault="00FB77B1" w:rsidP="00CF1BF1">
      <w:pPr>
        <w:autoSpaceDE w:val="0"/>
        <w:autoSpaceDN w:val="0"/>
        <w:adjustRightInd w:val="0"/>
        <w:spacing w:after="120"/>
        <w:ind w:firstLine="709"/>
        <w:jc w:val="both"/>
        <w:rPr>
          <w:rFonts w:asciiTheme="minorHAnsi" w:hAnsiTheme="minorHAnsi" w:cstheme="minorHAnsi"/>
          <w:bCs/>
        </w:rPr>
      </w:pPr>
      <w:r w:rsidRPr="00A74A5D">
        <w:rPr>
          <w:rFonts w:asciiTheme="minorHAnsi" w:hAnsiTheme="minorHAnsi" w:cstheme="minorHAnsi"/>
        </w:rPr>
        <w:t>• Pessoa com deficiência, de qualquer idade, entendida como aquela que apresenta impedimentos de longo prazo de natureza física, mental, intelectual ou sensorial, os quais, em interação com diversas barreiras, podem obstruir sua participação plena e efetiva na sociedade em igualdade de condições com as demais pessoas.</w:t>
      </w:r>
    </w:p>
    <w:p w:rsidR="00126EE7" w:rsidRPr="00A74A5D" w:rsidRDefault="00126EE7" w:rsidP="00277E7F">
      <w:pPr>
        <w:spacing w:after="200" w:line="276" w:lineRule="auto"/>
        <w:rPr>
          <w:rFonts w:asciiTheme="minorHAnsi" w:hAnsiTheme="minorHAnsi" w:cstheme="minorHAnsi"/>
          <w:b/>
        </w:rPr>
      </w:pPr>
      <w:r w:rsidRPr="00A74A5D">
        <w:rPr>
          <w:rFonts w:asciiTheme="minorHAnsi" w:hAnsiTheme="minorHAnsi" w:cstheme="minorHAnsi"/>
          <w:b/>
        </w:rPr>
        <w:t>3.2 Renda Mensal Vitalícia - RMV</w:t>
      </w:r>
    </w:p>
    <w:p w:rsidR="00512954" w:rsidRPr="00A74A5D" w:rsidRDefault="00126EE7" w:rsidP="00687431">
      <w:pPr>
        <w:pStyle w:val="Corpodetexto"/>
        <w:spacing w:before="120" w:line="240" w:lineRule="auto"/>
        <w:ind w:firstLine="709"/>
        <w:rPr>
          <w:rFonts w:asciiTheme="minorHAnsi" w:hAnsiTheme="minorHAnsi" w:cstheme="minorHAnsi"/>
          <w:b/>
          <w:sz w:val="22"/>
          <w:szCs w:val="22"/>
        </w:rPr>
      </w:pPr>
      <w:r w:rsidRPr="00A74A5D">
        <w:rPr>
          <w:rFonts w:asciiTheme="minorHAnsi" w:hAnsiTheme="minorHAnsi" w:cstheme="minorHAnsi"/>
          <w:sz w:val="24"/>
        </w:rPr>
        <w:t xml:space="preserve">Em relação à RMV, </w:t>
      </w:r>
      <w:r w:rsidR="0037645C" w:rsidRPr="00A74A5D">
        <w:rPr>
          <w:rFonts w:asciiTheme="minorHAnsi" w:hAnsiTheme="minorHAnsi" w:cstheme="minorHAnsi"/>
          <w:sz w:val="24"/>
        </w:rPr>
        <w:t>utiliza-se</w:t>
      </w:r>
      <w:r w:rsidRPr="00A74A5D">
        <w:rPr>
          <w:rFonts w:asciiTheme="minorHAnsi" w:hAnsiTheme="minorHAnsi" w:cstheme="minorHAnsi"/>
          <w:sz w:val="24"/>
        </w:rPr>
        <w:t xml:space="preserve"> a mesma metodologia descrita acima, com a diferença de que neste caso é considerado o decréscimo </w:t>
      </w:r>
      <w:r w:rsidR="00AD26FD" w:rsidRPr="00A74A5D">
        <w:rPr>
          <w:rFonts w:asciiTheme="minorHAnsi" w:hAnsiTheme="minorHAnsi" w:cstheme="minorHAnsi"/>
          <w:sz w:val="24"/>
        </w:rPr>
        <w:t xml:space="preserve">no estoque de benefícios devido ao fato de ser um benefício em extinção, conforme demonstrado na </w:t>
      </w:r>
      <w:r w:rsidR="00CA3553" w:rsidRPr="00A74A5D">
        <w:rPr>
          <w:rFonts w:asciiTheme="minorHAnsi" w:hAnsiTheme="minorHAnsi" w:cstheme="minorHAnsi"/>
          <w:sz w:val="24"/>
        </w:rPr>
        <w:t>t</w:t>
      </w:r>
      <w:r w:rsidR="00AD26FD" w:rsidRPr="00A74A5D">
        <w:rPr>
          <w:rFonts w:asciiTheme="minorHAnsi" w:hAnsiTheme="minorHAnsi" w:cstheme="minorHAnsi"/>
          <w:sz w:val="24"/>
        </w:rPr>
        <w:t xml:space="preserve">abela </w:t>
      </w:r>
      <w:r w:rsidR="00526D1E" w:rsidRPr="00A74A5D">
        <w:rPr>
          <w:rFonts w:asciiTheme="minorHAnsi" w:hAnsiTheme="minorHAnsi" w:cstheme="minorHAnsi"/>
          <w:sz w:val="24"/>
        </w:rPr>
        <w:t>2</w:t>
      </w:r>
      <w:r w:rsidR="0037645C" w:rsidRPr="00A74A5D">
        <w:rPr>
          <w:rFonts w:asciiTheme="minorHAnsi" w:hAnsiTheme="minorHAnsi" w:cstheme="minorHAnsi"/>
          <w:sz w:val="24"/>
        </w:rPr>
        <w:t>.</w:t>
      </w:r>
    </w:p>
    <w:p w:rsidR="00126EE7" w:rsidRPr="00A74A5D" w:rsidRDefault="00126EE7" w:rsidP="00687431">
      <w:pPr>
        <w:pStyle w:val="Corpodetexto"/>
        <w:spacing w:before="120" w:line="240" w:lineRule="auto"/>
        <w:rPr>
          <w:rFonts w:asciiTheme="minorHAnsi" w:hAnsiTheme="minorHAnsi" w:cstheme="minorHAnsi"/>
          <w:bCs/>
        </w:rPr>
      </w:pPr>
      <w:r w:rsidRPr="00A74A5D">
        <w:rPr>
          <w:rFonts w:asciiTheme="minorHAnsi" w:hAnsiTheme="minorHAnsi" w:cstheme="minorHAnsi"/>
          <w:b/>
          <w:sz w:val="22"/>
          <w:szCs w:val="22"/>
        </w:rPr>
        <w:t xml:space="preserve">Tabela </w:t>
      </w:r>
      <w:r w:rsidR="00526D1E" w:rsidRPr="00A74A5D">
        <w:rPr>
          <w:rFonts w:asciiTheme="minorHAnsi" w:hAnsiTheme="minorHAnsi" w:cstheme="minorHAnsi"/>
          <w:b/>
          <w:sz w:val="22"/>
          <w:szCs w:val="22"/>
        </w:rPr>
        <w:t>2</w:t>
      </w:r>
      <w:r w:rsidRPr="00A74A5D">
        <w:rPr>
          <w:rFonts w:asciiTheme="minorHAnsi" w:hAnsiTheme="minorHAnsi" w:cstheme="minorHAnsi"/>
          <w:b/>
          <w:sz w:val="22"/>
          <w:szCs w:val="22"/>
        </w:rPr>
        <w:t xml:space="preserve"> – QUANTITATIVO DE BENEFÍCIOS ATIVOS </w:t>
      </w:r>
      <w:r w:rsidR="003A3C03" w:rsidRPr="00A74A5D">
        <w:rPr>
          <w:rFonts w:asciiTheme="minorHAnsi" w:hAnsiTheme="minorHAnsi" w:cstheme="minorHAnsi"/>
          <w:b/>
          <w:sz w:val="22"/>
          <w:szCs w:val="22"/>
        </w:rPr>
        <w:t>(</w:t>
      </w:r>
      <w:r w:rsidR="00AD26FD" w:rsidRPr="00A74A5D">
        <w:rPr>
          <w:rFonts w:asciiTheme="minorHAnsi" w:hAnsiTheme="minorHAnsi" w:cstheme="minorHAnsi"/>
          <w:b/>
          <w:sz w:val="22"/>
          <w:szCs w:val="22"/>
        </w:rPr>
        <w:t>RMV</w:t>
      </w:r>
      <w:r w:rsidR="003A3C03" w:rsidRPr="00A74A5D">
        <w:rPr>
          <w:rFonts w:asciiTheme="minorHAnsi" w:hAnsiTheme="minorHAnsi" w:cstheme="minorHAnsi"/>
          <w:b/>
          <w:sz w:val="22"/>
          <w:szCs w:val="22"/>
        </w:rPr>
        <w:t>)</w:t>
      </w:r>
      <w:r w:rsidRPr="00A74A5D">
        <w:rPr>
          <w:rFonts w:asciiTheme="minorHAnsi" w:hAnsiTheme="minorHAnsi" w:cstheme="minorHAnsi"/>
          <w:b/>
          <w:sz w:val="22"/>
          <w:szCs w:val="22"/>
        </w:rPr>
        <w:t xml:space="preserve"> NO PERÍODO DE 200</w:t>
      </w:r>
      <w:r w:rsidR="00F73C30" w:rsidRPr="00A74A5D">
        <w:rPr>
          <w:rFonts w:asciiTheme="minorHAnsi" w:hAnsiTheme="minorHAnsi" w:cstheme="minorHAnsi"/>
          <w:b/>
          <w:sz w:val="22"/>
          <w:szCs w:val="22"/>
        </w:rPr>
        <w:t>9</w:t>
      </w:r>
      <w:r w:rsidR="009C1B0B" w:rsidRPr="00A74A5D">
        <w:rPr>
          <w:rFonts w:asciiTheme="minorHAnsi" w:hAnsiTheme="minorHAnsi" w:cstheme="minorHAnsi"/>
          <w:b/>
          <w:sz w:val="22"/>
          <w:szCs w:val="22"/>
        </w:rPr>
        <w:t xml:space="preserve"> </w:t>
      </w:r>
      <w:r w:rsidRPr="00A74A5D">
        <w:rPr>
          <w:rFonts w:asciiTheme="minorHAnsi" w:hAnsiTheme="minorHAnsi" w:cstheme="minorHAnsi"/>
          <w:b/>
          <w:sz w:val="22"/>
          <w:szCs w:val="22"/>
        </w:rPr>
        <w:t>A 20</w:t>
      </w:r>
      <w:r w:rsidR="00526D1E" w:rsidRPr="00A74A5D">
        <w:rPr>
          <w:rFonts w:asciiTheme="minorHAnsi" w:hAnsiTheme="minorHAnsi" w:cstheme="minorHAnsi"/>
          <w:b/>
          <w:sz w:val="22"/>
          <w:szCs w:val="22"/>
        </w:rPr>
        <w:t>1</w:t>
      </w:r>
      <w:r w:rsidR="00821581" w:rsidRPr="00A74A5D">
        <w:rPr>
          <w:rFonts w:asciiTheme="minorHAnsi" w:hAnsiTheme="minorHAnsi" w:cstheme="minorHAnsi"/>
          <w:b/>
          <w:sz w:val="22"/>
          <w:szCs w:val="22"/>
        </w:rPr>
        <w:t>6</w:t>
      </w:r>
      <w:r w:rsidRPr="00A74A5D">
        <w:rPr>
          <w:rFonts w:asciiTheme="minorHAnsi" w:hAnsiTheme="minorHAnsi" w:cstheme="minorHAnsi"/>
          <w:b/>
          <w:sz w:val="22"/>
          <w:szCs w:val="22"/>
        </w:rPr>
        <w:t>, TOTAL BRASIL EM DEZEMBRO DE CADA ANO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
        <w:gridCol w:w="1665"/>
        <w:gridCol w:w="839"/>
        <w:gridCol w:w="1659"/>
        <w:gridCol w:w="846"/>
        <w:gridCol w:w="1665"/>
        <w:gridCol w:w="875"/>
      </w:tblGrid>
      <w:tr w:rsidR="00126EE7" w:rsidRPr="00A74A5D" w:rsidTr="006844AF">
        <w:trPr>
          <w:trHeight w:val="166"/>
        </w:trPr>
        <w:tc>
          <w:tcPr>
            <w:tcW w:w="945" w:type="dxa"/>
            <w:vMerge w:val="restart"/>
          </w:tcPr>
          <w:p w:rsidR="00126EE7" w:rsidRPr="00A74A5D" w:rsidRDefault="00126EE7" w:rsidP="00846B75">
            <w:pPr>
              <w:autoSpaceDE w:val="0"/>
              <w:autoSpaceDN w:val="0"/>
              <w:adjustRightInd w:val="0"/>
              <w:jc w:val="both"/>
              <w:rPr>
                <w:rFonts w:asciiTheme="minorHAnsi" w:hAnsiTheme="minorHAnsi" w:cstheme="minorHAnsi"/>
                <w:bCs/>
                <w:sz w:val="22"/>
                <w:szCs w:val="22"/>
              </w:rPr>
            </w:pPr>
          </w:p>
          <w:p w:rsidR="00126EE7" w:rsidRPr="00A74A5D" w:rsidRDefault="00126EE7" w:rsidP="00846B75">
            <w:pPr>
              <w:autoSpaceDE w:val="0"/>
              <w:autoSpaceDN w:val="0"/>
              <w:adjustRightInd w:val="0"/>
              <w:jc w:val="center"/>
              <w:rPr>
                <w:rFonts w:asciiTheme="minorHAnsi" w:hAnsiTheme="minorHAnsi" w:cstheme="minorHAnsi"/>
                <w:b/>
                <w:bCs/>
                <w:sz w:val="22"/>
                <w:szCs w:val="22"/>
              </w:rPr>
            </w:pPr>
            <w:r w:rsidRPr="00A74A5D">
              <w:rPr>
                <w:rFonts w:asciiTheme="minorHAnsi" w:hAnsiTheme="minorHAnsi" w:cstheme="minorHAnsi"/>
                <w:b/>
                <w:bCs/>
                <w:sz w:val="22"/>
                <w:szCs w:val="22"/>
              </w:rPr>
              <w:t>ANO</w:t>
            </w:r>
          </w:p>
        </w:tc>
        <w:tc>
          <w:tcPr>
            <w:tcW w:w="2504" w:type="dxa"/>
            <w:gridSpan w:val="2"/>
          </w:tcPr>
          <w:p w:rsidR="00126EE7" w:rsidRPr="00A74A5D" w:rsidRDefault="00AD26FD" w:rsidP="00AD26FD">
            <w:pPr>
              <w:autoSpaceDE w:val="0"/>
              <w:autoSpaceDN w:val="0"/>
              <w:adjustRightInd w:val="0"/>
              <w:spacing w:before="120"/>
              <w:jc w:val="center"/>
              <w:rPr>
                <w:rFonts w:asciiTheme="minorHAnsi" w:hAnsiTheme="minorHAnsi" w:cstheme="minorHAnsi"/>
                <w:b/>
                <w:bCs/>
                <w:sz w:val="22"/>
                <w:szCs w:val="22"/>
              </w:rPr>
            </w:pPr>
            <w:r w:rsidRPr="00A74A5D">
              <w:rPr>
                <w:rFonts w:asciiTheme="minorHAnsi" w:hAnsiTheme="minorHAnsi" w:cstheme="minorHAnsi"/>
                <w:b/>
                <w:bCs/>
                <w:sz w:val="22"/>
                <w:szCs w:val="22"/>
              </w:rPr>
              <w:t>RMV INVALIDEZ</w:t>
            </w:r>
          </w:p>
        </w:tc>
        <w:tc>
          <w:tcPr>
            <w:tcW w:w="2505" w:type="dxa"/>
            <w:gridSpan w:val="2"/>
          </w:tcPr>
          <w:p w:rsidR="00126EE7" w:rsidRPr="00A74A5D" w:rsidRDefault="00AD26FD" w:rsidP="00AD26FD">
            <w:pPr>
              <w:autoSpaceDE w:val="0"/>
              <w:autoSpaceDN w:val="0"/>
              <w:adjustRightInd w:val="0"/>
              <w:spacing w:before="120"/>
              <w:jc w:val="center"/>
              <w:rPr>
                <w:rFonts w:asciiTheme="minorHAnsi" w:hAnsiTheme="minorHAnsi" w:cstheme="minorHAnsi"/>
                <w:b/>
                <w:bCs/>
                <w:sz w:val="22"/>
                <w:szCs w:val="22"/>
              </w:rPr>
            </w:pPr>
            <w:r w:rsidRPr="00A74A5D">
              <w:rPr>
                <w:rFonts w:asciiTheme="minorHAnsi" w:hAnsiTheme="minorHAnsi" w:cstheme="minorHAnsi"/>
                <w:b/>
                <w:bCs/>
                <w:sz w:val="22"/>
                <w:szCs w:val="22"/>
              </w:rPr>
              <w:t>RMV IDADE</w:t>
            </w:r>
          </w:p>
        </w:tc>
        <w:tc>
          <w:tcPr>
            <w:tcW w:w="2540" w:type="dxa"/>
            <w:gridSpan w:val="2"/>
          </w:tcPr>
          <w:p w:rsidR="00126EE7" w:rsidRPr="00A74A5D" w:rsidRDefault="00AD26FD" w:rsidP="00AD26FD">
            <w:pPr>
              <w:autoSpaceDE w:val="0"/>
              <w:autoSpaceDN w:val="0"/>
              <w:adjustRightInd w:val="0"/>
              <w:spacing w:before="120"/>
              <w:jc w:val="center"/>
              <w:rPr>
                <w:rFonts w:asciiTheme="minorHAnsi" w:hAnsiTheme="minorHAnsi" w:cstheme="minorHAnsi"/>
                <w:b/>
                <w:bCs/>
                <w:sz w:val="22"/>
                <w:szCs w:val="22"/>
              </w:rPr>
            </w:pPr>
            <w:r w:rsidRPr="00A74A5D">
              <w:rPr>
                <w:rFonts w:asciiTheme="minorHAnsi" w:hAnsiTheme="minorHAnsi" w:cstheme="minorHAnsi"/>
                <w:b/>
                <w:bCs/>
                <w:sz w:val="22"/>
                <w:szCs w:val="22"/>
              </w:rPr>
              <w:t>TOTAL</w:t>
            </w:r>
          </w:p>
        </w:tc>
      </w:tr>
      <w:tr w:rsidR="00126EE7" w:rsidRPr="00A74A5D" w:rsidTr="006844AF">
        <w:tc>
          <w:tcPr>
            <w:tcW w:w="945" w:type="dxa"/>
            <w:vMerge/>
          </w:tcPr>
          <w:p w:rsidR="00126EE7" w:rsidRPr="00A74A5D" w:rsidRDefault="00126EE7" w:rsidP="00846B75">
            <w:pPr>
              <w:autoSpaceDE w:val="0"/>
              <w:autoSpaceDN w:val="0"/>
              <w:adjustRightInd w:val="0"/>
              <w:jc w:val="both"/>
              <w:rPr>
                <w:rFonts w:asciiTheme="minorHAnsi" w:hAnsiTheme="minorHAnsi" w:cstheme="minorHAnsi"/>
                <w:bCs/>
                <w:sz w:val="22"/>
                <w:szCs w:val="22"/>
              </w:rPr>
            </w:pPr>
          </w:p>
        </w:tc>
        <w:tc>
          <w:tcPr>
            <w:tcW w:w="1665" w:type="dxa"/>
          </w:tcPr>
          <w:p w:rsidR="00126EE7" w:rsidRPr="00A74A5D" w:rsidRDefault="00126EE7" w:rsidP="00846B75">
            <w:pPr>
              <w:autoSpaceDE w:val="0"/>
              <w:autoSpaceDN w:val="0"/>
              <w:adjustRightInd w:val="0"/>
              <w:jc w:val="center"/>
              <w:rPr>
                <w:rFonts w:asciiTheme="minorHAnsi" w:hAnsiTheme="minorHAnsi" w:cstheme="minorHAnsi"/>
                <w:b/>
                <w:bCs/>
                <w:sz w:val="22"/>
                <w:szCs w:val="22"/>
              </w:rPr>
            </w:pPr>
            <w:r w:rsidRPr="00A74A5D">
              <w:rPr>
                <w:rFonts w:asciiTheme="minorHAnsi" w:hAnsiTheme="minorHAnsi" w:cstheme="minorHAnsi"/>
                <w:b/>
                <w:bCs/>
                <w:sz w:val="22"/>
                <w:szCs w:val="22"/>
              </w:rPr>
              <w:t>N.A.</w:t>
            </w:r>
          </w:p>
        </w:tc>
        <w:tc>
          <w:tcPr>
            <w:tcW w:w="839" w:type="dxa"/>
          </w:tcPr>
          <w:p w:rsidR="00126EE7" w:rsidRPr="00A74A5D" w:rsidRDefault="00126EE7" w:rsidP="00846B75">
            <w:pPr>
              <w:autoSpaceDE w:val="0"/>
              <w:autoSpaceDN w:val="0"/>
              <w:adjustRightInd w:val="0"/>
              <w:jc w:val="center"/>
              <w:rPr>
                <w:rFonts w:asciiTheme="minorHAnsi" w:hAnsiTheme="minorHAnsi" w:cstheme="minorHAnsi"/>
                <w:b/>
                <w:bCs/>
                <w:sz w:val="22"/>
                <w:szCs w:val="22"/>
              </w:rPr>
            </w:pPr>
            <w:r w:rsidRPr="00A74A5D">
              <w:rPr>
                <w:rFonts w:asciiTheme="minorHAnsi" w:hAnsiTheme="minorHAnsi" w:cstheme="minorHAnsi"/>
                <w:b/>
                <w:bCs/>
                <w:sz w:val="22"/>
                <w:szCs w:val="22"/>
              </w:rPr>
              <w:t>%</w:t>
            </w:r>
          </w:p>
        </w:tc>
        <w:tc>
          <w:tcPr>
            <w:tcW w:w="1659" w:type="dxa"/>
          </w:tcPr>
          <w:p w:rsidR="00126EE7" w:rsidRPr="00A74A5D" w:rsidRDefault="00126EE7" w:rsidP="00846B75">
            <w:pPr>
              <w:autoSpaceDE w:val="0"/>
              <w:autoSpaceDN w:val="0"/>
              <w:adjustRightInd w:val="0"/>
              <w:jc w:val="center"/>
              <w:rPr>
                <w:rFonts w:asciiTheme="minorHAnsi" w:hAnsiTheme="minorHAnsi" w:cstheme="minorHAnsi"/>
                <w:b/>
                <w:bCs/>
                <w:sz w:val="22"/>
                <w:szCs w:val="22"/>
              </w:rPr>
            </w:pPr>
            <w:r w:rsidRPr="00A74A5D">
              <w:rPr>
                <w:rFonts w:asciiTheme="minorHAnsi" w:hAnsiTheme="minorHAnsi" w:cstheme="minorHAnsi"/>
                <w:b/>
                <w:bCs/>
                <w:sz w:val="22"/>
                <w:szCs w:val="22"/>
              </w:rPr>
              <w:t>N.A.</w:t>
            </w:r>
          </w:p>
        </w:tc>
        <w:tc>
          <w:tcPr>
            <w:tcW w:w="846" w:type="dxa"/>
          </w:tcPr>
          <w:p w:rsidR="00126EE7" w:rsidRPr="00A74A5D" w:rsidRDefault="00126EE7" w:rsidP="00846B75">
            <w:pPr>
              <w:autoSpaceDE w:val="0"/>
              <w:autoSpaceDN w:val="0"/>
              <w:adjustRightInd w:val="0"/>
              <w:jc w:val="center"/>
              <w:rPr>
                <w:rFonts w:asciiTheme="minorHAnsi" w:hAnsiTheme="minorHAnsi" w:cstheme="minorHAnsi"/>
                <w:b/>
                <w:bCs/>
                <w:sz w:val="22"/>
                <w:szCs w:val="22"/>
              </w:rPr>
            </w:pPr>
            <w:r w:rsidRPr="00A74A5D">
              <w:rPr>
                <w:rFonts w:asciiTheme="minorHAnsi" w:hAnsiTheme="minorHAnsi" w:cstheme="minorHAnsi"/>
                <w:b/>
                <w:bCs/>
                <w:sz w:val="22"/>
                <w:szCs w:val="22"/>
              </w:rPr>
              <w:t>%</w:t>
            </w:r>
          </w:p>
        </w:tc>
        <w:tc>
          <w:tcPr>
            <w:tcW w:w="1665" w:type="dxa"/>
          </w:tcPr>
          <w:p w:rsidR="00126EE7" w:rsidRPr="00A74A5D" w:rsidRDefault="00126EE7" w:rsidP="00846B75">
            <w:pPr>
              <w:autoSpaceDE w:val="0"/>
              <w:autoSpaceDN w:val="0"/>
              <w:adjustRightInd w:val="0"/>
              <w:jc w:val="center"/>
              <w:rPr>
                <w:rFonts w:asciiTheme="minorHAnsi" w:hAnsiTheme="minorHAnsi" w:cstheme="minorHAnsi"/>
                <w:b/>
                <w:bCs/>
                <w:sz w:val="22"/>
                <w:szCs w:val="22"/>
              </w:rPr>
            </w:pPr>
            <w:r w:rsidRPr="00A74A5D">
              <w:rPr>
                <w:rFonts w:asciiTheme="minorHAnsi" w:hAnsiTheme="minorHAnsi" w:cstheme="minorHAnsi"/>
                <w:b/>
                <w:bCs/>
                <w:sz w:val="22"/>
                <w:szCs w:val="22"/>
              </w:rPr>
              <w:t>N.A.</w:t>
            </w:r>
          </w:p>
        </w:tc>
        <w:tc>
          <w:tcPr>
            <w:tcW w:w="875" w:type="dxa"/>
          </w:tcPr>
          <w:p w:rsidR="00126EE7" w:rsidRPr="00A74A5D" w:rsidRDefault="00126EE7" w:rsidP="00846B75">
            <w:pPr>
              <w:autoSpaceDE w:val="0"/>
              <w:autoSpaceDN w:val="0"/>
              <w:adjustRightInd w:val="0"/>
              <w:jc w:val="center"/>
              <w:rPr>
                <w:rFonts w:asciiTheme="minorHAnsi" w:hAnsiTheme="minorHAnsi" w:cstheme="minorHAnsi"/>
                <w:b/>
                <w:bCs/>
                <w:sz w:val="22"/>
                <w:szCs w:val="22"/>
              </w:rPr>
            </w:pPr>
            <w:r w:rsidRPr="00A74A5D">
              <w:rPr>
                <w:rFonts w:asciiTheme="minorHAnsi" w:hAnsiTheme="minorHAnsi" w:cstheme="minorHAnsi"/>
                <w:b/>
                <w:bCs/>
                <w:sz w:val="22"/>
                <w:szCs w:val="22"/>
              </w:rPr>
              <w:t>%</w:t>
            </w:r>
          </w:p>
        </w:tc>
      </w:tr>
      <w:tr w:rsidR="00BC003A" w:rsidRPr="00A74A5D" w:rsidTr="006844AF">
        <w:tc>
          <w:tcPr>
            <w:tcW w:w="94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2009</w:t>
            </w:r>
          </w:p>
        </w:tc>
        <w:tc>
          <w:tcPr>
            <w:tcW w:w="166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237.307</w:t>
            </w:r>
          </w:p>
        </w:tc>
        <w:tc>
          <w:tcPr>
            <w:tcW w:w="839"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 xml:space="preserve"> -9,13</w:t>
            </w:r>
          </w:p>
        </w:tc>
        <w:tc>
          <w:tcPr>
            <w:tcW w:w="1659"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85.090</w:t>
            </w:r>
          </w:p>
        </w:tc>
        <w:tc>
          <w:tcPr>
            <w:tcW w:w="846"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-15,71</w:t>
            </w:r>
          </w:p>
        </w:tc>
        <w:tc>
          <w:tcPr>
            <w:tcW w:w="166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322.397</w:t>
            </w:r>
          </w:p>
        </w:tc>
        <w:tc>
          <w:tcPr>
            <w:tcW w:w="87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-10,96</w:t>
            </w:r>
          </w:p>
        </w:tc>
      </w:tr>
      <w:tr w:rsidR="00BC003A" w:rsidRPr="00A74A5D" w:rsidTr="006844AF">
        <w:tc>
          <w:tcPr>
            <w:tcW w:w="94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2010</w:t>
            </w:r>
          </w:p>
        </w:tc>
        <w:tc>
          <w:tcPr>
            <w:tcW w:w="166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215.850</w:t>
            </w:r>
          </w:p>
        </w:tc>
        <w:tc>
          <w:tcPr>
            <w:tcW w:w="839"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-9,94</w:t>
            </w:r>
          </w:p>
        </w:tc>
        <w:tc>
          <w:tcPr>
            <w:tcW w:w="1659"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71.830</w:t>
            </w:r>
          </w:p>
        </w:tc>
        <w:tc>
          <w:tcPr>
            <w:tcW w:w="846"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-18,46</w:t>
            </w:r>
          </w:p>
        </w:tc>
        <w:tc>
          <w:tcPr>
            <w:tcW w:w="166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287.680</w:t>
            </w:r>
          </w:p>
        </w:tc>
        <w:tc>
          <w:tcPr>
            <w:tcW w:w="87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-12,06</w:t>
            </w:r>
          </w:p>
        </w:tc>
      </w:tr>
      <w:tr w:rsidR="00BC003A" w:rsidRPr="00A74A5D" w:rsidTr="006844AF">
        <w:tc>
          <w:tcPr>
            <w:tcW w:w="94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2011</w:t>
            </w:r>
          </w:p>
        </w:tc>
        <w:tc>
          <w:tcPr>
            <w:tcW w:w="166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195.018</w:t>
            </w:r>
          </w:p>
        </w:tc>
        <w:tc>
          <w:tcPr>
            <w:tcW w:w="839"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-9,65</w:t>
            </w:r>
          </w:p>
        </w:tc>
        <w:tc>
          <w:tcPr>
            <w:tcW w:w="1659"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59.540</w:t>
            </w:r>
          </w:p>
        </w:tc>
        <w:tc>
          <w:tcPr>
            <w:tcW w:w="846"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-17,11</w:t>
            </w:r>
          </w:p>
        </w:tc>
        <w:tc>
          <w:tcPr>
            <w:tcW w:w="166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254.558</w:t>
            </w:r>
          </w:p>
        </w:tc>
        <w:tc>
          <w:tcPr>
            <w:tcW w:w="87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-11,51</w:t>
            </w:r>
          </w:p>
        </w:tc>
      </w:tr>
      <w:tr w:rsidR="00BC003A" w:rsidRPr="00A74A5D" w:rsidTr="006844AF">
        <w:tc>
          <w:tcPr>
            <w:tcW w:w="94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2012</w:t>
            </w:r>
          </w:p>
        </w:tc>
        <w:tc>
          <w:tcPr>
            <w:tcW w:w="166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177.578</w:t>
            </w:r>
          </w:p>
        </w:tc>
        <w:tc>
          <w:tcPr>
            <w:tcW w:w="839"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-8,94</w:t>
            </w:r>
          </w:p>
        </w:tc>
        <w:tc>
          <w:tcPr>
            <w:tcW w:w="1659"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50.042</w:t>
            </w:r>
          </w:p>
        </w:tc>
        <w:tc>
          <w:tcPr>
            <w:tcW w:w="846"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-15,95</w:t>
            </w:r>
          </w:p>
        </w:tc>
        <w:tc>
          <w:tcPr>
            <w:tcW w:w="166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227.620</w:t>
            </w:r>
          </w:p>
        </w:tc>
        <w:tc>
          <w:tcPr>
            <w:tcW w:w="875" w:type="dxa"/>
          </w:tcPr>
          <w:p w:rsidR="00BC003A" w:rsidRPr="00A74A5D" w:rsidRDefault="00BC003A" w:rsidP="00205A1B">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-10,58</w:t>
            </w:r>
          </w:p>
        </w:tc>
      </w:tr>
      <w:tr w:rsidR="00BC003A" w:rsidRPr="00A74A5D" w:rsidTr="006844AF">
        <w:tc>
          <w:tcPr>
            <w:tcW w:w="945" w:type="dxa"/>
          </w:tcPr>
          <w:p w:rsidR="00BC003A" w:rsidRPr="00A74A5D" w:rsidRDefault="00BC003A"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2013</w:t>
            </w:r>
          </w:p>
        </w:tc>
        <w:tc>
          <w:tcPr>
            <w:tcW w:w="1665" w:type="dxa"/>
          </w:tcPr>
          <w:p w:rsidR="00BC003A" w:rsidRPr="00A74A5D" w:rsidRDefault="00F73C30"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160.614</w:t>
            </w:r>
          </w:p>
        </w:tc>
        <w:tc>
          <w:tcPr>
            <w:tcW w:w="839" w:type="dxa"/>
          </w:tcPr>
          <w:p w:rsidR="00BC003A" w:rsidRPr="00A74A5D" w:rsidRDefault="00F73C30"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-9,55</w:t>
            </w:r>
          </w:p>
        </w:tc>
        <w:tc>
          <w:tcPr>
            <w:tcW w:w="1659" w:type="dxa"/>
          </w:tcPr>
          <w:p w:rsidR="00BC003A" w:rsidRPr="00A74A5D" w:rsidRDefault="00F73C30"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41.150</w:t>
            </w:r>
          </w:p>
        </w:tc>
        <w:tc>
          <w:tcPr>
            <w:tcW w:w="846" w:type="dxa"/>
          </w:tcPr>
          <w:p w:rsidR="00BC003A" w:rsidRPr="00A74A5D" w:rsidRDefault="00F73C30"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-17,77</w:t>
            </w:r>
          </w:p>
        </w:tc>
        <w:tc>
          <w:tcPr>
            <w:tcW w:w="1665" w:type="dxa"/>
          </w:tcPr>
          <w:p w:rsidR="00BC003A" w:rsidRPr="00A74A5D" w:rsidRDefault="00F73C30"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201.764</w:t>
            </w:r>
          </w:p>
        </w:tc>
        <w:tc>
          <w:tcPr>
            <w:tcW w:w="875" w:type="dxa"/>
          </w:tcPr>
          <w:p w:rsidR="00BC003A" w:rsidRPr="00A74A5D" w:rsidRDefault="00F73C30"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-11,36</w:t>
            </w:r>
          </w:p>
        </w:tc>
      </w:tr>
      <w:tr w:rsidR="002D37F9" w:rsidRPr="00A74A5D" w:rsidTr="006844AF">
        <w:tc>
          <w:tcPr>
            <w:tcW w:w="945" w:type="dxa"/>
          </w:tcPr>
          <w:p w:rsidR="002D37F9" w:rsidRPr="00A74A5D" w:rsidRDefault="00707538"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2014</w:t>
            </w:r>
          </w:p>
        </w:tc>
        <w:tc>
          <w:tcPr>
            <w:tcW w:w="1665" w:type="dxa"/>
          </w:tcPr>
          <w:p w:rsidR="002D37F9" w:rsidRPr="00A74A5D" w:rsidRDefault="00206478"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145.915</w:t>
            </w:r>
          </w:p>
        </w:tc>
        <w:tc>
          <w:tcPr>
            <w:tcW w:w="839" w:type="dxa"/>
          </w:tcPr>
          <w:p w:rsidR="002D37F9" w:rsidRPr="00A74A5D" w:rsidRDefault="00206478"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-9,15</w:t>
            </w:r>
          </w:p>
        </w:tc>
        <w:tc>
          <w:tcPr>
            <w:tcW w:w="1659" w:type="dxa"/>
          </w:tcPr>
          <w:p w:rsidR="002D37F9" w:rsidRPr="00A74A5D" w:rsidRDefault="00206478"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34.101</w:t>
            </w:r>
          </w:p>
        </w:tc>
        <w:tc>
          <w:tcPr>
            <w:tcW w:w="846" w:type="dxa"/>
          </w:tcPr>
          <w:p w:rsidR="002D37F9" w:rsidRPr="00A74A5D" w:rsidRDefault="00206478"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-17,13</w:t>
            </w:r>
          </w:p>
        </w:tc>
        <w:tc>
          <w:tcPr>
            <w:tcW w:w="1665" w:type="dxa"/>
          </w:tcPr>
          <w:p w:rsidR="002D37F9" w:rsidRPr="00A74A5D" w:rsidRDefault="00206478"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180.016</w:t>
            </w:r>
          </w:p>
        </w:tc>
        <w:tc>
          <w:tcPr>
            <w:tcW w:w="875" w:type="dxa"/>
          </w:tcPr>
          <w:p w:rsidR="002D37F9" w:rsidRPr="00A74A5D" w:rsidRDefault="00206478"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-10,78</w:t>
            </w:r>
          </w:p>
        </w:tc>
      </w:tr>
      <w:tr w:rsidR="005A6B92" w:rsidRPr="00A74A5D" w:rsidTr="006844AF">
        <w:tc>
          <w:tcPr>
            <w:tcW w:w="945" w:type="dxa"/>
          </w:tcPr>
          <w:p w:rsidR="005A6B92" w:rsidRPr="00A74A5D" w:rsidRDefault="005A6B92"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2015</w:t>
            </w:r>
          </w:p>
        </w:tc>
        <w:tc>
          <w:tcPr>
            <w:tcW w:w="1665" w:type="dxa"/>
            <w:vAlign w:val="center"/>
          </w:tcPr>
          <w:p w:rsidR="005A6B92" w:rsidRPr="00A74A5D" w:rsidRDefault="005A6B92">
            <w:pPr>
              <w:jc w:val="center"/>
              <w:rPr>
                <w:rFonts w:asciiTheme="minorHAnsi" w:hAnsiTheme="minorHAnsi" w:cstheme="minorHAnsi"/>
              </w:rPr>
            </w:pPr>
            <w:r w:rsidRPr="00A74A5D">
              <w:rPr>
                <w:rFonts w:asciiTheme="minorHAnsi" w:hAnsiTheme="minorHAnsi" w:cstheme="minorHAnsi"/>
              </w:rPr>
              <w:t>132.460</w:t>
            </w:r>
          </w:p>
        </w:tc>
        <w:tc>
          <w:tcPr>
            <w:tcW w:w="839" w:type="dxa"/>
            <w:vAlign w:val="center"/>
          </w:tcPr>
          <w:p w:rsidR="005A6B92" w:rsidRPr="00A74A5D" w:rsidRDefault="005A6B92">
            <w:pPr>
              <w:jc w:val="center"/>
              <w:rPr>
                <w:rFonts w:asciiTheme="minorHAnsi" w:hAnsiTheme="minorHAnsi" w:cstheme="minorHAnsi"/>
              </w:rPr>
            </w:pPr>
            <w:r w:rsidRPr="00A74A5D">
              <w:rPr>
                <w:rFonts w:asciiTheme="minorHAnsi" w:hAnsiTheme="minorHAnsi" w:cstheme="minorHAnsi"/>
              </w:rPr>
              <w:t>-9,22</w:t>
            </w:r>
          </w:p>
        </w:tc>
        <w:tc>
          <w:tcPr>
            <w:tcW w:w="1659" w:type="dxa"/>
            <w:vAlign w:val="center"/>
          </w:tcPr>
          <w:p w:rsidR="005A6B92" w:rsidRPr="00A74A5D" w:rsidRDefault="005A6B92">
            <w:pPr>
              <w:jc w:val="center"/>
              <w:rPr>
                <w:rFonts w:asciiTheme="minorHAnsi" w:hAnsiTheme="minorHAnsi" w:cstheme="minorHAnsi"/>
              </w:rPr>
            </w:pPr>
            <w:r w:rsidRPr="00A74A5D">
              <w:rPr>
                <w:rFonts w:asciiTheme="minorHAnsi" w:hAnsiTheme="minorHAnsi" w:cstheme="minorHAnsi"/>
              </w:rPr>
              <w:t>27.968</w:t>
            </w:r>
          </w:p>
        </w:tc>
        <w:tc>
          <w:tcPr>
            <w:tcW w:w="846" w:type="dxa"/>
            <w:vAlign w:val="center"/>
          </w:tcPr>
          <w:p w:rsidR="005A6B92" w:rsidRPr="00A74A5D" w:rsidRDefault="005A6B92">
            <w:pPr>
              <w:jc w:val="center"/>
              <w:rPr>
                <w:rFonts w:asciiTheme="minorHAnsi" w:hAnsiTheme="minorHAnsi" w:cstheme="minorHAnsi"/>
              </w:rPr>
            </w:pPr>
            <w:r w:rsidRPr="00A74A5D">
              <w:rPr>
                <w:rFonts w:asciiTheme="minorHAnsi" w:hAnsiTheme="minorHAnsi" w:cstheme="minorHAnsi"/>
              </w:rPr>
              <w:t>-17,98</w:t>
            </w:r>
          </w:p>
        </w:tc>
        <w:tc>
          <w:tcPr>
            <w:tcW w:w="1665" w:type="dxa"/>
            <w:vAlign w:val="center"/>
          </w:tcPr>
          <w:p w:rsidR="005A6B92" w:rsidRPr="00A74A5D" w:rsidRDefault="005A6B92">
            <w:pPr>
              <w:jc w:val="center"/>
              <w:rPr>
                <w:rFonts w:asciiTheme="minorHAnsi" w:hAnsiTheme="minorHAnsi" w:cstheme="minorHAnsi"/>
              </w:rPr>
            </w:pPr>
            <w:r w:rsidRPr="00A74A5D">
              <w:rPr>
                <w:rFonts w:asciiTheme="minorHAnsi" w:hAnsiTheme="minorHAnsi" w:cstheme="minorHAnsi"/>
              </w:rPr>
              <w:t>160.428</w:t>
            </w:r>
          </w:p>
        </w:tc>
        <w:tc>
          <w:tcPr>
            <w:tcW w:w="875" w:type="dxa"/>
            <w:vAlign w:val="center"/>
          </w:tcPr>
          <w:p w:rsidR="005A6B92" w:rsidRPr="00A74A5D" w:rsidRDefault="005A6B92">
            <w:pPr>
              <w:jc w:val="center"/>
              <w:rPr>
                <w:rFonts w:asciiTheme="minorHAnsi" w:hAnsiTheme="minorHAnsi" w:cstheme="minorHAnsi"/>
              </w:rPr>
            </w:pPr>
            <w:r w:rsidRPr="00A74A5D">
              <w:rPr>
                <w:rFonts w:asciiTheme="minorHAnsi" w:hAnsiTheme="minorHAnsi" w:cstheme="minorHAnsi"/>
              </w:rPr>
              <w:t>-10,88</w:t>
            </w:r>
          </w:p>
        </w:tc>
      </w:tr>
      <w:tr w:rsidR="001C540B" w:rsidRPr="00A74A5D" w:rsidTr="006844AF">
        <w:tc>
          <w:tcPr>
            <w:tcW w:w="945" w:type="dxa"/>
          </w:tcPr>
          <w:p w:rsidR="001C540B" w:rsidRPr="00A74A5D" w:rsidRDefault="001C540B" w:rsidP="00846B75">
            <w:pPr>
              <w:autoSpaceDE w:val="0"/>
              <w:autoSpaceDN w:val="0"/>
              <w:adjustRightInd w:val="0"/>
              <w:jc w:val="center"/>
              <w:rPr>
                <w:rFonts w:asciiTheme="minorHAnsi" w:hAnsiTheme="minorHAnsi" w:cstheme="minorHAnsi"/>
                <w:bCs/>
              </w:rPr>
            </w:pPr>
            <w:r w:rsidRPr="00A74A5D">
              <w:rPr>
                <w:rFonts w:asciiTheme="minorHAnsi" w:hAnsiTheme="minorHAnsi" w:cstheme="minorHAnsi"/>
                <w:bCs/>
              </w:rPr>
              <w:t>2016</w:t>
            </w:r>
          </w:p>
        </w:tc>
        <w:tc>
          <w:tcPr>
            <w:tcW w:w="1665" w:type="dxa"/>
            <w:vAlign w:val="center"/>
          </w:tcPr>
          <w:p w:rsidR="001C540B" w:rsidRPr="00A74A5D" w:rsidRDefault="001C540B">
            <w:pPr>
              <w:jc w:val="center"/>
              <w:rPr>
                <w:rFonts w:asciiTheme="minorHAnsi" w:hAnsiTheme="minorHAnsi" w:cstheme="minorHAnsi"/>
                <w:color w:val="000000"/>
              </w:rPr>
            </w:pPr>
            <w:r w:rsidRPr="00A74A5D">
              <w:rPr>
                <w:rFonts w:asciiTheme="minorHAnsi" w:hAnsiTheme="minorHAnsi" w:cstheme="minorHAnsi"/>
                <w:color w:val="000000"/>
              </w:rPr>
              <w:t>118.327</w:t>
            </w:r>
          </w:p>
        </w:tc>
        <w:tc>
          <w:tcPr>
            <w:tcW w:w="839" w:type="dxa"/>
            <w:vAlign w:val="center"/>
          </w:tcPr>
          <w:p w:rsidR="001C540B" w:rsidRPr="00A74A5D" w:rsidRDefault="001C540B">
            <w:pPr>
              <w:jc w:val="center"/>
              <w:rPr>
                <w:rFonts w:asciiTheme="minorHAnsi" w:hAnsiTheme="minorHAnsi" w:cstheme="minorHAnsi"/>
              </w:rPr>
            </w:pPr>
            <w:r w:rsidRPr="00A74A5D">
              <w:rPr>
                <w:rFonts w:asciiTheme="minorHAnsi" w:hAnsiTheme="minorHAnsi" w:cstheme="minorHAnsi"/>
              </w:rPr>
              <w:t>-8,94</w:t>
            </w:r>
          </w:p>
        </w:tc>
        <w:tc>
          <w:tcPr>
            <w:tcW w:w="1659" w:type="dxa"/>
            <w:vAlign w:val="center"/>
          </w:tcPr>
          <w:p w:rsidR="001C540B" w:rsidRPr="00A74A5D" w:rsidRDefault="001C540B">
            <w:pPr>
              <w:jc w:val="center"/>
              <w:rPr>
                <w:rFonts w:asciiTheme="minorHAnsi" w:hAnsiTheme="minorHAnsi" w:cstheme="minorHAnsi"/>
              </w:rPr>
            </w:pPr>
            <w:r w:rsidRPr="00A74A5D">
              <w:rPr>
                <w:rFonts w:asciiTheme="minorHAnsi" w:hAnsiTheme="minorHAnsi" w:cstheme="minorHAnsi"/>
              </w:rPr>
              <w:t>21.624</w:t>
            </w:r>
          </w:p>
        </w:tc>
        <w:tc>
          <w:tcPr>
            <w:tcW w:w="846" w:type="dxa"/>
            <w:vAlign w:val="center"/>
          </w:tcPr>
          <w:p w:rsidR="001C540B" w:rsidRPr="00A74A5D" w:rsidRDefault="001C540B">
            <w:pPr>
              <w:jc w:val="center"/>
              <w:rPr>
                <w:rFonts w:asciiTheme="minorHAnsi" w:hAnsiTheme="minorHAnsi" w:cstheme="minorHAnsi"/>
              </w:rPr>
            </w:pPr>
            <w:r w:rsidRPr="00A74A5D">
              <w:rPr>
                <w:rFonts w:asciiTheme="minorHAnsi" w:hAnsiTheme="minorHAnsi" w:cstheme="minorHAnsi"/>
              </w:rPr>
              <w:t>-16,50</w:t>
            </w:r>
          </w:p>
        </w:tc>
        <w:tc>
          <w:tcPr>
            <w:tcW w:w="1665" w:type="dxa"/>
            <w:vAlign w:val="center"/>
          </w:tcPr>
          <w:p w:rsidR="001C540B" w:rsidRPr="00A74A5D" w:rsidRDefault="001C540B">
            <w:pPr>
              <w:jc w:val="center"/>
              <w:rPr>
                <w:rFonts w:asciiTheme="minorHAnsi" w:hAnsiTheme="minorHAnsi" w:cstheme="minorHAnsi"/>
              </w:rPr>
            </w:pPr>
            <w:r w:rsidRPr="00A74A5D">
              <w:rPr>
                <w:rFonts w:asciiTheme="minorHAnsi" w:hAnsiTheme="minorHAnsi" w:cstheme="minorHAnsi"/>
              </w:rPr>
              <w:t>139.951</w:t>
            </w:r>
          </w:p>
        </w:tc>
        <w:tc>
          <w:tcPr>
            <w:tcW w:w="875" w:type="dxa"/>
            <w:vAlign w:val="center"/>
          </w:tcPr>
          <w:p w:rsidR="001C540B" w:rsidRPr="00A74A5D" w:rsidRDefault="001C540B">
            <w:pPr>
              <w:jc w:val="center"/>
              <w:rPr>
                <w:rFonts w:asciiTheme="minorHAnsi" w:hAnsiTheme="minorHAnsi" w:cstheme="minorHAnsi"/>
              </w:rPr>
            </w:pPr>
            <w:r w:rsidRPr="00A74A5D">
              <w:rPr>
                <w:rFonts w:asciiTheme="minorHAnsi" w:hAnsiTheme="minorHAnsi" w:cstheme="minorHAnsi"/>
              </w:rPr>
              <w:t>-10,00</w:t>
            </w:r>
          </w:p>
        </w:tc>
      </w:tr>
      <w:tr w:rsidR="006844AF" w:rsidRPr="00A74A5D" w:rsidTr="006844AF">
        <w:tc>
          <w:tcPr>
            <w:tcW w:w="945" w:type="dxa"/>
            <w:vAlign w:val="center"/>
          </w:tcPr>
          <w:p w:rsidR="006844AF" w:rsidRPr="00A74A5D" w:rsidRDefault="006844AF" w:rsidP="006844AF">
            <w:pPr>
              <w:jc w:val="center"/>
              <w:rPr>
                <w:rFonts w:asciiTheme="minorHAnsi" w:hAnsiTheme="minorHAnsi" w:cstheme="minorHAnsi"/>
                <w:color w:val="000000"/>
              </w:rPr>
            </w:pPr>
            <w:r w:rsidRPr="00A74A5D">
              <w:rPr>
                <w:rFonts w:asciiTheme="minorHAnsi" w:hAnsiTheme="minorHAnsi" w:cstheme="minorHAnsi"/>
                <w:color w:val="000000"/>
              </w:rPr>
              <w:t>2017</w:t>
            </w:r>
          </w:p>
        </w:tc>
        <w:tc>
          <w:tcPr>
            <w:tcW w:w="1665" w:type="dxa"/>
            <w:vAlign w:val="center"/>
          </w:tcPr>
          <w:p w:rsidR="006844AF" w:rsidRPr="00A74A5D" w:rsidRDefault="006844AF" w:rsidP="006844AF">
            <w:pPr>
              <w:jc w:val="center"/>
              <w:rPr>
                <w:rFonts w:asciiTheme="minorHAnsi" w:hAnsiTheme="minorHAnsi" w:cstheme="minorHAnsi"/>
                <w:color w:val="000000"/>
              </w:rPr>
            </w:pPr>
            <w:r w:rsidRPr="00A74A5D">
              <w:rPr>
                <w:rFonts w:asciiTheme="minorHAnsi" w:hAnsiTheme="minorHAnsi" w:cstheme="minorHAnsi"/>
                <w:color w:val="000000"/>
              </w:rPr>
              <w:t>106.373</w:t>
            </w:r>
          </w:p>
        </w:tc>
        <w:tc>
          <w:tcPr>
            <w:tcW w:w="839" w:type="dxa"/>
            <w:vAlign w:val="center"/>
          </w:tcPr>
          <w:p w:rsidR="006844AF" w:rsidRPr="00A74A5D" w:rsidRDefault="006844AF" w:rsidP="006844AF">
            <w:pPr>
              <w:jc w:val="center"/>
              <w:rPr>
                <w:rFonts w:asciiTheme="minorHAnsi" w:hAnsiTheme="minorHAnsi" w:cstheme="minorHAnsi"/>
                <w:color w:val="000000"/>
              </w:rPr>
            </w:pPr>
            <w:r w:rsidRPr="00A74A5D">
              <w:rPr>
                <w:rFonts w:asciiTheme="minorHAnsi" w:hAnsiTheme="minorHAnsi" w:cstheme="minorHAnsi"/>
                <w:color w:val="000000"/>
              </w:rPr>
              <w:t>-10,10</w:t>
            </w:r>
          </w:p>
        </w:tc>
        <w:tc>
          <w:tcPr>
            <w:tcW w:w="1659" w:type="dxa"/>
            <w:vAlign w:val="center"/>
          </w:tcPr>
          <w:p w:rsidR="006844AF" w:rsidRPr="00A74A5D" w:rsidRDefault="006844AF" w:rsidP="006844AF">
            <w:pPr>
              <w:jc w:val="center"/>
              <w:rPr>
                <w:rFonts w:asciiTheme="minorHAnsi" w:hAnsiTheme="minorHAnsi" w:cstheme="minorHAnsi"/>
                <w:color w:val="000000"/>
              </w:rPr>
            </w:pPr>
            <w:r w:rsidRPr="00A74A5D">
              <w:rPr>
                <w:rFonts w:asciiTheme="minorHAnsi" w:hAnsiTheme="minorHAnsi" w:cstheme="minorHAnsi"/>
                <w:color w:val="000000"/>
              </w:rPr>
              <w:t>16.974</w:t>
            </w:r>
          </w:p>
        </w:tc>
        <w:tc>
          <w:tcPr>
            <w:tcW w:w="846" w:type="dxa"/>
            <w:vAlign w:val="center"/>
          </w:tcPr>
          <w:p w:rsidR="006844AF" w:rsidRPr="00A74A5D" w:rsidRDefault="006844AF" w:rsidP="006844AF">
            <w:pPr>
              <w:jc w:val="center"/>
              <w:rPr>
                <w:rFonts w:asciiTheme="minorHAnsi" w:hAnsiTheme="minorHAnsi" w:cstheme="minorHAnsi"/>
                <w:color w:val="000000"/>
              </w:rPr>
            </w:pPr>
            <w:r w:rsidRPr="00A74A5D">
              <w:rPr>
                <w:rFonts w:asciiTheme="minorHAnsi" w:hAnsiTheme="minorHAnsi" w:cstheme="minorHAnsi"/>
                <w:color w:val="000000"/>
              </w:rPr>
              <w:t>-21,50</w:t>
            </w:r>
          </w:p>
        </w:tc>
        <w:tc>
          <w:tcPr>
            <w:tcW w:w="1665" w:type="dxa"/>
            <w:vAlign w:val="center"/>
          </w:tcPr>
          <w:p w:rsidR="006844AF" w:rsidRPr="00A74A5D" w:rsidRDefault="006844AF" w:rsidP="006844AF">
            <w:pPr>
              <w:jc w:val="center"/>
              <w:rPr>
                <w:rFonts w:asciiTheme="minorHAnsi" w:hAnsiTheme="minorHAnsi" w:cstheme="minorHAnsi"/>
                <w:color w:val="000000"/>
              </w:rPr>
            </w:pPr>
            <w:r w:rsidRPr="00A74A5D">
              <w:rPr>
                <w:rFonts w:asciiTheme="minorHAnsi" w:hAnsiTheme="minorHAnsi" w:cstheme="minorHAnsi"/>
                <w:color w:val="000000"/>
              </w:rPr>
              <w:t>123.347</w:t>
            </w:r>
          </w:p>
        </w:tc>
        <w:tc>
          <w:tcPr>
            <w:tcW w:w="875" w:type="dxa"/>
            <w:vAlign w:val="center"/>
          </w:tcPr>
          <w:p w:rsidR="006844AF" w:rsidRPr="00A74A5D" w:rsidRDefault="006844AF" w:rsidP="006844AF">
            <w:pPr>
              <w:jc w:val="center"/>
              <w:rPr>
                <w:rFonts w:asciiTheme="minorHAnsi" w:hAnsiTheme="minorHAnsi" w:cstheme="minorHAnsi"/>
                <w:color w:val="000000"/>
              </w:rPr>
            </w:pPr>
            <w:r w:rsidRPr="00A74A5D">
              <w:rPr>
                <w:rFonts w:asciiTheme="minorHAnsi" w:hAnsiTheme="minorHAnsi" w:cstheme="minorHAnsi"/>
                <w:color w:val="000000"/>
              </w:rPr>
              <w:t>-11,86</w:t>
            </w:r>
          </w:p>
        </w:tc>
      </w:tr>
    </w:tbl>
    <w:p w:rsidR="00126EE7" w:rsidRPr="00A74A5D" w:rsidRDefault="007B556A" w:rsidP="00ED0F81">
      <w:pPr>
        <w:autoSpaceDE w:val="0"/>
        <w:autoSpaceDN w:val="0"/>
        <w:adjustRightInd w:val="0"/>
        <w:rPr>
          <w:rFonts w:asciiTheme="minorHAnsi" w:hAnsiTheme="minorHAnsi" w:cstheme="minorHAnsi"/>
          <w:bCs/>
          <w:sz w:val="18"/>
          <w:szCs w:val="18"/>
        </w:rPr>
      </w:pPr>
      <w:r w:rsidRPr="00A74A5D">
        <w:rPr>
          <w:rFonts w:asciiTheme="minorHAnsi" w:hAnsiTheme="minorHAnsi" w:cstheme="minorHAnsi"/>
          <w:bCs/>
          <w:sz w:val="18"/>
          <w:szCs w:val="18"/>
        </w:rPr>
        <w:t>Fonte: Síntese</w:t>
      </w:r>
      <w:r w:rsidR="009C0367" w:rsidRPr="00A74A5D">
        <w:rPr>
          <w:rFonts w:asciiTheme="minorHAnsi" w:hAnsiTheme="minorHAnsi" w:cstheme="minorHAnsi"/>
          <w:bCs/>
          <w:sz w:val="18"/>
          <w:szCs w:val="18"/>
        </w:rPr>
        <w:t xml:space="preserve"> </w:t>
      </w:r>
      <w:proofErr w:type="spellStart"/>
      <w:r w:rsidR="009C0367" w:rsidRPr="00A74A5D">
        <w:rPr>
          <w:rFonts w:asciiTheme="minorHAnsi" w:hAnsiTheme="minorHAnsi" w:cstheme="minorHAnsi"/>
          <w:bCs/>
          <w:sz w:val="18"/>
          <w:szCs w:val="18"/>
        </w:rPr>
        <w:t>Dataprev</w:t>
      </w:r>
      <w:proofErr w:type="spellEnd"/>
      <w:r w:rsidRPr="00A74A5D">
        <w:rPr>
          <w:rFonts w:asciiTheme="minorHAnsi" w:hAnsiTheme="minorHAnsi" w:cstheme="minorHAnsi"/>
          <w:bCs/>
          <w:sz w:val="18"/>
          <w:szCs w:val="18"/>
        </w:rPr>
        <w:t>,</w:t>
      </w:r>
      <w:r w:rsidR="00126EE7" w:rsidRPr="00A74A5D">
        <w:rPr>
          <w:rFonts w:asciiTheme="minorHAnsi" w:hAnsiTheme="minorHAnsi" w:cstheme="minorHAnsi"/>
          <w:bCs/>
          <w:sz w:val="18"/>
          <w:szCs w:val="18"/>
        </w:rPr>
        <w:t xml:space="preserve"> </w:t>
      </w:r>
      <w:r w:rsidR="006844AF" w:rsidRPr="00A74A5D">
        <w:rPr>
          <w:rFonts w:asciiTheme="minorHAnsi" w:hAnsiTheme="minorHAnsi" w:cstheme="minorHAnsi"/>
          <w:bCs/>
          <w:sz w:val="18"/>
          <w:szCs w:val="18"/>
        </w:rPr>
        <w:t>janeiro</w:t>
      </w:r>
      <w:r w:rsidR="008538FB" w:rsidRPr="00A74A5D">
        <w:rPr>
          <w:rFonts w:asciiTheme="minorHAnsi" w:hAnsiTheme="minorHAnsi" w:cstheme="minorHAnsi"/>
          <w:bCs/>
          <w:sz w:val="18"/>
          <w:szCs w:val="18"/>
        </w:rPr>
        <w:t xml:space="preserve"> 201</w:t>
      </w:r>
      <w:r w:rsidR="006844AF" w:rsidRPr="00A74A5D">
        <w:rPr>
          <w:rFonts w:asciiTheme="minorHAnsi" w:hAnsiTheme="minorHAnsi" w:cstheme="minorHAnsi"/>
          <w:bCs/>
          <w:sz w:val="18"/>
          <w:szCs w:val="18"/>
        </w:rPr>
        <w:t>8</w:t>
      </w:r>
    </w:p>
    <w:p w:rsidR="00206478" w:rsidRPr="00A74A5D" w:rsidRDefault="00206478" w:rsidP="00ED0F81">
      <w:pPr>
        <w:autoSpaceDE w:val="0"/>
        <w:autoSpaceDN w:val="0"/>
        <w:adjustRightInd w:val="0"/>
        <w:rPr>
          <w:rFonts w:asciiTheme="minorHAnsi" w:hAnsiTheme="minorHAnsi" w:cstheme="minorHAnsi"/>
          <w:bCs/>
          <w:sz w:val="18"/>
          <w:szCs w:val="18"/>
        </w:rPr>
      </w:pPr>
    </w:p>
    <w:p w:rsidR="00126EE7" w:rsidRPr="00A74A5D" w:rsidRDefault="00126EE7" w:rsidP="00126EE7">
      <w:pPr>
        <w:jc w:val="both"/>
        <w:rPr>
          <w:rFonts w:asciiTheme="minorHAnsi" w:hAnsiTheme="minorHAnsi" w:cstheme="minorHAnsi"/>
          <w:sz w:val="18"/>
          <w:szCs w:val="18"/>
        </w:rPr>
      </w:pPr>
    </w:p>
    <w:p w:rsidR="00A41F98" w:rsidRPr="00A74A5D" w:rsidRDefault="00126EE7" w:rsidP="00A41F98">
      <w:pPr>
        <w:pStyle w:val="Corpodetexto2"/>
        <w:spacing w:after="240" w:line="240" w:lineRule="auto"/>
        <w:ind w:firstLine="709"/>
        <w:jc w:val="both"/>
        <w:rPr>
          <w:rFonts w:asciiTheme="minorHAnsi" w:hAnsiTheme="minorHAnsi" w:cstheme="minorHAnsi"/>
        </w:rPr>
      </w:pPr>
      <w:r w:rsidRPr="00A74A5D">
        <w:rPr>
          <w:rFonts w:asciiTheme="minorHAnsi" w:hAnsiTheme="minorHAnsi" w:cstheme="minorHAnsi"/>
        </w:rPr>
        <w:t>Entre</w:t>
      </w:r>
      <w:r w:rsidR="00317F3F" w:rsidRPr="00A74A5D">
        <w:rPr>
          <w:rFonts w:asciiTheme="minorHAnsi" w:hAnsiTheme="minorHAnsi" w:cstheme="minorHAnsi"/>
        </w:rPr>
        <w:t xml:space="preserve"> 200</w:t>
      </w:r>
      <w:r w:rsidR="00F73C30" w:rsidRPr="00A74A5D">
        <w:rPr>
          <w:rFonts w:asciiTheme="minorHAnsi" w:hAnsiTheme="minorHAnsi" w:cstheme="minorHAnsi"/>
        </w:rPr>
        <w:t>9</w:t>
      </w:r>
      <w:r w:rsidR="00317F3F" w:rsidRPr="00A74A5D">
        <w:rPr>
          <w:rFonts w:asciiTheme="minorHAnsi" w:hAnsiTheme="minorHAnsi" w:cstheme="minorHAnsi"/>
        </w:rPr>
        <w:t xml:space="preserve"> e 201</w:t>
      </w:r>
      <w:r w:rsidR="0037645C" w:rsidRPr="00A74A5D">
        <w:rPr>
          <w:rFonts w:asciiTheme="minorHAnsi" w:hAnsiTheme="minorHAnsi" w:cstheme="minorHAnsi"/>
        </w:rPr>
        <w:t>7</w:t>
      </w:r>
      <w:r w:rsidRPr="00A74A5D">
        <w:rPr>
          <w:rFonts w:asciiTheme="minorHAnsi" w:hAnsiTheme="minorHAnsi" w:cstheme="minorHAnsi"/>
        </w:rPr>
        <w:t xml:space="preserve">, observa-se um </w:t>
      </w:r>
      <w:r w:rsidR="00746BC4" w:rsidRPr="00A74A5D">
        <w:rPr>
          <w:rFonts w:asciiTheme="minorHAnsi" w:hAnsiTheme="minorHAnsi" w:cstheme="minorHAnsi"/>
        </w:rPr>
        <w:t>decréscimo</w:t>
      </w:r>
      <w:r w:rsidRPr="00A74A5D">
        <w:rPr>
          <w:rFonts w:asciiTheme="minorHAnsi" w:hAnsiTheme="minorHAnsi" w:cstheme="minorHAnsi"/>
        </w:rPr>
        <w:t xml:space="preserve"> na quantidade de beneficiários de </w:t>
      </w:r>
      <w:r w:rsidR="007C07A4" w:rsidRPr="00A74A5D">
        <w:rPr>
          <w:rFonts w:asciiTheme="minorHAnsi" w:hAnsiTheme="minorHAnsi" w:cstheme="minorHAnsi"/>
        </w:rPr>
        <w:t>55,17</w:t>
      </w:r>
      <w:r w:rsidRPr="00A74A5D">
        <w:rPr>
          <w:rFonts w:asciiTheme="minorHAnsi" w:hAnsiTheme="minorHAnsi" w:cstheme="minorHAnsi"/>
        </w:rPr>
        <w:t xml:space="preserve">% </w:t>
      </w:r>
      <w:r w:rsidR="00746BC4" w:rsidRPr="00A74A5D">
        <w:rPr>
          <w:rFonts w:asciiTheme="minorHAnsi" w:hAnsiTheme="minorHAnsi" w:cstheme="minorHAnsi"/>
        </w:rPr>
        <w:t>na</w:t>
      </w:r>
      <w:r w:rsidRPr="00A74A5D">
        <w:rPr>
          <w:rFonts w:asciiTheme="minorHAnsi" w:hAnsiTheme="minorHAnsi" w:cstheme="minorHAnsi"/>
        </w:rPr>
        <w:t xml:space="preserve"> </w:t>
      </w:r>
      <w:r w:rsidR="00746BC4" w:rsidRPr="00A74A5D">
        <w:rPr>
          <w:rFonts w:asciiTheme="minorHAnsi" w:hAnsiTheme="minorHAnsi" w:cstheme="minorHAnsi"/>
        </w:rPr>
        <w:t>RMV Invalidez</w:t>
      </w:r>
      <w:r w:rsidRPr="00A74A5D">
        <w:rPr>
          <w:rFonts w:asciiTheme="minorHAnsi" w:hAnsiTheme="minorHAnsi" w:cstheme="minorHAnsi"/>
        </w:rPr>
        <w:t xml:space="preserve"> e de </w:t>
      </w:r>
      <w:r w:rsidR="007C07A4" w:rsidRPr="00A74A5D">
        <w:rPr>
          <w:rFonts w:asciiTheme="minorHAnsi" w:hAnsiTheme="minorHAnsi" w:cstheme="minorHAnsi"/>
        </w:rPr>
        <w:t>80,05</w:t>
      </w:r>
      <w:r w:rsidRPr="00A74A5D">
        <w:rPr>
          <w:rFonts w:asciiTheme="minorHAnsi" w:hAnsiTheme="minorHAnsi" w:cstheme="minorHAnsi"/>
        </w:rPr>
        <w:t xml:space="preserve">% </w:t>
      </w:r>
      <w:r w:rsidR="00746BC4" w:rsidRPr="00A74A5D">
        <w:rPr>
          <w:rFonts w:asciiTheme="minorHAnsi" w:hAnsiTheme="minorHAnsi" w:cstheme="minorHAnsi"/>
        </w:rPr>
        <w:t>na RMV Idade</w:t>
      </w:r>
      <w:r w:rsidRPr="00A74A5D">
        <w:rPr>
          <w:rFonts w:asciiTheme="minorHAnsi" w:hAnsiTheme="minorHAnsi" w:cstheme="minorHAnsi"/>
        </w:rPr>
        <w:t>, que está demonstrado no gráfico a seguir.</w:t>
      </w:r>
    </w:p>
    <w:p w:rsidR="00206478" w:rsidRPr="00A74A5D" w:rsidRDefault="00072549" w:rsidP="00A41F98">
      <w:pPr>
        <w:pStyle w:val="Corpodetexto2"/>
        <w:spacing w:after="240" w:line="240" w:lineRule="auto"/>
        <w:ind w:firstLine="709"/>
        <w:jc w:val="both"/>
        <w:rPr>
          <w:rFonts w:asciiTheme="minorHAnsi" w:hAnsiTheme="minorHAnsi" w:cstheme="minorHAnsi"/>
          <w:b/>
          <w:caps/>
          <w:sz w:val="22"/>
          <w:szCs w:val="22"/>
        </w:rPr>
      </w:pPr>
      <w:r w:rsidRPr="00A74A5D">
        <w:rPr>
          <w:rFonts w:asciiTheme="minorHAnsi" w:hAnsiTheme="minorHAnsi" w:cstheme="minorHAnsi"/>
          <w:b/>
          <w:sz w:val="22"/>
          <w:szCs w:val="22"/>
        </w:rPr>
        <w:t>Gráfico</w:t>
      </w:r>
      <w:r w:rsidR="00126EE7" w:rsidRPr="00A74A5D">
        <w:rPr>
          <w:rFonts w:asciiTheme="minorHAnsi" w:hAnsiTheme="minorHAnsi" w:cstheme="minorHAnsi"/>
          <w:b/>
          <w:sz w:val="22"/>
          <w:szCs w:val="22"/>
        </w:rPr>
        <w:t xml:space="preserve"> </w:t>
      </w:r>
      <w:r w:rsidR="00AD26FD" w:rsidRPr="00A74A5D">
        <w:rPr>
          <w:rFonts w:asciiTheme="minorHAnsi" w:hAnsiTheme="minorHAnsi" w:cstheme="minorHAnsi"/>
          <w:b/>
          <w:sz w:val="22"/>
          <w:szCs w:val="22"/>
        </w:rPr>
        <w:t>2</w:t>
      </w:r>
      <w:r w:rsidR="00126EE7" w:rsidRPr="00A74A5D">
        <w:rPr>
          <w:rFonts w:asciiTheme="minorHAnsi" w:hAnsiTheme="minorHAnsi" w:cstheme="minorHAnsi"/>
          <w:b/>
          <w:sz w:val="22"/>
          <w:szCs w:val="22"/>
        </w:rPr>
        <w:t xml:space="preserve"> </w:t>
      </w:r>
      <w:r w:rsidR="00AD26FD" w:rsidRPr="00A74A5D">
        <w:rPr>
          <w:rFonts w:asciiTheme="minorHAnsi" w:hAnsiTheme="minorHAnsi" w:cstheme="minorHAnsi"/>
          <w:b/>
          <w:sz w:val="22"/>
          <w:szCs w:val="22"/>
        </w:rPr>
        <w:t>–</w:t>
      </w:r>
      <w:r w:rsidR="00126EE7" w:rsidRPr="00A74A5D">
        <w:rPr>
          <w:rFonts w:asciiTheme="minorHAnsi" w:hAnsiTheme="minorHAnsi" w:cstheme="minorHAnsi"/>
          <w:b/>
          <w:sz w:val="22"/>
          <w:szCs w:val="22"/>
        </w:rPr>
        <w:t xml:space="preserve"> </w:t>
      </w:r>
      <w:r w:rsidR="00AD26FD" w:rsidRPr="00A74A5D">
        <w:rPr>
          <w:rFonts w:asciiTheme="minorHAnsi" w:hAnsiTheme="minorHAnsi" w:cstheme="minorHAnsi"/>
          <w:b/>
          <w:caps/>
          <w:sz w:val="22"/>
          <w:szCs w:val="22"/>
        </w:rPr>
        <w:t xml:space="preserve">DECRÉSCIMO </w:t>
      </w:r>
      <w:r w:rsidR="00337555" w:rsidRPr="00A74A5D">
        <w:rPr>
          <w:rFonts w:asciiTheme="minorHAnsi" w:hAnsiTheme="minorHAnsi" w:cstheme="minorHAnsi"/>
          <w:b/>
          <w:caps/>
          <w:sz w:val="22"/>
          <w:szCs w:val="22"/>
        </w:rPr>
        <w:t>DO QUANTITATIVO</w:t>
      </w:r>
      <w:r w:rsidR="00AD26FD" w:rsidRPr="00A74A5D">
        <w:rPr>
          <w:rFonts w:asciiTheme="minorHAnsi" w:hAnsiTheme="minorHAnsi" w:cstheme="minorHAnsi"/>
          <w:b/>
          <w:caps/>
          <w:sz w:val="22"/>
          <w:szCs w:val="22"/>
        </w:rPr>
        <w:t xml:space="preserve"> DE BENEFÍCIOS </w:t>
      </w:r>
      <w:r w:rsidR="003A3C03" w:rsidRPr="00A74A5D">
        <w:rPr>
          <w:rFonts w:asciiTheme="minorHAnsi" w:hAnsiTheme="minorHAnsi" w:cstheme="minorHAnsi"/>
          <w:b/>
          <w:caps/>
          <w:sz w:val="22"/>
          <w:szCs w:val="22"/>
        </w:rPr>
        <w:t>(</w:t>
      </w:r>
      <w:r w:rsidR="00AD26FD" w:rsidRPr="00A74A5D">
        <w:rPr>
          <w:rFonts w:asciiTheme="minorHAnsi" w:hAnsiTheme="minorHAnsi" w:cstheme="minorHAnsi"/>
          <w:b/>
          <w:caps/>
          <w:sz w:val="22"/>
          <w:szCs w:val="22"/>
        </w:rPr>
        <w:t>RMV</w:t>
      </w:r>
      <w:r w:rsidR="003A3C03" w:rsidRPr="00A74A5D">
        <w:rPr>
          <w:rFonts w:asciiTheme="minorHAnsi" w:hAnsiTheme="minorHAnsi" w:cstheme="minorHAnsi"/>
          <w:b/>
          <w:caps/>
          <w:sz w:val="22"/>
          <w:szCs w:val="22"/>
        </w:rPr>
        <w:t>)</w:t>
      </w:r>
      <w:r w:rsidR="00AD26FD" w:rsidRPr="00A74A5D">
        <w:rPr>
          <w:rFonts w:asciiTheme="minorHAnsi" w:hAnsiTheme="minorHAnsi" w:cstheme="minorHAnsi"/>
          <w:b/>
          <w:caps/>
          <w:sz w:val="22"/>
          <w:szCs w:val="22"/>
        </w:rPr>
        <w:t xml:space="preserve"> MANTIDOS NO PERÍODO DE 200</w:t>
      </w:r>
      <w:r w:rsidR="009B2ADC" w:rsidRPr="00A74A5D">
        <w:rPr>
          <w:rFonts w:asciiTheme="minorHAnsi" w:hAnsiTheme="minorHAnsi" w:cstheme="minorHAnsi"/>
          <w:b/>
          <w:caps/>
          <w:sz w:val="22"/>
          <w:szCs w:val="22"/>
        </w:rPr>
        <w:t>9</w:t>
      </w:r>
      <w:r w:rsidR="00AD26FD" w:rsidRPr="00A74A5D">
        <w:rPr>
          <w:rFonts w:asciiTheme="minorHAnsi" w:hAnsiTheme="minorHAnsi" w:cstheme="minorHAnsi"/>
          <w:b/>
          <w:caps/>
          <w:sz w:val="22"/>
          <w:szCs w:val="22"/>
        </w:rPr>
        <w:t xml:space="preserve"> A 20</w:t>
      </w:r>
      <w:r w:rsidR="00317F3F" w:rsidRPr="00A74A5D">
        <w:rPr>
          <w:rFonts w:asciiTheme="minorHAnsi" w:hAnsiTheme="minorHAnsi" w:cstheme="minorHAnsi"/>
          <w:b/>
          <w:caps/>
          <w:sz w:val="22"/>
          <w:szCs w:val="22"/>
        </w:rPr>
        <w:t>1</w:t>
      </w:r>
      <w:r w:rsidR="007C07A4" w:rsidRPr="00A74A5D">
        <w:rPr>
          <w:rFonts w:asciiTheme="minorHAnsi" w:hAnsiTheme="minorHAnsi" w:cstheme="minorHAnsi"/>
          <w:b/>
          <w:caps/>
          <w:sz w:val="22"/>
          <w:szCs w:val="22"/>
        </w:rPr>
        <w:t>7</w:t>
      </w:r>
      <w:r w:rsidR="00AD26FD" w:rsidRPr="00A74A5D">
        <w:rPr>
          <w:rFonts w:asciiTheme="minorHAnsi" w:hAnsiTheme="minorHAnsi" w:cstheme="minorHAnsi"/>
          <w:b/>
          <w:caps/>
          <w:sz w:val="22"/>
          <w:szCs w:val="22"/>
        </w:rPr>
        <w:t>, TOTAL BRASIL</w:t>
      </w:r>
    </w:p>
    <w:p w:rsidR="007805E0" w:rsidRPr="00A74A5D" w:rsidRDefault="007C07A4" w:rsidP="00A41F98">
      <w:pPr>
        <w:pStyle w:val="Corpodetexto2"/>
        <w:spacing w:after="240" w:line="240" w:lineRule="auto"/>
        <w:ind w:firstLine="709"/>
        <w:jc w:val="both"/>
        <w:rPr>
          <w:rFonts w:asciiTheme="minorHAnsi" w:hAnsiTheme="minorHAnsi" w:cstheme="minorHAnsi"/>
          <w:b/>
          <w:caps/>
          <w:sz w:val="22"/>
          <w:szCs w:val="22"/>
        </w:rPr>
      </w:pPr>
      <w:r w:rsidRPr="00A74A5D">
        <w:rPr>
          <w:rFonts w:asciiTheme="minorHAnsi" w:hAnsiTheme="minorHAnsi" w:cstheme="minorHAnsi"/>
          <w:noProof/>
        </w:rPr>
        <w:drawing>
          <wp:inline distT="0" distB="0" distL="0" distR="0" wp14:anchorId="29EAAB67" wp14:editId="6525A3FC">
            <wp:extent cx="4572000" cy="274320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26EE7" w:rsidRPr="00A74A5D" w:rsidRDefault="00126EE7" w:rsidP="005E083F">
      <w:pPr>
        <w:ind w:left="425" w:firstLine="283"/>
        <w:jc w:val="both"/>
        <w:rPr>
          <w:rFonts w:asciiTheme="minorHAnsi" w:hAnsiTheme="minorHAnsi" w:cstheme="minorHAnsi"/>
          <w:sz w:val="18"/>
          <w:szCs w:val="18"/>
        </w:rPr>
      </w:pPr>
      <w:r w:rsidRPr="00A74A5D">
        <w:rPr>
          <w:rFonts w:asciiTheme="minorHAnsi" w:hAnsiTheme="minorHAnsi" w:cstheme="minorHAnsi"/>
          <w:sz w:val="18"/>
          <w:szCs w:val="18"/>
        </w:rPr>
        <w:t xml:space="preserve">Fonte: Síntese, </w:t>
      </w:r>
      <w:r w:rsidR="00AC2B28" w:rsidRPr="00A74A5D">
        <w:rPr>
          <w:rFonts w:asciiTheme="minorHAnsi" w:hAnsiTheme="minorHAnsi" w:cstheme="minorHAnsi"/>
          <w:bCs/>
          <w:sz w:val="18"/>
          <w:szCs w:val="18"/>
        </w:rPr>
        <w:t>janeiro 2018</w:t>
      </w:r>
    </w:p>
    <w:p w:rsidR="00AF0FAE" w:rsidRPr="00A74A5D" w:rsidRDefault="00AF0FAE" w:rsidP="00E818ED">
      <w:pPr>
        <w:autoSpaceDE w:val="0"/>
        <w:autoSpaceDN w:val="0"/>
        <w:adjustRightInd w:val="0"/>
        <w:spacing w:after="120"/>
        <w:rPr>
          <w:rFonts w:asciiTheme="minorHAnsi" w:hAnsiTheme="minorHAnsi" w:cstheme="minorHAnsi"/>
          <w:b/>
          <w:bCs/>
        </w:rPr>
      </w:pPr>
    </w:p>
    <w:p w:rsidR="00E818ED" w:rsidRPr="00A74A5D" w:rsidRDefault="00AD26FD" w:rsidP="00E818ED">
      <w:pPr>
        <w:autoSpaceDE w:val="0"/>
        <w:autoSpaceDN w:val="0"/>
        <w:adjustRightInd w:val="0"/>
        <w:spacing w:after="120"/>
        <w:rPr>
          <w:rFonts w:asciiTheme="minorHAnsi" w:hAnsiTheme="minorHAnsi" w:cstheme="minorHAnsi"/>
          <w:b/>
          <w:bCs/>
        </w:rPr>
      </w:pPr>
      <w:r w:rsidRPr="00A74A5D">
        <w:rPr>
          <w:rFonts w:asciiTheme="minorHAnsi" w:hAnsiTheme="minorHAnsi" w:cstheme="minorHAnsi"/>
          <w:b/>
          <w:bCs/>
        </w:rPr>
        <w:t>3.3 Consistência das projeções realizadas em anos anteriores</w:t>
      </w:r>
    </w:p>
    <w:p w:rsidR="005A1A6A" w:rsidRPr="00A74A5D" w:rsidRDefault="005A1A6A" w:rsidP="00E818ED">
      <w:pPr>
        <w:autoSpaceDE w:val="0"/>
        <w:autoSpaceDN w:val="0"/>
        <w:adjustRightInd w:val="0"/>
        <w:spacing w:after="120"/>
        <w:rPr>
          <w:rFonts w:asciiTheme="minorHAnsi" w:hAnsiTheme="minorHAnsi" w:cstheme="minorHAnsi"/>
          <w:b/>
          <w:bCs/>
        </w:rPr>
      </w:pPr>
    </w:p>
    <w:p w:rsidR="00634C02" w:rsidRPr="00A74A5D" w:rsidRDefault="007178F4" w:rsidP="00277E7F">
      <w:pPr>
        <w:autoSpaceDE w:val="0"/>
        <w:autoSpaceDN w:val="0"/>
        <w:adjustRightInd w:val="0"/>
        <w:spacing w:after="120"/>
        <w:jc w:val="both"/>
        <w:rPr>
          <w:rFonts w:asciiTheme="minorHAnsi" w:hAnsiTheme="minorHAnsi" w:cstheme="minorHAnsi"/>
          <w:bCs/>
        </w:rPr>
      </w:pPr>
      <w:r w:rsidRPr="00A74A5D">
        <w:rPr>
          <w:rFonts w:asciiTheme="minorHAnsi" w:hAnsiTheme="minorHAnsi" w:cstheme="minorHAnsi"/>
          <w:b/>
          <w:bCs/>
        </w:rPr>
        <w:t xml:space="preserve">3.3.1 </w:t>
      </w:r>
      <w:r w:rsidR="004B0224" w:rsidRPr="00A74A5D">
        <w:rPr>
          <w:rFonts w:asciiTheme="minorHAnsi" w:hAnsiTheme="minorHAnsi" w:cstheme="minorHAnsi"/>
          <w:b/>
          <w:bCs/>
        </w:rPr>
        <w:t>Estimativas</w:t>
      </w:r>
      <w:r w:rsidRPr="00A74A5D">
        <w:rPr>
          <w:rFonts w:asciiTheme="minorHAnsi" w:hAnsiTheme="minorHAnsi" w:cstheme="minorHAnsi"/>
          <w:b/>
          <w:bCs/>
        </w:rPr>
        <w:t xml:space="preserve"> Físicas</w:t>
      </w:r>
      <w:r w:rsidR="00E818ED" w:rsidRPr="00A74A5D">
        <w:rPr>
          <w:rFonts w:asciiTheme="minorHAnsi" w:hAnsiTheme="minorHAnsi" w:cstheme="minorHAnsi"/>
          <w:bCs/>
        </w:rPr>
        <w:tab/>
        <w:t xml:space="preserve">As informações constantes da </w:t>
      </w:r>
      <w:r w:rsidR="00CA3553" w:rsidRPr="00A74A5D">
        <w:rPr>
          <w:rFonts w:asciiTheme="minorHAnsi" w:hAnsiTheme="minorHAnsi" w:cstheme="minorHAnsi"/>
          <w:bCs/>
        </w:rPr>
        <w:t>t</w:t>
      </w:r>
      <w:r w:rsidR="00E818ED" w:rsidRPr="00A74A5D">
        <w:rPr>
          <w:rFonts w:asciiTheme="minorHAnsi" w:hAnsiTheme="minorHAnsi" w:cstheme="minorHAnsi"/>
          <w:bCs/>
        </w:rPr>
        <w:t xml:space="preserve">abela </w:t>
      </w:r>
      <w:r w:rsidR="00047296" w:rsidRPr="00A74A5D">
        <w:rPr>
          <w:rFonts w:asciiTheme="minorHAnsi" w:hAnsiTheme="minorHAnsi" w:cstheme="minorHAnsi"/>
          <w:bCs/>
        </w:rPr>
        <w:t>3</w:t>
      </w:r>
      <w:r w:rsidR="00E818ED" w:rsidRPr="00A74A5D">
        <w:rPr>
          <w:rFonts w:asciiTheme="minorHAnsi" w:hAnsiTheme="minorHAnsi" w:cstheme="minorHAnsi"/>
          <w:bCs/>
        </w:rPr>
        <w:t xml:space="preserve"> demonstram a consistência da metodologia utilizada pelo MDS para estimar as </w:t>
      </w:r>
      <w:r w:rsidR="004B0224" w:rsidRPr="00A74A5D">
        <w:rPr>
          <w:rFonts w:asciiTheme="minorHAnsi" w:hAnsiTheme="minorHAnsi" w:cstheme="minorHAnsi"/>
          <w:bCs/>
        </w:rPr>
        <w:t>quantidades</w:t>
      </w:r>
      <w:r w:rsidR="00E818ED" w:rsidRPr="00A74A5D">
        <w:rPr>
          <w:rFonts w:asciiTheme="minorHAnsi" w:hAnsiTheme="minorHAnsi" w:cstheme="minorHAnsi"/>
          <w:bCs/>
        </w:rPr>
        <w:t xml:space="preserve"> físicas do BPC e da RMV, dado que os quantitativos realizados estão próximos dos estimados.</w:t>
      </w:r>
    </w:p>
    <w:p w:rsidR="005A1A6A" w:rsidRPr="00A74A5D" w:rsidRDefault="005A1A6A" w:rsidP="00277E7F">
      <w:pPr>
        <w:autoSpaceDE w:val="0"/>
        <w:autoSpaceDN w:val="0"/>
        <w:adjustRightInd w:val="0"/>
        <w:spacing w:after="120"/>
        <w:jc w:val="both"/>
        <w:rPr>
          <w:rFonts w:asciiTheme="minorHAnsi" w:hAnsiTheme="minorHAnsi" w:cstheme="minorHAnsi"/>
          <w:b/>
          <w:sz w:val="22"/>
          <w:szCs w:val="22"/>
        </w:rPr>
      </w:pPr>
    </w:p>
    <w:p w:rsidR="00973EEA" w:rsidRPr="00A74A5D" w:rsidRDefault="005D348B" w:rsidP="00277E7F">
      <w:pPr>
        <w:autoSpaceDE w:val="0"/>
        <w:autoSpaceDN w:val="0"/>
        <w:adjustRightInd w:val="0"/>
        <w:spacing w:after="120"/>
        <w:jc w:val="both"/>
        <w:rPr>
          <w:rFonts w:asciiTheme="minorHAnsi" w:hAnsiTheme="minorHAnsi" w:cstheme="minorHAnsi"/>
          <w:b/>
          <w:sz w:val="22"/>
          <w:szCs w:val="22"/>
        </w:rPr>
      </w:pPr>
      <w:r w:rsidRPr="00A74A5D">
        <w:rPr>
          <w:rFonts w:asciiTheme="minorHAnsi" w:hAnsiTheme="minorHAnsi" w:cstheme="minorHAnsi"/>
          <w:b/>
          <w:sz w:val="22"/>
          <w:szCs w:val="22"/>
        </w:rPr>
        <w:t xml:space="preserve">Tabela </w:t>
      </w:r>
      <w:r w:rsidR="00A80A46" w:rsidRPr="00A74A5D">
        <w:rPr>
          <w:rFonts w:asciiTheme="minorHAnsi" w:hAnsiTheme="minorHAnsi" w:cstheme="minorHAnsi"/>
          <w:b/>
          <w:sz w:val="22"/>
          <w:szCs w:val="22"/>
        </w:rPr>
        <w:t>3</w:t>
      </w:r>
      <w:r w:rsidRPr="00A74A5D">
        <w:rPr>
          <w:rFonts w:asciiTheme="minorHAnsi" w:hAnsiTheme="minorHAnsi" w:cstheme="minorHAnsi"/>
          <w:b/>
          <w:sz w:val="22"/>
          <w:szCs w:val="22"/>
        </w:rPr>
        <w:t xml:space="preserve"> – QUANTITATIVO DE METAS FÍSICAS ESTIMADAS E REALIZADAS PARA BPC E RMV, NO PERÍODO DE 20</w:t>
      </w:r>
      <w:r w:rsidR="003D6E27" w:rsidRPr="00A74A5D">
        <w:rPr>
          <w:rFonts w:asciiTheme="minorHAnsi" w:hAnsiTheme="minorHAnsi" w:cstheme="minorHAnsi"/>
          <w:b/>
          <w:sz w:val="22"/>
          <w:szCs w:val="22"/>
        </w:rPr>
        <w:t>1</w:t>
      </w:r>
      <w:r w:rsidR="00890077" w:rsidRPr="00A74A5D">
        <w:rPr>
          <w:rFonts w:asciiTheme="minorHAnsi" w:hAnsiTheme="minorHAnsi" w:cstheme="minorHAnsi"/>
          <w:b/>
          <w:sz w:val="22"/>
          <w:szCs w:val="22"/>
        </w:rPr>
        <w:t>4</w:t>
      </w:r>
      <w:r w:rsidRPr="00A74A5D">
        <w:rPr>
          <w:rFonts w:asciiTheme="minorHAnsi" w:hAnsiTheme="minorHAnsi" w:cstheme="minorHAnsi"/>
          <w:b/>
          <w:sz w:val="22"/>
          <w:szCs w:val="22"/>
        </w:rPr>
        <w:t xml:space="preserve"> A 20</w:t>
      </w:r>
      <w:r w:rsidR="008538FB" w:rsidRPr="00A74A5D">
        <w:rPr>
          <w:rFonts w:asciiTheme="minorHAnsi" w:hAnsiTheme="minorHAnsi" w:cstheme="minorHAnsi"/>
          <w:b/>
          <w:sz w:val="22"/>
          <w:szCs w:val="22"/>
        </w:rPr>
        <w:t>1</w:t>
      </w:r>
      <w:r w:rsidR="00890077" w:rsidRPr="00A74A5D">
        <w:rPr>
          <w:rFonts w:asciiTheme="minorHAnsi" w:hAnsiTheme="minorHAnsi" w:cstheme="minorHAnsi"/>
          <w:b/>
          <w:sz w:val="22"/>
          <w:szCs w:val="22"/>
        </w:rPr>
        <w:t>6</w:t>
      </w:r>
      <w:r w:rsidRPr="00A74A5D">
        <w:rPr>
          <w:rFonts w:asciiTheme="minorHAnsi" w:hAnsiTheme="minorHAnsi" w:cstheme="minorHAnsi"/>
          <w:b/>
          <w:sz w:val="22"/>
          <w:szCs w:val="22"/>
        </w:rPr>
        <w:t>, TOTAL BRASIL</w:t>
      </w:r>
      <w:r w:rsidR="00B02E41" w:rsidRPr="00A74A5D">
        <w:rPr>
          <w:rFonts w:asciiTheme="minorHAnsi" w:hAnsiTheme="minorHAnsi" w:cstheme="minorHAnsi"/>
          <w:b/>
          <w:sz w:val="22"/>
          <w:szCs w:val="22"/>
        </w:rPr>
        <w:t xml:space="preserve"> EM DEZEMBRO DE CADA ANO. </w:t>
      </w:r>
    </w:p>
    <w:p w:rsidR="005A1A6A" w:rsidRPr="00A74A5D" w:rsidRDefault="005A1A6A" w:rsidP="00277E7F">
      <w:pPr>
        <w:autoSpaceDE w:val="0"/>
        <w:autoSpaceDN w:val="0"/>
        <w:adjustRightInd w:val="0"/>
        <w:spacing w:after="120"/>
        <w:jc w:val="both"/>
        <w:rPr>
          <w:rFonts w:asciiTheme="minorHAnsi" w:hAnsiTheme="minorHAnsi" w:cstheme="minorHAnsi"/>
          <w:b/>
          <w:sz w:val="22"/>
          <w:szCs w:val="22"/>
          <w:highlight w:val="yellow"/>
        </w:rPr>
      </w:pPr>
    </w:p>
    <w:tbl>
      <w:tblPr>
        <w:tblW w:w="8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1194"/>
        <w:gridCol w:w="1231"/>
        <w:gridCol w:w="1194"/>
        <w:gridCol w:w="1231"/>
        <w:gridCol w:w="1194"/>
        <w:gridCol w:w="1231"/>
      </w:tblGrid>
      <w:tr w:rsidR="009D109F" w:rsidRPr="00A74A5D" w:rsidTr="00FA1906">
        <w:trPr>
          <w:trHeight w:val="195"/>
        </w:trPr>
        <w:tc>
          <w:tcPr>
            <w:tcW w:w="1035" w:type="dxa"/>
            <w:vMerge w:val="restart"/>
          </w:tcPr>
          <w:p w:rsidR="009D109F" w:rsidRPr="00A74A5D" w:rsidRDefault="009D109F" w:rsidP="009D109F">
            <w:pPr>
              <w:autoSpaceDE w:val="0"/>
              <w:autoSpaceDN w:val="0"/>
              <w:adjustRightInd w:val="0"/>
              <w:jc w:val="both"/>
              <w:rPr>
                <w:rFonts w:asciiTheme="minorHAnsi" w:hAnsiTheme="minorHAnsi" w:cstheme="minorHAnsi"/>
                <w:bCs/>
                <w:sz w:val="22"/>
                <w:szCs w:val="22"/>
              </w:rPr>
            </w:pPr>
          </w:p>
          <w:p w:rsidR="009D109F" w:rsidRPr="00A74A5D" w:rsidRDefault="009D109F" w:rsidP="009D109F">
            <w:pPr>
              <w:autoSpaceDE w:val="0"/>
              <w:autoSpaceDN w:val="0"/>
              <w:adjustRightInd w:val="0"/>
              <w:jc w:val="center"/>
              <w:rPr>
                <w:rFonts w:asciiTheme="minorHAnsi" w:hAnsiTheme="minorHAnsi" w:cstheme="minorHAnsi"/>
                <w:b/>
                <w:bCs/>
                <w:sz w:val="22"/>
                <w:szCs w:val="22"/>
              </w:rPr>
            </w:pPr>
            <w:r w:rsidRPr="00A74A5D">
              <w:rPr>
                <w:rFonts w:asciiTheme="minorHAnsi" w:hAnsiTheme="minorHAnsi" w:cstheme="minorHAnsi"/>
                <w:b/>
                <w:bCs/>
                <w:sz w:val="22"/>
                <w:szCs w:val="22"/>
              </w:rPr>
              <w:t>AÇÃO</w:t>
            </w:r>
          </w:p>
        </w:tc>
        <w:tc>
          <w:tcPr>
            <w:tcW w:w="2425" w:type="dxa"/>
            <w:gridSpan w:val="2"/>
          </w:tcPr>
          <w:p w:rsidR="009D109F" w:rsidRPr="00A74A5D" w:rsidRDefault="009D109F" w:rsidP="009D109F">
            <w:pPr>
              <w:autoSpaceDE w:val="0"/>
              <w:autoSpaceDN w:val="0"/>
              <w:adjustRightInd w:val="0"/>
              <w:spacing w:before="120"/>
              <w:jc w:val="center"/>
              <w:rPr>
                <w:rFonts w:asciiTheme="minorHAnsi" w:hAnsiTheme="minorHAnsi" w:cstheme="minorHAnsi"/>
                <w:b/>
                <w:bCs/>
                <w:sz w:val="22"/>
                <w:szCs w:val="22"/>
              </w:rPr>
            </w:pPr>
            <w:r w:rsidRPr="00A74A5D">
              <w:rPr>
                <w:rFonts w:asciiTheme="minorHAnsi" w:hAnsiTheme="minorHAnsi" w:cstheme="minorHAnsi"/>
                <w:b/>
                <w:bCs/>
                <w:sz w:val="22"/>
                <w:szCs w:val="22"/>
              </w:rPr>
              <w:t>2015</w:t>
            </w:r>
          </w:p>
        </w:tc>
        <w:tc>
          <w:tcPr>
            <w:tcW w:w="2425" w:type="dxa"/>
            <w:gridSpan w:val="2"/>
          </w:tcPr>
          <w:p w:rsidR="009D109F" w:rsidRPr="00A74A5D" w:rsidRDefault="009D109F" w:rsidP="009D109F">
            <w:pPr>
              <w:autoSpaceDE w:val="0"/>
              <w:autoSpaceDN w:val="0"/>
              <w:adjustRightInd w:val="0"/>
              <w:spacing w:before="120"/>
              <w:jc w:val="center"/>
              <w:rPr>
                <w:rFonts w:asciiTheme="minorHAnsi" w:hAnsiTheme="minorHAnsi" w:cstheme="minorHAnsi"/>
                <w:b/>
                <w:bCs/>
                <w:sz w:val="22"/>
                <w:szCs w:val="22"/>
              </w:rPr>
            </w:pPr>
            <w:r w:rsidRPr="00A74A5D">
              <w:rPr>
                <w:rFonts w:asciiTheme="minorHAnsi" w:hAnsiTheme="minorHAnsi" w:cstheme="minorHAnsi"/>
                <w:b/>
                <w:bCs/>
                <w:sz w:val="22"/>
                <w:szCs w:val="22"/>
              </w:rPr>
              <w:t>2016</w:t>
            </w:r>
          </w:p>
        </w:tc>
        <w:tc>
          <w:tcPr>
            <w:tcW w:w="2425" w:type="dxa"/>
            <w:gridSpan w:val="2"/>
          </w:tcPr>
          <w:p w:rsidR="009D109F" w:rsidRPr="00A74A5D" w:rsidRDefault="009D109F" w:rsidP="009D109F">
            <w:pPr>
              <w:autoSpaceDE w:val="0"/>
              <w:autoSpaceDN w:val="0"/>
              <w:adjustRightInd w:val="0"/>
              <w:spacing w:before="120"/>
              <w:jc w:val="center"/>
              <w:rPr>
                <w:rFonts w:asciiTheme="minorHAnsi" w:hAnsiTheme="minorHAnsi" w:cstheme="minorHAnsi"/>
                <w:b/>
                <w:bCs/>
                <w:sz w:val="22"/>
                <w:szCs w:val="22"/>
              </w:rPr>
            </w:pPr>
            <w:r w:rsidRPr="00A74A5D">
              <w:rPr>
                <w:rFonts w:asciiTheme="minorHAnsi" w:hAnsiTheme="minorHAnsi" w:cstheme="minorHAnsi"/>
                <w:b/>
                <w:bCs/>
                <w:sz w:val="22"/>
                <w:szCs w:val="22"/>
              </w:rPr>
              <w:t>2017</w:t>
            </w:r>
          </w:p>
        </w:tc>
      </w:tr>
      <w:tr w:rsidR="00E632E2" w:rsidRPr="00A74A5D" w:rsidTr="00FA1906">
        <w:trPr>
          <w:trHeight w:val="385"/>
        </w:trPr>
        <w:tc>
          <w:tcPr>
            <w:tcW w:w="1035" w:type="dxa"/>
            <w:vMerge/>
          </w:tcPr>
          <w:p w:rsidR="00E632E2" w:rsidRPr="00A74A5D" w:rsidRDefault="00E632E2" w:rsidP="00BF1216">
            <w:pPr>
              <w:autoSpaceDE w:val="0"/>
              <w:autoSpaceDN w:val="0"/>
              <w:adjustRightInd w:val="0"/>
              <w:jc w:val="both"/>
              <w:rPr>
                <w:rFonts w:asciiTheme="minorHAnsi" w:hAnsiTheme="minorHAnsi" w:cstheme="minorHAnsi"/>
                <w:bCs/>
                <w:sz w:val="22"/>
                <w:szCs w:val="22"/>
              </w:rPr>
            </w:pPr>
          </w:p>
        </w:tc>
        <w:tc>
          <w:tcPr>
            <w:tcW w:w="1194" w:type="dxa"/>
            <w:vAlign w:val="center"/>
          </w:tcPr>
          <w:p w:rsidR="00E632E2" w:rsidRPr="00A74A5D" w:rsidRDefault="00E632E2" w:rsidP="009C59B6">
            <w:pPr>
              <w:jc w:val="center"/>
              <w:rPr>
                <w:rFonts w:asciiTheme="minorHAnsi" w:hAnsiTheme="minorHAnsi" w:cstheme="minorHAnsi"/>
                <w:b/>
                <w:bCs/>
                <w:sz w:val="22"/>
                <w:szCs w:val="22"/>
              </w:rPr>
            </w:pPr>
            <w:r w:rsidRPr="00A74A5D">
              <w:rPr>
                <w:rFonts w:asciiTheme="minorHAnsi" w:hAnsiTheme="minorHAnsi" w:cstheme="minorHAnsi"/>
                <w:b/>
                <w:bCs/>
                <w:sz w:val="22"/>
                <w:szCs w:val="22"/>
              </w:rPr>
              <w:t>Estimadas</w:t>
            </w:r>
          </w:p>
          <w:p w:rsidR="00E632E2" w:rsidRPr="00A74A5D" w:rsidRDefault="00E632E2" w:rsidP="00E632E2">
            <w:pPr>
              <w:jc w:val="center"/>
              <w:rPr>
                <w:rFonts w:asciiTheme="minorHAnsi" w:hAnsiTheme="minorHAnsi" w:cstheme="minorHAnsi"/>
                <w:b/>
                <w:bCs/>
                <w:sz w:val="22"/>
                <w:szCs w:val="22"/>
              </w:rPr>
            </w:pPr>
            <w:r w:rsidRPr="00A74A5D">
              <w:rPr>
                <w:rFonts w:asciiTheme="minorHAnsi" w:hAnsiTheme="minorHAnsi" w:cstheme="minorHAnsi"/>
                <w:b/>
                <w:bCs/>
                <w:sz w:val="22"/>
                <w:szCs w:val="22"/>
              </w:rPr>
              <w:t>(a)</w:t>
            </w:r>
          </w:p>
        </w:tc>
        <w:tc>
          <w:tcPr>
            <w:tcW w:w="1231" w:type="dxa"/>
            <w:vAlign w:val="center"/>
          </w:tcPr>
          <w:p w:rsidR="00E632E2" w:rsidRPr="00A74A5D" w:rsidRDefault="00E632E2" w:rsidP="009C59B6">
            <w:pPr>
              <w:jc w:val="center"/>
              <w:rPr>
                <w:rFonts w:asciiTheme="minorHAnsi" w:hAnsiTheme="minorHAnsi" w:cstheme="minorHAnsi"/>
                <w:b/>
                <w:bCs/>
                <w:sz w:val="22"/>
                <w:szCs w:val="22"/>
              </w:rPr>
            </w:pPr>
            <w:r w:rsidRPr="00A74A5D">
              <w:rPr>
                <w:rFonts w:asciiTheme="minorHAnsi" w:hAnsiTheme="minorHAnsi" w:cstheme="minorHAnsi"/>
                <w:b/>
                <w:bCs/>
                <w:sz w:val="22"/>
                <w:szCs w:val="22"/>
              </w:rPr>
              <w:t>Realizadas</w:t>
            </w:r>
          </w:p>
          <w:p w:rsidR="00E632E2" w:rsidRPr="00A74A5D" w:rsidRDefault="00E632E2" w:rsidP="00E632E2">
            <w:pPr>
              <w:jc w:val="center"/>
              <w:rPr>
                <w:rFonts w:asciiTheme="minorHAnsi" w:hAnsiTheme="minorHAnsi" w:cstheme="minorHAnsi"/>
                <w:b/>
                <w:bCs/>
                <w:sz w:val="22"/>
                <w:szCs w:val="22"/>
              </w:rPr>
            </w:pPr>
            <w:r w:rsidRPr="00A74A5D">
              <w:rPr>
                <w:rFonts w:asciiTheme="minorHAnsi" w:hAnsiTheme="minorHAnsi" w:cstheme="minorHAnsi"/>
                <w:b/>
                <w:bCs/>
                <w:sz w:val="22"/>
                <w:szCs w:val="22"/>
              </w:rPr>
              <w:t>(b)</w:t>
            </w:r>
          </w:p>
        </w:tc>
        <w:tc>
          <w:tcPr>
            <w:tcW w:w="1194" w:type="dxa"/>
            <w:vAlign w:val="center"/>
          </w:tcPr>
          <w:p w:rsidR="00E632E2" w:rsidRPr="00A74A5D" w:rsidRDefault="00E632E2">
            <w:pPr>
              <w:jc w:val="center"/>
              <w:rPr>
                <w:rFonts w:asciiTheme="minorHAnsi" w:hAnsiTheme="minorHAnsi" w:cstheme="minorHAnsi"/>
                <w:b/>
                <w:bCs/>
                <w:sz w:val="22"/>
                <w:szCs w:val="22"/>
              </w:rPr>
            </w:pPr>
            <w:r w:rsidRPr="00A74A5D">
              <w:rPr>
                <w:rFonts w:asciiTheme="minorHAnsi" w:hAnsiTheme="minorHAnsi" w:cstheme="minorHAnsi"/>
                <w:b/>
                <w:bCs/>
                <w:sz w:val="22"/>
                <w:szCs w:val="22"/>
              </w:rPr>
              <w:t>Estimadas</w:t>
            </w:r>
          </w:p>
          <w:p w:rsidR="00E632E2" w:rsidRPr="00A74A5D" w:rsidRDefault="00E632E2">
            <w:pPr>
              <w:jc w:val="center"/>
              <w:rPr>
                <w:rFonts w:asciiTheme="minorHAnsi" w:hAnsiTheme="minorHAnsi" w:cstheme="minorHAnsi"/>
                <w:b/>
                <w:bCs/>
                <w:sz w:val="22"/>
                <w:szCs w:val="22"/>
              </w:rPr>
            </w:pPr>
            <w:r w:rsidRPr="00A74A5D">
              <w:rPr>
                <w:rFonts w:asciiTheme="minorHAnsi" w:hAnsiTheme="minorHAnsi" w:cstheme="minorHAnsi"/>
                <w:b/>
                <w:bCs/>
                <w:sz w:val="22"/>
                <w:szCs w:val="22"/>
              </w:rPr>
              <w:t>(c)</w:t>
            </w:r>
          </w:p>
        </w:tc>
        <w:tc>
          <w:tcPr>
            <w:tcW w:w="1231" w:type="dxa"/>
            <w:vAlign w:val="center"/>
          </w:tcPr>
          <w:p w:rsidR="00E632E2" w:rsidRPr="00A74A5D" w:rsidRDefault="00E632E2">
            <w:pPr>
              <w:jc w:val="center"/>
              <w:rPr>
                <w:rFonts w:asciiTheme="minorHAnsi" w:hAnsiTheme="minorHAnsi" w:cstheme="minorHAnsi"/>
                <w:b/>
                <w:bCs/>
                <w:sz w:val="22"/>
                <w:szCs w:val="22"/>
              </w:rPr>
            </w:pPr>
            <w:r w:rsidRPr="00A74A5D">
              <w:rPr>
                <w:rFonts w:asciiTheme="minorHAnsi" w:hAnsiTheme="minorHAnsi" w:cstheme="minorHAnsi"/>
                <w:b/>
                <w:bCs/>
                <w:sz w:val="22"/>
                <w:szCs w:val="22"/>
              </w:rPr>
              <w:t>Realizadas</w:t>
            </w:r>
          </w:p>
          <w:p w:rsidR="00E632E2" w:rsidRPr="00A74A5D" w:rsidRDefault="00E632E2">
            <w:pPr>
              <w:jc w:val="center"/>
              <w:rPr>
                <w:rFonts w:asciiTheme="minorHAnsi" w:hAnsiTheme="minorHAnsi" w:cstheme="minorHAnsi"/>
                <w:b/>
                <w:bCs/>
                <w:sz w:val="22"/>
                <w:szCs w:val="22"/>
              </w:rPr>
            </w:pPr>
            <w:r w:rsidRPr="00A74A5D">
              <w:rPr>
                <w:rFonts w:asciiTheme="minorHAnsi" w:hAnsiTheme="minorHAnsi" w:cstheme="minorHAnsi"/>
                <w:b/>
                <w:bCs/>
                <w:sz w:val="22"/>
                <w:szCs w:val="22"/>
              </w:rPr>
              <w:t>(d)</w:t>
            </w:r>
          </w:p>
        </w:tc>
        <w:tc>
          <w:tcPr>
            <w:tcW w:w="1194" w:type="dxa"/>
            <w:vAlign w:val="center"/>
          </w:tcPr>
          <w:p w:rsidR="00E632E2" w:rsidRPr="00A74A5D" w:rsidRDefault="00E632E2">
            <w:pPr>
              <w:jc w:val="center"/>
              <w:rPr>
                <w:rFonts w:asciiTheme="minorHAnsi" w:hAnsiTheme="minorHAnsi" w:cstheme="minorHAnsi"/>
                <w:b/>
                <w:bCs/>
                <w:sz w:val="22"/>
                <w:szCs w:val="22"/>
              </w:rPr>
            </w:pPr>
            <w:r w:rsidRPr="00A74A5D">
              <w:rPr>
                <w:rFonts w:asciiTheme="minorHAnsi" w:hAnsiTheme="minorHAnsi" w:cstheme="minorHAnsi"/>
                <w:b/>
                <w:bCs/>
                <w:sz w:val="22"/>
                <w:szCs w:val="22"/>
              </w:rPr>
              <w:t>Estimadas</w:t>
            </w:r>
          </w:p>
          <w:p w:rsidR="00E632E2" w:rsidRPr="00A74A5D" w:rsidRDefault="00E632E2">
            <w:pPr>
              <w:jc w:val="center"/>
              <w:rPr>
                <w:rFonts w:asciiTheme="minorHAnsi" w:hAnsiTheme="minorHAnsi" w:cstheme="minorHAnsi"/>
                <w:b/>
                <w:bCs/>
                <w:sz w:val="22"/>
                <w:szCs w:val="22"/>
              </w:rPr>
            </w:pPr>
            <w:r w:rsidRPr="00A74A5D">
              <w:rPr>
                <w:rFonts w:asciiTheme="minorHAnsi" w:hAnsiTheme="minorHAnsi" w:cstheme="minorHAnsi"/>
                <w:b/>
                <w:bCs/>
                <w:sz w:val="22"/>
                <w:szCs w:val="22"/>
              </w:rPr>
              <w:t>(e)</w:t>
            </w:r>
          </w:p>
        </w:tc>
        <w:tc>
          <w:tcPr>
            <w:tcW w:w="1231" w:type="dxa"/>
            <w:vAlign w:val="center"/>
          </w:tcPr>
          <w:p w:rsidR="00E632E2" w:rsidRPr="00A74A5D" w:rsidRDefault="00E632E2">
            <w:pPr>
              <w:jc w:val="center"/>
              <w:rPr>
                <w:rFonts w:asciiTheme="minorHAnsi" w:hAnsiTheme="minorHAnsi" w:cstheme="minorHAnsi"/>
                <w:b/>
                <w:bCs/>
                <w:sz w:val="22"/>
                <w:szCs w:val="22"/>
              </w:rPr>
            </w:pPr>
            <w:r w:rsidRPr="00A74A5D">
              <w:rPr>
                <w:rFonts w:asciiTheme="minorHAnsi" w:hAnsiTheme="minorHAnsi" w:cstheme="minorHAnsi"/>
                <w:b/>
                <w:bCs/>
                <w:sz w:val="22"/>
                <w:szCs w:val="22"/>
              </w:rPr>
              <w:t>Realizadas</w:t>
            </w:r>
          </w:p>
          <w:p w:rsidR="00E632E2" w:rsidRPr="00A74A5D" w:rsidRDefault="00E632E2">
            <w:pPr>
              <w:jc w:val="center"/>
              <w:rPr>
                <w:rFonts w:asciiTheme="minorHAnsi" w:hAnsiTheme="minorHAnsi" w:cstheme="minorHAnsi"/>
                <w:b/>
                <w:bCs/>
                <w:sz w:val="22"/>
                <w:szCs w:val="22"/>
              </w:rPr>
            </w:pPr>
            <w:r w:rsidRPr="00A74A5D">
              <w:rPr>
                <w:rFonts w:asciiTheme="minorHAnsi" w:hAnsiTheme="minorHAnsi" w:cstheme="minorHAnsi"/>
                <w:b/>
                <w:bCs/>
                <w:sz w:val="22"/>
                <w:szCs w:val="22"/>
              </w:rPr>
              <w:t>(f)</w:t>
            </w:r>
          </w:p>
        </w:tc>
      </w:tr>
      <w:tr w:rsidR="009D109F" w:rsidRPr="00A74A5D" w:rsidTr="00CF0C04">
        <w:trPr>
          <w:trHeight w:val="255"/>
        </w:trPr>
        <w:tc>
          <w:tcPr>
            <w:tcW w:w="1035" w:type="dxa"/>
            <w:vMerge w:val="restart"/>
          </w:tcPr>
          <w:p w:rsidR="009D109F" w:rsidRPr="00A74A5D" w:rsidRDefault="009D109F" w:rsidP="009D109F">
            <w:pPr>
              <w:autoSpaceDE w:val="0"/>
              <w:autoSpaceDN w:val="0"/>
              <w:adjustRightInd w:val="0"/>
              <w:jc w:val="center"/>
              <w:rPr>
                <w:rFonts w:asciiTheme="minorHAnsi" w:hAnsiTheme="minorHAnsi" w:cstheme="minorHAnsi"/>
                <w:bCs/>
                <w:sz w:val="22"/>
                <w:szCs w:val="22"/>
              </w:rPr>
            </w:pPr>
            <w:r w:rsidRPr="00A74A5D">
              <w:rPr>
                <w:rFonts w:asciiTheme="minorHAnsi" w:hAnsiTheme="minorHAnsi" w:cstheme="minorHAnsi"/>
                <w:bCs/>
                <w:sz w:val="22"/>
                <w:szCs w:val="22"/>
              </w:rPr>
              <w:t>RMV Idade</w:t>
            </w:r>
          </w:p>
        </w:tc>
        <w:tc>
          <w:tcPr>
            <w:tcW w:w="1194" w:type="dxa"/>
            <w:vAlign w:val="center"/>
          </w:tcPr>
          <w:p w:rsidR="009D109F" w:rsidRPr="00A74A5D" w:rsidRDefault="009D109F" w:rsidP="009D109F">
            <w:pPr>
              <w:jc w:val="center"/>
              <w:rPr>
                <w:rFonts w:asciiTheme="minorHAnsi" w:hAnsiTheme="minorHAnsi" w:cstheme="minorHAnsi"/>
                <w:highlight w:val="yellow"/>
              </w:rPr>
            </w:pPr>
            <w:r w:rsidRPr="00A74A5D">
              <w:rPr>
                <w:rFonts w:asciiTheme="minorHAnsi" w:hAnsiTheme="minorHAnsi" w:cstheme="minorHAnsi"/>
              </w:rPr>
              <w:t>28.182</w:t>
            </w:r>
          </w:p>
        </w:tc>
        <w:tc>
          <w:tcPr>
            <w:tcW w:w="1231" w:type="dxa"/>
            <w:vAlign w:val="center"/>
          </w:tcPr>
          <w:p w:rsidR="009D109F" w:rsidRPr="00A74A5D" w:rsidRDefault="009D109F"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27.968</w:t>
            </w:r>
          </w:p>
        </w:tc>
        <w:tc>
          <w:tcPr>
            <w:tcW w:w="1194" w:type="dxa"/>
            <w:vAlign w:val="center"/>
          </w:tcPr>
          <w:p w:rsidR="009D109F" w:rsidRPr="00A74A5D" w:rsidRDefault="009D109F" w:rsidP="009D109F">
            <w:pPr>
              <w:jc w:val="center"/>
              <w:rPr>
                <w:rFonts w:asciiTheme="minorHAnsi" w:hAnsiTheme="minorHAnsi" w:cstheme="minorHAnsi"/>
                <w:highlight w:val="yellow"/>
              </w:rPr>
            </w:pPr>
            <w:r w:rsidRPr="00A74A5D">
              <w:rPr>
                <w:rFonts w:asciiTheme="minorHAnsi" w:hAnsiTheme="minorHAnsi" w:cstheme="minorHAnsi"/>
              </w:rPr>
              <w:t>24.095</w:t>
            </w:r>
          </w:p>
        </w:tc>
        <w:tc>
          <w:tcPr>
            <w:tcW w:w="1231" w:type="dxa"/>
            <w:vAlign w:val="center"/>
          </w:tcPr>
          <w:p w:rsidR="009D109F" w:rsidRPr="00A74A5D" w:rsidRDefault="009D109F"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21.624</w:t>
            </w:r>
          </w:p>
        </w:tc>
        <w:tc>
          <w:tcPr>
            <w:tcW w:w="1194" w:type="dxa"/>
            <w:vAlign w:val="center"/>
          </w:tcPr>
          <w:p w:rsidR="009D109F" w:rsidRPr="00A74A5D" w:rsidRDefault="008249EE" w:rsidP="009D109F">
            <w:pPr>
              <w:jc w:val="center"/>
              <w:rPr>
                <w:rFonts w:asciiTheme="minorHAnsi" w:hAnsiTheme="minorHAnsi" w:cstheme="minorHAnsi"/>
                <w:highlight w:val="yellow"/>
              </w:rPr>
            </w:pPr>
            <w:r w:rsidRPr="00A74A5D">
              <w:rPr>
                <w:rFonts w:asciiTheme="minorHAnsi" w:hAnsiTheme="minorHAnsi" w:cstheme="minorHAnsi"/>
              </w:rPr>
              <w:t>18.158</w:t>
            </w:r>
          </w:p>
        </w:tc>
        <w:tc>
          <w:tcPr>
            <w:tcW w:w="1231" w:type="dxa"/>
            <w:vAlign w:val="center"/>
          </w:tcPr>
          <w:p w:rsidR="009D109F" w:rsidRPr="00A74A5D" w:rsidRDefault="001C3921"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16.974</w:t>
            </w:r>
          </w:p>
        </w:tc>
      </w:tr>
      <w:tr w:rsidR="009D109F" w:rsidRPr="00A74A5D" w:rsidTr="00CF0C04">
        <w:trPr>
          <w:trHeight w:val="255"/>
        </w:trPr>
        <w:tc>
          <w:tcPr>
            <w:tcW w:w="1035" w:type="dxa"/>
            <w:vMerge/>
          </w:tcPr>
          <w:p w:rsidR="009D109F" w:rsidRPr="00A74A5D" w:rsidRDefault="009D109F" w:rsidP="009D109F">
            <w:pPr>
              <w:autoSpaceDE w:val="0"/>
              <w:autoSpaceDN w:val="0"/>
              <w:adjustRightInd w:val="0"/>
              <w:jc w:val="center"/>
              <w:rPr>
                <w:rFonts w:asciiTheme="minorHAnsi" w:hAnsiTheme="minorHAnsi" w:cstheme="minorHAnsi"/>
                <w:bCs/>
                <w:sz w:val="22"/>
                <w:szCs w:val="22"/>
              </w:rPr>
            </w:pPr>
          </w:p>
        </w:tc>
        <w:tc>
          <w:tcPr>
            <w:tcW w:w="1194" w:type="dxa"/>
            <w:shd w:val="clear" w:color="auto" w:fill="EEECE1"/>
            <w:vAlign w:val="center"/>
          </w:tcPr>
          <w:p w:rsidR="009D109F" w:rsidRPr="00A74A5D" w:rsidRDefault="009D109F" w:rsidP="001C3921">
            <w:pPr>
              <w:jc w:val="center"/>
              <w:rPr>
                <w:rFonts w:asciiTheme="minorHAnsi" w:hAnsiTheme="minorHAnsi" w:cstheme="minorHAnsi"/>
              </w:rPr>
            </w:pPr>
            <w:r w:rsidRPr="00A74A5D">
              <w:rPr>
                <w:rFonts w:asciiTheme="minorHAnsi" w:hAnsiTheme="minorHAnsi" w:cstheme="minorHAnsi"/>
                <w:bCs/>
              </w:rPr>
              <w:t>(</w:t>
            </w:r>
            <w:proofErr w:type="spellStart"/>
            <w:r w:rsidR="001C3921" w:rsidRPr="00A74A5D">
              <w:rPr>
                <w:rFonts w:asciiTheme="minorHAnsi" w:hAnsiTheme="minorHAnsi" w:cstheme="minorHAnsi"/>
                <w:bCs/>
              </w:rPr>
              <w:t>b-a</w:t>
            </w:r>
            <w:proofErr w:type="spellEnd"/>
            <w:r w:rsidRPr="00A74A5D">
              <w:rPr>
                <w:rFonts w:asciiTheme="minorHAnsi" w:hAnsiTheme="minorHAnsi" w:cstheme="minorHAnsi"/>
                <w:bCs/>
              </w:rPr>
              <w:t>)</w:t>
            </w:r>
          </w:p>
        </w:tc>
        <w:tc>
          <w:tcPr>
            <w:tcW w:w="1231" w:type="dxa"/>
            <w:shd w:val="clear" w:color="auto" w:fill="EEECE1"/>
            <w:vAlign w:val="center"/>
          </w:tcPr>
          <w:p w:rsidR="009D109F" w:rsidRPr="00A74A5D" w:rsidRDefault="009D109F" w:rsidP="009D109F">
            <w:pPr>
              <w:jc w:val="center"/>
              <w:rPr>
                <w:rFonts w:asciiTheme="minorHAnsi" w:hAnsiTheme="minorHAnsi" w:cstheme="minorHAnsi"/>
                <w:color w:val="000000"/>
              </w:rPr>
            </w:pPr>
            <w:r w:rsidRPr="00A74A5D">
              <w:rPr>
                <w:rFonts w:asciiTheme="minorHAnsi" w:hAnsiTheme="minorHAnsi" w:cstheme="minorHAnsi"/>
                <w:color w:val="000000"/>
              </w:rPr>
              <w:t>-214</w:t>
            </w:r>
          </w:p>
        </w:tc>
        <w:tc>
          <w:tcPr>
            <w:tcW w:w="1194" w:type="dxa"/>
            <w:shd w:val="clear" w:color="auto" w:fill="EEECE1"/>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bCs/>
              </w:rPr>
              <w:t>(</w:t>
            </w:r>
            <w:proofErr w:type="spellStart"/>
            <w:r w:rsidR="001C3921" w:rsidRPr="00A74A5D">
              <w:rPr>
                <w:rFonts w:asciiTheme="minorHAnsi" w:hAnsiTheme="minorHAnsi" w:cstheme="minorHAnsi"/>
                <w:bCs/>
              </w:rPr>
              <w:t>d-c</w:t>
            </w:r>
            <w:proofErr w:type="spellEnd"/>
            <w:r w:rsidR="001C3921" w:rsidRPr="00A74A5D">
              <w:rPr>
                <w:rFonts w:asciiTheme="minorHAnsi" w:hAnsiTheme="minorHAnsi" w:cstheme="minorHAnsi"/>
                <w:bCs/>
              </w:rPr>
              <w:t>)</w:t>
            </w:r>
          </w:p>
        </w:tc>
        <w:tc>
          <w:tcPr>
            <w:tcW w:w="1231" w:type="dxa"/>
            <w:shd w:val="clear" w:color="auto" w:fill="EEECE1"/>
            <w:vAlign w:val="center"/>
          </w:tcPr>
          <w:p w:rsidR="009D109F" w:rsidRPr="00A74A5D" w:rsidRDefault="009D109F" w:rsidP="009D109F">
            <w:pPr>
              <w:jc w:val="center"/>
              <w:rPr>
                <w:rFonts w:asciiTheme="minorHAnsi" w:hAnsiTheme="minorHAnsi" w:cstheme="minorHAnsi"/>
                <w:color w:val="000000"/>
              </w:rPr>
            </w:pPr>
            <w:r w:rsidRPr="00A74A5D">
              <w:rPr>
                <w:rFonts w:asciiTheme="minorHAnsi" w:hAnsiTheme="minorHAnsi" w:cstheme="minorHAnsi"/>
                <w:color w:val="000000"/>
              </w:rPr>
              <w:t>-2.471</w:t>
            </w:r>
          </w:p>
        </w:tc>
        <w:tc>
          <w:tcPr>
            <w:tcW w:w="1194" w:type="dxa"/>
            <w:shd w:val="clear" w:color="auto" w:fill="EEECE1"/>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bCs/>
              </w:rPr>
              <w:t>(</w:t>
            </w:r>
            <w:proofErr w:type="spellStart"/>
            <w:r w:rsidRPr="00A74A5D">
              <w:rPr>
                <w:rFonts w:asciiTheme="minorHAnsi" w:hAnsiTheme="minorHAnsi" w:cstheme="minorHAnsi"/>
                <w:bCs/>
              </w:rPr>
              <w:t>f-e</w:t>
            </w:r>
            <w:proofErr w:type="spellEnd"/>
            <w:r w:rsidRPr="00A74A5D">
              <w:rPr>
                <w:rFonts w:asciiTheme="minorHAnsi" w:hAnsiTheme="minorHAnsi" w:cstheme="minorHAnsi"/>
                <w:bCs/>
              </w:rPr>
              <w:t>)</w:t>
            </w:r>
          </w:p>
        </w:tc>
        <w:tc>
          <w:tcPr>
            <w:tcW w:w="1231" w:type="dxa"/>
            <w:shd w:val="clear" w:color="auto" w:fill="EEECE1"/>
            <w:vAlign w:val="center"/>
          </w:tcPr>
          <w:p w:rsidR="009D109F" w:rsidRPr="00A74A5D" w:rsidRDefault="008249EE" w:rsidP="009D109F">
            <w:pPr>
              <w:jc w:val="center"/>
              <w:rPr>
                <w:rFonts w:asciiTheme="minorHAnsi" w:hAnsiTheme="minorHAnsi" w:cstheme="minorHAnsi"/>
                <w:color w:val="000000"/>
              </w:rPr>
            </w:pPr>
            <w:r w:rsidRPr="00A74A5D">
              <w:rPr>
                <w:rFonts w:asciiTheme="minorHAnsi" w:hAnsiTheme="minorHAnsi" w:cstheme="minorHAnsi"/>
                <w:color w:val="000000"/>
              </w:rPr>
              <w:t>-1.184</w:t>
            </w:r>
          </w:p>
        </w:tc>
      </w:tr>
      <w:tr w:rsidR="009D109F" w:rsidRPr="00A74A5D" w:rsidTr="00CF0C04">
        <w:trPr>
          <w:trHeight w:val="255"/>
        </w:trPr>
        <w:tc>
          <w:tcPr>
            <w:tcW w:w="1035" w:type="dxa"/>
            <w:vMerge w:val="restart"/>
          </w:tcPr>
          <w:p w:rsidR="009D109F" w:rsidRPr="00A74A5D" w:rsidRDefault="009D109F" w:rsidP="009D109F">
            <w:pPr>
              <w:autoSpaceDE w:val="0"/>
              <w:autoSpaceDN w:val="0"/>
              <w:adjustRightInd w:val="0"/>
              <w:jc w:val="center"/>
              <w:rPr>
                <w:rFonts w:asciiTheme="minorHAnsi" w:hAnsiTheme="minorHAnsi" w:cstheme="minorHAnsi"/>
                <w:bCs/>
                <w:sz w:val="22"/>
                <w:szCs w:val="22"/>
              </w:rPr>
            </w:pPr>
            <w:r w:rsidRPr="00A74A5D">
              <w:rPr>
                <w:rFonts w:asciiTheme="minorHAnsi" w:hAnsiTheme="minorHAnsi" w:cstheme="minorHAnsi"/>
                <w:bCs/>
                <w:sz w:val="22"/>
                <w:szCs w:val="22"/>
              </w:rPr>
              <w:t>RMV Invalidez</w:t>
            </w:r>
          </w:p>
        </w:tc>
        <w:tc>
          <w:tcPr>
            <w:tcW w:w="1194" w:type="dxa"/>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rPr>
              <w:t>132.639</w:t>
            </w:r>
          </w:p>
        </w:tc>
        <w:tc>
          <w:tcPr>
            <w:tcW w:w="1231" w:type="dxa"/>
            <w:vAlign w:val="center"/>
          </w:tcPr>
          <w:p w:rsidR="009D109F" w:rsidRPr="00A74A5D" w:rsidRDefault="009D109F"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132.460</w:t>
            </w:r>
          </w:p>
        </w:tc>
        <w:tc>
          <w:tcPr>
            <w:tcW w:w="1194" w:type="dxa"/>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rPr>
              <w:t>121.795</w:t>
            </w:r>
          </w:p>
        </w:tc>
        <w:tc>
          <w:tcPr>
            <w:tcW w:w="1231" w:type="dxa"/>
            <w:vAlign w:val="center"/>
          </w:tcPr>
          <w:p w:rsidR="009D109F" w:rsidRPr="00A74A5D" w:rsidRDefault="009D109F"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118.327</w:t>
            </w:r>
          </w:p>
        </w:tc>
        <w:tc>
          <w:tcPr>
            <w:tcW w:w="1194" w:type="dxa"/>
            <w:vAlign w:val="center"/>
          </w:tcPr>
          <w:p w:rsidR="009D109F" w:rsidRPr="00A74A5D" w:rsidRDefault="008249EE" w:rsidP="009D109F">
            <w:pPr>
              <w:jc w:val="center"/>
              <w:rPr>
                <w:rFonts w:asciiTheme="minorHAnsi" w:hAnsiTheme="minorHAnsi" w:cstheme="minorHAnsi"/>
              </w:rPr>
            </w:pPr>
            <w:r w:rsidRPr="00A74A5D">
              <w:rPr>
                <w:rFonts w:asciiTheme="minorHAnsi" w:hAnsiTheme="minorHAnsi" w:cstheme="minorHAnsi"/>
              </w:rPr>
              <w:t>107.542</w:t>
            </w:r>
          </w:p>
        </w:tc>
        <w:tc>
          <w:tcPr>
            <w:tcW w:w="1231" w:type="dxa"/>
            <w:vAlign w:val="center"/>
          </w:tcPr>
          <w:p w:rsidR="009D109F" w:rsidRPr="00A74A5D" w:rsidRDefault="001C3921"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106.373</w:t>
            </w:r>
          </w:p>
        </w:tc>
      </w:tr>
      <w:tr w:rsidR="009D109F" w:rsidRPr="00A74A5D" w:rsidTr="00CF0C04">
        <w:trPr>
          <w:trHeight w:val="255"/>
        </w:trPr>
        <w:tc>
          <w:tcPr>
            <w:tcW w:w="1035" w:type="dxa"/>
            <w:vMerge/>
          </w:tcPr>
          <w:p w:rsidR="009D109F" w:rsidRPr="00A74A5D" w:rsidRDefault="009D109F" w:rsidP="009D109F">
            <w:pPr>
              <w:autoSpaceDE w:val="0"/>
              <w:autoSpaceDN w:val="0"/>
              <w:adjustRightInd w:val="0"/>
              <w:jc w:val="center"/>
              <w:rPr>
                <w:rFonts w:asciiTheme="minorHAnsi" w:hAnsiTheme="minorHAnsi" w:cstheme="minorHAnsi"/>
                <w:bCs/>
                <w:sz w:val="22"/>
                <w:szCs w:val="22"/>
              </w:rPr>
            </w:pPr>
          </w:p>
        </w:tc>
        <w:tc>
          <w:tcPr>
            <w:tcW w:w="1194" w:type="dxa"/>
            <w:shd w:val="clear" w:color="auto" w:fill="EEECE1"/>
            <w:vAlign w:val="center"/>
          </w:tcPr>
          <w:p w:rsidR="009D109F" w:rsidRPr="00A74A5D" w:rsidRDefault="001C3921" w:rsidP="009D109F">
            <w:pPr>
              <w:jc w:val="center"/>
              <w:rPr>
                <w:rFonts w:asciiTheme="minorHAnsi" w:hAnsiTheme="minorHAnsi" w:cstheme="minorHAnsi"/>
              </w:rPr>
            </w:pPr>
            <w:r w:rsidRPr="00A74A5D">
              <w:rPr>
                <w:rFonts w:asciiTheme="minorHAnsi" w:hAnsiTheme="minorHAnsi" w:cstheme="minorHAnsi"/>
                <w:bCs/>
              </w:rPr>
              <w:t>(</w:t>
            </w:r>
            <w:proofErr w:type="spellStart"/>
            <w:r w:rsidRPr="00A74A5D">
              <w:rPr>
                <w:rFonts w:asciiTheme="minorHAnsi" w:hAnsiTheme="minorHAnsi" w:cstheme="minorHAnsi"/>
                <w:bCs/>
              </w:rPr>
              <w:t>b-a</w:t>
            </w:r>
            <w:proofErr w:type="spellEnd"/>
            <w:r w:rsidRPr="00A74A5D">
              <w:rPr>
                <w:rFonts w:asciiTheme="minorHAnsi" w:hAnsiTheme="minorHAnsi" w:cstheme="minorHAnsi"/>
                <w:bCs/>
              </w:rPr>
              <w:t>)</w:t>
            </w:r>
          </w:p>
        </w:tc>
        <w:tc>
          <w:tcPr>
            <w:tcW w:w="1231" w:type="dxa"/>
            <w:shd w:val="clear" w:color="auto" w:fill="EEECE1"/>
            <w:vAlign w:val="center"/>
          </w:tcPr>
          <w:p w:rsidR="009D109F" w:rsidRPr="00A74A5D" w:rsidRDefault="009D109F" w:rsidP="009D109F">
            <w:pPr>
              <w:jc w:val="center"/>
              <w:rPr>
                <w:rFonts w:asciiTheme="minorHAnsi" w:hAnsiTheme="minorHAnsi" w:cstheme="minorHAnsi"/>
                <w:color w:val="000000"/>
              </w:rPr>
            </w:pPr>
            <w:r w:rsidRPr="00A74A5D">
              <w:rPr>
                <w:rFonts w:asciiTheme="minorHAnsi" w:hAnsiTheme="minorHAnsi" w:cstheme="minorHAnsi"/>
                <w:color w:val="000000"/>
              </w:rPr>
              <w:t>-179</w:t>
            </w:r>
          </w:p>
        </w:tc>
        <w:tc>
          <w:tcPr>
            <w:tcW w:w="1194" w:type="dxa"/>
            <w:shd w:val="clear" w:color="auto" w:fill="EEECE1"/>
            <w:vAlign w:val="center"/>
          </w:tcPr>
          <w:p w:rsidR="009D109F" w:rsidRPr="00A74A5D" w:rsidRDefault="001C3921" w:rsidP="009D109F">
            <w:pPr>
              <w:jc w:val="center"/>
              <w:rPr>
                <w:rFonts w:asciiTheme="minorHAnsi" w:hAnsiTheme="minorHAnsi" w:cstheme="minorHAnsi"/>
              </w:rPr>
            </w:pPr>
            <w:r w:rsidRPr="00A74A5D">
              <w:rPr>
                <w:rFonts w:asciiTheme="minorHAnsi" w:hAnsiTheme="minorHAnsi" w:cstheme="minorHAnsi"/>
                <w:bCs/>
              </w:rPr>
              <w:t>(</w:t>
            </w:r>
            <w:proofErr w:type="spellStart"/>
            <w:r w:rsidRPr="00A74A5D">
              <w:rPr>
                <w:rFonts w:asciiTheme="minorHAnsi" w:hAnsiTheme="minorHAnsi" w:cstheme="minorHAnsi"/>
                <w:bCs/>
              </w:rPr>
              <w:t>d-c</w:t>
            </w:r>
            <w:proofErr w:type="spellEnd"/>
            <w:r w:rsidRPr="00A74A5D">
              <w:rPr>
                <w:rFonts w:asciiTheme="minorHAnsi" w:hAnsiTheme="minorHAnsi" w:cstheme="minorHAnsi"/>
                <w:bCs/>
              </w:rPr>
              <w:t>)</w:t>
            </w:r>
          </w:p>
        </w:tc>
        <w:tc>
          <w:tcPr>
            <w:tcW w:w="1231" w:type="dxa"/>
            <w:shd w:val="clear" w:color="auto" w:fill="EEECE1"/>
            <w:vAlign w:val="center"/>
          </w:tcPr>
          <w:p w:rsidR="009D109F" w:rsidRPr="00A74A5D" w:rsidRDefault="009D109F"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-3.468</w:t>
            </w:r>
          </w:p>
        </w:tc>
        <w:tc>
          <w:tcPr>
            <w:tcW w:w="1194" w:type="dxa"/>
            <w:shd w:val="clear" w:color="auto" w:fill="EEECE1"/>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bCs/>
              </w:rPr>
              <w:t>(</w:t>
            </w:r>
            <w:proofErr w:type="spellStart"/>
            <w:r w:rsidRPr="00A74A5D">
              <w:rPr>
                <w:rFonts w:asciiTheme="minorHAnsi" w:hAnsiTheme="minorHAnsi" w:cstheme="minorHAnsi"/>
                <w:bCs/>
              </w:rPr>
              <w:t>f-e</w:t>
            </w:r>
            <w:proofErr w:type="spellEnd"/>
            <w:r w:rsidRPr="00A74A5D">
              <w:rPr>
                <w:rFonts w:asciiTheme="minorHAnsi" w:hAnsiTheme="minorHAnsi" w:cstheme="minorHAnsi"/>
                <w:bCs/>
              </w:rPr>
              <w:t>)</w:t>
            </w:r>
          </w:p>
        </w:tc>
        <w:tc>
          <w:tcPr>
            <w:tcW w:w="1231" w:type="dxa"/>
            <w:shd w:val="clear" w:color="auto" w:fill="EEECE1"/>
            <w:vAlign w:val="center"/>
          </w:tcPr>
          <w:p w:rsidR="009D109F" w:rsidRPr="00A74A5D" w:rsidRDefault="008249EE"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-1.169</w:t>
            </w:r>
          </w:p>
        </w:tc>
      </w:tr>
      <w:tr w:rsidR="009D109F" w:rsidRPr="00A74A5D" w:rsidTr="00CF0C04">
        <w:trPr>
          <w:trHeight w:val="255"/>
        </w:trPr>
        <w:tc>
          <w:tcPr>
            <w:tcW w:w="1035" w:type="dxa"/>
            <w:vMerge w:val="restart"/>
          </w:tcPr>
          <w:p w:rsidR="009D109F" w:rsidRPr="00A74A5D" w:rsidRDefault="009D109F" w:rsidP="009D109F">
            <w:pPr>
              <w:autoSpaceDE w:val="0"/>
              <w:autoSpaceDN w:val="0"/>
              <w:adjustRightInd w:val="0"/>
              <w:jc w:val="center"/>
              <w:rPr>
                <w:rFonts w:asciiTheme="minorHAnsi" w:hAnsiTheme="minorHAnsi" w:cstheme="minorHAnsi"/>
                <w:bCs/>
                <w:sz w:val="22"/>
                <w:szCs w:val="22"/>
              </w:rPr>
            </w:pPr>
            <w:r w:rsidRPr="00A74A5D">
              <w:rPr>
                <w:rFonts w:asciiTheme="minorHAnsi" w:hAnsiTheme="minorHAnsi" w:cstheme="minorHAnsi"/>
                <w:bCs/>
                <w:sz w:val="22"/>
                <w:szCs w:val="22"/>
              </w:rPr>
              <w:t>BPC Idoso</w:t>
            </w:r>
          </w:p>
        </w:tc>
        <w:tc>
          <w:tcPr>
            <w:tcW w:w="1194" w:type="dxa"/>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rPr>
              <w:t>1.940.444</w:t>
            </w:r>
          </w:p>
        </w:tc>
        <w:tc>
          <w:tcPr>
            <w:tcW w:w="1231" w:type="dxa"/>
            <w:vAlign w:val="center"/>
          </w:tcPr>
          <w:p w:rsidR="009D109F" w:rsidRPr="00A74A5D" w:rsidRDefault="009D109F"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1.918.903</w:t>
            </w:r>
          </w:p>
        </w:tc>
        <w:tc>
          <w:tcPr>
            <w:tcW w:w="1194" w:type="dxa"/>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rPr>
              <w:t>2.004.490</w:t>
            </w:r>
          </w:p>
        </w:tc>
        <w:tc>
          <w:tcPr>
            <w:tcW w:w="1231" w:type="dxa"/>
            <w:vAlign w:val="center"/>
          </w:tcPr>
          <w:p w:rsidR="009D109F" w:rsidRPr="00A74A5D" w:rsidRDefault="009D109F"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1.974.942</w:t>
            </w:r>
          </w:p>
        </w:tc>
        <w:tc>
          <w:tcPr>
            <w:tcW w:w="1194" w:type="dxa"/>
            <w:vAlign w:val="center"/>
          </w:tcPr>
          <w:p w:rsidR="009D109F" w:rsidRPr="00A74A5D" w:rsidRDefault="008249EE" w:rsidP="009D109F">
            <w:pPr>
              <w:jc w:val="center"/>
              <w:rPr>
                <w:rFonts w:asciiTheme="minorHAnsi" w:hAnsiTheme="minorHAnsi" w:cstheme="minorHAnsi"/>
              </w:rPr>
            </w:pPr>
            <w:r w:rsidRPr="00A74A5D">
              <w:rPr>
                <w:rFonts w:asciiTheme="minorHAnsi" w:hAnsiTheme="minorHAnsi" w:cstheme="minorHAnsi"/>
              </w:rPr>
              <w:t>2.027.330</w:t>
            </w:r>
          </w:p>
        </w:tc>
        <w:tc>
          <w:tcPr>
            <w:tcW w:w="1231" w:type="dxa"/>
            <w:vAlign w:val="center"/>
          </w:tcPr>
          <w:p w:rsidR="009D109F" w:rsidRPr="00A74A5D" w:rsidRDefault="001C3921" w:rsidP="009D109F">
            <w:pPr>
              <w:jc w:val="center"/>
              <w:rPr>
                <w:rFonts w:asciiTheme="minorHAnsi" w:hAnsiTheme="minorHAnsi" w:cstheme="minorHAnsi"/>
                <w:color w:val="000000"/>
                <w:highlight w:val="yellow"/>
              </w:rPr>
            </w:pPr>
            <w:r w:rsidRPr="00A74A5D">
              <w:rPr>
                <w:rFonts w:asciiTheme="minorHAnsi" w:hAnsiTheme="minorHAnsi" w:cstheme="minorHAnsi"/>
              </w:rPr>
              <w:t>2.022.221</w:t>
            </w:r>
          </w:p>
        </w:tc>
      </w:tr>
      <w:tr w:rsidR="009D109F" w:rsidRPr="00A74A5D" w:rsidTr="00CF0C04">
        <w:trPr>
          <w:trHeight w:val="255"/>
        </w:trPr>
        <w:tc>
          <w:tcPr>
            <w:tcW w:w="1035" w:type="dxa"/>
            <w:vMerge/>
          </w:tcPr>
          <w:p w:rsidR="009D109F" w:rsidRPr="00A74A5D" w:rsidRDefault="009D109F" w:rsidP="009D109F">
            <w:pPr>
              <w:autoSpaceDE w:val="0"/>
              <w:autoSpaceDN w:val="0"/>
              <w:adjustRightInd w:val="0"/>
              <w:jc w:val="center"/>
              <w:rPr>
                <w:rFonts w:asciiTheme="minorHAnsi" w:hAnsiTheme="minorHAnsi" w:cstheme="minorHAnsi"/>
                <w:bCs/>
                <w:sz w:val="22"/>
                <w:szCs w:val="22"/>
              </w:rPr>
            </w:pPr>
          </w:p>
        </w:tc>
        <w:tc>
          <w:tcPr>
            <w:tcW w:w="1194" w:type="dxa"/>
            <w:shd w:val="clear" w:color="auto" w:fill="EEECE1"/>
            <w:vAlign w:val="center"/>
          </w:tcPr>
          <w:p w:rsidR="009D109F" w:rsidRPr="00A74A5D" w:rsidRDefault="001C3921" w:rsidP="009D109F">
            <w:pPr>
              <w:jc w:val="center"/>
              <w:rPr>
                <w:rFonts w:asciiTheme="minorHAnsi" w:hAnsiTheme="minorHAnsi" w:cstheme="minorHAnsi"/>
              </w:rPr>
            </w:pPr>
            <w:r w:rsidRPr="00A74A5D">
              <w:rPr>
                <w:rFonts w:asciiTheme="minorHAnsi" w:hAnsiTheme="minorHAnsi" w:cstheme="minorHAnsi"/>
                <w:bCs/>
              </w:rPr>
              <w:t>(</w:t>
            </w:r>
            <w:proofErr w:type="spellStart"/>
            <w:r w:rsidRPr="00A74A5D">
              <w:rPr>
                <w:rFonts w:asciiTheme="minorHAnsi" w:hAnsiTheme="minorHAnsi" w:cstheme="minorHAnsi"/>
                <w:bCs/>
              </w:rPr>
              <w:t>b-a</w:t>
            </w:r>
            <w:proofErr w:type="spellEnd"/>
            <w:r w:rsidRPr="00A74A5D">
              <w:rPr>
                <w:rFonts w:asciiTheme="minorHAnsi" w:hAnsiTheme="minorHAnsi" w:cstheme="minorHAnsi"/>
                <w:bCs/>
              </w:rPr>
              <w:t>)</w:t>
            </w:r>
          </w:p>
        </w:tc>
        <w:tc>
          <w:tcPr>
            <w:tcW w:w="1231" w:type="dxa"/>
            <w:shd w:val="clear" w:color="auto" w:fill="EEECE1"/>
            <w:vAlign w:val="center"/>
          </w:tcPr>
          <w:p w:rsidR="009D109F" w:rsidRPr="00A74A5D" w:rsidRDefault="009D109F" w:rsidP="009D109F">
            <w:pPr>
              <w:jc w:val="center"/>
              <w:rPr>
                <w:rFonts w:asciiTheme="minorHAnsi" w:hAnsiTheme="minorHAnsi" w:cstheme="minorHAnsi"/>
                <w:color w:val="000000"/>
              </w:rPr>
            </w:pPr>
            <w:r w:rsidRPr="00A74A5D">
              <w:rPr>
                <w:rFonts w:asciiTheme="minorHAnsi" w:hAnsiTheme="minorHAnsi" w:cstheme="minorHAnsi"/>
                <w:color w:val="000000"/>
              </w:rPr>
              <w:t>-21.541</w:t>
            </w:r>
          </w:p>
        </w:tc>
        <w:tc>
          <w:tcPr>
            <w:tcW w:w="1194" w:type="dxa"/>
            <w:shd w:val="clear" w:color="auto" w:fill="EEECE1"/>
            <w:vAlign w:val="center"/>
          </w:tcPr>
          <w:p w:rsidR="009D109F" w:rsidRPr="00A74A5D" w:rsidRDefault="001C3921" w:rsidP="009D109F">
            <w:pPr>
              <w:jc w:val="center"/>
              <w:rPr>
                <w:rFonts w:asciiTheme="minorHAnsi" w:hAnsiTheme="minorHAnsi" w:cstheme="minorHAnsi"/>
              </w:rPr>
            </w:pPr>
            <w:r w:rsidRPr="00A74A5D">
              <w:rPr>
                <w:rFonts w:asciiTheme="minorHAnsi" w:hAnsiTheme="minorHAnsi" w:cstheme="minorHAnsi"/>
                <w:bCs/>
              </w:rPr>
              <w:t>(</w:t>
            </w:r>
            <w:proofErr w:type="spellStart"/>
            <w:r w:rsidRPr="00A74A5D">
              <w:rPr>
                <w:rFonts w:asciiTheme="minorHAnsi" w:hAnsiTheme="minorHAnsi" w:cstheme="minorHAnsi"/>
                <w:bCs/>
              </w:rPr>
              <w:t>d-c</w:t>
            </w:r>
            <w:proofErr w:type="spellEnd"/>
            <w:r w:rsidRPr="00A74A5D">
              <w:rPr>
                <w:rFonts w:asciiTheme="minorHAnsi" w:hAnsiTheme="minorHAnsi" w:cstheme="minorHAnsi"/>
                <w:bCs/>
              </w:rPr>
              <w:t>)</w:t>
            </w:r>
          </w:p>
        </w:tc>
        <w:tc>
          <w:tcPr>
            <w:tcW w:w="1231" w:type="dxa"/>
            <w:shd w:val="clear" w:color="auto" w:fill="EEECE1"/>
            <w:vAlign w:val="center"/>
          </w:tcPr>
          <w:p w:rsidR="009D109F" w:rsidRPr="00A74A5D" w:rsidRDefault="009D109F"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-29.548</w:t>
            </w:r>
          </w:p>
        </w:tc>
        <w:tc>
          <w:tcPr>
            <w:tcW w:w="1194" w:type="dxa"/>
            <w:shd w:val="clear" w:color="auto" w:fill="EEECE1"/>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bCs/>
              </w:rPr>
              <w:t>(</w:t>
            </w:r>
            <w:proofErr w:type="spellStart"/>
            <w:r w:rsidRPr="00A74A5D">
              <w:rPr>
                <w:rFonts w:asciiTheme="minorHAnsi" w:hAnsiTheme="minorHAnsi" w:cstheme="minorHAnsi"/>
                <w:bCs/>
              </w:rPr>
              <w:t>f-e</w:t>
            </w:r>
            <w:proofErr w:type="spellEnd"/>
            <w:r w:rsidRPr="00A74A5D">
              <w:rPr>
                <w:rFonts w:asciiTheme="minorHAnsi" w:hAnsiTheme="minorHAnsi" w:cstheme="minorHAnsi"/>
                <w:bCs/>
              </w:rPr>
              <w:t>)</w:t>
            </w:r>
          </w:p>
        </w:tc>
        <w:tc>
          <w:tcPr>
            <w:tcW w:w="1231" w:type="dxa"/>
            <w:shd w:val="clear" w:color="auto" w:fill="EEECE1"/>
            <w:vAlign w:val="center"/>
          </w:tcPr>
          <w:p w:rsidR="009D109F" w:rsidRPr="00A74A5D" w:rsidRDefault="008249EE"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-5.109</w:t>
            </w:r>
          </w:p>
        </w:tc>
      </w:tr>
      <w:tr w:rsidR="009D109F" w:rsidRPr="00A74A5D" w:rsidTr="00CF0C04">
        <w:trPr>
          <w:trHeight w:val="195"/>
        </w:trPr>
        <w:tc>
          <w:tcPr>
            <w:tcW w:w="1035" w:type="dxa"/>
            <w:vMerge w:val="restart"/>
          </w:tcPr>
          <w:p w:rsidR="009D109F" w:rsidRPr="00A74A5D" w:rsidRDefault="009D109F" w:rsidP="009D109F">
            <w:pPr>
              <w:autoSpaceDE w:val="0"/>
              <w:autoSpaceDN w:val="0"/>
              <w:adjustRightInd w:val="0"/>
              <w:spacing w:before="120"/>
              <w:jc w:val="center"/>
              <w:rPr>
                <w:rFonts w:asciiTheme="minorHAnsi" w:hAnsiTheme="minorHAnsi" w:cstheme="minorHAnsi"/>
                <w:bCs/>
                <w:sz w:val="22"/>
                <w:szCs w:val="22"/>
              </w:rPr>
            </w:pPr>
            <w:r w:rsidRPr="00A74A5D">
              <w:rPr>
                <w:rFonts w:asciiTheme="minorHAnsi" w:hAnsiTheme="minorHAnsi" w:cstheme="minorHAnsi"/>
                <w:bCs/>
                <w:sz w:val="22"/>
                <w:szCs w:val="22"/>
              </w:rPr>
              <w:t>BPC PcD</w:t>
            </w:r>
          </w:p>
        </w:tc>
        <w:tc>
          <w:tcPr>
            <w:tcW w:w="1194" w:type="dxa"/>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rPr>
              <w:t>2.358.481</w:t>
            </w:r>
          </w:p>
        </w:tc>
        <w:tc>
          <w:tcPr>
            <w:tcW w:w="1231" w:type="dxa"/>
            <w:vAlign w:val="center"/>
          </w:tcPr>
          <w:p w:rsidR="009D109F" w:rsidRPr="00A74A5D" w:rsidRDefault="009D109F"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2.323.794</w:t>
            </w:r>
          </w:p>
        </w:tc>
        <w:tc>
          <w:tcPr>
            <w:tcW w:w="1194" w:type="dxa"/>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rPr>
              <w:t>2.475.432</w:t>
            </w:r>
          </w:p>
        </w:tc>
        <w:tc>
          <w:tcPr>
            <w:tcW w:w="1231" w:type="dxa"/>
            <w:vAlign w:val="center"/>
          </w:tcPr>
          <w:p w:rsidR="009D109F" w:rsidRPr="00A74A5D" w:rsidRDefault="009D109F"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2.436.608</w:t>
            </w:r>
          </w:p>
        </w:tc>
        <w:tc>
          <w:tcPr>
            <w:tcW w:w="1194" w:type="dxa"/>
            <w:vAlign w:val="center"/>
          </w:tcPr>
          <w:p w:rsidR="009D109F" w:rsidRPr="00A74A5D" w:rsidRDefault="008249EE" w:rsidP="009D109F">
            <w:pPr>
              <w:jc w:val="center"/>
              <w:rPr>
                <w:rFonts w:asciiTheme="minorHAnsi" w:hAnsiTheme="minorHAnsi" w:cstheme="minorHAnsi"/>
              </w:rPr>
            </w:pPr>
            <w:r w:rsidRPr="00A74A5D">
              <w:rPr>
                <w:rFonts w:asciiTheme="minorHAnsi" w:hAnsiTheme="minorHAnsi" w:cstheme="minorHAnsi"/>
              </w:rPr>
              <w:t>2.534.930</w:t>
            </w:r>
          </w:p>
        </w:tc>
        <w:tc>
          <w:tcPr>
            <w:tcW w:w="1231" w:type="dxa"/>
            <w:vAlign w:val="center"/>
          </w:tcPr>
          <w:p w:rsidR="009D109F" w:rsidRPr="00A74A5D" w:rsidRDefault="001C3921" w:rsidP="009D109F">
            <w:pPr>
              <w:jc w:val="center"/>
              <w:rPr>
                <w:rFonts w:asciiTheme="minorHAnsi" w:hAnsiTheme="minorHAnsi" w:cstheme="minorHAnsi"/>
                <w:color w:val="000000"/>
                <w:highlight w:val="yellow"/>
              </w:rPr>
            </w:pPr>
            <w:r w:rsidRPr="00A74A5D">
              <w:rPr>
                <w:rFonts w:asciiTheme="minorHAnsi" w:hAnsiTheme="minorHAnsi" w:cstheme="minorHAnsi"/>
                <w:color w:val="000000"/>
              </w:rPr>
              <w:t>2.527.257</w:t>
            </w:r>
          </w:p>
        </w:tc>
      </w:tr>
      <w:tr w:rsidR="009D109F" w:rsidRPr="00A74A5D" w:rsidTr="00CF0C04">
        <w:trPr>
          <w:trHeight w:val="195"/>
        </w:trPr>
        <w:tc>
          <w:tcPr>
            <w:tcW w:w="1035" w:type="dxa"/>
            <w:vMerge/>
          </w:tcPr>
          <w:p w:rsidR="009D109F" w:rsidRPr="00A74A5D" w:rsidRDefault="009D109F" w:rsidP="009D109F">
            <w:pPr>
              <w:autoSpaceDE w:val="0"/>
              <w:autoSpaceDN w:val="0"/>
              <w:adjustRightInd w:val="0"/>
              <w:spacing w:before="120"/>
              <w:jc w:val="center"/>
              <w:rPr>
                <w:rFonts w:asciiTheme="minorHAnsi" w:hAnsiTheme="minorHAnsi" w:cstheme="minorHAnsi"/>
                <w:bCs/>
                <w:sz w:val="22"/>
                <w:szCs w:val="22"/>
              </w:rPr>
            </w:pPr>
          </w:p>
        </w:tc>
        <w:tc>
          <w:tcPr>
            <w:tcW w:w="1194" w:type="dxa"/>
            <w:shd w:val="clear" w:color="auto" w:fill="EEECE1"/>
            <w:vAlign w:val="center"/>
          </w:tcPr>
          <w:p w:rsidR="009D109F" w:rsidRPr="00A74A5D" w:rsidRDefault="001C3921" w:rsidP="009D109F">
            <w:pPr>
              <w:jc w:val="center"/>
              <w:rPr>
                <w:rFonts w:asciiTheme="minorHAnsi" w:hAnsiTheme="minorHAnsi" w:cstheme="minorHAnsi"/>
              </w:rPr>
            </w:pPr>
            <w:r w:rsidRPr="00A74A5D">
              <w:rPr>
                <w:rFonts w:asciiTheme="minorHAnsi" w:hAnsiTheme="minorHAnsi" w:cstheme="minorHAnsi"/>
                <w:bCs/>
              </w:rPr>
              <w:t>(</w:t>
            </w:r>
            <w:proofErr w:type="spellStart"/>
            <w:r w:rsidRPr="00A74A5D">
              <w:rPr>
                <w:rFonts w:asciiTheme="minorHAnsi" w:hAnsiTheme="minorHAnsi" w:cstheme="minorHAnsi"/>
                <w:bCs/>
              </w:rPr>
              <w:t>b-a</w:t>
            </w:r>
            <w:proofErr w:type="spellEnd"/>
            <w:r w:rsidRPr="00A74A5D">
              <w:rPr>
                <w:rFonts w:asciiTheme="minorHAnsi" w:hAnsiTheme="minorHAnsi" w:cstheme="minorHAnsi"/>
                <w:bCs/>
              </w:rPr>
              <w:t>)</w:t>
            </w:r>
          </w:p>
        </w:tc>
        <w:tc>
          <w:tcPr>
            <w:tcW w:w="1231" w:type="dxa"/>
            <w:shd w:val="clear" w:color="auto" w:fill="EEECE1"/>
            <w:vAlign w:val="center"/>
          </w:tcPr>
          <w:p w:rsidR="009D109F" w:rsidRPr="00A74A5D" w:rsidRDefault="009D109F" w:rsidP="009D109F">
            <w:pPr>
              <w:jc w:val="center"/>
              <w:rPr>
                <w:rFonts w:asciiTheme="minorHAnsi" w:hAnsiTheme="minorHAnsi" w:cstheme="minorHAnsi"/>
                <w:color w:val="000000"/>
              </w:rPr>
            </w:pPr>
            <w:r w:rsidRPr="00A74A5D">
              <w:rPr>
                <w:rFonts w:asciiTheme="minorHAnsi" w:hAnsiTheme="minorHAnsi" w:cstheme="minorHAnsi"/>
                <w:color w:val="000000"/>
              </w:rPr>
              <w:t>-34.687</w:t>
            </w:r>
          </w:p>
        </w:tc>
        <w:tc>
          <w:tcPr>
            <w:tcW w:w="1194" w:type="dxa"/>
            <w:shd w:val="clear" w:color="auto" w:fill="EEECE1"/>
            <w:vAlign w:val="center"/>
          </w:tcPr>
          <w:p w:rsidR="009D109F" w:rsidRPr="00A74A5D" w:rsidRDefault="001C3921" w:rsidP="009D109F">
            <w:pPr>
              <w:jc w:val="center"/>
              <w:rPr>
                <w:rFonts w:asciiTheme="minorHAnsi" w:hAnsiTheme="minorHAnsi" w:cstheme="minorHAnsi"/>
              </w:rPr>
            </w:pPr>
            <w:r w:rsidRPr="00A74A5D">
              <w:rPr>
                <w:rFonts w:asciiTheme="minorHAnsi" w:hAnsiTheme="minorHAnsi" w:cstheme="minorHAnsi"/>
                <w:bCs/>
              </w:rPr>
              <w:t>(</w:t>
            </w:r>
            <w:proofErr w:type="spellStart"/>
            <w:r w:rsidRPr="00A74A5D">
              <w:rPr>
                <w:rFonts w:asciiTheme="minorHAnsi" w:hAnsiTheme="minorHAnsi" w:cstheme="minorHAnsi"/>
                <w:bCs/>
              </w:rPr>
              <w:t>d-c</w:t>
            </w:r>
            <w:proofErr w:type="spellEnd"/>
            <w:r w:rsidRPr="00A74A5D">
              <w:rPr>
                <w:rFonts w:asciiTheme="minorHAnsi" w:hAnsiTheme="minorHAnsi" w:cstheme="minorHAnsi"/>
                <w:bCs/>
              </w:rPr>
              <w:t>)</w:t>
            </w:r>
          </w:p>
        </w:tc>
        <w:tc>
          <w:tcPr>
            <w:tcW w:w="1231" w:type="dxa"/>
            <w:shd w:val="clear" w:color="auto" w:fill="EEECE1"/>
            <w:vAlign w:val="center"/>
          </w:tcPr>
          <w:p w:rsidR="009D109F" w:rsidRPr="00A74A5D" w:rsidRDefault="009D109F" w:rsidP="009D109F">
            <w:pPr>
              <w:jc w:val="center"/>
              <w:rPr>
                <w:rFonts w:asciiTheme="minorHAnsi" w:hAnsiTheme="minorHAnsi" w:cstheme="minorHAnsi"/>
                <w:color w:val="000000"/>
              </w:rPr>
            </w:pPr>
            <w:r w:rsidRPr="00A74A5D">
              <w:rPr>
                <w:rFonts w:asciiTheme="minorHAnsi" w:hAnsiTheme="minorHAnsi" w:cstheme="minorHAnsi"/>
                <w:color w:val="000000"/>
              </w:rPr>
              <w:t>-38.824</w:t>
            </w:r>
          </w:p>
        </w:tc>
        <w:tc>
          <w:tcPr>
            <w:tcW w:w="1194" w:type="dxa"/>
            <w:shd w:val="clear" w:color="auto" w:fill="EEECE1"/>
            <w:vAlign w:val="center"/>
          </w:tcPr>
          <w:p w:rsidR="009D109F" w:rsidRPr="00A74A5D" w:rsidRDefault="009D109F" w:rsidP="009D109F">
            <w:pPr>
              <w:jc w:val="center"/>
              <w:rPr>
                <w:rFonts w:asciiTheme="minorHAnsi" w:hAnsiTheme="minorHAnsi" w:cstheme="minorHAnsi"/>
              </w:rPr>
            </w:pPr>
            <w:r w:rsidRPr="00A74A5D">
              <w:rPr>
                <w:rFonts w:asciiTheme="minorHAnsi" w:hAnsiTheme="minorHAnsi" w:cstheme="minorHAnsi"/>
              </w:rPr>
              <w:t>(</w:t>
            </w:r>
            <w:proofErr w:type="spellStart"/>
            <w:r w:rsidRPr="00A74A5D">
              <w:rPr>
                <w:rFonts w:asciiTheme="minorHAnsi" w:hAnsiTheme="minorHAnsi" w:cstheme="minorHAnsi"/>
              </w:rPr>
              <w:t>f-e</w:t>
            </w:r>
            <w:proofErr w:type="spellEnd"/>
            <w:r w:rsidRPr="00A74A5D">
              <w:rPr>
                <w:rFonts w:asciiTheme="minorHAnsi" w:hAnsiTheme="minorHAnsi" w:cstheme="minorHAnsi"/>
              </w:rPr>
              <w:t>)</w:t>
            </w:r>
          </w:p>
        </w:tc>
        <w:tc>
          <w:tcPr>
            <w:tcW w:w="1231" w:type="dxa"/>
            <w:shd w:val="clear" w:color="auto" w:fill="EEECE1"/>
            <w:vAlign w:val="center"/>
          </w:tcPr>
          <w:p w:rsidR="009D109F" w:rsidRPr="00A74A5D" w:rsidRDefault="00EA3080" w:rsidP="009D109F">
            <w:pPr>
              <w:jc w:val="center"/>
              <w:rPr>
                <w:rFonts w:asciiTheme="minorHAnsi" w:hAnsiTheme="minorHAnsi" w:cstheme="minorHAnsi"/>
                <w:color w:val="000000"/>
              </w:rPr>
            </w:pPr>
            <w:r w:rsidRPr="00A74A5D">
              <w:rPr>
                <w:rFonts w:asciiTheme="minorHAnsi" w:hAnsiTheme="minorHAnsi" w:cstheme="minorHAnsi"/>
                <w:color w:val="000000"/>
              </w:rPr>
              <w:t>-7.673</w:t>
            </w:r>
          </w:p>
        </w:tc>
      </w:tr>
    </w:tbl>
    <w:p w:rsidR="005D348B" w:rsidRPr="00A74A5D" w:rsidRDefault="005D348B" w:rsidP="00ED0F81">
      <w:pPr>
        <w:autoSpaceDE w:val="0"/>
        <w:autoSpaceDN w:val="0"/>
        <w:adjustRightInd w:val="0"/>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00544705" w:rsidRPr="00A74A5D">
        <w:rPr>
          <w:rFonts w:asciiTheme="minorHAnsi" w:hAnsiTheme="minorHAnsi" w:cstheme="minorHAnsi"/>
          <w:sz w:val="18"/>
          <w:szCs w:val="18"/>
        </w:rPr>
        <w:t xml:space="preserve">Síntese, </w:t>
      </w:r>
      <w:r w:rsidR="009D109F" w:rsidRPr="00A74A5D">
        <w:rPr>
          <w:rFonts w:asciiTheme="minorHAnsi" w:hAnsiTheme="minorHAnsi" w:cstheme="minorHAnsi"/>
          <w:sz w:val="18"/>
          <w:szCs w:val="18"/>
        </w:rPr>
        <w:t xml:space="preserve">janeiro </w:t>
      </w:r>
      <w:r w:rsidR="000C5A1D" w:rsidRPr="00A74A5D">
        <w:rPr>
          <w:rFonts w:asciiTheme="minorHAnsi" w:hAnsiTheme="minorHAnsi" w:cstheme="minorHAnsi"/>
          <w:sz w:val="18"/>
          <w:szCs w:val="18"/>
        </w:rPr>
        <w:t>201</w:t>
      </w:r>
      <w:r w:rsidR="0075795E" w:rsidRPr="00A74A5D">
        <w:rPr>
          <w:rFonts w:asciiTheme="minorHAnsi" w:hAnsiTheme="minorHAnsi" w:cstheme="minorHAnsi"/>
          <w:sz w:val="18"/>
          <w:szCs w:val="18"/>
        </w:rPr>
        <w:t>8</w:t>
      </w:r>
      <w:r w:rsidR="000C5A1D" w:rsidRPr="00A74A5D">
        <w:rPr>
          <w:rFonts w:asciiTheme="minorHAnsi" w:hAnsiTheme="minorHAnsi" w:cstheme="minorHAnsi"/>
          <w:sz w:val="18"/>
          <w:szCs w:val="18"/>
        </w:rPr>
        <w:t xml:space="preserve"> </w:t>
      </w:r>
    </w:p>
    <w:p w:rsidR="008249EE" w:rsidRPr="00A74A5D" w:rsidRDefault="008249EE" w:rsidP="008249EE">
      <w:pPr>
        <w:keepNext/>
        <w:spacing w:after="240"/>
        <w:rPr>
          <w:rFonts w:asciiTheme="minorHAnsi" w:hAnsiTheme="minorHAnsi" w:cstheme="minorHAnsi"/>
          <w:b/>
        </w:rPr>
      </w:pPr>
      <w:r w:rsidRPr="00A74A5D">
        <w:rPr>
          <w:rFonts w:asciiTheme="minorHAnsi" w:hAnsiTheme="minorHAnsi" w:cstheme="minorHAnsi"/>
          <w:b/>
        </w:rPr>
        <w:tab/>
      </w:r>
      <w:r w:rsidRPr="00A74A5D">
        <w:rPr>
          <w:rFonts w:asciiTheme="minorHAnsi" w:hAnsiTheme="minorHAnsi" w:cstheme="minorHAnsi"/>
          <w:b/>
        </w:rPr>
        <w:tab/>
      </w:r>
    </w:p>
    <w:p w:rsidR="007178F4" w:rsidRPr="00A74A5D" w:rsidRDefault="007178F4" w:rsidP="00C00284">
      <w:pPr>
        <w:spacing w:after="120" w:line="276" w:lineRule="auto"/>
        <w:jc w:val="both"/>
        <w:rPr>
          <w:rFonts w:asciiTheme="minorHAnsi" w:hAnsiTheme="minorHAnsi" w:cstheme="minorHAnsi"/>
          <w:bCs/>
        </w:rPr>
      </w:pPr>
      <w:r w:rsidRPr="00A74A5D">
        <w:rPr>
          <w:rFonts w:asciiTheme="minorHAnsi" w:hAnsiTheme="minorHAnsi" w:cstheme="minorHAnsi"/>
          <w:b/>
          <w:bCs/>
        </w:rPr>
        <w:t xml:space="preserve">3.3.2 </w:t>
      </w:r>
      <w:r w:rsidR="004B0224" w:rsidRPr="00A74A5D">
        <w:rPr>
          <w:rFonts w:asciiTheme="minorHAnsi" w:hAnsiTheme="minorHAnsi" w:cstheme="minorHAnsi"/>
          <w:b/>
          <w:bCs/>
        </w:rPr>
        <w:t>Estimativas</w:t>
      </w:r>
      <w:r w:rsidRPr="00A74A5D">
        <w:rPr>
          <w:rFonts w:asciiTheme="minorHAnsi" w:hAnsiTheme="minorHAnsi" w:cstheme="minorHAnsi"/>
          <w:b/>
          <w:bCs/>
        </w:rPr>
        <w:t xml:space="preserve"> Orçamentárias</w:t>
      </w:r>
      <w:r w:rsidRPr="00A74A5D">
        <w:rPr>
          <w:rFonts w:asciiTheme="minorHAnsi" w:hAnsiTheme="minorHAnsi" w:cstheme="minorHAnsi"/>
          <w:b/>
          <w:bCs/>
        </w:rPr>
        <w:tab/>
      </w:r>
      <w:r w:rsidRPr="00A74A5D">
        <w:rPr>
          <w:rFonts w:asciiTheme="minorHAnsi" w:hAnsiTheme="minorHAnsi" w:cstheme="minorHAnsi"/>
          <w:bCs/>
        </w:rPr>
        <w:t>A tabela 4 demonstra um comparativo ente os valores estimados pelo MDS em relação aos valores aprovados na LOA</w:t>
      </w:r>
      <w:r w:rsidR="00A74A5D">
        <w:rPr>
          <w:rFonts w:asciiTheme="minorHAnsi" w:hAnsiTheme="minorHAnsi" w:cstheme="minorHAnsi"/>
          <w:bCs/>
        </w:rPr>
        <w:t>, no</w:t>
      </w:r>
      <w:r w:rsidRPr="00A74A5D">
        <w:rPr>
          <w:rFonts w:asciiTheme="minorHAnsi" w:hAnsiTheme="minorHAnsi" w:cstheme="minorHAnsi"/>
          <w:bCs/>
        </w:rPr>
        <w:t xml:space="preserve"> PLOA e Dotação Final no período de 2014 a 201</w:t>
      </w:r>
      <w:r w:rsidR="002C348D" w:rsidRPr="00A74A5D">
        <w:rPr>
          <w:rFonts w:asciiTheme="minorHAnsi" w:hAnsiTheme="minorHAnsi" w:cstheme="minorHAnsi"/>
          <w:bCs/>
        </w:rPr>
        <w:t>7</w:t>
      </w:r>
      <w:r w:rsidRPr="00A74A5D">
        <w:rPr>
          <w:rFonts w:asciiTheme="minorHAnsi" w:hAnsiTheme="minorHAnsi" w:cstheme="minorHAnsi"/>
          <w:bCs/>
        </w:rPr>
        <w:t xml:space="preserve">. Podemos verificar que </w:t>
      </w:r>
      <w:r w:rsidR="00C00284" w:rsidRPr="00A74A5D">
        <w:rPr>
          <w:rFonts w:asciiTheme="minorHAnsi" w:hAnsiTheme="minorHAnsi" w:cstheme="minorHAnsi"/>
          <w:bCs/>
        </w:rPr>
        <w:t xml:space="preserve">os valores estimados pelo MDS são mais próximos da dotação Final que os valores aprovados na LOA. </w:t>
      </w:r>
    </w:p>
    <w:p w:rsidR="00827CD0" w:rsidRPr="00A74A5D" w:rsidRDefault="007178F4" w:rsidP="009E2764">
      <w:pPr>
        <w:spacing w:after="120" w:line="276" w:lineRule="auto"/>
        <w:rPr>
          <w:rFonts w:asciiTheme="minorHAnsi" w:hAnsiTheme="minorHAnsi" w:cstheme="minorHAnsi"/>
          <w:b/>
          <w:bCs/>
        </w:rPr>
      </w:pPr>
      <w:r w:rsidRPr="00A74A5D">
        <w:rPr>
          <w:rFonts w:asciiTheme="minorHAnsi" w:hAnsiTheme="minorHAnsi" w:cstheme="minorHAnsi"/>
          <w:b/>
          <w:bCs/>
        </w:rPr>
        <w:t xml:space="preserve">Tabela 4 </w:t>
      </w:r>
      <w:r w:rsidR="00912FDC" w:rsidRPr="00A74A5D">
        <w:rPr>
          <w:rFonts w:asciiTheme="minorHAnsi" w:hAnsiTheme="minorHAnsi" w:cstheme="minorHAnsi"/>
          <w:b/>
          <w:bCs/>
        </w:rPr>
        <w:t>–</w:t>
      </w:r>
      <w:r w:rsidRPr="00A74A5D">
        <w:rPr>
          <w:rFonts w:asciiTheme="minorHAnsi" w:hAnsiTheme="minorHAnsi" w:cstheme="minorHAnsi"/>
          <w:b/>
          <w:bCs/>
        </w:rPr>
        <w:t xml:space="preserve"> </w:t>
      </w:r>
      <w:r w:rsidR="00912FDC" w:rsidRPr="00A74A5D">
        <w:rPr>
          <w:rFonts w:asciiTheme="minorHAnsi" w:hAnsiTheme="minorHAnsi" w:cstheme="minorHAnsi"/>
          <w:b/>
          <w:bCs/>
        </w:rPr>
        <w:t xml:space="preserve">Comparação entre </w:t>
      </w:r>
      <w:r w:rsidRPr="00A74A5D">
        <w:rPr>
          <w:rFonts w:asciiTheme="minorHAnsi" w:hAnsiTheme="minorHAnsi" w:cstheme="minorHAnsi"/>
          <w:b/>
          <w:bCs/>
        </w:rPr>
        <w:t>valores</w:t>
      </w:r>
      <w:r w:rsidR="00912FDC" w:rsidRPr="00A74A5D">
        <w:rPr>
          <w:rFonts w:asciiTheme="minorHAnsi" w:hAnsiTheme="minorHAnsi" w:cstheme="minorHAnsi"/>
          <w:b/>
          <w:bCs/>
        </w:rPr>
        <w:t>:</w:t>
      </w:r>
      <w:r w:rsidRPr="00A74A5D">
        <w:rPr>
          <w:rFonts w:asciiTheme="minorHAnsi" w:hAnsiTheme="minorHAnsi" w:cstheme="minorHAnsi"/>
          <w:b/>
          <w:bCs/>
        </w:rPr>
        <w:t xml:space="preserve"> estimados</w:t>
      </w:r>
      <w:r w:rsidR="00912FDC" w:rsidRPr="00A74A5D">
        <w:rPr>
          <w:rFonts w:asciiTheme="minorHAnsi" w:hAnsiTheme="minorHAnsi" w:cstheme="minorHAnsi"/>
          <w:b/>
          <w:bCs/>
        </w:rPr>
        <w:t xml:space="preserve"> pelo</w:t>
      </w:r>
      <w:r w:rsidRPr="00A74A5D">
        <w:rPr>
          <w:rFonts w:asciiTheme="minorHAnsi" w:hAnsiTheme="minorHAnsi" w:cstheme="minorHAnsi"/>
          <w:b/>
          <w:bCs/>
        </w:rPr>
        <w:t xml:space="preserve"> MDS</w:t>
      </w:r>
      <w:r w:rsidR="00912FDC" w:rsidRPr="00A74A5D">
        <w:rPr>
          <w:rFonts w:asciiTheme="minorHAnsi" w:hAnsiTheme="minorHAnsi" w:cstheme="minorHAnsi"/>
          <w:b/>
          <w:bCs/>
        </w:rPr>
        <w:t xml:space="preserve">; propostos na </w:t>
      </w:r>
      <w:r w:rsidRPr="00A74A5D">
        <w:rPr>
          <w:rFonts w:asciiTheme="minorHAnsi" w:hAnsiTheme="minorHAnsi" w:cstheme="minorHAnsi"/>
          <w:b/>
          <w:bCs/>
        </w:rPr>
        <w:t>PLOA</w:t>
      </w:r>
      <w:r w:rsidR="00912FDC" w:rsidRPr="00A74A5D">
        <w:rPr>
          <w:rFonts w:asciiTheme="minorHAnsi" w:hAnsiTheme="minorHAnsi" w:cstheme="minorHAnsi"/>
          <w:b/>
          <w:bCs/>
        </w:rPr>
        <w:t>; aprovados na</w:t>
      </w:r>
      <w:r w:rsidRPr="00A74A5D">
        <w:rPr>
          <w:rFonts w:asciiTheme="minorHAnsi" w:hAnsiTheme="minorHAnsi" w:cstheme="minorHAnsi"/>
          <w:b/>
          <w:bCs/>
        </w:rPr>
        <w:t xml:space="preserve"> LOA</w:t>
      </w:r>
      <w:r w:rsidR="00912FDC" w:rsidRPr="00A74A5D">
        <w:rPr>
          <w:rFonts w:asciiTheme="minorHAnsi" w:hAnsiTheme="minorHAnsi" w:cstheme="minorHAnsi"/>
          <w:b/>
          <w:bCs/>
        </w:rPr>
        <w:t xml:space="preserve"> e a</w:t>
      </w:r>
      <w:r w:rsidRPr="00A74A5D">
        <w:rPr>
          <w:rFonts w:asciiTheme="minorHAnsi" w:hAnsiTheme="minorHAnsi" w:cstheme="minorHAnsi"/>
          <w:b/>
          <w:bCs/>
        </w:rPr>
        <w:t xml:space="preserve"> Dotação Final (2014 a 201</w:t>
      </w:r>
      <w:r w:rsidR="002C348D" w:rsidRPr="00A74A5D">
        <w:rPr>
          <w:rFonts w:asciiTheme="minorHAnsi" w:hAnsiTheme="minorHAnsi" w:cstheme="minorHAnsi"/>
          <w:b/>
          <w:bCs/>
        </w:rPr>
        <w:t>7</w:t>
      </w:r>
      <w:r w:rsidRPr="00A74A5D">
        <w:rPr>
          <w:rFonts w:asciiTheme="minorHAnsi" w:hAnsiTheme="minorHAnsi" w:cstheme="minorHAnsi"/>
          <w:b/>
          <w:bCs/>
        </w:rPr>
        <w:t>)</w:t>
      </w:r>
    </w:p>
    <w:tbl>
      <w:tblPr>
        <w:tblW w:w="10590" w:type="dxa"/>
        <w:tblInd w:w="-591" w:type="dxa"/>
        <w:tblCellMar>
          <w:left w:w="70" w:type="dxa"/>
          <w:right w:w="70" w:type="dxa"/>
        </w:tblCellMar>
        <w:tblLook w:val="04A0" w:firstRow="1" w:lastRow="0" w:firstColumn="1" w:lastColumn="0" w:noHBand="0" w:noVBand="1"/>
      </w:tblPr>
      <w:tblGrid>
        <w:gridCol w:w="580"/>
        <w:gridCol w:w="1740"/>
        <w:gridCol w:w="1543"/>
        <w:gridCol w:w="1580"/>
        <w:gridCol w:w="1543"/>
        <w:gridCol w:w="1040"/>
        <w:gridCol w:w="1543"/>
        <w:gridCol w:w="1021"/>
      </w:tblGrid>
      <w:tr w:rsidR="007178F4" w:rsidRPr="00A74A5D" w:rsidTr="007178F4">
        <w:trPr>
          <w:trHeight w:val="900"/>
        </w:trPr>
        <w:tc>
          <w:tcPr>
            <w:tcW w:w="58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7178F4" w:rsidRPr="00A74A5D" w:rsidRDefault="007178F4" w:rsidP="007178F4">
            <w:pPr>
              <w:ind w:left="-1199"/>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Ano</w:t>
            </w:r>
          </w:p>
        </w:tc>
        <w:tc>
          <w:tcPr>
            <w:tcW w:w="1740" w:type="dxa"/>
            <w:tcBorders>
              <w:top w:val="single" w:sz="4" w:space="0" w:color="auto"/>
              <w:left w:val="nil"/>
              <w:bottom w:val="single" w:sz="4" w:space="0" w:color="auto"/>
              <w:right w:val="single" w:sz="4" w:space="0" w:color="auto"/>
            </w:tcBorders>
            <w:shd w:val="clear" w:color="000000" w:fill="D9D9D9"/>
            <w:vAlign w:val="center"/>
            <w:hideMark/>
          </w:tcPr>
          <w:p w:rsidR="007178F4" w:rsidRPr="00A74A5D" w:rsidRDefault="007178F4" w:rsidP="007178F4">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Espécie Benefício</w:t>
            </w:r>
          </w:p>
        </w:tc>
        <w:tc>
          <w:tcPr>
            <w:tcW w:w="1543" w:type="dxa"/>
            <w:tcBorders>
              <w:top w:val="single" w:sz="4" w:space="0" w:color="auto"/>
              <w:left w:val="nil"/>
              <w:bottom w:val="single" w:sz="4" w:space="0" w:color="auto"/>
              <w:right w:val="single" w:sz="4" w:space="0" w:color="auto"/>
            </w:tcBorders>
            <w:shd w:val="clear" w:color="000000" w:fill="D9D9D9"/>
            <w:vAlign w:val="center"/>
            <w:hideMark/>
          </w:tcPr>
          <w:p w:rsidR="007178F4" w:rsidRPr="00A74A5D" w:rsidRDefault="007178F4" w:rsidP="007178F4">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Valor Proposta MDS (A)</w:t>
            </w:r>
          </w:p>
        </w:tc>
        <w:tc>
          <w:tcPr>
            <w:tcW w:w="1580" w:type="dxa"/>
            <w:tcBorders>
              <w:top w:val="single" w:sz="4" w:space="0" w:color="auto"/>
              <w:left w:val="nil"/>
              <w:bottom w:val="single" w:sz="4" w:space="0" w:color="auto"/>
              <w:right w:val="single" w:sz="4" w:space="0" w:color="auto"/>
            </w:tcBorders>
            <w:shd w:val="clear" w:color="000000" w:fill="D9D9D9"/>
            <w:vAlign w:val="center"/>
            <w:hideMark/>
          </w:tcPr>
          <w:p w:rsidR="007178F4" w:rsidRPr="00A74A5D" w:rsidRDefault="007178F4" w:rsidP="007178F4">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Valor PLOA</w:t>
            </w:r>
          </w:p>
        </w:tc>
        <w:tc>
          <w:tcPr>
            <w:tcW w:w="1543" w:type="dxa"/>
            <w:tcBorders>
              <w:top w:val="single" w:sz="4" w:space="0" w:color="auto"/>
              <w:left w:val="nil"/>
              <w:bottom w:val="single" w:sz="4" w:space="0" w:color="auto"/>
              <w:right w:val="single" w:sz="4" w:space="0" w:color="auto"/>
            </w:tcBorders>
            <w:shd w:val="clear" w:color="000000" w:fill="D9D9D9"/>
            <w:vAlign w:val="center"/>
            <w:hideMark/>
          </w:tcPr>
          <w:p w:rsidR="007178F4" w:rsidRPr="00A74A5D" w:rsidRDefault="007178F4" w:rsidP="00E96BEF">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Valor LOA (</w:t>
            </w:r>
            <w:r w:rsidR="00E96BEF" w:rsidRPr="00A74A5D">
              <w:rPr>
                <w:rFonts w:asciiTheme="minorHAnsi" w:hAnsiTheme="minorHAnsi" w:cstheme="minorHAnsi"/>
                <w:b/>
                <w:bCs/>
                <w:color w:val="000000"/>
                <w:sz w:val="22"/>
                <w:szCs w:val="22"/>
              </w:rPr>
              <w:t>B</w:t>
            </w:r>
            <w:r w:rsidRPr="00A74A5D">
              <w:rPr>
                <w:rFonts w:asciiTheme="minorHAnsi" w:hAnsiTheme="minorHAnsi" w:cstheme="minorHAnsi"/>
                <w:b/>
                <w:bCs/>
                <w:color w:val="000000"/>
                <w:sz w:val="22"/>
                <w:szCs w:val="22"/>
              </w:rPr>
              <w:t xml:space="preserve"> )</w:t>
            </w:r>
          </w:p>
        </w:tc>
        <w:tc>
          <w:tcPr>
            <w:tcW w:w="1040" w:type="dxa"/>
            <w:tcBorders>
              <w:top w:val="single" w:sz="4" w:space="0" w:color="auto"/>
              <w:left w:val="nil"/>
              <w:bottom w:val="single" w:sz="4" w:space="0" w:color="auto"/>
              <w:right w:val="single" w:sz="4" w:space="0" w:color="auto"/>
            </w:tcBorders>
            <w:shd w:val="clear" w:color="000000" w:fill="D9D9D9"/>
            <w:vAlign w:val="center"/>
            <w:hideMark/>
          </w:tcPr>
          <w:p w:rsidR="007178F4" w:rsidRPr="00A74A5D" w:rsidRDefault="007178F4" w:rsidP="00E96BEF">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 xml:space="preserve">Diferença %             (A - </w:t>
            </w:r>
            <w:r w:rsidR="00E96BEF" w:rsidRPr="00A74A5D">
              <w:rPr>
                <w:rFonts w:asciiTheme="minorHAnsi" w:hAnsiTheme="minorHAnsi" w:cstheme="minorHAnsi"/>
                <w:b/>
                <w:bCs/>
                <w:color w:val="000000"/>
                <w:sz w:val="22"/>
                <w:szCs w:val="22"/>
              </w:rPr>
              <w:t>B</w:t>
            </w:r>
            <w:r w:rsidRPr="00A74A5D">
              <w:rPr>
                <w:rFonts w:asciiTheme="minorHAnsi" w:hAnsiTheme="minorHAnsi" w:cstheme="minorHAnsi"/>
                <w:b/>
                <w:bCs/>
                <w:color w:val="000000"/>
                <w:sz w:val="22"/>
                <w:szCs w:val="22"/>
              </w:rPr>
              <w:t>)</w:t>
            </w:r>
          </w:p>
        </w:tc>
        <w:tc>
          <w:tcPr>
            <w:tcW w:w="1543" w:type="dxa"/>
            <w:tcBorders>
              <w:top w:val="single" w:sz="4" w:space="0" w:color="auto"/>
              <w:left w:val="nil"/>
              <w:bottom w:val="single" w:sz="4" w:space="0" w:color="auto"/>
              <w:right w:val="single" w:sz="4" w:space="0" w:color="auto"/>
            </w:tcBorders>
            <w:shd w:val="clear" w:color="000000" w:fill="D9D9D9"/>
            <w:vAlign w:val="center"/>
            <w:hideMark/>
          </w:tcPr>
          <w:p w:rsidR="007178F4" w:rsidRPr="00A74A5D" w:rsidRDefault="007178F4" w:rsidP="00E96BEF">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Dotação Final (</w:t>
            </w:r>
            <w:r w:rsidR="00E96BEF" w:rsidRPr="00A74A5D">
              <w:rPr>
                <w:rFonts w:asciiTheme="minorHAnsi" w:hAnsiTheme="minorHAnsi" w:cstheme="minorHAnsi"/>
                <w:b/>
                <w:bCs/>
                <w:color w:val="000000"/>
                <w:sz w:val="22"/>
                <w:szCs w:val="22"/>
              </w:rPr>
              <w:t>C</w:t>
            </w:r>
            <w:r w:rsidRPr="00A74A5D">
              <w:rPr>
                <w:rFonts w:asciiTheme="minorHAnsi" w:hAnsiTheme="minorHAnsi" w:cstheme="minorHAnsi"/>
                <w:b/>
                <w:bCs/>
                <w:color w:val="000000"/>
                <w:sz w:val="22"/>
                <w:szCs w:val="22"/>
              </w:rPr>
              <w:t>)</w:t>
            </w:r>
          </w:p>
        </w:tc>
        <w:tc>
          <w:tcPr>
            <w:tcW w:w="1021" w:type="dxa"/>
            <w:tcBorders>
              <w:top w:val="single" w:sz="4" w:space="0" w:color="auto"/>
              <w:left w:val="nil"/>
              <w:bottom w:val="single" w:sz="4" w:space="0" w:color="auto"/>
              <w:right w:val="single" w:sz="4" w:space="0" w:color="auto"/>
            </w:tcBorders>
            <w:shd w:val="clear" w:color="000000" w:fill="D9D9D9"/>
            <w:vAlign w:val="center"/>
            <w:hideMark/>
          </w:tcPr>
          <w:p w:rsidR="007178F4" w:rsidRPr="00A74A5D" w:rsidRDefault="007178F4" w:rsidP="00E96BEF">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Diferença %               (</w:t>
            </w:r>
            <w:r w:rsidR="00E96BEF" w:rsidRPr="00A74A5D">
              <w:rPr>
                <w:rFonts w:asciiTheme="minorHAnsi" w:hAnsiTheme="minorHAnsi" w:cstheme="minorHAnsi"/>
                <w:b/>
                <w:bCs/>
                <w:color w:val="000000"/>
                <w:sz w:val="22"/>
                <w:szCs w:val="22"/>
              </w:rPr>
              <w:t>C</w:t>
            </w:r>
            <w:r w:rsidRPr="00A74A5D">
              <w:rPr>
                <w:rFonts w:asciiTheme="minorHAnsi" w:hAnsiTheme="minorHAnsi" w:cstheme="minorHAnsi"/>
                <w:b/>
                <w:bCs/>
                <w:color w:val="000000"/>
                <w:sz w:val="22"/>
                <w:szCs w:val="22"/>
              </w:rPr>
              <w:t xml:space="preserve"> - A)</w:t>
            </w:r>
          </w:p>
        </w:tc>
      </w:tr>
      <w:tr w:rsidR="007178F4" w:rsidRPr="00A74A5D" w:rsidTr="007178F4">
        <w:trPr>
          <w:trHeight w:val="300"/>
        </w:trPr>
        <w:tc>
          <w:tcPr>
            <w:tcW w:w="5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0"/>
                <w:szCs w:val="20"/>
              </w:rPr>
            </w:pPr>
            <w:r w:rsidRPr="00A74A5D">
              <w:rPr>
                <w:rFonts w:asciiTheme="minorHAnsi" w:hAnsiTheme="minorHAnsi" w:cstheme="minorHAnsi"/>
                <w:color w:val="000000"/>
                <w:sz w:val="20"/>
                <w:szCs w:val="20"/>
              </w:rPr>
              <w:t>2014</w:t>
            </w: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BPC - Pessoa Idosa</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16.262.598.446</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16.106.970.738</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15.877.876.718</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2,4%</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17.292.441.632</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6,3%</w:t>
            </w:r>
          </w:p>
        </w:tc>
      </w:tr>
      <w:tr w:rsidR="007178F4" w:rsidRPr="00A74A5D" w:rsidTr="007178F4">
        <w:trPr>
          <w:trHeight w:val="300"/>
        </w:trPr>
        <w:tc>
          <w:tcPr>
            <w:tcW w:w="580" w:type="dxa"/>
            <w:vMerge/>
            <w:tcBorders>
              <w:top w:val="nil"/>
              <w:left w:val="single" w:sz="4" w:space="0" w:color="auto"/>
              <w:bottom w:val="single" w:sz="4" w:space="0" w:color="auto"/>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BPC - PCD</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19.180.896.653</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19.868.878.399</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18.775.748.806</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2,1%</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18.649.948.806</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-2,8%</w:t>
            </w:r>
          </w:p>
        </w:tc>
      </w:tr>
      <w:tr w:rsidR="007178F4" w:rsidRPr="00A74A5D" w:rsidTr="007178F4">
        <w:trPr>
          <w:trHeight w:val="300"/>
        </w:trPr>
        <w:tc>
          <w:tcPr>
            <w:tcW w:w="580" w:type="dxa"/>
            <w:vMerge/>
            <w:tcBorders>
              <w:top w:val="nil"/>
              <w:left w:val="single" w:sz="4" w:space="0" w:color="auto"/>
              <w:bottom w:val="single" w:sz="4" w:space="0" w:color="auto"/>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RMV Idade</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344.798.471</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328.352.811</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557.446.831</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-61,7%</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423.246.831</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22,8%</w:t>
            </w:r>
          </w:p>
        </w:tc>
      </w:tr>
      <w:tr w:rsidR="007178F4" w:rsidRPr="00A74A5D" w:rsidTr="007178F4">
        <w:trPr>
          <w:trHeight w:val="300"/>
        </w:trPr>
        <w:tc>
          <w:tcPr>
            <w:tcW w:w="580" w:type="dxa"/>
            <w:vMerge/>
            <w:tcBorders>
              <w:top w:val="nil"/>
              <w:left w:val="single" w:sz="4" w:space="0" w:color="auto"/>
              <w:bottom w:val="single" w:sz="4" w:space="0" w:color="auto"/>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RMV Invalidez</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1.357.661.189</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1.322.223.613</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1.093.129.593</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19,5%</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1.233.129.593</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-9,2%</w:t>
            </w:r>
          </w:p>
        </w:tc>
      </w:tr>
      <w:tr w:rsidR="007178F4" w:rsidRPr="00A74A5D" w:rsidTr="007178F4">
        <w:trPr>
          <w:trHeight w:val="300"/>
        </w:trPr>
        <w:tc>
          <w:tcPr>
            <w:tcW w:w="580" w:type="dxa"/>
            <w:vMerge/>
            <w:tcBorders>
              <w:top w:val="nil"/>
              <w:left w:val="single" w:sz="4" w:space="0" w:color="auto"/>
              <w:bottom w:val="single" w:sz="4" w:space="0" w:color="auto"/>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b/>
                <w:bCs/>
                <w:color w:val="000000"/>
                <w:sz w:val="20"/>
                <w:szCs w:val="20"/>
              </w:rPr>
            </w:pPr>
            <w:r w:rsidRPr="00A74A5D">
              <w:rPr>
                <w:rFonts w:asciiTheme="minorHAnsi" w:hAnsiTheme="minorHAnsi" w:cstheme="minorHAnsi"/>
                <w:b/>
                <w:bCs/>
                <w:color w:val="000000"/>
                <w:sz w:val="20"/>
                <w:szCs w:val="20"/>
              </w:rPr>
              <w:t>Total ano</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37.145.954.759</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37.626.425.561</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36.304.201.948</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2,3%</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37.598.766.862</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1,2%</w:t>
            </w:r>
          </w:p>
        </w:tc>
      </w:tr>
      <w:tr w:rsidR="007178F4" w:rsidRPr="00A74A5D" w:rsidTr="007178F4">
        <w:trPr>
          <w:trHeight w:val="300"/>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0"/>
                <w:szCs w:val="20"/>
              </w:rPr>
            </w:pPr>
            <w:r w:rsidRPr="00A74A5D">
              <w:rPr>
                <w:rFonts w:asciiTheme="minorHAnsi" w:hAnsiTheme="minorHAnsi" w:cstheme="minorHAnsi"/>
                <w:color w:val="000000"/>
                <w:sz w:val="20"/>
                <w:szCs w:val="20"/>
              </w:rPr>
              <w:t>2015</w:t>
            </w: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BPC - Pessoa Idosa</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18.140.002.740</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18.301.745.825</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18.301.745.825</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-0,9%</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18.156.745.825</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0,1%</w:t>
            </w:r>
          </w:p>
        </w:tc>
      </w:tr>
      <w:tr w:rsidR="007178F4" w:rsidRPr="00A74A5D" w:rsidTr="007178F4">
        <w:trPr>
          <w:trHeight w:val="300"/>
        </w:trPr>
        <w:tc>
          <w:tcPr>
            <w:tcW w:w="580" w:type="dxa"/>
            <w:vMerge/>
            <w:tcBorders>
              <w:top w:val="nil"/>
              <w:left w:val="single" w:sz="4" w:space="0" w:color="auto"/>
              <w:bottom w:val="single" w:sz="4" w:space="0" w:color="000000"/>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BPC - PCD</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22.008.578.873</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21.680.971.340</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21.680.971.340</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1,5%</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22.045.171.340</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0,2%</w:t>
            </w:r>
          </w:p>
        </w:tc>
      </w:tr>
      <w:tr w:rsidR="007178F4" w:rsidRPr="00A74A5D" w:rsidTr="007178F4">
        <w:trPr>
          <w:trHeight w:val="300"/>
        </w:trPr>
        <w:tc>
          <w:tcPr>
            <w:tcW w:w="580" w:type="dxa"/>
            <w:vMerge/>
            <w:tcBorders>
              <w:top w:val="nil"/>
              <w:left w:val="single" w:sz="4" w:space="0" w:color="auto"/>
              <w:bottom w:val="single" w:sz="4" w:space="0" w:color="000000"/>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RMV Idade</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297.594.781</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533.016.552</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533.016.552</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-79,1%</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303.016.549</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1,8%</w:t>
            </w:r>
          </w:p>
        </w:tc>
      </w:tr>
      <w:tr w:rsidR="007178F4" w:rsidRPr="00A74A5D" w:rsidTr="007178F4">
        <w:trPr>
          <w:trHeight w:val="300"/>
        </w:trPr>
        <w:tc>
          <w:tcPr>
            <w:tcW w:w="580" w:type="dxa"/>
            <w:vMerge/>
            <w:tcBorders>
              <w:top w:val="nil"/>
              <w:left w:val="single" w:sz="4" w:space="0" w:color="auto"/>
              <w:bottom w:val="single" w:sz="4" w:space="0" w:color="000000"/>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RMV Invalidez</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1.315.194.302</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1.006.249.899</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1.006.249.899</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23,5%</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1.293.249.899</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-1,7%</w:t>
            </w:r>
          </w:p>
        </w:tc>
      </w:tr>
      <w:tr w:rsidR="007178F4" w:rsidRPr="00A74A5D" w:rsidTr="007178F4">
        <w:trPr>
          <w:trHeight w:val="300"/>
        </w:trPr>
        <w:tc>
          <w:tcPr>
            <w:tcW w:w="580" w:type="dxa"/>
            <w:vMerge/>
            <w:tcBorders>
              <w:top w:val="nil"/>
              <w:left w:val="single" w:sz="4" w:space="0" w:color="auto"/>
              <w:bottom w:val="single" w:sz="4" w:space="0" w:color="000000"/>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b/>
                <w:bCs/>
                <w:color w:val="000000"/>
                <w:sz w:val="20"/>
                <w:szCs w:val="20"/>
              </w:rPr>
            </w:pPr>
            <w:r w:rsidRPr="00A74A5D">
              <w:rPr>
                <w:rFonts w:asciiTheme="minorHAnsi" w:hAnsiTheme="minorHAnsi" w:cstheme="minorHAnsi"/>
                <w:b/>
                <w:bCs/>
                <w:color w:val="000000"/>
                <w:sz w:val="20"/>
                <w:szCs w:val="20"/>
              </w:rPr>
              <w:t>Total ano</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41.761.370.696</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41.521.983.616</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41.521.983.616</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0,6%</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41.798.183.613</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0,1%</w:t>
            </w:r>
          </w:p>
        </w:tc>
      </w:tr>
      <w:tr w:rsidR="007178F4" w:rsidRPr="00A74A5D" w:rsidTr="007178F4">
        <w:trPr>
          <w:trHeight w:val="300"/>
        </w:trPr>
        <w:tc>
          <w:tcPr>
            <w:tcW w:w="58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0"/>
                <w:szCs w:val="20"/>
              </w:rPr>
            </w:pPr>
            <w:r w:rsidRPr="00A74A5D">
              <w:rPr>
                <w:rFonts w:asciiTheme="minorHAnsi" w:hAnsiTheme="minorHAnsi" w:cstheme="minorHAnsi"/>
                <w:color w:val="000000"/>
                <w:sz w:val="20"/>
                <w:szCs w:val="20"/>
              </w:rPr>
              <w:t>2016</w:t>
            </w: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BPC - Pessoa Idosa</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20.422.562.165</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19.511.072.315</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19.511.072.315</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4,5%</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20.787.698.162</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1,8%</w:t>
            </w:r>
          </w:p>
        </w:tc>
      </w:tr>
      <w:tr w:rsidR="007178F4" w:rsidRPr="00A74A5D" w:rsidTr="007178F4">
        <w:trPr>
          <w:trHeight w:val="300"/>
        </w:trPr>
        <w:tc>
          <w:tcPr>
            <w:tcW w:w="580" w:type="dxa"/>
            <w:vMerge/>
            <w:tcBorders>
              <w:top w:val="nil"/>
              <w:left w:val="single" w:sz="4" w:space="0" w:color="auto"/>
              <w:bottom w:val="single" w:sz="4" w:space="0" w:color="000000"/>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BPC - PCD</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25.046.986.355</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23.929.101.456</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23.929.101.456</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4,5%</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25.624.862.314</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2,3%</w:t>
            </w:r>
          </w:p>
        </w:tc>
      </w:tr>
      <w:tr w:rsidR="007178F4" w:rsidRPr="00A74A5D" w:rsidTr="007178F4">
        <w:trPr>
          <w:trHeight w:val="300"/>
        </w:trPr>
        <w:tc>
          <w:tcPr>
            <w:tcW w:w="580" w:type="dxa"/>
            <w:vMerge/>
            <w:tcBorders>
              <w:top w:val="nil"/>
              <w:left w:val="single" w:sz="4" w:space="0" w:color="auto"/>
              <w:bottom w:val="single" w:sz="4" w:space="0" w:color="000000"/>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RMV Idade</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268.223.823</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269.230.338</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269.230.338</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-0,4%</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269.230.338</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0,4%</w:t>
            </w:r>
          </w:p>
        </w:tc>
      </w:tr>
      <w:tr w:rsidR="007178F4" w:rsidRPr="00A74A5D" w:rsidTr="007178F4">
        <w:trPr>
          <w:trHeight w:val="300"/>
        </w:trPr>
        <w:tc>
          <w:tcPr>
            <w:tcW w:w="580" w:type="dxa"/>
            <w:vMerge/>
            <w:tcBorders>
              <w:top w:val="nil"/>
              <w:left w:val="single" w:sz="4" w:space="0" w:color="auto"/>
              <w:bottom w:val="single" w:sz="4" w:space="0" w:color="000000"/>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color w:val="000000"/>
                <w:sz w:val="20"/>
                <w:szCs w:val="20"/>
              </w:rPr>
            </w:pPr>
            <w:r w:rsidRPr="00A74A5D">
              <w:rPr>
                <w:rFonts w:asciiTheme="minorHAnsi" w:hAnsiTheme="minorHAnsi" w:cstheme="minorHAnsi"/>
                <w:color w:val="000000"/>
                <w:sz w:val="20"/>
                <w:szCs w:val="20"/>
              </w:rPr>
              <w:t>RMV Invalidez</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1.311.118.518</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1.316.038.512</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1.316.038.512</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-0,4%</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1.318.683.161</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0,6%</w:t>
            </w:r>
          </w:p>
        </w:tc>
      </w:tr>
      <w:tr w:rsidR="007178F4" w:rsidRPr="00A74A5D" w:rsidTr="00974893">
        <w:trPr>
          <w:trHeight w:val="300"/>
        </w:trPr>
        <w:tc>
          <w:tcPr>
            <w:tcW w:w="580" w:type="dxa"/>
            <w:vMerge/>
            <w:tcBorders>
              <w:top w:val="nil"/>
              <w:left w:val="single" w:sz="4" w:space="0" w:color="auto"/>
              <w:bottom w:val="single" w:sz="4" w:space="0" w:color="auto"/>
              <w:right w:val="single" w:sz="4" w:space="0" w:color="auto"/>
            </w:tcBorders>
            <w:vAlign w:val="center"/>
            <w:hideMark/>
          </w:tcPr>
          <w:p w:rsidR="007178F4" w:rsidRPr="00A74A5D" w:rsidRDefault="007178F4" w:rsidP="007178F4">
            <w:pPr>
              <w:rPr>
                <w:rFonts w:asciiTheme="minorHAnsi" w:hAnsiTheme="minorHAnsi" w:cstheme="minorHAnsi"/>
                <w:color w:val="000000"/>
                <w:sz w:val="20"/>
                <w:szCs w:val="20"/>
              </w:rPr>
            </w:pPr>
          </w:p>
        </w:tc>
        <w:tc>
          <w:tcPr>
            <w:tcW w:w="174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rPr>
                <w:rFonts w:asciiTheme="minorHAnsi" w:hAnsiTheme="minorHAnsi" w:cstheme="minorHAnsi"/>
                <w:b/>
                <w:bCs/>
                <w:color w:val="000000"/>
                <w:sz w:val="20"/>
                <w:szCs w:val="20"/>
              </w:rPr>
            </w:pPr>
            <w:r w:rsidRPr="00A74A5D">
              <w:rPr>
                <w:rFonts w:asciiTheme="minorHAnsi" w:hAnsiTheme="minorHAnsi" w:cstheme="minorHAnsi"/>
                <w:b/>
                <w:bCs/>
                <w:color w:val="000000"/>
                <w:sz w:val="20"/>
                <w:szCs w:val="20"/>
              </w:rPr>
              <w:t>Total ano</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47.048.890.861</w:t>
            </w:r>
          </w:p>
        </w:tc>
        <w:tc>
          <w:tcPr>
            <w:tcW w:w="1580"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45.025.442.621</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45.025.442.621</w:t>
            </w:r>
          </w:p>
        </w:tc>
        <w:tc>
          <w:tcPr>
            <w:tcW w:w="1040"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4,3%</w:t>
            </w:r>
          </w:p>
        </w:tc>
        <w:tc>
          <w:tcPr>
            <w:tcW w:w="1543" w:type="dxa"/>
            <w:tcBorders>
              <w:top w:val="nil"/>
              <w:left w:val="nil"/>
              <w:bottom w:val="single" w:sz="4" w:space="0" w:color="auto"/>
              <w:right w:val="single" w:sz="4" w:space="0" w:color="auto"/>
            </w:tcBorders>
            <w:shd w:val="clear" w:color="auto" w:fill="auto"/>
            <w:noWrap/>
            <w:vAlign w:val="bottom"/>
            <w:hideMark/>
          </w:tcPr>
          <w:p w:rsidR="007178F4" w:rsidRPr="00A74A5D" w:rsidRDefault="007178F4" w:rsidP="007178F4">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48.000.473.975</w:t>
            </w:r>
          </w:p>
        </w:tc>
        <w:tc>
          <w:tcPr>
            <w:tcW w:w="1021" w:type="dxa"/>
            <w:tcBorders>
              <w:top w:val="nil"/>
              <w:left w:val="nil"/>
              <w:bottom w:val="single" w:sz="4" w:space="0" w:color="auto"/>
              <w:right w:val="single" w:sz="4" w:space="0" w:color="auto"/>
            </w:tcBorders>
            <w:shd w:val="clear" w:color="auto" w:fill="auto"/>
            <w:noWrap/>
            <w:vAlign w:val="center"/>
            <w:hideMark/>
          </w:tcPr>
          <w:p w:rsidR="007178F4" w:rsidRPr="00A74A5D" w:rsidRDefault="007178F4" w:rsidP="007178F4">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2,0%</w:t>
            </w:r>
          </w:p>
        </w:tc>
      </w:tr>
      <w:tr w:rsidR="00974893" w:rsidRPr="00A74A5D" w:rsidTr="00FC6A05">
        <w:trPr>
          <w:trHeight w:val="300"/>
        </w:trPr>
        <w:tc>
          <w:tcPr>
            <w:tcW w:w="580" w:type="dxa"/>
            <w:vMerge w:val="restart"/>
            <w:tcBorders>
              <w:top w:val="single" w:sz="4" w:space="0" w:color="auto"/>
              <w:left w:val="single" w:sz="4" w:space="0" w:color="auto"/>
              <w:right w:val="single" w:sz="4" w:space="0" w:color="auto"/>
            </w:tcBorders>
            <w:vAlign w:val="center"/>
          </w:tcPr>
          <w:p w:rsidR="00974893" w:rsidRPr="00A74A5D" w:rsidRDefault="00974893" w:rsidP="00974893">
            <w:pPr>
              <w:rPr>
                <w:rFonts w:asciiTheme="minorHAnsi" w:hAnsiTheme="minorHAnsi" w:cstheme="minorHAnsi"/>
                <w:color w:val="000000"/>
                <w:sz w:val="20"/>
                <w:szCs w:val="20"/>
              </w:rPr>
            </w:pPr>
            <w:r w:rsidRPr="00A74A5D">
              <w:rPr>
                <w:rFonts w:asciiTheme="minorHAnsi" w:hAnsiTheme="minorHAnsi" w:cstheme="minorHAnsi"/>
                <w:color w:val="000000"/>
                <w:sz w:val="20"/>
                <w:szCs w:val="20"/>
              </w:rPr>
              <w:t>2017</w:t>
            </w:r>
          </w:p>
        </w:tc>
        <w:tc>
          <w:tcPr>
            <w:tcW w:w="1740" w:type="dxa"/>
            <w:tcBorders>
              <w:top w:val="single" w:sz="4" w:space="0" w:color="auto"/>
              <w:left w:val="nil"/>
              <w:bottom w:val="single" w:sz="4" w:space="0" w:color="auto"/>
              <w:right w:val="single" w:sz="4" w:space="0" w:color="auto"/>
            </w:tcBorders>
            <w:shd w:val="clear" w:color="auto" w:fill="auto"/>
            <w:noWrap/>
            <w:vAlign w:val="bottom"/>
          </w:tcPr>
          <w:p w:rsidR="00974893" w:rsidRPr="00A74A5D" w:rsidRDefault="00974893" w:rsidP="00974893">
            <w:pPr>
              <w:rPr>
                <w:rFonts w:asciiTheme="minorHAnsi" w:hAnsiTheme="minorHAnsi" w:cstheme="minorHAnsi"/>
                <w:color w:val="000000"/>
                <w:sz w:val="20"/>
                <w:szCs w:val="20"/>
              </w:rPr>
            </w:pPr>
            <w:r w:rsidRPr="00A74A5D">
              <w:rPr>
                <w:rFonts w:asciiTheme="minorHAnsi" w:hAnsiTheme="minorHAnsi" w:cstheme="minorHAnsi"/>
                <w:color w:val="000000"/>
                <w:sz w:val="20"/>
                <w:szCs w:val="20"/>
              </w:rPr>
              <w:t>BPC - Pessoa Idosa</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22.716.279.798</w:t>
            </w: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21.481.789.981</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21.481.789.981</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5,43%</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23.023.491.599</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1,35%</w:t>
            </w:r>
          </w:p>
        </w:tc>
      </w:tr>
      <w:tr w:rsidR="00974893" w:rsidRPr="00A74A5D" w:rsidTr="00FC6A05">
        <w:trPr>
          <w:trHeight w:val="300"/>
        </w:trPr>
        <w:tc>
          <w:tcPr>
            <w:tcW w:w="580" w:type="dxa"/>
            <w:vMerge/>
            <w:tcBorders>
              <w:left w:val="single" w:sz="4" w:space="0" w:color="auto"/>
              <w:right w:val="single" w:sz="4" w:space="0" w:color="auto"/>
            </w:tcBorders>
            <w:vAlign w:val="center"/>
          </w:tcPr>
          <w:p w:rsidR="00974893" w:rsidRPr="00A74A5D" w:rsidRDefault="00974893" w:rsidP="00974893">
            <w:pPr>
              <w:rPr>
                <w:rFonts w:asciiTheme="minorHAnsi" w:hAnsiTheme="minorHAnsi" w:cstheme="minorHAnsi"/>
                <w:color w:val="000000"/>
                <w:sz w:val="20"/>
                <w:szCs w:val="20"/>
              </w:rPr>
            </w:pPr>
          </w:p>
        </w:tc>
        <w:tc>
          <w:tcPr>
            <w:tcW w:w="1740" w:type="dxa"/>
            <w:tcBorders>
              <w:top w:val="single" w:sz="4" w:space="0" w:color="auto"/>
              <w:left w:val="nil"/>
              <w:bottom w:val="single" w:sz="4" w:space="0" w:color="auto"/>
              <w:right w:val="single" w:sz="4" w:space="0" w:color="auto"/>
            </w:tcBorders>
            <w:shd w:val="clear" w:color="auto" w:fill="auto"/>
            <w:noWrap/>
            <w:vAlign w:val="bottom"/>
          </w:tcPr>
          <w:p w:rsidR="00974893" w:rsidRPr="00A74A5D" w:rsidRDefault="00974893" w:rsidP="00974893">
            <w:pPr>
              <w:rPr>
                <w:rFonts w:asciiTheme="minorHAnsi" w:hAnsiTheme="minorHAnsi" w:cstheme="minorHAnsi"/>
                <w:color w:val="000000"/>
                <w:sz w:val="20"/>
                <w:szCs w:val="20"/>
              </w:rPr>
            </w:pPr>
            <w:r w:rsidRPr="00A74A5D">
              <w:rPr>
                <w:rFonts w:asciiTheme="minorHAnsi" w:hAnsiTheme="minorHAnsi" w:cstheme="minorHAnsi"/>
                <w:color w:val="000000"/>
                <w:sz w:val="20"/>
                <w:szCs w:val="20"/>
              </w:rPr>
              <w:t>BPC - PCD</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28.192.190.240</w:t>
            </w: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26.905.708.088</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26.905.708.088</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4,56%</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28.861.691.761</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2,37%</w:t>
            </w:r>
          </w:p>
        </w:tc>
      </w:tr>
      <w:tr w:rsidR="00974893" w:rsidRPr="00A74A5D" w:rsidTr="00FC6A05">
        <w:trPr>
          <w:trHeight w:val="300"/>
        </w:trPr>
        <w:tc>
          <w:tcPr>
            <w:tcW w:w="580" w:type="dxa"/>
            <w:vMerge/>
            <w:tcBorders>
              <w:left w:val="single" w:sz="4" w:space="0" w:color="auto"/>
              <w:right w:val="single" w:sz="4" w:space="0" w:color="auto"/>
            </w:tcBorders>
            <w:vAlign w:val="center"/>
          </w:tcPr>
          <w:p w:rsidR="00974893" w:rsidRPr="00A74A5D" w:rsidRDefault="00974893" w:rsidP="00974893">
            <w:pPr>
              <w:rPr>
                <w:rFonts w:asciiTheme="minorHAnsi" w:hAnsiTheme="minorHAnsi" w:cstheme="minorHAnsi"/>
                <w:color w:val="000000"/>
                <w:sz w:val="20"/>
                <w:szCs w:val="20"/>
              </w:rPr>
            </w:pPr>
          </w:p>
        </w:tc>
        <w:tc>
          <w:tcPr>
            <w:tcW w:w="1740" w:type="dxa"/>
            <w:tcBorders>
              <w:top w:val="single" w:sz="4" w:space="0" w:color="auto"/>
              <w:left w:val="nil"/>
              <w:bottom w:val="single" w:sz="4" w:space="0" w:color="auto"/>
              <w:right w:val="single" w:sz="4" w:space="0" w:color="auto"/>
            </w:tcBorders>
            <w:shd w:val="clear" w:color="auto" w:fill="auto"/>
            <w:noWrap/>
            <w:vAlign w:val="bottom"/>
          </w:tcPr>
          <w:p w:rsidR="00974893" w:rsidRPr="00A74A5D" w:rsidRDefault="00974893" w:rsidP="00974893">
            <w:pPr>
              <w:rPr>
                <w:rFonts w:asciiTheme="minorHAnsi" w:hAnsiTheme="minorHAnsi" w:cstheme="minorHAnsi"/>
                <w:color w:val="000000"/>
                <w:sz w:val="20"/>
                <w:szCs w:val="20"/>
              </w:rPr>
            </w:pPr>
            <w:r w:rsidRPr="00A74A5D">
              <w:rPr>
                <w:rFonts w:asciiTheme="minorHAnsi" w:hAnsiTheme="minorHAnsi" w:cstheme="minorHAnsi"/>
                <w:color w:val="000000"/>
                <w:sz w:val="20"/>
                <w:szCs w:val="20"/>
              </w:rPr>
              <w:t>RMV Idade</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225.009.242</w:t>
            </w: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219.898.926</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219.898.926</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2,27%</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219.898.926</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-2,27%</w:t>
            </w:r>
          </w:p>
        </w:tc>
      </w:tr>
      <w:tr w:rsidR="00974893" w:rsidRPr="00A74A5D" w:rsidTr="00FC6A05">
        <w:trPr>
          <w:trHeight w:val="300"/>
        </w:trPr>
        <w:tc>
          <w:tcPr>
            <w:tcW w:w="580" w:type="dxa"/>
            <w:vMerge/>
            <w:tcBorders>
              <w:left w:val="single" w:sz="4" w:space="0" w:color="auto"/>
              <w:right w:val="single" w:sz="4" w:space="0" w:color="auto"/>
            </w:tcBorders>
            <w:vAlign w:val="center"/>
          </w:tcPr>
          <w:p w:rsidR="00974893" w:rsidRPr="00A74A5D" w:rsidRDefault="00974893" w:rsidP="00974893">
            <w:pPr>
              <w:rPr>
                <w:rFonts w:asciiTheme="minorHAnsi" w:hAnsiTheme="minorHAnsi" w:cstheme="minorHAnsi"/>
                <w:color w:val="000000"/>
                <w:sz w:val="20"/>
                <w:szCs w:val="20"/>
              </w:rPr>
            </w:pPr>
          </w:p>
        </w:tc>
        <w:tc>
          <w:tcPr>
            <w:tcW w:w="1740" w:type="dxa"/>
            <w:tcBorders>
              <w:top w:val="single" w:sz="4" w:space="0" w:color="auto"/>
              <w:left w:val="nil"/>
              <w:bottom w:val="single" w:sz="4" w:space="0" w:color="auto"/>
              <w:right w:val="single" w:sz="4" w:space="0" w:color="auto"/>
            </w:tcBorders>
            <w:shd w:val="clear" w:color="auto" w:fill="auto"/>
            <w:noWrap/>
            <w:vAlign w:val="bottom"/>
          </w:tcPr>
          <w:p w:rsidR="00974893" w:rsidRPr="00A74A5D" w:rsidRDefault="00974893" w:rsidP="00974893">
            <w:pPr>
              <w:rPr>
                <w:rFonts w:asciiTheme="minorHAnsi" w:hAnsiTheme="minorHAnsi" w:cstheme="minorHAnsi"/>
                <w:color w:val="000000"/>
                <w:sz w:val="20"/>
                <w:szCs w:val="20"/>
              </w:rPr>
            </w:pPr>
            <w:r w:rsidRPr="00A74A5D">
              <w:rPr>
                <w:rFonts w:asciiTheme="minorHAnsi" w:hAnsiTheme="minorHAnsi" w:cstheme="minorHAnsi"/>
                <w:color w:val="000000"/>
                <w:sz w:val="20"/>
                <w:szCs w:val="20"/>
              </w:rPr>
              <w:t>RMV Invalidez</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1.276.530.948</w:t>
            </w: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1.266.158.277</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1.266.158.277</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0,81%</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color w:val="000000"/>
                <w:sz w:val="22"/>
                <w:szCs w:val="22"/>
              </w:rPr>
            </w:pPr>
            <w:r w:rsidRPr="00A74A5D">
              <w:rPr>
                <w:rFonts w:asciiTheme="minorHAnsi" w:hAnsiTheme="minorHAnsi" w:cstheme="minorHAnsi"/>
                <w:color w:val="000000"/>
                <w:sz w:val="22"/>
                <w:szCs w:val="22"/>
              </w:rPr>
              <w:t>1.266.158.277</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center"/>
              <w:rPr>
                <w:rFonts w:asciiTheme="minorHAnsi" w:hAnsiTheme="minorHAnsi" w:cstheme="minorHAnsi"/>
                <w:color w:val="000000"/>
                <w:sz w:val="22"/>
                <w:szCs w:val="22"/>
              </w:rPr>
            </w:pPr>
            <w:r w:rsidRPr="00A74A5D">
              <w:rPr>
                <w:rFonts w:asciiTheme="minorHAnsi" w:hAnsiTheme="minorHAnsi" w:cstheme="minorHAnsi"/>
                <w:color w:val="000000"/>
                <w:sz w:val="22"/>
                <w:szCs w:val="22"/>
              </w:rPr>
              <w:t>-0,81%</w:t>
            </w:r>
          </w:p>
        </w:tc>
      </w:tr>
      <w:tr w:rsidR="00974893" w:rsidRPr="00A74A5D" w:rsidTr="00FC6A05">
        <w:trPr>
          <w:trHeight w:val="300"/>
        </w:trPr>
        <w:tc>
          <w:tcPr>
            <w:tcW w:w="580" w:type="dxa"/>
            <w:vMerge/>
            <w:tcBorders>
              <w:left w:val="single" w:sz="4" w:space="0" w:color="auto"/>
              <w:bottom w:val="single" w:sz="4" w:space="0" w:color="auto"/>
              <w:right w:val="single" w:sz="4" w:space="0" w:color="auto"/>
            </w:tcBorders>
            <w:vAlign w:val="center"/>
          </w:tcPr>
          <w:p w:rsidR="00974893" w:rsidRPr="00A74A5D" w:rsidRDefault="00974893" w:rsidP="00974893">
            <w:pPr>
              <w:rPr>
                <w:rFonts w:asciiTheme="minorHAnsi" w:hAnsiTheme="minorHAnsi" w:cstheme="minorHAnsi"/>
                <w:color w:val="000000"/>
                <w:sz w:val="20"/>
                <w:szCs w:val="20"/>
              </w:rPr>
            </w:pPr>
          </w:p>
        </w:tc>
        <w:tc>
          <w:tcPr>
            <w:tcW w:w="1740" w:type="dxa"/>
            <w:tcBorders>
              <w:top w:val="single" w:sz="4" w:space="0" w:color="auto"/>
              <w:left w:val="nil"/>
              <w:bottom w:val="single" w:sz="4" w:space="0" w:color="auto"/>
              <w:right w:val="single" w:sz="4" w:space="0" w:color="auto"/>
            </w:tcBorders>
            <w:shd w:val="clear" w:color="auto" w:fill="auto"/>
            <w:noWrap/>
            <w:vAlign w:val="bottom"/>
          </w:tcPr>
          <w:p w:rsidR="00974893" w:rsidRPr="00A74A5D" w:rsidRDefault="00974893" w:rsidP="00974893">
            <w:pPr>
              <w:rPr>
                <w:rFonts w:asciiTheme="minorHAnsi" w:hAnsiTheme="minorHAnsi" w:cstheme="minorHAnsi"/>
                <w:b/>
                <w:bCs/>
                <w:color w:val="000000"/>
                <w:sz w:val="20"/>
                <w:szCs w:val="20"/>
              </w:rPr>
            </w:pPr>
            <w:r w:rsidRPr="00A74A5D">
              <w:rPr>
                <w:rFonts w:asciiTheme="minorHAnsi" w:hAnsiTheme="minorHAnsi" w:cstheme="minorHAnsi"/>
                <w:b/>
                <w:bCs/>
                <w:color w:val="000000"/>
                <w:sz w:val="20"/>
                <w:szCs w:val="20"/>
              </w:rPr>
              <w:t>Total ano</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52.410.010.228</w:t>
            </w:r>
          </w:p>
        </w:tc>
        <w:tc>
          <w:tcPr>
            <w:tcW w:w="1580"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49.873.555.272</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49.873.555.272</w:t>
            </w:r>
          </w:p>
        </w:tc>
        <w:tc>
          <w:tcPr>
            <w:tcW w:w="1040"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4,84%</w:t>
            </w:r>
          </w:p>
        </w:tc>
        <w:tc>
          <w:tcPr>
            <w:tcW w:w="1543"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right"/>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53.371.240.563</w:t>
            </w:r>
          </w:p>
        </w:tc>
        <w:tc>
          <w:tcPr>
            <w:tcW w:w="1021" w:type="dxa"/>
            <w:tcBorders>
              <w:top w:val="single" w:sz="4" w:space="0" w:color="auto"/>
              <w:left w:val="nil"/>
              <w:bottom w:val="single" w:sz="4" w:space="0" w:color="auto"/>
              <w:right w:val="single" w:sz="4" w:space="0" w:color="auto"/>
            </w:tcBorders>
            <w:shd w:val="clear" w:color="auto" w:fill="auto"/>
            <w:noWrap/>
            <w:vAlign w:val="center"/>
          </w:tcPr>
          <w:p w:rsidR="00974893" w:rsidRPr="00A74A5D" w:rsidRDefault="00974893" w:rsidP="00974893">
            <w:pPr>
              <w:jc w:val="center"/>
              <w:rPr>
                <w:rFonts w:asciiTheme="minorHAnsi" w:hAnsiTheme="minorHAnsi" w:cstheme="minorHAnsi"/>
                <w:b/>
                <w:bCs/>
                <w:color w:val="000000"/>
                <w:sz w:val="22"/>
                <w:szCs w:val="22"/>
              </w:rPr>
            </w:pPr>
            <w:r w:rsidRPr="00A74A5D">
              <w:rPr>
                <w:rFonts w:asciiTheme="minorHAnsi" w:hAnsiTheme="minorHAnsi" w:cstheme="minorHAnsi"/>
                <w:b/>
                <w:bCs/>
                <w:color w:val="000000"/>
                <w:sz w:val="22"/>
                <w:szCs w:val="22"/>
              </w:rPr>
              <w:t>1,83%</w:t>
            </w:r>
          </w:p>
        </w:tc>
      </w:tr>
    </w:tbl>
    <w:p w:rsidR="007178F4" w:rsidRPr="00A74A5D" w:rsidRDefault="00974893" w:rsidP="00974893">
      <w:pPr>
        <w:rPr>
          <w:rFonts w:asciiTheme="minorHAnsi" w:hAnsiTheme="minorHAnsi" w:cstheme="minorHAnsi"/>
          <w:bCs/>
          <w:sz w:val="18"/>
          <w:szCs w:val="18"/>
        </w:rPr>
      </w:pPr>
      <w:r w:rsidRPr="00A74A5D">
        <w:rPr>
          <w:rFonts w:asciiTheme="minorHAnsi" w:hAnsiTheme="minorHAnsi" w:cstheme="minorHAnsi"/>
          <w:bCs/>
          <w:sz w:val="18"/>
          <w:szCs w:val="18"/>
        </w:rPr>
        <w:t xml:space="preserve">Fonte: </w:t>
      </w:r>
      <w:proofErr w:type="spellStart"/>
      <w:r w:rsidRPr="00A74A5D">
        <w:rPr>
          <w:rFonts w:asciiTheme="minorHAnsi" w:hAnsiTheme="minorHAnsi" w:cstheme="minorHAnsi"/>
          <w:bCs/>
          <w:sz w:val="18"/>
          <w:szCs w:val="18"/>
        </w:rPr>
        <w:t>Sispoad</w:t>
      </w:r>
      <w:proofErr w:type="spellEnd"/>
      <w:r w:rsidRPr="00A74A5D">
        <w:rPr>
          <w:rFonts w:asciiTheme="minorHAnsi" w:hAnsiTheme="minorHAnsi" w:cstheme="minorHAnsi"/>
          <w:bCs/>
          <w:sz w:val="18"/>
          <w:szCs w:val="18"/>
        </w:rPr>
        <w:t>/MDS e DBAP – janeiro 2018</w:t>
      </w:r>
    </w:p>
    <w:p w:rsidR="00974893" w:rsidRPr="00A74A5D" w:rsidRDefault="00974893" w:rsidP="009E2764">
      <w:pPr>
        <w:spacing w:after="120" w:line="276" w:lineRule="auto"/>
        <w:rPr>
          <w:rFonts w:asciiTheme="minorHAnsi" w:hAnsiTheme="minorHAnsi" w:cstheme="minorHAnsi"/>
          <w:bCs/>
        </w:rPr>
      </w:pPr>
    </w:p>
    <w:p w:rsidR="007054FB" w:rsidRPr="00A74A5D" w:rsidRDefault="00ED0F81" w:rsidP="009E2764">
      <w:pPr>
        <w:spacing w:after="120" w:line="276" w:lineRule="auto"/>
        <w:rPr>
          <w:rFonts w:asciiTheme="minorHAnsi" w:hAnsiTheme="minorHAnsi" w:cstheme="minorHAnsi"/>
          <w:b/>
          <w:bCs/>
        </w:rPr>
      </w:pPr>
      <w:r w:rsidRPr="00A74A5D">
        <w:rPr>
          <w:rFonts w:asciiTheme="minorHAnsi" w:hAnsiTheme="minorHAnsi" w:cstheme="minorHAnsi"/>
          <w:b/>
          <w:bCs/>
        </w:rPr>
        <w:t>4. RESULTADOS</w:t>
      </w:r>
    </w:p>
    <w:p w:rsidR="00ED0F81" w:rsidRPr="00A74A5D" w:rsidRDefault="00ED0F81" w:rsidP="00181267">
      <w:pPr>
        <w:spacing w:after="120"/>
        <w:jc w:val="both"/>
        <w:rPr>
          <w:rFonts w:asciiTheme="minorHAnsi" w:hAnsiTheme="minorHAnsi" w:cstheme="minorHAnsi"/>
          <w:bCs/>
        </w:rPr>
      </w:pPr>
      <w:r w:rsidRPr="00A74A5D">
        <w:rPr>
          <w:rFonts w:asciiTheme="minorHAnsi" w:hAnsiTheme="minorHAnsi" w:cstheme="minorHAnsi"/>
          <w:bCs/>
        </w:rPr>
        <w:tab/>
        <w:t xml:space="preserve">A partir da metodologia descrita </w:t>
      </w:r>
      <w:r w:rsidR="005E761A" w:rsidRPr="00A74A5D">
        <w:rPr>
          <w:rFonts w:asciiTheme="minorHAnsi" w:hAnsiTheme="minorHAnsi" w:cstheme="minorHAnsi"/>
          <w:bCs/>
        </w:rPr>
        <w:t xml:space="preserve">acima </w:t>
      </w:r>
      <w:r w:rsidRPr="00A74A5D">
        <w:rPr>
          <w:rFonts w:asciiTheme="minorHAnsi" w:hAnsiTheme="minorHAnsi" w:cstheme="minorHAnsi"/>
          <w:bCs/>
        </w:rPr>
        <w:t xml:space="preserve">foram estimadas as metas físicas e financeiras do BPC e da RMV para </w:t>
      </w:r>
      <w:r w:rsidR="001608B8" w:rsidRPr="00A74A5D">
        <w:rPr>
          <w:rFonts w:asciiTheme="minorHAnsi" w:hAnsiTheme="minorHAnsi" w:cstheme="minorHAnsi"/>
          <w:bCs/>
        </w:rPr>
        <w:t>os</w:t>
      </w:r>
      <w:r w:rsidRPr="00A74A5D">
        <w:rPr>
          <w:rFonts w:asciiTheme="minorHAnsi" w:hAnsiTheme="minorHAnsi" w:cstheme="minorHAnsi"/>
          <w:bCs/>
        </w:rPr>
        <w:t xml:space="preserve"> ano</w:t>
      </w:r>
      <w:r w:rsidR="001608B8" w:rsidRPr="00A74A5D">
        <w:rPr>
          <w:rFonts w:asciiTheme="minorHAnsi" w:hAnsiTheme="minorHAnsi" w:cstheme="minorHAnsi"/>
          <w:bCs/>
        </w:rPr>
        <w:t>s</w:t>
      </w:r>
      <w:r w:rsidRPr="00A74A5D">
        <w:rPr>
          <w:rFonts w:asciiTheme="minorHAnsi" w:hAnsiTheme="minorHAnsi" w:cstheme="minorHAnsi"/>
          <w:bCs/>
        </w:rPr>
        <w:t xml:space="preserve"> de 201</w:t>
      </w:r>
      <w:r w:rsidR="004A47ED" w:rsidRPr="00A74A5D">
        <w:rPr>
          <w:rFonts w:asciiTheme="minorHAnsi" w:hAnsiTheme="minorHAnsi" w:cstheme="minorHAnsi"/>
          <w:bCs/>
        </w:rPr>
        <w:t>7</w:t>
      </w:r>
      <w:r w:rsidR="00ED78C4" w:rsidRPr="00A74A5D">
        <w:rPr>
          <w:rFonts w:asciiTheme="minorHAnsi" w:hAnsiTheme="minorHAnsi" w:cstheme="minorHAnsi"/>
          <w:bCs/>
        </w:rPr>
        <w:t xml:space="preserve"> a 20</w:t>
      </w:r>
      <w:r w:rsidR="004A47ED" w:rsidRPr="00A74A5D">
        <w:rPr>
          <w:rFonts w:asciiTheme="minorHAnsi" w:hAnsiTheme="minorHAnsi" w:cstheme="minorHAnsi"/>
          <w:bCs/>
        </w:rPr>
        <w:t>20</w:t>
      </w:r>
      <w:r w:rsidR="00A86298" w:rsidRPr="00A74A5D">
        <w:rPr>
          <w:rFonts w:asciiTheme="minorHAnsi" w:hAnsiTheme="minorHAnsi" w:cstheme="minorHAnsi"/>
          <w:bCs/>
        </w:rPr>
        <w:t>.</w:t>
      </w:r>
    </w:p>
    <w:p w:rsidR="005A1A6A" w:rsidRPr="00A74A5D" w:rsidRDefault="00E313BF" w:rsidP="002B10A3">
      <w:pPr>
        <w:spacing w:after="240"/>
        <w:jc w:val="both"/>
        <w:rPr>
          <w:rFonts w:asciiTheme="minorHAnsi" w:hAnsiTheme="minorHAnsi" w:cstheme="minorHAnsi"/>
          <w:bCs/>
        </w:rPr>
      </w:pPr>
      <w:r w:rsidRPr="00A74A5D">
        <w:rPr>
          <w:rFonts w:asciiTheme="minorHAnsi" w:hAnsiTheme="minorHAnsi" w:cstheme="minorHAnsi"/>
          <w:bCs/>
        </w:rPr>
        <w:tab/>
        <w:t>A seguir, são apresentadas algumas tabela</w:t>
      </w:r>
      <w:r w:rsidR="009E2764" w:rsidRPr="00A74A5D">
        <w:rPr>
          <w:rFonts w:asciiTheme="minorHAnsi" w:hAnsiTheme="minorHAnsi" w:cstheme="minorHAnsi"/>
          <w:bCs/>
        </w:rPr>
        <w:t>s</w:t>
      </w:r>
      <w:r w:rsidRPr="00A74A5D">
        <w:rPr>
          <w:rFonts w:asciiTheme="minorHAnsi" w:hAnsiTheme="minorHAnsi" w:cstheme="minorHAnsi"/>
          <w:bCs/>
        </w:rPr>
        <w:t xml:space="preserve"> com as projeções das metas físicas e financeiras do BPC e da RMV</w:t>
      </w:r>
      <w:r w:rsidR="00BD6FDE" w:rsidRPr="00A74A5D">
        <w:rPr>
          <w:rFonts w:asciiTheme="minorHAnsi" w:hAnsiTheme="minorHAnsi" w:cstheme="minorHAnsi"/>
          <w:bCs/>
        </w:rPr>
        <w:t>,</w:t>
      </w:r>
      <w:r w:rsidRPr="00A74A5D">
        <w:rPr>
          <w:rFonts w:asciiTheme="minorHAnsi" w:hAnsiTheme="minorHAnsi" w:cstheme="minorHAnsi"/>
          <w:bCs/>
        </w:rPr>
        <w:t xml:space="preserve"> para o período de </w:t>
      </w:r>
      <w:r w:rsidR="004A47ED" w:rsidRPr="00A74A5D">
        <w:rPr>
          <w:rFonts w:asciiTheme="minorHAnsi" w:hAnsiTheme="minorHAnsi" w:cstheme="minorHAnsi"/>
          <w:bCs/>
        </w:rPr>
        <w:t>2017 a 2020</w:t>
      </w:r>
      <w:r w:rsidRPr="00A74A5D">
        <w:rPr>
          <w:rFonts w:asciiTheme="minorHAnsi" w:hAnsiTheme="minorHAnsi" w:cstheme="minorHAnsi"/>
          <w:bCs/>
        </w:rPr>
        <w:t>.</w:t>
      </w:r>
      <w:r w:rsidR="00496DE7" w:rsidRPr="00A74A5D">
        <w:rPr>
          <w:rFonts w:asciiTheme="minorHAnsi" w:hAnsiTheme="minorHAnsi" w:cstheme="minorHAnsi"/>
          <w:bCs/>
        </w:rPr>
        <w:t xml:space="preserve"> </w:t>
      </w:r>
    </w:p>
    <w:p w:rsidR="005A1A6A" w:rsidRPr="00A74A5D" w:rsidRDefault="00BD6FDE" w:rsidP="00BD6FDE">
      <w:pPr>
        <w:keepNext/>
        <w:spacing w:after="240"/>
        <w:rPr>
          <w:rFonts w:asciiTheme="minorHAnsi" w:hAnsiTheme="minorHAnsi" w:cstheme="minorHAnsi"/>
          <w:b/>
        </w:rPr>
      </w:pPr>
      <w:r w:rsidRPr="00A74A5D">
        <w:rPr>
          <w:rFonts w:asciiTheme="minorHAnsi" w:hAnsiTheme="minorHAnsi" w:cstheme="minorHAnsi"/>
          <w:b/>
        </w:rPr>
        <w:t xml:space="preserve">4.1 Projeções </w:t>
      </w:r>
      <w:r w:rsidR="00A9534E" w:rsidRPr="00A74A5D">
        <w:rPr>
          <w:rFonts w:asciiTheme="minorHAnsi" w:hAnsiTheme="minorHAnsi" w:cstheme="minorHAnsi"/>
          <w:b/>
        </w:rPr>
        <w:t xml:space="preserve">de metas físicas </w:t>
      </w:r>
      <w:r w:rsidRPr="00A74A5D">
        <w:rPr>
          <w:rFonts w:asciiTheme="minorHAnsi" w:hAnsiTheme="minorHAnsi" w:cstheme="minorHAnsi"/>
          <w:b/>
        </w:rPr>
        <w:t>para o Benefício de Prestação Continuada da Assistência Social-</w:t>
      </w:r>
      <w:r w:rsidR="000572B9" w:rsidRPr="00A74A5D">
        <w:rPr>
          <w:rFonts w:asciiTheme="minorHAnsi" w:hAnsiTheme="minorHAnsi" w:cstheme="minorHAnsi"/>
          <w:b/>
        </w:rPr>
        <w:t>B</w:t>
      </w:r>
      <w:r w:rsidRPr="00A74A5D">
        <w:rPr>
          <w:rFonts w:asciiTheme="minorHAnsi" w:hAnsiTheme="minorHAnsi" w:cstheme="minorHAnsi"/>
          <w:b/>
        </w:rPr>
        <w:t>PC</w:t>
      </w:r>
    </w:p>
    <w:p w:rsidR="006D3AF5" w:rsidRPr="00A74A5D" w:rsidRDefault="006D3AF5" w:rsidP="00634C02">
      <w:pPr>
        <w:pStyle w:val="Corpodetexto"/>
        <w:spacing w:line="240" w:lineRule="auto"/>
        <w:rPr>
          <w:rFonts w:asciiTheme="minorHAnsi" w:hAnsiTheme="minorHAnsi" w:cstheme="minorHAnsi"/>
          <w:b/>
          <w:sz w:val="22"/>
          <w:szCs w:val="22"/>
        </w:rPr>
      </w:pPr>
    </w:p>
    <w:p w:rsidR="00A41F98" w:rsidRPr="00A74A5D" w:rsidRDefault="00BD6FDE" w:rsidP="00634C02">
      <w:pPr>
        <w:pStyle w:val="Corpodetexto"/>
        <w:spacing w:line="240" w:lineRule="auto"/>
        <w:rPr>
          <w:rFonts w:asciiTheme="minorHAnsi" w:hAnsiTheme="minorHAnsi" w:cstheme="minorHAnsi"/>
          <w:b/>
          <w:sz w:val="22"/>
          <w:szCs w:val="22"/>
        </w:rPr>
      </w:pPr>
      <w:r w:rsidRPr="00A74A5D">
        <w:rPr>
          <w:rFonts w:asciiTheme="minorHAnsi" w:hAnsiTheme="minorHAnsi" w:cstheme="minorHAnsi"/>
          <w:b/>
          <w:sz w:val="22"/>
          <w:szCs w:val="22"/>
        </w:rPr>
        <w:t xml:space="preserve">Tabela </w:t>
      </w:r>
      <w:r w:rsidR="007178F4" w:rsidRPr="00A74A5D">
        <w:rPr>
          <w:rFonts w:asciiTheme="minorHAnsi" w:hAnsiTheme="minorHAnsi" w:cstheme="minorHAnsi"/>
          <w:b/>
          <w:sz w:val="22"/>
          <w:szCs w:val="22"/>
        </w:rPr>
        <w:t>5</w:t>
      </w:r>
      <w:r w:rsidRPr="00A74A5D">
        <w:rPr>
          <w:rFonts w:asciiTheme="minorHAnsi" w:hAnsiTheme="minorHAnsi" w:cstheme="minorHAnsi"/>
          <w:b/>
          <w:sz w:val="22"/>
          <w:szCs w:val="22"/>
        </w:rPr>
        <w:t xml:space="preserve"> – </w:t>
      </w:r>
      <w:r w:rsidR="000B5F50" w:rsidRPr="00A74A5D">
        <w:rPr>
          <w:rFonts w:asciiTheme="minorHAnsi" w:hAnsiTheme="minorHAnsi" w:cstheme="minorHAnsi"/>
          <w:b/>
          <w:sz w:val="22"/>
          <w:szCs w:val="22"/>
        </w:rPr>
        <w:t>PROJEÇ</w:t>
      </w:r>
      <w:r w:rsidR="003A3C03" w:rsidRPr="00A74A5D">
        <w:rPr>
          <w:rFonts w:asciiTheme="minorHAnsi" w:hAnsiTheme="minorHAnsi" w:cstheme="minorHAnsi"/>
          <w:b/>
          <w:sz w:val="22"/>
          <w:szCs w:val="22"/>
        </w:rPr>
        <w:t>ÃO</w:t>
      </w:r>
      <w:r w:rsidR="000B5F50" w:rsidRPr="00A74A5D">
        <w:rPr>
          <w:rFonts w:asciiTheme="minorHAnsi" w:hAnsiTheme="minorHAnsi" w:cstheme="minorHAnsi"/>
          <w:b/>
          <w:sz w:val="22"/>
          <w:szCs w:val="22"/>
        </w:rPr>
        <w:t xml:space="preserve"> DE METAS FÍSICAS </w:t>
      </w:r>
      <w:r w:rsidR="0080137B" w:rsidRPr="00A74A5D">
        <w:rPr>
          <w:rFonts w:asciiTheme="minorHAnsi" w:hAnsiTheme="minorHAnsi" w:cstheme="minorHAnsi"/>
          <w:b/>
          <w:sz w:val="22"/>
          <w:szCs w:val="22"/>
        </w:rPr>
        <w:t xml:space="preserve">PARA O </w:t>
      </w:r>
      <w:r w:rsidR="000B5F50" w:rsidRPr="00A74A5D">
        <w:rPr>
          <w:rFonts w:asciiTheme="minorHAnsi" w:hAnsiTheme="minorHAnsi" w:cstheme="minorHAnsi"/>
          <w:b/>
          <w:sz w:val="22"/>
          <w:szCs w:val="22"/>
        </w:rPr>
        <w:t xml:space="preserve">BPC – </w:t>
      </w:r>
      <w:r w:rsidR="00A80A46" w:rsidRPr="00A74A5D">
        <w:rPr>
          <w:rFonts w:asciiTheme="minorHAnsi" w:hAnsiTheme="minorHAnsi" w:cstheme="minorHAnsi"/>
          <w:b/>
          <w:sz w:val="22"/>
          <w:szCs w:val="22"/>
        </w:rPr>
        <w:t xml:space="preserve">Estimativa para o nº de benefícios em dezembro no período de </w:t>
      </w:r>
      <w:r w:rsidR="000B5F50" w:rsidRPr="00A74A5D">
        <w:rPr>
          <w:rFonts w:asciiTheme="minorHAnsi" w:hAnsiTheme="minorHAnsi" w:cstheme="minorHAnsi"/>
          <w:b/>
          <w:sz w:val="22"/>
          <w:szCs w:val="22"/>
        </w:rPr>
        <w:t>201</w:t>
      </w:r>
      <w:r w:rsidR="003F656B" w:rsidRPr="00A74A5D">
        <w:rPr>
          <w:rFonts w:asciiTheme="minorHAnsi" w:hAnsiTheme="minorHAnsi" w:cstheme="minorHAnsi"/>
          <w:b/>
          <w:sz w:val="22"/>
          <w:szCs w:val="22"/>
        </w:rPr>
        <w:t>9</w:t>
      </w:r>
      <w:r w:rsidR="001608B8" w:rsidRPr="00A74A5D">
        <w:rPr>
          <w:rFonts w:asciiTheme="minorHAnsi" w:hAnsiTheme="minorHAnsi" w:cstheme="minorHAnsi"/>
          <w:b/>
          <w:sz w:val="22"/>
          <w:szCs w:val="22"/>
        </w:rPr>
        <w:t xml:space="preserve"> a 20</w:t>
      </w:r>
      <w:r w:rsidR="004A47ED" w:rsidRPr="00A74A5D">
        <w:rPr>
          <w:rFonts w:asciiTheme="minorHAnsi" w:hAnsiTheme="minorHAnsi" w:cstheme="minorHAnsi"/>
          <w:b/>
          <w:sz w:val="22"/>
          <w:szCs w:val="22"/>
        </w:rPr>
        <w:t>2</w:t>
      </w:r>
      <w:r w:rsidR="003F656B" w:rsidRPr="00A74A5D">
        <w:rPr>
          <w:rFonts w:asciiTheme="minorHAnsi" w:hAnsiTheme="minorHAnsi" w:cstheme="minorHAnsi"/>
          <w:b/>
          <w:sz w:val="22"/>
          <w:szCs w:val="22"/>
        </w:rPr>
        <w:t>1</w:t>
      </w:r>
    </w:p>
    <w:tbl>
      <w:tblPr>
        <w:tblW w:w="6111" w:type="dxa"/>
        <w:tblInd w:w="55" w:type="dxa"/>
        <w:tblCellMar>
          <w:left w:w="70" w:type="dxa"/>
          <w:right w:w="70" w:type="dxa"/>
        </w:tblCellMar>
        <w:tblLook w:val="04A0" w:firstRow="1" w:lastRow="0" w:firstColumn="1" w:lastColumn="0" w:noHBand="0" w:noVBand="1"/>
      </w:tblPr>
      <w:tblGrid>
        <w:gridCol w:w="1180"/>
        <w:gridCol w:w="1529"/>
        <w:gridCol w:w="1559"/>
        <w:gridCol w:w="1843"/>
      </w:tblGrid>
      <w:tr w:rsidR="00002755" w:rsidRPr="00A74A5D" w:rsidTr="005A1A6A">
        <w:trPr>
          <w:trHeight w:val="221"/>
        </w:trPr>
        <w:tc>
          <w:tcPr>
            <w:tcW w:w="118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02755" w:rsidRPr="00A74A5D" w:rsidRDefault="00002755" w:rsidP="00002755">
            <w:pPr>
              <w:jc w:val="center"/>
              <w:rPr>
                <w:rFonts w:asciiTheme="minorHAnsi" w:hAnsiTheme="minorHAnsi" w:cstheme="minorHAnsi"/>
                <w:b/>
                <w:bCs/>
              </w:rPr>
            </w:pPr>
            <w:r w:rsidRPr="00A74A5D">
              <w:rPr>
                <w:rFonts w:asciiTheme="minorHAnsi" w:hAnsiTheme="minorHAnsi" w:cstheme="minorHAnsi"/>
                <w:b/>
                <w:bCs/>
              </w:rPr>
              <w:t>ANO</w:t>
            </w:r>
          </w:p>
        </w:tc>
        <w:tc>
          <w:tcPr>
            <w:tcW w:w="4931" w:type="dxa"/>
            <w:gridSpan w:val="3"/>
            <w:tcBorders>
              <w:top w:val="single" w:sz="8" w:space="0" w:color="000000"/>
              <w:left w:val="nil"/>
              <w:bottom w:val="single" w:sz="8" w:space="0" w:color="000000"/>
              <w:right w:val="single" w:sz="8" w:space="0" w:color="000000"/>
            </w:tcBorders>
            <w:shd w:val="clear" w:color="auto" w:fill="auto"/>
            <w:vAlign w:val="center"/>
            <w:hideMark/>
          </w:tcPr>
          <w:p w:rsidR="00002755" w:rsidRPr="00A74A5D" w:rsidRDefault="00002755" w:rsidP="00002755">
            <w:pPr>
              <w:jc w:val="center"/>
              <w:rPr>
                <w:rFonts w:asciiTheme="minorHAnsi" w:hAnsiTheme="minorHAnsi" w:cstheme="minorHAnsi"/>
                <w:b/>
                <w:bCs/>
              </w:rPr>
            </w:pPr>
            <w:r w:rsidRPr="00A74A5D">
              <w:rPr>
                <w:rFonts w:asciiTheme="minorHAnsi" w:hAnsiTheme="minorHAnsi" w:cstheme="minorHAnsi"/>
                <w:b/>
                <w:bCs/>
              </w:rPr>
              <w:t>Quantidade de BPC em Dezembro</w:t>
            </w:r>
          </w:p>
        </w:tc>
      </w:tr>
      <w:tr w:rsidR="00002755" w:rsidRPr="00A74A5D" w:rsidTr="005A1A6A">
        <w:trPr>
          <w:trHeight w:val="211"/>
        </w:trPr>
        <w:tc>
          <w:tcPr>
            <w:tcW w:w="1180" w:type="dxa"/>
            <w:vMerge/>
            <w:tcBorders>
              <w:top w:val="single" w:sz="8" w:space="0" w:color="auto"/>
              <w:left w:val="single" w:sz="8" w:space="0" w:color="auto"/>
              <w:bottom w:val="single" w:sz="8" w:space="0" w:color="000000"/>
              <w:right w:val="single" w:sz="8" w:space="0" w:color="auto"/>
            </w:tcBorders>
            <w:vAlign w:val="center"/>
            <w:hideMark/>
          </w:tcPr>
          <w:p w:rsidR="00002755" w:rsidRPr="00A74A5D" w:rsidRDefault="00002755" w:rsidP="00002755">
            <w:pPr>
              <w:rPr>
                <w:rFonts w:asciiTheme="minorHAnsi" w:hAnsiTheme="minorHAnsi" w:cstheme="minorHAnsi"/>
                <w:b/>
                <w:bCs/>
              </w:rPr>
            </w:pPr>
          </w:p>
        </w:tc>
        <w:tc>
          <w:tcPr>
            <w:tcW w:w="1529" w:type="dxa"/>
            <w:tcBorders>
              <w:top w:val="nil"/>
              <w:left w:val="nil"/>
              <w:bottom w:val="single" w:sz="8" w:space="0" w:color="000000"/>
              <w:right w:val="single" w:sz="8" w:space="0" w:color="000000"/>
            </w:tcBorders>
            <w:shd w:val="clear" w:color="auto" w:fill="auto"/>
            <w:vAlign w:val="center"/>
            <w:hideMark/>
          </w:tcPr>
          <w:p w:rsidR="00002755" w:rsidRPr="00A74A5D" w:rsidRDefault="00002755" w:rsidP="00002755">
            <w:pPr>
              <w:jc w:val="center"/>
              <w:rPr>
                <w:rFonts w:asciiTheme="minorHAnsi" w:hAnsiTheme="minorHAnsi" w:cstheme="minorHAnsi"/>
                <w:b/>
                <w:bCs/>
              </w:rPr>
            </w:pPr>
            <w:r w:rsidRPr="00A74A5D">
              <w:rPr>
                <w:rFonts w:asciiTheme="minorHAnsi" w:hAnsiTheme="minorHAnsi" w:cstheme="minorHAnsi"/>
                <w:b/>
                <w:bCs/>
              </w:rPr>
              <w:t>PCD</w:t>
            </w:r>
          </w:p>
        </w:tc>
        <w:tc>
          <w:tcPr>
            <w:tcW w:w="1559" w:type="dxa"/>
            <w:tcBorders>
              <w:top w:val="nil"/>
              <w:left w:val="nil"/>
              <w:bottom w:val="single" w:sz="8" w:space="0" w:color="000000"/>
              <w:right w:val="single" w:sz="8" w:space="0" w:color="000000"/>
            </w:tcBorders>
            <w:shd w:val="clear" w:color="auto" w:fill="auto"/>
            <w:vAlign w:val="center"/>
            <w:hideMark/>
          </w:tcPr>
          <w:p w:rsidR="00002755" w:rsidRPr="00A74A5D" w:rsidRDefault="00002755" w:rsidP="00002755">
            <w:pPr>
              <w:jc w:val="center"/>
              <w:rPr>
                <w:rFonts w:asciiTheme="minorHAnsi" w:hAnsiTheme="minorHAnsi" w:cstheme="minorHAnsi"/>
                <w:b/>
                <w:bCs/>
              </w:rPr>
            </w:pPr>
            <w:r w:rsidRPr="00A74A5D">
              <w:rPr>
                <w:rFonts w:asciiTheme="minorHAnsi" w:hAnsiTheme="minorHAnsi" w:cstheme="minorHAnsi"/>
                <w:b/>
                <w:bCs/>
              </w:rPr>
              <w:t>IDOSO</w:t>
            </w:r>
          </w:p>
        </w:tc>
        <w:tc>
          <w:tcPr>
            <w:tcW w:w="1843" w:type="dxa"/>
            <w:tcBorders>
              <w:top w:val="nil"/>
              <w:left w:val="nil"/>
              <w:bottom w:val="single" w:sz="8" w:space="0" w:color="000000"/>
              <w:right w:val="single" w:sz="8" w:space="0" w:color="000000"/>
            </w:tcBorders>
            <w:shd w:val="clear" w:color="auto" w:fill="auto"/>
            <w:vAlign w:val="center"/>
            <w:hideMark/>
          </w:tcPr>
          <w:p w:rsidR="00002755" w:rsidRPr="00A74A5D" w:rsidRDefault="00002755" w:rsidP="00002755">
            <w:pPr>
              <w:jc w:val="center"/>
              <w:rPr>
                <w:rFonts w:asciiTheme="minorHAnsi" w:hAnsiTheme="minorHAnsi" w:cstheme="minorHAnsi"/>
                <w:b/>
                <w:bCs/>
              </w:rPr>
            </w:pPr>
            <w:r w:rsidRPr="00A74A5D">
              <w:rPr>
                <w:rFonts w:asciiTheme="minorHAnsi" w:hAnsiTheme="minorHAnsi" w:cstheme="minorHAnsi"/>
                <w:b/>
                <w:bCs/>
              </w:rPr>
              <w:t>TOTAL</w:t>
            </w:r>
          </w:p>
        </w:tc>
      </w:tr>
      <w:tr w:rsidR="00600C47" w:rsidRPr="00A74A5D" w:rsidTr="001608B8">
        <w:trPr>
          <w:trHeight w:val="330"/>
        </w:trPr>
        <w:tc>
          <w:tcPr>
            <w:tcW w:w="1180" w:type="dxa"/>
            <w:tcBorders>
              <w:top w:val="nil"/>
              <w:left w:val="single" w:sz="8" w:space="0" w:color="000000"/>
              <w:bottom w:val="single" w:sz="8" w:space="0" w:color="000000"/>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2019</w:t>
            </w:r>
          </w:p>
        </w:tc>
        <w:tc>
          <w:tcPr>
            <w:tcW w:w="1529"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2.711.691</w:t>
            </w:r>
          </w:p>
        </w:tc>
        <w:tc>
          <w:tcPr>
            <w:tcW w:w="1559"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2.112.536</w:t>
            </w:r>
          </w:p>
        </w:tc>
        <w:tc>
          <w:tcPr>
            <w:tcW w:w="1843"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4.824.227</w:t>
            </w:r>
          </w:p>
        </w:tc>
      </w:tr>
      <w:tr w:rsidR="00600C47" w:rsidRPr="00A74A5D" w:rsidTr="005631A7">
        <w:trPr>
          <w:trHeight w:val="330"/>
        </w:trPr>
        <w:tc>
          <w:tcPr>
            <w:tcW w:w="1180" w:type="dxa"/>
            <w:tcBorders>
              <w:top w:val="nil"/>
              <w:left w:val="single" w:sz="8" w:space="0" w:color="000000"/>
              <w:bottom w:val="single" w:sz="8" w:space="0" w:color="000000"/>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2020</w:t>
            </w:r>
          </w:p>
        </w:tc>
        <w:tc>
          <w:tcPr>
            <w:tcW w:w="1529"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2.814.400</w:t>
            </w:r>
          </w:p>
        </w:tc>
        <w:tc>
          <w:tcPr>
            <w:tcW w:w="1559"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2.162.353</w:t>
            </w:r>
          </w:p>
        </w:tc>
        <w:tc>
          <w:tcPr>
            <w:tcW w:w="1843"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4.976.753</w:t>
            </w:r>
          </w:p>
        </w:tc>
      </w:tr>
      <w:tr w:rsidR="00600C47" w:rsidRPr="00A74A5D" w:rsidTr="00313141">
        <w:trPr>
          <w:trHeight w:val="349"/>
        </w:trPr>
        <w:tc>
          <w:tcPr>
            <w:tcW w:w="1180" w:type="dxa"/>
            <w:tcBorders>
              <w:top w:val="nil"/>
              <w:left w:val="single" w:sz="8" w:space="0" w:color="000000"/>
              <w:bottom w:val="single" w:sz="4" w:space="0" w:color="auto"/>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2021</w:t>
            </w:r>
          </w:p>
        </w:tc>
        <w:tc>
          <w:tcPr>
            <w:tcW w:w="1529" w:type="dxa"/>
            <w:tcBorders>
              <w:top w:val="nil"/>
              <w:left w:val="nil"/>
              <w:bottom w:val="single" w:sz="4" w:space="0" w:color="auto"/>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2.924.466</w:t>
            </w:r>
          </w:p>
        </w:tc>
        <w:tc>
          <w:tcPr>
            <w:tcW w:w="1559" w:type="dxa"/>
            <w:tcBorders>
              <w:top w:val="nil"/>
              <w:left w:val="nil"/>
              <w:bottom w:val="single" w:sz="4" w:space="0" w:color="auto"/>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2.214.362</w:t>
            </w:r>
          </w:p>
        </w:tc>
        <w:tc>
          <w:tcPr>
            <w:tcW w:w="1843" w:type="dxa"/>
            <w:tcBorders>
              <w:top w:val="nil"/>
              <w:left w:val="nil"/>
              <w:bottom w:val="single" w:sz="4" w:space="0" w:color="auto"/>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5.138.828</w:t>
            </w:r>
          </w:p>
        </w:tc>
      </w:tr>
    </w:tbl>
    <w:p w:rsidR="002B10A3" w:rsidRPr="00A74A5D" w:rsidRDefault="00BD6FDE" w:rsidP="00A12285">
      <w:pPr>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007018D5" w:rsidRPr="00A74A5D">
        <w:rPr>
          <w:rFonts w:asciiTheme="minorHAnsi" w:hAnsiTheme="minorHAnsi" w:cstheme="minorHAnsi"/>
          <w:sz w:val="18"/>
          <w:szCs w:val="18"/>
        </w:rPr>
        <w:t xml:space="preserve">Síntese e </w:t>
      </w:r>
      <w:proofErr w:type="spellStart"/>
      <w:r w:rsidR="007018D5" w:rsidRPr="00A74A5D">
        <w:rPr>
          <w:rFonts w:asciiTheme="minorHAnsi" w:hAnsiTheme="minorHAnsi" w:cstheme="minorHAnsi"/>
          <w:sz w:val="18"/>
          <w:szCs w:val="18"/>
        </w:rPr>
        <w:t>Suibe</w:t>
      </w:r>
      <w:proofErr w:type="spellEnd"/>
      <w:r w:rsidR="008F5527" w:rsidRPr="00A74A5D">
        <w:rPr>
          <w:rFonts w:asciiTheme="minorHAnsi" w:hAnsiTheme="minorHAnsi" w:cstheme="minorHAnsi"/>
          <w:sz w:val="18"/>
          <w:szCs w:val="18"/>
        </w:rPr>
        <w:t xml:space="preserve"> /INSS</w:t>
      </w:r>
      <w:r w:rsidR="007018D5" w:rsidRPr="00A74A5D">
        <w:rPr>
          <w:rFonts w:asciiTheme="minorHAnsi" w:hAnsiTheme="minorHAnsi" w:cstheme="minorHAnsi"/>
          <w:sz w:val="18"/>
          <w:szCs w:val="18"/>
        </w:rPr>
        <w:t xml:space="preserve"> </w:t>
      </w:r>
      <w:r w:rsidR="006670C9" w:rsidRPr="00A74A5D">
        <w:rPr>
          <w:rFonts w:asciiTheme="minorHAnsi" w:hAnsiTheme="minorHAnsi" w:cstheme="minorHAnsi"/>
          <w:sz w:val="18"/>
          <w:szCs w:val="18"/>
        </w:rPr>
        <w:t>e DBA</w:t>
      </w:r>
      <w:r w:rsidR="00FE24DA" w:rsidRPr="00A74A5D">
        <w:rPr>
          <w:rFonts w:asciiTheme="minorHAnsi" w:hAnsiTheme="minorHAnsi" w:cstheme="minorHAnsi"/>
          <w:sz w:val="18"/>
          <w:szCs w:val="18"/>
        </w:rPr>
        <w:t>/SNAS</w:t>
      </w:r>
      <w:r w:rsidR="008F5527" w:rsidRPr="00A74A5D">
        <w:rPr>
          <w:rFonts w:asciiTheme="minorHAnsi" w:hAnsiTheme="minorHAnsi" w:cstheme="minorHAnsi"/>
          <w:sz w:val="18"/>
          <w:szCs w:val="18"/>
        </w:rPr>
        <w:t>/MDS</w:t>
      </w:r>
      <w:r w:rsidR="00A12285" w:rsidRPr="00A74A5D">
        <w:rPr>
          <w:rFonts w:asciiTheme="minorHAnsi" w:hAnsiTheme="minorHAnsi" w:cstheme="minorHAnsi"/>
          <w:sz w:val="18"/>
          <w:szCs w:val="18"/>
        </w:rPr>
        <w:t xml:space="preserve"> </w:t>
      </w:r>
      <w:r w:rsidR="00596CD7" w:rsidRPr="00A74A5D">
        <w:rPr>
          <w:rFonts w:asciiTheme="minorHAnsi" w:hAnsiTheme="minorHAnsi" w:cstheme="minorHAnsi"/>
          <w:sz w:val="18"/>
          <w:szCs w:val="18"/>
        </w:rPr>
        <w:t>–</w:t>
      </w:r>
      <w:r w:rsidR="00ED78C4" w:rsidRPr="00A74A5D">
        <w:rPr>
          <w:rFonts w:asciiTheme="minorHAnsi" w:hAnsiTheme="minorHAnsi" w:cstheme="minorHAnsi"/>
          <w:sz w:val="18"/>
          <w:szCs w:val="18"/>
        </w:rPr>
        <w:t xml:space="preserve"> </w:t>
      </w:r>
      <w:r w:rsidR="003F656B" w:rsidRPr="00A74A5D">
        <w:rPr>
          <w:rFonts w:asciiTheme="minorHAnsi" w:hAnsiTheme="minorHAnsi" w:cstheme="minorHAnsi"/>
          <w:sz w:val="18"/>
          <w:szCs w:val="18"/>
        </w:rPr>
        <w:t>março</w:t>
      </w:r>
      <w:r w:rsidR="00974893" w:rsidRPr="00A74A5D">
        <w:rPr>
          <w:rFonts w:asciiTheme="minorHAnsi" w:hAnsiTheme="minorHAnsi" w:cstheme="minorHAnsi"/>
          <w:sz w:val="18"/>
          <w:szCs w:val="18"/>
        </w:rPr>
        <w:t xml:space="preserve"> 2018</w:t>
      </w:r>
    </w:p>
    <w:p w:rsidR="00C00284" w:rsidRPr="00A74A5D" w:rsidRDefault="00C00284" w:rsidP="00A77633">
      <w:pPr>
        <w:keepNext/>
        <w:spacing w:after="240"/>
        <w:rPr>
          <w:rFonts w:asciiTheme="minorHAnsi" w:hAnsiTheme="minorHAnsi" w:cstheme="minorHAnsi"/>
          <w:b/>
        </w:rPr>
      </w:pPr>
    </w:p>
    <w:p w:rsidR="00A61345" w:rsidRPr="00A74A5D" w:rsidRDefault="00A77633" w:rsidP="00A77633">
      <w:pPr>
        <w:keepNext/>
        <w:spacing w:after="240"/>
        <w:rPr>
          <w:rFonts w:asciiTheme="minorHAnsi" w:hAnsiTheme="minorHAnsi" w:cstheme="minorHAnsi"/>
          <w:b/>
        </w:rPr>
      </w:pPr>
      <w:r w:rsidRPr="00A74A5D">
        <w:rPr>
          <w:rFonts w:asciiTheme="minorHAnsi" w:hAnsiTheme="minorHAnsi" w:cstheme="minorHAnsi"/>
          <w:b/>
        </w:rPr>
        <w:t xml:space="preserve">4.2 Projeções </w:t>
      </w:r>
      <w:r w:rsidR="00A9534E" w:rsidRPr="00A74A5D">
        <w:rPr>
          <w:rFonts w:asciiTheme="minorHAnsi" w:hAnsiTheme="minorHAnsi" w:cstheme="minorHAnsi"/>
          <w:b/>
        </w:rPr>
        <w:t xml:space="preserve">de metas físicas </w:t>
      </w:r>
      <w:r w:rsidRPr="00A74A5D">
        <w:rPr>
          <w:rFonts w:asciiTheme="minorHAnsi" w:hAnsiTheme="minorHAnsi" w:cstheme="minorHAnsi"/>
          <w:b/>
        </w:rPr>
        <w:t xml:space="preserve">para </w:t>
      </w:r>
      <w:r w:rsidR="004F274B" w:rsidRPr="00A74A5D">
        <w:rPr>
          <w:rFonts w:asciiTheme="minorHAnsi" w:hAnsiTheme="minorHAnsi" w:cstheme="minorHAnsi"/>
          <w:b/>
        </w:rPr>
        <w:t xml:space="preserve">a Renda Mensal Vitalícia </w:t>
      </w:r>
      <w:r w:rsidR="00E61AC2" w:rsidRPr="00A74A5D">
        <w:rPr>
          <w:rFonts w:asciiTheme="minorHAnsi" w:hAnsiTheme="minorHAnsi" w:cstheme="minorHAnsi"/>
          <w:b/>
        </w:rPr>
        <w:t>–</w:t>
      </w:r>
      <w:r w:rsidR="004F274B" w:rsidRPr="00A74A5D">
        <w:rPr>
          <w:rFonts w:asciiTheme="minorHAnsi" w:hAnsiTheme="minorHAnsi" w:cstheme="minorHAnsi"/>
          <w:b/>
        </w:rPr>
        <w:t xml:space="preserve"> RMV</w:t>
      </w:r>
    </w:p>
    <w:p w:rsidR="00A61345" w:rsidRPr="00A74A5D" w:rsidRDefault="00A77633" w:rsidP="00A76D41">
      <w:pPr>
        <w:pStyle w:val="Corpodetexto"/>
        <w:spacing w:after="120" w:line="240" w:lineRule="auto"/>
        <w:rPr>
          <w:rFonts w:asciiTheme="minorHAnsi" w:hAnsiTheme="minorHAnsi" w:cstheme="minorHAnsi"/>
          <w:b/>
          <w:sz w:val="22"/>
          <w:szCs w:val="22"/>
        </w:rPr>
      </w:pPr>
      <w:r w:rsidRPr="00A74A5D">
        <w:rPr>
          <w:rFonts w:asciiTheme="minorHAnsi" w:hAnsiTheme="minorHAnsi" w:cstheme="minorHAnsi"/>
          <w:b/>
          <w:sz w:val="22"/>
          <w:szCs w:val="22"/>
        </w:rPr>
        <w:t xml:space="preserve">Tabela </w:t>
      </w:r>
      <w:r w:rsidR="007178F4" w:rsidRPr="00A74A5D">
        <w:rPr>
          <w:rFonts w:asciiTheme="minorHAnsi" w:hAnsiTheme="minorHAnsi" w:cstheme="minorHAnsi"/>
          <w:b/>
          <w:sz w:val="22"/>
          <w:szCs w:val="22"/>
        </w:rPr>
        <w:t>6</w:t>
      </w:r>
      <w:r w:rsidRPr="00A74A5D">
        <w:rPr>
          <w:rFonts w:asciiTheme="minorHAnsi" w:hAnsiTheme="minorHAnsi" w:cstheme="minorHAnsi"/>
          <w:b/>
          <w:sz w:val="22"/>
          <w:szCs w:val="22"/>
        </w:rPr>
        <w:t xml:space="preserve"> – PROJEÇ</w:t>
      </w:r>
      <w:r w:rsidR="003A3C03" w:rsidRPr="00A74A5D">
        <w:rPr>
          <w:rFonts w:asciiTheme="minorHAnsi" w:hAnsiTheme="minorHAnsi" w:cstheme="minorHAnsi"/>
          <w:b/>
          <w:sz w:val="22"/>
          <w:szCs w:val="22"/>
        </w:rPr>
        <w:t>ÃO</w:t>
      </w:r>
      <w:r w:rsidRPr="00A74A5D">
        <w:rPr>
          <w:rFonts w:asciiTheme="minorHAnsi" w:hAnsiTheme="minorHAnsi" w:cstheme="minorHAnsi"/>
          <w:b/>
          <w:sz w:val="22"/>
          <w:szCs w:val="22"/>
        </w:rPr>
        <w:t xml:space="preserve"> DE METAS FÍSICAS </w:t>
      </w:r>
      <w:r w:rsidR="004F274B" w:rsidRPr="00A74A5D">
        <w:rPr>
          <w:rFonts w:asciiTheme="minorHAnsi" w:hAnsiTheme="minorHAnsi" w:cstheme="minorHAnsi"/>
          <w:b/>
          <w:sz w:val="22"/>
          <w:szCs w:val="22"/>
        </w:rPr>
        <w:t>DA RMV –</w:t>
      </w:r>
      <w:r w:rsidR="00A76D41" w:rsidRPr="00A74A5D">
        <w:rPr>
          <w:rFonts w:asciiTheme="minorHAnsi" w:hAnsiTheme="minorHAnsi" w:cstheme="minorHAnsi"/>
          <w:b/>
          <w:sz w:val="22"/>
          <w:szCs w:val="22"/>
        </w:rPr>
        <w:t xml:space="preserve">Estimativa para o nº de benefícios em dezembro de cada ano no período de </w:t>
      </w:r>
      <w:r w:rsidR="003F656B" w:rsidRPr="00A74A5D">
        <w:rPr>
          <w:rFonts w:asciiTheme="minorHAnsi" w:hAnsiTheme="minorHAnsi" w:cstheme="minorHAnsi"/>
          <w:b/>
          <w:sz w:val="22"/>
          <w:szCs w:val="22"/>
        </w:rPr>
        <w:t>2019 a 2021</w:t>
      </w:r>
    </w:p>
    <w:tbl>
      <w:tblPr>
        <w:tblW w:w="6111" w:type="dxa"/>
        <w:tblInd w:w="55" w:type="dxa"/>
        <w:tblCellMar>
          <w:left w:w="70" w:type="dxa"/>
          <w:right w:w="70" w:type="dxa"/>
        </w:tblCellMar>
        <w:tblLook w:val="04A0" w:firstRow="1" w:lastRow="0" w:firstColumn="1" w:lastColumn="0" w:noHBand="0" w:noVBand="1"/>
      </w:tblPr>
      <w:tblGrid>
        <w:gridCol w:w="1287"/>
        <w:gridCol w:w="1422"/>
        <w:gridCol w:w="1559"/>
        <w:gridCol w:w="1843"/>
      </w:tblGrid>
      <w:tr w:rsidR="006370F0" w:rsidRPr="00A74A5D" w:rsidTr="005A1A6A">
        <w:trPr>
          <w:trHeight w:val="273"/>
        </w:trPr>
        <w:tc>
          <w:tcPr>
            <w:tcW w:w="128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6370F0" w:rsidRPr="00A74A5D" w:rsidRDefault="006370F0" w:rsidP="006370F0">
            <w:pPr>
              <w:jc w:val="center"/>
              <w:rPr>
                <w:rFonts w:asciiTheme="minorHAnsi" w:hAnsiTheme="minorHAnsi" w:cstheme="minorHAnsi"/>
                <w:b/>
                <w:bCs/>
              </w:rPr>
            </w:pPr>
            <w:r w:rsidRPr="00A74A5D">
              <w:rPr>
                <w:rFonts w:asciiTheme="minorHAnsi" w:hAnsiTheme="minorHAnsi" w:cstheme="minorHAnsi"/>
                <w:b/>
                <w:bCs/>
              </w:rPr>
              <w:t>ANO</w:t>
            </w:r>
          </w:p>
        </w:tc>
        <w:tc>
          <w:tcPr>
            <w:tcW w:w="4824" w:type="dxa"/>
            <w:gridSpan w:val="3"/>
            <w:tcBorders>
              <w:top w:val="single" w:sz="8" w:space="0" w:color="000000"/>
              <w:left w:val="nil"/>
              <w:bottom w:val="single" w:sz="8" w:space="0" w:color="000000"/>
              <w:right w:val="single" w:sz="8" w:space="0" w:color="000000"/>
            </w:tcBorders>
            <w:shd w:val="clear" w:color="auto" w:fill="auto"/>
            <w:vAlign w:val="center"/>
            <w:hideMark/>
          </w:tcPr>
          <w:p w:rsidR="006370F0" w:rsidRPr="00A74A5D" w:rsidRDefault="006370F0" w:rsidP="006370F0">
            <w:pPr>
              <w:jc w:val="center"/>
              <w:rPr>
                <w:rFonts w:asciiTheme="minorHAnsi" w:hAnsiTheme="minorHAnsi" w:cstheme="minorHAnsi"/>
                <w:b/>
                <w:bCs/>
              </w:rPr>
            </w:pPr>
            <w:r w:rsidRPr="00A74A5D">
              <w:rPr>
                <w:rFonts w:asciiTheme="minorHAnsi" w:hAnsiTheme="minorHAnsi" w:cstheme="minorHAnsi"/>
                <w:b/>
                <w:bCs/>
              </w:rPr>
              <w:t>Quantidade de RMV em Dezembro</w:t>
            </w:r>
          </w:p>
        </w:tc>
      </w:tr>
      <w:tr w:rsidR="006370F0" w:rsidRPr="00A74A5D" w:rsidTr="005A1A6A">
        <w:trPr>
          <w:trHeight w:val="250"/>
        </w:trPr>
        <w:tc>
          <w:tcPr>
            <w:tcW w:w="1287" w:type="dxa"/>
            <w:vMerge/>
            <w:tcBorders>
              <w:top w:val="single" w:sz="8" w:space="0" w:color="auto"/>
              <w:left w:val="single" w:sz="8" w:space="0" w:color="auto"/>
              <w:bottom w:val="single" w:sz="8" w:space="0" w:color="000000"/>
              <w:right w:val="single" w:sz="8" w:space="0" w:color="auto"/>
            </w:tcBorders>
            <w:vAlign w:val="center"/>
            <w:hideMark/>
          </w:tcPr>
          <w:p w:rsidR="006370F0" w:rsidRPr="00A74A5D" w:rsidRDefault="006370F0" w:rsidP="006370F0">
            <w:pPr>
              <w:rPr>
                <w:rFonts w:asciiTheme="minorHAnsi" w:hAnsiTheme="minorHAnsi" w:cstheme="minorHAnsi"/>
                <w:b/>
                <w:bCs/>
              </w:rPr>
            </w:pPr>
          </w:p>
        </w:tc>
        <w:tc>
          <w:tcPr>
            <w:tcW w:w="1422" w:type="dxa"/>
            <w:tcBorders>
              <w:top w:val="nil"/>
              <w:left w:val="nil"/>
              <w:bottom w:val="single" w:sz="8" w:space="0" w:color="000000"/>
              <w:right w:val="single" w:sz="8" w:space="0" w:color="000000"/>
            </w:tcBorders>
            <w:shd w:val="clear" w:color="auto" w:fill="auto"/>
            <w:vAlign w:val="center"/>
            <w:hideMark/>
          </w:tcPr>
          <w:p w:rsidR="006370F0" w:rsidRPr="00A74A5D" w:rsidRDefault="006370F0" w:rsidP="006370F0">
            <w:pPr>
              <w:jc w:val="center"/>
              <w:rPr>
                <w:rFonts w:asciiTheme="minorHAnsi" w:hAnsiTheme="minorHAnsi" w:cstheme="minorHAnsi"/>
                <w:b/>
                <w:bCs/>
              </w:rPr>
            </w:pPr>
            <w:r w:rsidRPr="00A74A5D">
              <w:rPr>
                <w:rFonts w:asciiTheme="minorHAnsi" w:hAnsiTheme="minorHAnsi" w:cstheme="minorHAnsi"/>
                <w:b/>
                <w:bCs/>
              </w:rPr>
              <w:t>Invalidez</w:t>
            </w:r>
          </w:p>
        </w:tc>
        <w:tc>
          <w:tcPr>
            <w:tcW w:w="1559" w:type="dxa"/>
            <w:tcBorders>
              <w:top w:val="nil"/>
              <w:left w:val="nil"/>
              <w:bottom w:val="single" w:sz="8" w:space="0" w:color="000000"/>
              <w:right w:val="single" w:sz="8" w:space="0" w:color="000000"/>
            </w:tcBorders>
            <w:shd w:val="clear" w:color="auto" w:fill="auto"/>
            <w:vAlign w:val="center"/>
            <w:hideMark/>
          </w:tcPr>
          <w:p w:rsidR="006370F0" w:rsidRPr="00A74A5D" w:rsidRDefault="006370F0" w:rsidP="006370F0">
            <w:pPr>
              <w:jc w:val="center"/>
              <w:rPr>
                <w:rFonts w:asciiTheme="minorHAnsi" w:hAnsiTheme="minorHAnsi" w:cstheme="minorHAnsi"/>
                <w:b/>
                <w:bCs/>
              </w:rPr>
            </w:pPr>
            <w:r w:rsidRPr="00A74A5D">
              <w:rPr>
                <w:rFonts w:asciiTheme="minorHAnsi" w:hAnsiTheme="minorHAnsi" w:cstheme="minorHAnsi"/>
                <w:b/>
                <w:bCs/>
              </w:rPr>
              <w:t>Idade</w:t>
            </w:r>
          </w:p>
        </w:tc>
        <w:tc>
          <w:tcPr>
            <w:tcW w:w="1843" w:type="dxa"/>
            <w:tcBorders>
              <w:top w:val="nil"/>
              <w:left w:val="nil"/>
              <w:bottom w:val="single" w:sz="8" w:space="0" w:color="000000"/>
              <w:right w:val="single" w:sz="8" w:space="0" w:color="000000"/>
            </w:tcBorders>
            <w:shd w:val="clear" w:color="auto" w:fill="auto"/>
            <w:vAlign w:val="center"/>
            <w:hideMark/>
          </w:tcPr>
          <w:p w:rsidR="006370F0" w:rsidRPr="00A74A5D" w:rsidRDefault="006370F0" w:rsidP="006370F0">
            <w:pPr>
              <w:jc w:val="center"/>
              <w:rPr>
                <w:rFonts w:asciiTheme="minorHAnsi" w:hAnsiTheme="minorHAnsi" w:cstheme="minorHAnsi"/>
                <w:b/>
                <w:bCs/>
              </w:rPr>
            </w:pPr>
            <w:r w:rsidRPr="00A74A5D">
              <w:rPr>
                <w:rFonts w:asciiTheme="minorHAnsi" w:hAnsiTheme="minorHAnsi" w:cstheme="minorHAnsi"/>
                <w:b/>
                <w:bCs/>
              </w:rPr>
              <w:t>TOTAL</w:t>
            </w:r>
          </w:p>
        </w:tc>
      </w:tr>
      <w:tr w:rsidR="00600C47" w:rsidRPr="00A74A5D" w:rsidTr="001608B8">
        <w:trPr>
          <w:trHeight w:val="330"/>
        </w:trPr>
        <w:tc>
          <w:tcPr>
            <w:tcW w:w="1287" w:type="dxa"/>
            <w:tcBorders>
              <w:top w:val="nil"/>
              <w:left w:val="single" w:sz="8" w:space="0" w:color="000000"/>
              <w:bottom w:val="single" w:sz="8" w:space="0" w:color="000000"/>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2019</w:t>
            </w:r>
          </w:p>
        </w:tc>
        <w:tc>
          <w:tcPr>
            <w:tcW w:w="1422"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color w:val="000000"/>
              </w:rPr>
            </w:pPr>
            <w:r w:rsidRPr="00A74A5D">
              <w:rPr>
                <w:rFonts w:asciiTheme="minorHAnsi" w:hAnsiTheme="minorHAnsi" w:cstheme="minorHAnsi"/>
                <w:color w:val="000000"/>
              </w:rPr>
              <w:t>2019</w:t>
            </w:r>
          </w:p>
        </w:tc>
        <w:tc>
          <w:tcPr>
            <w:tcW w:w="1559"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86.991</w:t>
            </w:r>
          </w:p>
        </w:tc>
        <w:tc>
          <w:tcPr>
            <w:tcW w:w="1843"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11.272</w:t>
            </w:r>
          </w:p>
        </w:tc>
      </w:tr>
      <w:tr w:rsidR="00600C47" w:rsidRPr="00A74A5D" w:rsidTr="00626D2F">
        <w:trPr>
          <w:trHeight w:val="345"/>
        </w:trPr>
        <w:tc>
          <w:tcPr>
            <w:tcW w:w="1287" w:type="dxa"/>
            <w:tcBorders>
              <w:top w:val="nil"/>
              <w:left w:val="single" w:sz="8" w:space="0" w:color="000000"/>
              <w:bottom w:val="single" w:sz="4" w:space="0" w:color="auto"/>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2020</w:t>
            </w:r>
          </w:p>
        </w:tc>
        <w:tc>
          <w:tcPr>
            <w:tcW w:w="1422" w:type="dxa"/>
            <w:tcBorders>
              <w:top w:val="nil"/>
              <w:left w:val="nil"/>
              <w:bottom w:val="single" w:sz="4" w:space="0" w:color="auto"/>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color w:val="000000"/>
              </w:rPr>
            </w:pPr>
            <w:r w:rsidRPr="00A74A5D">
              <w:rPr>
                <w:rFonts w:asciiTheme="minorHAnsi" w:hAnsiTheme="minorHAnsi" w:cstheme="minorHAnsi"/>
                <w:color w:val="000000"/>
              </w:rPr>
              <w:t>2020</w:t>
            </w:r>
          </w:p>
        </w:tc>
        <w:tc>
          <w:tcPr>
            <w:tcW w:w="1559" w:type="dxa"/>
            <w:tcBorders>
              <w:top w:val="nil"/>
              <w:left w:val="nil"/>
              <w:bottom w:val="single" w:sz="4" w:space="0" w:color="auto"/>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79.641</w:t>
            </w:r>
          </w:p>
        </w:tc>
        <w:tc>
          <w:tcPr>
            <w:tcW w:w="1843" w:type="dxa"/>
            <w:tcBorders>
              <w:top w:val="nil"/>
              <w:left w:val="nil"/>
              <w:bottom w:val="single" w:sz="4" w:space="0" w:color="auto"/>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9.605</w:t>
            </w:r>
          </w:p>
        </w:tc>
      </w:tr>
      <w:tr w:rsidR="00600C47" w:rsidRPr="00A74A5D" w:rsidTr="00626D2F">
        <w:trPr>
          <w:trHeight w:val="345"/>
        </w:trPr>
        <w:tc>
          <w:tcPr>
            <w:tcW w:w="1287" w:type="dxa"/>
            <w:tcBorders>
              <w:top w:val="single" w:sz="4" w:space="0" w:color="auto"/>
              <w:left w:val="single" w:sz="4" w:space="0" w:color="auto"/>
              <w:bottom w:val="single" w:sz="4" w:space="0" w:color="auto"/>
              <w:right w:val="single" w:sz="4" w:space="0" w:color="auto"/>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2021</w:t>
            </w:r>
          </w:p>
        </w:tc>
        <w:tc>
          <w:tcPr>
            <w:tcW w:w="1422" w:type="dxa"/>
            <w:tcBorders>
              <w:top w:val="single" w:sz="4" w:space="0" w:color="auto"/>
              <w:left w:val="single" w:sz="4" w:space="0" w:color="auto"/>
              <w:bottom w:val="single" w:sz="4" w:space="0" w:color="auto"/>
              <w:right w:val="single" w:sz="4" w:space="0" w:color="auto"/>
            </w:tcBorders>
            <w:shd w:val="clear" w:color="auto" w:fill="auto"/>
            <w:vAlign w:val="center"/>
          </w:tcPr>
          <w:p w:rsidR="00600C47" w:rsidRPr="00A74A5D" w:rsidRDefault="00600C47" w:rsidP="00600C47">
            <w:pPr>
              <w:jc w:val="center"/>
              <w:rPr>
                <w:rFonts w:asciiTheme="minorHAnsi" w:hAnsiTheme="minorHAnsi" w:cstheme="minorHAnsi"/>
                <w:color w:val="000000"/>
              </w:rPr>
            </w:pPr>
            <w:r w:rsidRPr="00A74A5D">
              <w:rPr>
                <w:rFonts w:asciiTheme="minorHAnsi" w:hAnsiTheme="minorHAnsi" w:cstheme="minorHAnsi"/>
                <w:color w:val="000000"/>
              </w:rPr>
              <w:t>2021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73.363</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600C47" w:rsidRPr="00A74A5D" w:rsidRDefault="00600C47" w:rsidP="00600C47">
            <w:pPr>
              <w:jc w:val="right"/>
              <w:rPr>
                <w:rFonts w:asciiTheme="minorHAnsi" w:hAnsiTheme="minorHAnsi" w:cstheme="minorHAnsi"/>
                <w:color w:val="000000"/>
              </w:rPr>
            </w:pPr>
            <w:r w:rsidRPr="00A74A5D">
              <w:rPr>
                <w:rFonts w:asciiTheme="minorHAnsi" w:hAnsiTheme="minorHAnsi" w:cstheme="minorHAnsi"/>
                <w:color w:val="000000"/>
              </w:rPr>
              <w:t>8.344</w:t>
            </w:r>
          </w:p>
        </w:tc>
      </w:tr>
    </w:tbl>
    <w:p w:rsidR="00596CD7" w:rsidRPr="00A74A5D" w:rsidRDefault="005B5118" w:rsidP="00596CD7">
      <w:pPr>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Pr="00A74A5D">
        <w:rPr>
          <w:rFonts w:asciiTheme="minorHAnsi" w:hAnsiTheme="minorHAnsi" w:cstheme="minorHAnsi"/>
          <w:sz w:val="18"/>
          <w:szCs w:val="18"/>
        </w:rPr>
        <w:t xml:space="preserve">Síntese e </w:t>
      </w:r>
      <w:proofErr w:type="spellStart"/>
      <w:r w:rsidRPr="00A74A5D">
        <w:rPr>
          <w:rFonts w:asciiTheme="minorHAnsi" w:hAnsiTheme="minorHAnsi" w:cstheme="minorHAnsi"/>
          <w:sz w:val="18"/>
          <w:szCs w:val="18"/>
        </w:rPr>
        <w:t>Suibe</w:t>
      </w:r>
      <w:proofErr w:type="spellEnd"/>
      <w:r w:rsidRPr="00A74A5D">
        <w:rPr>
          <w:rFonts w:asciiTheme="minorHAnsi" w:hAnsiTheme="minorHAnsi" w:cstheme="minorHAnsi"/>
          <w:sz w:val="18"/>
          <w:szCs w:val="18"/>
        </w:rPr>
        <w:t xml:space="preserve"> /INSS e DBA/SNAS/MDS</w:t>
      </w:r>
      <w:r w:rsidR="00596CD7" w:rsidRPr="00A74A5D">
        <w:rPr>
          <w:rFonts w:asciiTheme="minorHAnsi" w:hAnsiTheme="minorHAnsi" w:cstheme="minorHAnsi"/>
          <w:sz w:val="18"/>
          <w:szCs w:val="18"/>
        </w:rPr>
        <w:t xml:space="preserve"> - </w:t>
      </w:r>
      <w:r w:rsidRPr="00A74A5D">
        <w:rPr>
          <w:rFonts w:asciiTheme="minorHAnsi" w:hAnsiTheme="minorHAnsi" w:cstheme="minorHAnsi"/>
          <w:sz w:val="18"/>
          <w:szCs w:val="18"/>
        </w:rPr>
        <w:t xml:space="preserve"> </w:t>
      </w:r>
      <w:r w:rsidR="003F656B" w:rsidRPr="00A74A5D">
        <w:rPr>
          <w:rFonts w:asciiTheme="minorHAnsi" w:hAnsiTheme="minorHAnsi" w:cstheme="minorHAnsi"/>
          <w:sz w:val="18"/>
          <w:szCs w:val="18"/>
        </w:rPr>
        <w:t>março</w:t>
      </w:r>
      <w:r w:rsidR="00974893" w:rsidRPr="00A74A5D">
        <w:rPr>
          <w:rFonts w:asciiTheme="minorHAnsi" w:hAnsiTheme="minorHAnsi" w:cstheme="minorHAnsi"/>
          <w:sz w:val="18"/>
          <w:szCs w:val="18"/>
        </w:rPr>
        <w:t xml:space="preserve"> 2018</w:t>
      </w:r>
    </w:p>
    <w:p w:rsidR="00AF0FAE" w:rsidRPr="00A74A5D" w:rsidRDefault="00AF0FAE" w:rsidP="00596CD7">
      <w:pPr>
        <w:rPr>
          <w:rFonts w:asciiTheme="minorHAnsi" w:hAnsiTheme="minorHAnsi" w:cstheme="minorHAnsi"/>
          <w:b/>
        </w:rPr>
      </w:pPr>
    </w:p>
    <w:p w:rsidR="00F330A0" w:rsidRPr="00A74A5D" w:rsidRDefault="009679E6" w:rsidP="009B41C1">
      <w:pPr>
        <w:keepNext/>
        <w:spacing w:after="240"/>
        <w:rPr>
          <w:rFonts w:asciiTheme="minorHAnsi" w:hAnsiTheme="minorHAnsi" w:cstheme="minorHAnsi"/>
          <w:b/>
          <w:sz w:val="22"/>
          <w:szCs w:val="22"/>
        </w:rPr>
      </w:pPr>
      <w:r w:rsidRPr="00A74A5D">
        <w:rPr>
          <w:rFonts w:asciiTheme="minorHAnsi" w:hAnsiTheme="minorHAnsi" w:cstheme="minorHAnsi"/>
          <w:b/>
        </w:rPr>
        <w:t>4.3</w:t>
      </w:r>
      <w:r w:rsidR="00814E50" w:rsidRPr="00A74A5D">
        <w:rPr>
          <w:rFonts w:asciiTheme="minorHAnsi" w:hAnsiTheme="minorHAnsi" w:cstheme="minorHAnsi"/>
          <w:b/>
        </w:rPr>
        <w:t xml:space="preserve">. Projeções Financeiras para </w:t>
      </w:r>
      <w:r w:rsidR="003B3E71" w:rsidRPr="00A74A5D">
        <w:rPr>
          <w:rFonts w:asciiTheme="minorHAnsi" w:hAnsiTheme="minorHAnsi" w:cstheme="minorHAnsi"/>
          <w:b/>
        </w:rPr>
        <w:t>o BPC</w:t>
      </w:r>
      <w:r w:rsidR="00814E50" w:rsidRPr="00A74A5D">
        <w:rPr>
          <w:rFonts w:asciiTheme="minorHAnsi" w:hAnsiTheme="minorHAnsi" w:cstheme="minorHAnsi"/>
          <w:b/>
        </w:rPr>
        <w:t>.</w:t>
      </w:r>
    </w:p>
    <w:p w:rsidR="00AF0FAE" w:rsidRPr="00A74A5D" w:rsidRDefault="00814E50" w:rsidP="009B41C1">
      <w:pPr>
        <w:pStyle w:val="Corpodetexto"/>
        <w:spacing w:after="120" w:line="240" w:lineRule="auto"/>
        <w:rPr>
          <w:rFonts w:asciiTheme="minorHAnsi" w:hAnsiTheme="minorHAnsi" w:cstheme="minorHAnsi"/>
          <w:b/>
          <w:sz w:val="22"/>
          <w:szCs w:val="22"/>
        </w:rPr>
      </w:pPr>
      <w:r w:rsidRPr="00A74A5D">
        <w:rPr>
          <w:rFonts w:asciiTheme="minorHAnsi" w:hAnsiTheme="minorHAnsi" w:cstheme="minorHAnsi"/>
          <w:b/>
          <w:sz w:val="22"/>
          <w:szCs w:val="22"/>
        </w:rPr>
        <w:t xml:space="preserve">Tabela </w:t>
      </w:r>
      <w:r w:rsidR="007178F4" w:rsidRPr="00A74A5D">
        <w:rPr>
          <w:rFonts w:asciiTheme="minorHAnsi" w:hAnsiTheme="minorHAnsi" w:cstheme="minorHAnsi"/>
          <w:b/>
          <w:sz w:val="22"/>
          <w:szCs w:val="22"/>
        </w:rPr>
        <w:t>7</w:t>
      </w:r>
      <w:r w:rsidRPr="00A74A5D">
        <w:rPr>
          <w:rFonts w:asciiTheme="minorHAnsi" w:hAnsiTheme="minorHAnsi" w:cstheme="minorHAnsi"/>
          <w:b/>
          <w:sz w:val="22"/>
          <w:szCs w:val="22"/>
        </w:rPr>
        <w:t xml:space="preserve"> – PROJEÇÃO DE METAS FINANCEIRAS</w:t>
      </w:r>
      <w:r w:rsidR="000077CE" w:rsidRPr="00A74A5D">
        <w:rPr>
          <w:rFonts w:asciiTheme="minorHAnsi" w:hAnsiTheme="minorHAnsi" w:cstheme="minorHAnsi"/>
          <w:b/>
          <w:sz w:val="22"/>
          <w:szCs w:val="22"/>
        </w:rPr>
        <w:t xml:space="preserve"> PARA </w:t>
      </w:r>
      <w:r w:rsidR="003B3E71" w:rsidRPr="00A74A5D">
        <w:rPr>
          <w:rFonts w:asciiTheme="minorHAnsi" w:hAnsiTheme="minorHAnsi" w:cstheme="minorHAnsi"/>
          <w:b/>
          <w:sz w:val="22"/>
          <w:szCs w:val="22"/>
        </w:rPr>
        <w:t>O BPC</w:t>
      </w:r>
      <w:r w:rsidR="000077CE" w:rsidRPr="00A74A5D">
        <w:rPr>
          <w:rFonts w:asciiTheme="minorHAnsi" w:hAnsiTheme="minorHAnsi" w:cstheme="minorHAnsi"/>
          <w:b/>
          <w:sz w:val="22"/>
          <w:szCs w:val="22"/>
        </w:rPr>
        <w:t xml:space="preserve">: </w:t>
      </w:r>
      <w:r w:rsidRPr="00A74A5D">
        <w:rPr>
          <w:rFonts w:asciiTheme="minorHAnsi" w:hAnsiTheme="minorHAnsi" w:cstheme="minorHAnsi"/>
          <w:b/>
          <w:sz w:val="22"/>
          <w:szCs w:val="22"/>
        </w:rPr>
        <w:t>201</w:t>
      </w:r>
      <w:r w:rsidR="006E43D7" w:rsidRPr="00A74A5D">
        <w:rPr>
          <w:rFonts w:asciiTheme="minorHAnsi" w:hAnsiTheme="minorHAnsi" w:cstheme="minorHAnsi"/>
          <w:b/>
          <w:sz w:val="22"/>
          <w:szCs w:val="22"/>
        </w:rPr>
        <w:t>9</w:t>
      </w:r>
      <w:r w:rsidR="001608B8" w:rsidRPr="00A74A5D">
        <w:rPr>
          <w:rFonts w:asciiTheme="minorHAnsi" w:hAnsiTheme="minorHAnsi" w:cstheme="minorHAnsi"/>
          <w:b/>
          <w:sz w:val="22"/>
          <w:szCs w:val="22"/>
        </w:rPr>
        <w:t xml:space="preserve"> a 20</w:t>
      </w:r>
      <w:r w:rsidR="00FC3FDE" w:rsidRPr="00A74A5D">
        <w:rPr>
          <w:rFonts w:asciiTheme="minorHAnsi" w:hAnsiTheme="minorHAnsi" w:cstheme="minorHAnsi"/>
          <w:b/>
          <w:sz w:val="22"/>
          <w:szCs w:val="22"/>
        </w:rPr>
        <w:t>2</w:t>
      </w:r>
      <w:r w:rsidR="006E43D7" w:rsidRPr="00A74A5D">
        <w:rPr>
          <w:rFonts w:asciiTheme="minorHAnsi" w:hAnsiTheme="minorHAnsi" w:cstheme="minorHAnsi"/>
          <w:b/>
          <w:sz w:val="22"/>
          <w:szCs w:val="22"/>
        </w:rPr>
        <w:t>1</w:t>
      </w:r>
    </w:p>
    <w:tbl>
      <w:tblPr>
        <w:tblW w:w="8379" w:type="dxa"/>
        <w:tblInd w:w="55" w:type="dxa"/>
        <w:tblCellMar>
          <w:left w:w="70" w:type="dxa"/>
          <w:right w:w="70" w:type="dxa"/>
        </w:tblCellMar>
        <w:tblLook w:val="04A0" w:firstRow="1" w:lastRow="0" w:firstColumn="1" w:lastColumn="0" w:noHBand="0" w:noVBand="1"/>
      </w:tblPr>
      <w:tblGrid>
        <w:gridCol w:w="1180"/>
        <w:gridCol w:w="2663"/>
        <w:gridCol w:w="2551"/>
        <w:gridCol w:w="1985"/>
      </w:tblGrid>
      <w:tr w:rsidR="00AB55C9" w:rsidRPr="00A74A5D" w:rsidTr="005A1A6A">
        <w:trPr>
          <w:trHeight w:val="222"/>
        </w:trPr>
        <w:tc>
          <w:tcPr>
            <w:tcW w:w="8379"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AB55C9" w:rsidRPr="00A74A5D" w:rsidRDefault="00AB55C9" w:rsidP="00AB55C9">
            <w:pPr>
              <w:jc w:val="center"/>
              <w:rPr>
                <w:rFonts w:asciiTheme="minorHAnsi" w:hAnsiTheme="minorHAnsi" w:cstheme="minorHAnsi"/>
                <w:b/>
                <w:bCs/>
              </w:rPr>
            </w:pPr>
            <w:r w:rsidRPr="00A74A5D">
              <w:rPr>
                <w:rFonts w:asciiTheme="minorHAnsi" w:hAnsiTheme="minorHAnsi" w:cstheme="minorHAnsi"/>
                <w:b/>
                <w:bCs/>
              </w:rPr>
              <w:t>Valores</w:t>
            </w:r>
          </w:p>
        </w:tc>
      </w:tr>
      <w:tr w:rsidR="00AB55C9" w:rsidRPr="00A74A5D" w:rsidTr="005A1A6A">
        <w:trPr>
          <w:trHeight w:val="494"/>
        </w:trPr>
        <w:tc>
          <w:tcPr>
            <w:tcW w:w="1180" w:type="dxa"/>
            <w:tcBorders>
              <w:top w:val="nil"/>
              <w:left w:val="single" w:sz="8" w:space="0" w:color="000000"/>
              <w:bottom w:val="single" w:sz="8" w:space="0" w:color="000000"/>
              <w:right w:val="single" w:sz="8" w:space="0" w:color="000000"/>
            </w:tcBorders>
            <w:shd w:val="clear" w:color="auto" w:fill="auto"/>
            <w:vAlign w:val="center"/>
            <w:hideMark/>
          </w:tcPr>
          <w:p w:rsidR="00AB55C9" w:rsidRPr="00A74A5D" w:rsidRDefault="00AB55C9" w:rsidP="00AB55C9">
            <w:pPr>
              <w:jc w:val="both"/>
              <w:rPr>
                <w:rFonts w:asciiTheme="minorHAnsi" w:hAnsiTheme="minorHAnsi" w:cstheme="minorHAnsi"/>
                <w:b/>
                <w:bCs/>
                <w:sz w:val="22"/>
                <w:szCs w:val="22"/>
              </w:rPr>
            </w:pPr>
            <w:r w:rsidRPr="00A74A5D">
              <w:rPr>
                <w:rFonts w:asciiTheme="minorHAnsi" w:hAnsiTheme="minorHAnsi" w:cstheme="minorHAnsi"/>
                <w:b/>
                <w:bCs/>
                <w:sz w:val="22"/>
                <w:szCs w:val="22"/>
              </w:rPr>
              <w:t>ANO</w:t>
            </w:r>
          </w:p>
        </w:tc>
        <w:tc>
          <w:tcPr>
            <w:tcW w:w="2663" w:type="dxa"/>
            <w:tcBorders>
              <w:top w:val="nil"/>
              <w:left w:val="nil"/>
              <w:bottom w:val="single" w:sz="8" w:space="0" w:color="000000"/>
              <w:right w:val="single" w:sz="8" w:space="0" w:color="000000"/>
            </w:tcBorders>
            <w:shd w:val="clear" w:color="auto" w:fill="auto"/>
            <w:vAlign w:val="center"/>
            <w:hideMark/>
          </w:tcPr>
          <w:p w:rsidR="00AB55C9" w:rsidRPr="00A74A5D" w:rsidRDefault="00AB55C9" w:rsidP="00AB55C9">
            <w:pPr>
              <w:jc w:val="center"/>
              <w:rPr>
                <w:rFonts w:asciiTheme="minorHAnsi" w:hAnsiTheme="minorHAnsi" w:cstheme="minorHAnsi"/>
                <w:b/>
                <w:bCs/>
              </w:rPr>
            </w:pPr>
            <w:r w:rsidRPr="00A74A5D">
              <w:rPr>
                <w:rFonts w:asciiTheme="minorHAnsi" w:hAnsiTheme="minorHAnsi" w:cstheme="minorHAnsi"/>
                <w:b/>
                <w:bCs/>
              </w:rPr>
              <w:t>BPC – Pessoa com Deficiência</w:t>
            </w:r>
          </w:p>
        </w:tc>
        <w:tc>
          <w:tcPr>
            <w:tcW w:w="2551" w:type="dxa"/>
            <w:tcBorders>
              <w:top w:val="nil"/>
              <w:left w:val="nil"/>
              <w:bottom w:val="single" w:sz="8" w:space="0" w:color="000000"/>
              <w:right w:val="single" w:sz="8" w:space="0" w:color="000000"/>
            </w:tcBorders>
            <w:shd w:val="clear" w:color="auto" w:fill="auto"/>
            <w:vAlign w:val="center"/>
            <w:hideMark/>
          </w:tcPr>
          <w:p w:rsidR="00AB55C9" w:rsidRPr="00A74A5D" w:rsidRDefault="00AB55C9" w:rsidP="00AB55C9">
            <w:pPr>
              <w:jc w:val="center"/>
              <w:rPr>
                <w:rFonts w:asciiTheme="minorHAnsi" w:hAnsiTheme="minorHAnsi" w:cstheme="minorHAnsi"/>
                <w:b/>
                <w:bCs/>
              </w:rPr>
            </w:pPr>
            <w:r w:rsidRPr="00A74A5D">
              <w:rPr>
                <w:rFonts w:asciiTheme="minorHAnsi" w:hAnsiTheme="minorHAnsi" w:cstheme="minorHAnsi"/>
                <w:b/>
                <w:bCs/>
              </w:rPr>
              <w:t>BPC – Pessoa Idosa</w:t>
            </w:r>
          </w:p>
        </w:tc>
        <w:tc>
          <w:tcPr>
            <w:tcW w:w="1985" w:type="dxa"/>
            <w:tcBorders>
              <w:top w:val="nil"/>
              <w:left w:val="nil"/>
              <w:bottom w:val="single" w:sz="8" w:space="0" w:color="000000"/>
              <w:right w:val="single" w:sz="8" w:space="0" w:color="000000"/>
            </w:tcBorders>
            <w:shd w:val="clear" w:color="auto" w:fill="auto"/>
            <w:vAlign w:val="center"/>
            <w:hideMark/>
          </w:tcPr>
          <w:p w:rsidR="00AB55C9" w:rsidRPr="00A74A5D" w:rsidRDefault="00AB55C9" w:rsidP="00AB55C9">
            <w:pPr>
              <w:jc w:val="center"/>
              <w:rPr>
                <w:rFonts w:asciiTheme="minorHAnsi" w:hAnsiTheme="minorHAnsi" w:cstheme="minorHAnsi"/>
                <w:b/>
                <w:bCs/>
              </w:rPr>
            </w:pPr>
            <w:r w:rsidRPr="00A74A5D">
              <w:rPr>
                <w:rFonts w:asciiTheme="minorHAnsi" w:hAnsiTheme="minorHAnsi" w:cstheme="minorHAnsi"/>
                <w:b/>
                <w:bCs/>
              </w:rPr>
              <w:t xml:space="preserve">TOTAL </w:t>
            </w:r>
            <w:r w:rsidRPr="00A74A5D">
              <w:rPr>
                <w:rFonts w:asciiTheme="minorHAnsi" w:hAnsiTheme="minorHAnsi" w:cstheme="minorHAnsi"/>
                <w:b/>
                <w:bCs/>
                <w:sz w:val="22"/>
                <w:szCs w:val="22"/>
              </w:rPr>
              <w:t>(Em R$)</w:t>
            </w:r>
          </w:p>
        </w:tc>
      </w:tr>
      <w:tr w:rsidR="00600C47" w:rsidRPr="00A74A5D" w:rsidTr="00A933A0">
        <w:trPr>
          <w:trHeight w:val="330"/>
        </w:trPr>
        <w:tc>
          <w:tcPr>
            <w:tcW w:w="1180" w:type="dxa"/>
            <w:tcBorders>
              <w:top w:val="nil"/>
              <w:left w:val="single" w:sz="8" w:space="0" w:color="000000"/>
              <w:bottom w:val="single" w:sz="8" w:space="0" w:color="000000"/>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2019</w:t>
            </w:r>
          </w:p>
        </w:tc>
        <w:tc>
          <w:tcPr>
            <w:tcW w:w="2663" w:type="dxa"/>
            <w:tcBorders>
              <w:top w:val="nil"/>
              <w:left w:val="nil"/>
              <w:bottom w:val="single" w:sz="8" w:space="0" w:color="000000"/>
              <w:right w:val="single" w:sz="8" w:space="0" w:color="000000"/>
            </w:tcBorders>
            <w:shd w:val="clear" w:color="auto" w:fill="auto"/>
          </w:tcPr>
          <w:p w:rsidR="00600C47" w:rsidRPr="00A74A5D" w:rsidRDefault="00600C47" w:rsidP="00600C47">
            <w:pPr>
              <w:jc w:val="right"/>
              <w:rPr>
                <w:rFonts w:asciiTheme="minorHAnsi" w:hAnsiTheme="minorHAnsi" w:cstheme="minorHAnsi"/>
              </w:rPr>
            </w:pPr>
            <w:r w:rsidRPr="00A74A5D">
              <w:rPr>
                <w:rFonts w:asciiTheme="minorHAnsi" w:hAnsiTheme="minorHAnsi" w:cstheme="minorHAnsi"/>
              </w:rPr>
              <w:t>32.070.439.845</w:t>
            </w:r>
          </w:p>
        </w:tc>
        <w:tc>
          <w:tcPr>
            <w:tcW w:w="2551" w:type="dxa"/>
            <w:tcBorders>
              <w:top w:val="nil"/>
              <w:left w:val="nil"/>
              <w:bottom w:val="single" w:sz="8" w:space="0" w:color="000000"/>
              <w:right w:val="single" w:sz="8" w:space="0" w:color="000000"/>
            </w:tcBorders>
            <w:shd w:val="clear" w:color="auto" w:fill="auto"/>
          </w:tcPr>
          <w:p w:rsidR="00600C47" w:rsidRPr="00A74A5D" w:rsidRDefault="00600C47" w:rsidP="00600C47">
            <w:pPr>
              <w:jc w:val="right"/>
              <w:rPr>
                <w:rFonts w:asciiTheme="minorHAnsi" w:hAnsiTheme="minorHAnsi" w:cstheme="minorHAnsi"/>
              </w:rPr>
            </w:pPr>
            <w:r w:rsidRPr="00A74A5D">
              <w:rPr>
                <w:rFonts w:asciiTheme="minorHAnsi" w:hAnsiTheme="minorHAnsi" w:cstheme="minorHAnsi"/>
              </w:rPr>
              <w:t>25.136.075.480</w:t>
            </w:r>
          </w:p>
        </w:tc>
        <w:tc>
          <w:tcPr>
            <w:tcW w:w="1985" w:type="dxa"/>
            <w:tcBorders>
              <w:top w:val="nil"/>
              <w:left w:val="nil"/>
              <w:bottom w:val="single" w:sz="8" w:space="0" w:color="000000"/>
              <w:right w:val="single" w:sz="8" w:space="0" w:color="000000"/>
            </w:tcBorders>
            <w:shd w:val="clear" w:color="auto" w:fill="auto"/>
          </w:tcPr>
          <w:p w:rsidR="00600C47" w:rsidRPr="00A74A5D" w:rsidRDefault="00600C47" w:rsidP="00600C47">
            <w:pPr>
              <w:jc w:val="right"/>
              <w:rPr>
                <w:rFonts w:asciiTheme="minorHAnsi" w:hAnsiTheme="minorHAnsi" w:cstheme="minorHAnsi"/>
              </w:rPr>
            </w:pPr>
            <w:r w:rsidRPr="00A74A5D">
              <w:rPr>
                <w:rFonts w:asciiTheme="minorHAnsi" w:hAnsiTheme="minorHAnsi" w:cstheme="minorHAnsi"/>
              </w:rPr>
              <w:t>57.206.515.325</w:t>
            </w:r>
          </w:p>
        </w:tc>
      </w:tr>
      <w:tr w:rsidR="00600C47" w:rsidRPr="00A74A5D" w:rsidTr="00A933A0">
        <w:trPr>
          <w:trHeight w:val="330"/>
        </w:trPr>
        <w:tc>
          <w:tcPr>
            <w:tcW w:w="1180" w:type="dxa"/>
            <w:tcBorders>
              <w:top w:val="nil"/>
              <w:left w:val="single" w:sz="8" w:space="0" w:color="000000"/>
              <w:bottom w:val="single" w:sz="4" w:space="0" w:color="auto"/>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2020</w:t>
            </w:r>
          </w:p>
        </w:tc>
        <w:tc>
          <w:tcPr>
            <w:tcW w:w="2663" w:type="dxa"/>
            <w:tcBorders>
              <w:top w:val="nil"/>
              <w:left w:val="nil"/>
              <w:bottom w:val="single" w:sz="4" w:space="0" w:color="auto"/>
              <w:right w:val="single" w:sz="8" w:space="0" w:color="000000"/>
            </w:tcBorders>
            <w:shd w:val="clear" w:color="auto" w:fill="auto"/>
          </w:tcPr>
          <w:p w:rsidR="00600C47" w:rsidRPr="00A74A5D" w:rsidRDefault="00600C47" w:rsidP="00600C47">
            <w:pPr>
              <w:jc w:val="right"/>
              <w:rPr>
                <w:rFonts w:asciiTheme="minorHAnsi" w:hAnsiTheme="minorHAnsi" w:cstheme="minorHAnsi"/>
              </w:rPr>
            </w:pPr>
            <w:r w:rsidRPr="00A74A5D">
              <w:rPr>
                <w:rFonts w:asciiTheme="minorHAnsi" w:hAnsiTheme="minorHAnsi" w:cstheme="minorHAnsi"/>
              </w:rPr>
              <w:t>35.724.557.683</w:t>
            </w:r>
          </w:p>
        </w:tc>
        <w:tc>
          <w:tcPr>
            <w:tcW w:w="2551" w:type="dxa"/>
            <w:tcBorders>
              <w:top w:val="nil"/>
              <w:left w:val="nil"/>
              <w:bottom w:val="single" w:sz="4" w:space="0" w:color="auto"/>
              <w:right w:val="single" w:sz="8" w:space="0" w:color="000000"/>
            </w:tcBorders>
            <w:shd w:val="clear" w:color="auto" w:fill="auto"/>
          </w:tcPr>
          <w:p w:rsidR="00600C47" w:rsidRPr="00A74A5D" w:rsidRDefault="00600C47" w:rsidP="00600C47">
            <w:pPr>
              <w:jc w:val="right"/>
              <w:rPr>
                <w:rFonts w:asciiTheme="minorHAnsi" w:hAnsiTheme="minorHAnsi" w:cstheme="minorHAnsi"/>
              </w:rPr>
            </w:pPr>
            <w:r w:rsidRPr="00A74A5D">
              <w:rPr>
                <w:rFonts w:asciiTheme="minorHAnsi" w:hAnsiTheme="minorHAnsi" w:cstheme="minorHAnsi"/>
              </w:rPr>
              <w:t>27.623.366.609</w:t>
            </w:r>
          </w:p>
        </w:tc>
        <w:tc>
          <w:tcPr>
            <w:tcW w:w="1985" w:type="dxa"/>
            <w:tcBorders>
              <w:top w:val="nil"/>
              <w:left w:val="nil"/>
              <w:bottom w:val="single" w:sz="4" w:space="0" w:color="auto"/>
              <w:right w:val="single" w:sz="8" w:space="0" w:color="000000"/>
            </w:tcBorders>
            <w:shd w:val="clear" w:color="auto" w:fill="auto"/>
          </w:tcPr>
          <w:p w:rsidR="00600C47" w:rsidRPr="00A74A5D" w:rsidRDefault="00600C47" w:rsidP="00600C47">
            <w:pPr>
              <w:jc w:val="right"/>
              <w:rPr>
                <w:rFonts w:asciiTheme="minorHAnsi" w:hAnsiTheme="minorHAnsi" w:cstheme="minorHAnsi"/>
              </w:rPr>
            </w:pPr>
            <w:r w:rsidRPr="00A74A5D">
              <w:rPr>
                <w:rFonts w:asciiTheme="minorHAnsi" w:hAnsiTheme="minorHAnsi" w:cstheme="minorHAnsi"/>
              </w:rPr>
              <w:t>63.347.924.292</w:t>
            </w:r>
          </w:p>
        </w:tc>
      </w:tr>
      <w:tr w:rsidR="00600C47" w:rsidRPr="00A74A5D" w:rsidTr="00A933A0">
        <w:trPr>
          <w:trHeight w:val="330"/>
        </w:trPr>
        <w:tc>
          <w:tcPr>
            <w:tcW w:w="1180" w:type="dxa"/>
            <w:tcBorders>
              <w:top w:val="single" w:sz="4" w:space="0" w:color="auto"/>
              <w:left w:val="single" w:sz="4" w:space="0" w:color="auto"/>
              <w:bottom w:val="single" w:sz="4" w:space="0" w:color="auto"/>
              <w:right w:val="single" w:sz="4" w:space="0" w:color="auto"/>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2021</w:t>
            </w:r>
          </w:p>
        </w:tc>
        <w:tc>
          <w:tcPr>
            <w:tcW w:w="2663" w:type="dxa"/>
            <w:tcBorders>
              <w:top w:val="single" w:sz="4" w:space="0" w:color="auto"/>
              <w:left w:val="single" w:sz="4" w:space="0" w:color="auto"/>
              <w:bottom w:val="single" w:sz="4" w:space="0" w:color="auto"/>
              <w:right w:val="single" w:sz="4" w:space="0" w:color="auto"/>
            </w:tcBorders>
            <w:shd w:val="clear" w:color="auto" w:fill="auto"/>
          </w:tcPr>
          <w:p w:rsidR="00600C47" w:rsidRPr="00A74A5D" w:rsidRDefault="00600C47" w:rsidP="00600C47">
            <w:pPr>
              <w:jc w:val="right"/>
              <w:rPr>
                <w:rFonts w:asciiTheme="minorHAnsi" w:hAnsiTheme="minorHAnsi" w:cstheme="minorHAnsi"/>
              </w:rPr>
            </w:pPr>
            <w:r w:rsidRPr="00A74A5D">
              <w:rPr>
                <w:rFonts w:asciiTheme="minorHAnsi" w:hAnsiTheme="minorHAnsi" w:cstheme="minorHAnsi"/>
              </w:rPr>
              <w:t>39.756.058.207</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00C47" w:rsidRPr="00A74A5D" w:rsidRDefault="00600C47" w:rsidP="00600C47">
            <w:pPr>
              <w:jc w:val="right"/>
              <w:rPr>
                <w:rFonts w:asciiTheme="minorHAnsi" w:hAnsiTheme="minorHAnsi" w:cstheme="minorHAnsi"/>
              </w:rPr>
            </w:pPr>
            <w:r w:rsidRPr="00A74A5D">
              <w:rPr>
                <w:rFonts w:asciiTheme="minorHAnsi" w:hAnsiTheme="minorHAnsi" w:cstheme="minorHAnsi"/>
              </w:rPr>
              <w:t>30.305.532.105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600C47" w:rsidRPr="00A74A5D" w:rsidRDefault="00600C47" w:rsidP="00600C47">
            <w:pPr>
              <w:jc w:val="right"/>
              <w:rPr>
                <w:rFonts w:asciiTheme="minorHAnsi" w:hAnsiTheme="minorHAnsi" w:cstheme="minorHAnsi"/>
              </w:rPr>
            </w:pPr>
            <w:r w:rsidRPr="00A74A5D">
              <w:rPr>
                <w:rFonts w:asciiTheme="minorHAnsi" w:hAnsiTheme="minorHAnsi" w:cstheme="minorHAnsi"/>
              </w:rPr>
              <w:t>70.061.590.311</w:t>
            </w:r>
          </w:p>
        </w:tc>
      </w:tr>
    </w:tbl>
    <w:p w:rsidR="006E43D7" w:rsidRPr="00A74A5D" w:rsidRDefault="008F5527" w:rsidP="0038150A">
      <w:pPr>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Pr="00A74A5D">
        <w:rPr>
          <w:rFonts w:asciiTheme="minorHAnsi" w:hAnsiTheme="minorHAnsi" w:cstheme="minorHAnsi"/>
          <w:sz w:val="18"/>
          <w:szCs w:val="18"/>
        </w:rPr>
        <w:t xml:space="preserve">Síntese e </w:t>
      </w:r>
      <w:proofErr w:type="spellStart"/>
      <w:r w:rsidRPr="00A74A5D">
        <w:rPr>
          <w:rFonts w:asciiTheme="minorHAnsi" w:hAnsiTheme="minorHAnsi" w:cstheme="minorHAnsi"/>
          <w:sz w:val="18"/>
          <w:szCs w:val="18"/>
        </w:rPr>
        <w:t>Suibe</w:t>
      </w:r>
      <w:proofErr w:type="spellEnd"/>
      <w:r w:rsidRPr="00A74A5D">
        <w:rPr>
          <w:rFonts w:asciiTheme="minorHAnsi" w:hAnsiTheme="minorHAnsi" w:cstheme="minorHAnsi"/>
          <w:sz w:val="18"/>
          <w:szCs w:val="18"/>
        </w:rPr>
        <w:t xml:space="preserve"> /INSS e DBA/SNAS/MDS </w:t>
      </w:r>
      <w:r w:rsidR="00125678" w:rsidRPr="00A74A5D">
        <w:rPr>
          <w:rFonts w:asciiTheme="minorHAnsi" w:hAnsiTheme="minorHAnsi" w:cstheme="minorHAnsi"/>
          <w:sz w:val="18"/>
          <w:szCs w:val="18"/>
        </w:rPr>
        <w:t>–</w:t>
      </w:r>
      <w:r w:rsidR="00ED78C4" w:rsidRPr="00A74A5D">
        <w:rPr>
          <w:rFonts w:asciiTheme="minorHAnsi" w:hAnsiTheme="minorHAnsi" w:cstheme="minorHAnsi"/>
          <w:sz w:val="18"/>
          <w:szCs w:val="18"/>
        </w:rPr>
        <w:t xml:space="preserve"> </w:t>
      </w:r>
      <w:r w:rsidR="006E43D7" w:rsidRPr="00A74A5D">
        <w:rPr>
          <w:rFonts w:asciiTheme="minorHAnsi" w:hAnsiTheme="minorHAnsi" w:cstheme="minorHAnsi"/>
          <w:sz w:val="18"/>
          <w:szCs w:val="18"/>
        </w:rPr>
        <w:t>março</w:t>
      </w:r>
      <w:r w:rsidR="007A76E7" w:rsidRPr="00A74A5D">
        <w:rPr>
          <w:rFonts w:asciiTheme="minorHAnsi" w:hAnsiTheme="minorHAnsi" w:cstheme="minorHAnsi"/>
          <w:sz w:val="18"/>
          <w:szCs w:val="18"/>
        </w:rPr>
        <w:t xml:space="preserve"> 2018</w:t>
      </w:r>
    </w:p>
    <w:p w:rsidR="00A74A5D" w:rsidRDefault="00A74A5D">
      <w:pPr>
        <w:rPr>
          <w:rFonts w:asciiTheme="minorHAnsi" w:hAnsiTheme="minorHAnsi" w:cstheme="minorHAnsi"/>
          <w:sz w:val="18"/>
          <w:szCs w:val="18"/>
        </w:rPr>
      </w:pPr>
      <w:r>
        <w:rPr>
          <w:rFonts w:asciiTheme="minorHAnsi" w:hAnsiTheme="minorHAnsi" w:cstheme="minorHAnsi"/>
          <w:sz w:val="18"/>
          <w:szCs w:val="18"/>
        </w:rPr>
        <w:br w:type="page"/>
      </w:r>
    </w:p>
    <w:p w:rsidR="0038150A" w:rsidRPr="00A74A5D" w:rsidRDefault="0038150A" w:rsidP="005A1A6A">
      <w:pPr>
        <w:keepNext/>
        <w:rPr>
          <w:rFonts w:asciiTheme="minorHAnsi" w:hAnsiTheme="minorHAnsi" w:cstheme="minorHAnsi"/>
          <w:b/>
          <w:sz w:val="22"/>
          <w:szCs w:val="22"/>
        </w:rPr>
      </w:pPr>
      <w:bookmarkStart w:id="0" w:name="_GoBack"/>
      <w:bookmarkEnd w:id="0"/>
      <w:r w:rsidRPr="00A74A5D">
        <w:rPr>
          <w:rFonts w:asciiTheme="minorHAnsi" w:hAnsiTheme="minorHAnsi" w:cstheme="minorHAnsi"/>
          <w:b/>
          <w:sz w:val="22"/>
          <w:szCs w:val="22"/>
        </w:rPr>
        <w:t>Tabela 8 – PROJEÇÃO MENSAL DE METAS FÍSICAS E FINANCEIRAS PARA O BPC EM 201</w:t>
      </w:r>
      <w:r w:rsidR="00CB03E9" w:rsidRPr="00A74A5D">
        <w:rPr>
          <w:rFonts w:asciiTheme="minorHAnsi" w:hAnsiTheme="minorHAnsi" w:cstheme="minorHAnsi"/>
          <w:b/>
          <w:sz w:val="22"/>
          <w:szCs w:val="22"/>
        </w:rPr>
        <w:t>9</w:t>
      </w:r>
    </w:p>
    <w:tbl>
      <w:tblPr>
        <w:tblW w:w="0" w:type="auto"/>
        <w:tblInd w:w="55" w:type="dxa"/>
        <w:tblCellMar>
          <w:left w:w="70" w:type="dxa"/>
          <w:right w:w="70" w:type="dxa"/>
        </w:tblCellMar>
        <w:tblLook w:val="04A0" w:firstRow="1" w:lastRow="0" w:firstColumn="1" w:lastColumn="0" w:noHBand="0" w:noVBand="1"/>
      </w:tblPr>
      <w:tblGrid>
        <w:gridCol w:w="543"/>
        <w:gridCol w:w="932"/>
        <w:gridCol w:w="665"/>
        <w:gridCol w:w="1088"/>
        <w:gridCol w:w="665"/>
        <w:gridCol w:w="974"/>
        <w:gridCol w:w="1080"/>
        <w:gridCol w:w="1306"/>
        <w:gridCol w:w="1176"/>
      </w:tblGrid>
      <w:tr w:rsidR="006D1252" w:rsidRPr="00A74A5D" w:rsidTr="006D1252">
        <w:trPr>
          <w:trHeight w:val="27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Mês</w:t>
            </w:r>
          </w:p>
        </w:tc>
        <w:tc>
          <w:tcPr>
            <w:tcW w:w="0" w:type="auto"/>
            <w:gridSpan w:val="6"/>
            <w:tcBorders>
              <w:top w:val="single" w:sz="8" w:space="0" w:color="auto"/>
              <w:left w:val="nil"/>
              <w:bottom w:val="single" w:sz="8" w:space="0" w:color="auto"/>
              <w:right w:val="single" w:sz="8" w:space="0" w:color="000000"/>
            </w:tcBorders>
            <w:shd w:val="clear" w:color="000000" w:fill="D9D9D9"/>
            <w:noWrap/>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Metas Físicas</w:t>
            </w:r>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Valores (R$)</w:t>
            </w:r>
          </w:p>
        </w:tc>
      </w:tr>
      <w:tr w:rsidR="006D1252" w:rsidRPr="00A74A5D" w:rsidTr="006D1252">
        <w:trPr>
          <w:trHeight w:val="9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BPC Pessoa Idosa</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TCM12</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BPC Pessoa com Deficiência</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TCM12</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Total de Benefícios</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Acréscimo Mensal de Benefícios</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Pagto  para o Total de Benefícios</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Acréscimo (em relação ao mês anterior)</w:t>
            </w:r>
          </w:p>
        </w:tc>
      </w:tr>
      <w:tr w:rsidR="006D1252" w:rsidRPr="00A74A5D" w:rsidTr="006D1252">
        <w:trPr>
          <w:trHeight w:val="27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Jan</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2.068.541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2.623.184</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4.691.724</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11.249</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4.701.107.930</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235.934.059</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Fev</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2.072.490</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2.631.117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4.703.607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11.883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4.713.014.616</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11.906.685</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Mar</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2.076.463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2.639.077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4.715.540</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11.933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4.724.971.397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11.956.781</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Abr</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2.080.457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2.647.058</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4.727.515</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11.975</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4.736.970.186</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11.998.789</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Mai</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2.084.451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2.655.046</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4.739.497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11.982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4.748.975.814</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12.005.628</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Jun</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2.088.461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2.663.047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4.751.508</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12.011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4.761.010.653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12.034.839</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Jul</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2.092.485</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2.671.078</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4.763.563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12.055</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4.773.090.103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12.079.450</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Ago</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2.096.501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2.679.131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4.775.631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12.068</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4.785.182.265</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12.092.162</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Set</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2.100.501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2.687.203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4.787.704</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12.073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4.797.279.764</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12.097.500</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Out</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2.104.504</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2.695.317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0,303%</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4.799.822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12.117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4.809.421.294</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12.141.529</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Nov</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2.108.514</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2.703.478</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0,304%</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4.811.992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12.170</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4.821.615.865</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12.194.571</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sz w:val="16"/>
                <w:szCs w:val="16"/>
              </w:rPr>
            </w:pPr>
            <w:r w:rsidRPr="00A74A5D">
              <w:rPr>
                <w:rFonts w:asciiTheme="minorHAnsi" w:hAnsiTheme="minorHAnsi" w:cstheme="minorHAnsi"/>
                <w:sz w:val="16"/>
                <w:szCs w:val="16"/>
              </w:rPr>
              <w:t>Dez</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2.112.536</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0,192%</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2.711.691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0,306%</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4.824.227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12.235</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4.833.875.439</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12.259.574</w:t>
            </w:r>
          </w:p>
        </w:tc>
      </w:tr>
      <w:tr w:rsidR="00600C47"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600C47" w:rsidRPr="00A74A5D" w:rsidRDefault="00600C47" w:rsidP="00600C47">
            <w:pPr>
              <w:jc w:val="center"/>
              <w:rPr>
                <w:rFonts w:asciiTheme="minorHAnsi" w:hAnsiTheme="minorHAnsi" w:cstheme="minorHAnsi"/>
                <w:b/>
                <w:bCs/>
                <w:sz w:val="16"/>
                <w:szCs w:val="16"/>
              </w:rPr>
            </w:pPr>
            <w:r w:rsidRPr="00A74A5D">
              <w:rPr>
                <w:rFonts w:asciiTheme="minorHAnsi" w:hAnsiTheme="minorHAnsi" w:cstheme="minorHAnsi"/>
                <w:b/>
                <w:bCs/>
                <w:sz w:val="16"/>
                <w:szCs w:val="16"/>
              </w:rPr>
              <w:t>Totais</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25.085.904</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2,31%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32.006.427</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3,68%</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57.092.331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143.751</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57.206.515.325</w:t>
            </w:r>
          </w:p>
        </w:tc>
        <w:tc>
          <w:tcPr>
            <w:tcW w:w="0" w:type="auto"/>
            <w:tcBorders>
              <w:top w:val="nil"/>
              <w:left w:val="nil"/>
              <w:bottom w:val="single" w:sz="8" w:space="0" w:color="auto"/>
              <w:right w:val="single" w:sz="8" w:space="0" w:color="auto"/>
            </w:tcBorders>
            <w:shd w:val="clear" w:color="auto" w:fill="auto"/>
            <w:noWrap/>
            <w:vAlign w:val="center"/>
          </w:tcPr>
          <w:p w:rsidR="00600C47" w:rsidRPr="00A74A5D" w:rsidRDefault="00600C47" w:rsidP="00600C47">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368.701.567</w:t>
            </w:r>
          </w:p>
        </w:tc>
      </w:tr>
    </w:tbl>
    <w:p w:rsidR="000443D0" w:rsidRPr="00A74A5D" w:rsidRDefault="006D1252" w:rsidP="000443D0">
      <w:pPr>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Pr="00A74A5D">
        <w:rPr>
          <w:rFonts w:asciiTheme="minorHAnsi" w:hAnsiTheme="minorHAnsi" w:cstheme="minorHAnsi"/>
          <w:sz w:val="18"/>
          <w:szCs w:val="18"/>
        </w:rPr>
        <w:t xml:space="preserve">Síntese e Suibe /INSS e DBA/SNAS/MDS </w:t>
      </w:r>
      <w:r w:rsidR="003108C6" w:rsidRPr="00A74A5D">
        <w:rPr>
          <w:rFonts w:asciiTheme="minorHAnsi" w:hAnsiTheme="minorHAnsi" w:cstheme="minorHAnsi"/>
          <w:sz w:val="18"/>
          <w:szCs w:val="18"/>
        </w:rPr>
        <w:t xml:space="preserve">– </w:t>
      </w:r>
      <w:r w:rsidR="00250F6B" w:rsidRPr="00A74A5D">
        <w:rPr>
          <w:rFonts w:asciiTheme="minorHAnsi" w:hAnsiTheme="minorHAnsi" w:cstheme="minorHAnsi"/>
          <w:sz w:val="18"/>
          <w:szCs w:val="18"/>
        </w:rPr>
        <w:t>março</w:t>
      </w:r>
      <w:r w:rsidR="007A76E7" w:rsidRPr="00A74A5D">
        <w:rPr>
          <w:rFonts w:asciiTheme="minorHAnsi" w:hAnsiTheme="minorHAnsi" w:cstheme="minorHAnsi"/>
          <w:sz w:val="18"/>
          <w:szCs w:val="18"/>
        </w:rPr>
        <w:t xml:space="preserve"> 2018</w:t>
      </w:r>
    </w:p>
    <w:p w:rsidR="005A1A6A" w:rsidRPr="00A74A5D" w:rsidRDefault="006D1252" w:rsidP="005A1A6A">
      <w:pPr>
        <w:rPr>
          <w:rFonts w:asciiTheme="minorHAnsi" w:hAnsiTheme="minorHAnsi" w:cstheme="minorHAnsi"/>
          <w:b/>
          <w:sz w:val="22"/>
          <w:szCs w:val="22"/>
        </w:rPr>
      </w:pPr>
      <w:r w:rsidRPr="00A74A5D">
        <w:rPr>
          <w:rFonts w:asciiTheme="minorHAnsi" w:hAnsiTheme="minorHAnsi" w:cstheme="minorHAnsi"/>
          <w:sz w:val="18"/>
          <w:szCs w:val="18"/>
        </w:rPr>
        <w:t xml:space="preserve">*TCM12 - Taxa média de crescimento para os doze meses anteriores. Salário Mínimo utilizado para o cálculo de R$ </w:t>
      </w:r>
      <w:r w:rsidR="00600C47" w:rsidRPr="00A74A5D">
        <w:rPr>
          <w:rFonts w:asciiTheme="minorHAnsi" w:hAnsiTheme="minorHAnsi" w:cstheme="minorHAnsi"/>
          <w:sz w:val="20"/>
          <w:szCs w:val="20"/>
        </w:rPr>
        <w:t>1.002</w:t>
      </w:r>
      <w:r w:rsidR="008744C7" w:rsidRPr="00A74A5D">
        <w:rPr>
          <w:rFonts w:asciiTheme="minorHAnsi" w:hAnsiTheme="minorHAnsi" w:cstheme="minorHAnsi"/>
          <w:sz w:val="20"/>
          <w:szCs w:val="20"/>
        </w:rPr>
        <w:t>,00</w:t>
      </w:r>
    </w:p>
    <w:p w:rsidR="005A1A6A" w:rsidRPr="00A74A5D" w:rsidRDefault="005A1A6A" w:rsidP="005A1A6A">
      <w:pPr>
        <w:keepNext/>
        <w:rPr>
          <w:rFonts w:asciiTheme="minorHAnsi" w:hAnsiTheme="minorHAnsi" w:cstheme="minorHAnsi"/>
          <w:b/>
          <w:sz w:val="22"/>
          <w:szCs w:val="22"/>
        </w:rPr>
      </w:pPr>
    </w:p>
    <w:p w:rsidR="00A61345" w:rsidRPr="00A74A5D" w:rsidRDefault="00B35F1D" w:rsidP="005A1A6A">
      <w:pPr>
        <w:keepNext/>
        <w:rPr>
          <w:rFonts w:asciiTheme="minorHAnsi" w:hAnsiTheme="minorHAnsi" w:cstheme="minorHAnsi"/>
          <w:sz w:val="18"/>
          <w:szCs w:val="18"/>
        </w:rPr>
      </w:pPr>
      <w:r w:rsidRPr="00A74A5D">
        <w:rPr>
          <w:rFonts w:asciiTheme="minorHAnsi" w:hAnsiTheme="minorHAnsi" w:cstheme="minorHAnsi"/>
          <w:b/>
          <w:sz w:val="22"/>
          <w:szCs w:val="22"/>
        </w:rPr>
        <w:t xml:space="preserve">Tabela </w:t>
      </w:r>
      <w:r w:rsidR="007178F4" w:rsidRPr="00A74A5D">
        <w:rPr>
          <w:rFonts w:asciiTheme="minorHAnsi" w:hAnsiTheme="minorHAnsi" w:cstheme="minorHAnsi"/>
          <w:b/>
          <w:sz w:val="22"/>
          <w:szCs w:val="22"/>
        </w:rPr>
        <w:t>9</w:t>
      </w:r>
      <w:r w:rsidRPr="00A74A5D">
        <w:rPr>
          <w:rFonts w:asciiTheme="minorHAnsi" w:hAnsiTheme="minorHAnsi" w:cstheme="minorHAnsi"/>
          <w:b/>
          <w:sz w:val="22"/>
          <w:szCs w:val="22"/>
        </w:rPr>
        <w:t xml:space="preserve"> – PROJEÇÃO MENSAL DE METAS FÍSICAS E FINANCEIRAS PARA O BPC EM  20</w:t>
      </w:r>
      <w:r w:rsidR="00CB03E9" w:rsidRPr="00A74A5D">
        <w:rPr>
          <w:rFonts w:asciiTheme="minorHAnsi" w:hAnsiTheme="minorHAnsi" w:cstheme="minorHAnsi"/>
          <w:b/>
          <w:sz w:val="22"/>
          <w:szCs w:val="22"/>
        </w:rPr>
        <w:t>20</w:t>
      </w:r>
    </w:p>
    <w:tbl>
      <w:tblPr>
        <w:tblW w:w="0" w:type="auto"/>
        <w:tblInd w:w="55" w:type="dxa"/>
        <w:tblCellMar>
          <w:left w:w="70" w:type="dxa"/>
          <w:right w:w="70" w:type="dxa"/>
        </w:tblCellMar>
        <w:tblLook w:val="04A0" w:firstRow="1" w:lastRow="0" w:firstColumn="1" w:lastColumn="0" w:noHBand="0" w:noVBand="1"/>
      </w:tblPr>
      <w:tblGrid>
        <w:gridCol w:w="543"/>
        <w:gridCol w:w="932"/>
        <w:gridCol w:w="665"/>
        <w:gridCol w:w="1088"/>
        <w:gridCol w:w="665"/>
        <w:gridCol w:w="974"/>
        <w:gridCol w:w="1080"/>
        <w:gridCol w:w="1306"/>
        <w:gridCol w:w="1176"/>
      </w:tblGrid>
      <w:tr w:rsidR="006D1252" w:rsidRPr="00A74A5D" w:rsidTr="006D1252">
        <w:trPr>
          <w:trHeight w:val="27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Mês</w:t>
            </w:r>
          </w:p>
        </w:tc>
        <w:tc>
          <w:tcPr>
            <w:tcW w:w="0" w:type="auto"/>
            <w:gridSpan w:val="6"/>
            <w:tcBorders>
              <w:top w:val="single" w:sz="8" w:space="0" w:color="auto"/>
              <w:left w:val="nil"/>
              <w:bottom w:val="single" w:sz="8" w:space="0" w:color="auto"/>
              <w:right w:val="single" w:sz="8" w:space="0" w:color="000000"/>
            </w:tcBorders>
            <w:shd w:val="clear" w:color="000000" w:fill="D9D9D9"/>
            <w:noWrap/>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Metas Físicas</w:t>
            </w:r>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Valores (R$)</w:t>
            </w:r>
          </w:p>
        </w:tc>
      </w:tr>
      <w:tr w:rsidR="006D1252" w:rsidRPr="00A74A5D" w:rsidTr="006D1252">
        <w:trPr>
          <w:trHeight w:val="9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BPC Pessoa Idosa</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TCM12</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BPC Pessoa com Deficiência</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TCM12</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Total de Benefícios</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Acréscimo Mensal de Benefícios</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Pagto  para o Total de Benefícios</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Acréscimo (em relação ao mês anterior)</w:t>
            </w:r>
          </w:p>
        </w:tc>
      </w:tr>
      <w:tr w:rsidR="006D1252" w:rsidRPr="00A74A5D" w:rsidTr="006D1252">
        <w:trPr>
          <w:trHeight w:val="27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Jan</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2.116.596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2.719.996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4.836.592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12.365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5.204.173.188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370.297.750</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Fev</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2.120.694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2.728.361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4.849.055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12.463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5.217.583.474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13.410.286</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Mar</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2.124.804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2.736.764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4.861.569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12.514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5.231.048.100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13.464.626</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Abr</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2.128.927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2.745.206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0,309%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4.874.133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12.564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5.244.567.136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13.519.036</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Mai</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2.133.060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2.753.689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0,310%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4.886.749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12.616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5.258.141.436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13.574.300</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Jun</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2.137.205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2.762.214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0,310%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4.899.419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12.671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5.271.775.266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13.633.829</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Jul</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2.141.362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2.770.786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0,311%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4.912.148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12.729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5.285.471.156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13.695.891</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Ago</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2.145.530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2.779.405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0,312%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4.924.935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12.787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5.299.230.382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13.759.225</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Set</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2.149.711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2.788.074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0,313%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4.937.786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12.850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5.313.057.341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13.826.960</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Out</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2.153.908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2.796.796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0,314%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4.950.704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12.918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5.326.957.523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13.900.182</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Nov</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2.158.122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2.805.571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0,315%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4.963.693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12.989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5.340.933.220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13.975.697</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Dez</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2.162.353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0,197%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2.814.400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0,316%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4.976.753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13.060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5.354.986.069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14.052.849</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b/>
                <w:bCs/>
                <w:sz w:val="16"/>
                <w:szCs w:val="16"/>
              </w:rPr>
            </w:pPr>
            <w:r w:rsidRPr="00A74A5D">
              <w:rPr>
                <w:rFonts w:asciiTheme="minorHAnsi" w:hAnsiTheme="minorHAnsi" w:cstheme="minorHAnsi"/>
                <w:b/>
                <w:bCs/>
                <w:sz w:val="16"/>
                <w:szCs w:val="16"/>
              </w:rPr>
              <w:t>Totais</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25.672.274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2,36%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33.201.262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3,79%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58.873.536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152.526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63.347.924.292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521.110.630</w:t>
            </w:r>
          </w:p>
        </w:tc>
      </w:tr>
    </w:tbl>
    <w:p w:rsidR="0086633A" w:rsidRPr="00A74A5D" w:rsidRDefault="008F5527" w:rsidP="0086633A">
      <w:pPr>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Pr="00A74A5D">
        <w:rPr>
          <w:rFonts w:asciiTheme="minorHAnsi" w:hAnsiTheme="minorHAnsi" w:cstheme="minorHAnsi"/>
          <w:sz w:val="18"/>
          <w:szCs w:val="18"/>
        </w:rPr>
        <w:t xml:space="preserve">Síntese e Suibe /INSS e DBA/SNAS/MDS </w:t>
      </w:r>
      <w:r w:rsidR="00965BAA" w:rsidRPr="00A74A5D">
        <w:rPr>
          <w:rFonts w:asciiTheme="minorHAnsi" w:hAnsiTheme="minorHAnsi" w:cstheme="minorHAnsi"/>
          <w:sz w:val="18"/>
          <w:szCs w:val="18"/>
        </w:rPr>
        <w:t>–</w:t>
      </w:r>
      <w:r w:rsidR="006D1252" w:rsidRPr="00A74A5D">
        <w:rPr>
          <w:rFonts w:asciiTheme="minorHAnsi" w:hAnsiTheme="minorHAnsi" w:cstheme="minorHAnsi"/>
          <w:sz w:val="18"/>
          <w:szCs w:val="18"/>
        </w:rPr>
        <w:t xml:space="preserve"> </w:t>
      </w:r>
      <w:r w:rsidR="00250F6B" w:rsidRPr="00A74A5D">
        <w:rPr>
          <w:rFonts w:asciiTheme="minorHAnsi" w:hAnsiTheme="minorHAnsi" w:cstheme="minorHAnsi"/>
          <w:sz w:val="18"/>
          <w:szCs w:val="18"/>
        </w:rPr>
        <w:t>março</w:t>
      </w:r>
      <w:r w:rsidR="00C44ABC" w:rsidRPr="00A74A5D">
        <w:rPr>
          <w:rFonts w:asciiTheme="minorHAnsi" w:hAnsiTheme="minorHAnsi" w:cstheme="minorHAnsi"/>
          <w:sz w:val="18"/>
          <w:szCs w:val="18"/>
        </w:rPr>
        <w:t xml:space="preserve"> 2018</w:t>
      </w:r>
    </w:p>
    <w:p w:rsidR="00B35F1D" w:rsidRPr="00A74A5D" w:rsidRDefault="00B35F1D" w:rsidP="002E7901">
      <w:pPr>
        <w:rPr>
          <w:rFonts w:asciiTheme="minorHAnsi" w:hAnsiTheme="minorHAnsi" w:cstheme="minorHAnsi"/>
          <w:sz w:val="18"/>
          <w:szCs w:val="18"/>
        </w:rPr>
      </w:pPr>
      <w:r w:rsidRPr="00A74A5D">
        <w:rPr>
          <w:rFonts w:asciiTheme="minorHAnsi" w:hAnsiTheme="minorHAnsi" w:cstheme="minorHAnsi"/>
          <w:sz w:val="18"/>
          <w:szCs w:val="18"/>
        </w:rPr>
        <w:t xml:space="preserve">*TCM12 - Taxa média de crescimento para os doze meses anteriores. Salário Mínimo utilizado para o cálculo de R$ </w:t>
      </w:r>
      <w:r w:rsidR="008744C7" w:rsidRPr="00A74A5D">
        <w:rPr>
          <w:rFonts w:asciiTheme="minorHAnsi" w:hAnsiTheme="minorHAnsi" w:cstheme="minorHAnsi"/>
          <w:sz w:val="20"/>
          <w:szCs w:val="20"/>
        </w:rPr>
        <w:t>1.0</w:t>
      </w:r>
      <w:r w:rsidR="00C51A1F" w:rsidRPr="00A74A5D">
        <w:rPr>
          <w:rFonts w:asciiTheme="minorHAnsi" w:hAnsiTheme="minorHAnsi" w:cstheme="minorHAnsi"/>
          <w:sz w:val="20"/>
          <w:szCs w:val="20"/>
        </w:rPr>
        <w:t>76</w:t>
      </w:r>
      <w:r w:rsidR="008744C7" w:rsidRPr="00A74A5D">
        <w:rPr>
          <w:rFonts w:asciiTheme="minorHAnsi" w:hAnsiTheme="minorHAnsi" w:cstheme="minorHAnsi"/>
          <w:sz w:val="20"/>
          <w:szCs w:val="20"/>
        </w:rPr>
        <w:t>,00</w:t>
      </w:r>
      <w:r w:rsidR="00B4377E" w:rsidRPr="00A74A5D">
        <w:rPr>
          <w:rFonts w:asciiTheme="minorHAnsi" w:hAnsiTheme="minorHAnsi" w:cstheme="minorHAnsi"/>
          <w:sz w:val="20"/>
          <w:szCs w:val="20"/>
        </w:rPr>
        <w:t>.</w:t>
      </w:r>
    </w:p>
    <w:p w:rsidR="00072549" w:rsidRPr="00A74A5D" w:rsidRDefault="00072549">
      <w:pPr>
        <w:rPr>
          <w:rFonts w:asciiTheme="minorHAnsi" w:hAnsiTheme="minorHAnsi" w:cstheme="minorHAnsi"/>
          <w:b/>
          <w:sz w:val="22"/>
          <w:szCs w:val="22"/>
        </w:rPr>
      </w:pPr>
      <w:r w:rsidRPr="00A74A5D">
        <w:rPr>
          <w:rFonts w:asciiTheme="minorHAnsi" w:hAnsiTheme="minorHAnsi" w:cstheme="minorHAnsi"/>
          <w:b/>
          <w:sz w:val="22"/>
          <w:szCs w:val="22"/>
        </w:rPr>
        <w:br w:type="page"/>
      </w:r>
    </w:p>
    <w:p w:rsidR="00B35F1D" w:rsidRPr="00A74A5D" w:rsidRDefault="00B35F1D" w:rsidP="006D1252">
      <w:pPr>
        <w:keepNext/>
        <w:rPr>
          <w:rFonts w:asciiTheme="minorHAnsi" w:hAnsiTheme="minorHAnsi" w:cstheme="minorHAnsi"/>
          <w:b/>
          <w:sz w:val="22"/>
          <w:szCs w:val="22"/>
        </w:rPr>
      </w:pPr>
      <w:r w:rsidRPr="00A74A5D">
        <w:rPr>
          <w:rFonts w:asciiTheme="minorHAnsi" w:hAnsiTheme="minorHAnsi" w:cstheme="minorHAnsi"/>
          <w:b/>
          <w:sz w:val="22"/>
          <w:szCs w:val="22"/>
        </w:rPr>
        <w:t xml:space="preserve">Tabela </w:t>
      </w:r>
      <w:r w:rsidR="007178F4" w:rsidRPr="00A74A5D">
        <w:rPr>
          <w:rFonts w:asciiTheme="minorHAnsi" w:hAnsiTheme="minorHAnsi" w:cstheme="minorHAnsi"/>
          <w:b/>
          <w:sz w:val="22"/>
          <w:szCs w:val="22"/>
        </w:rPr>
        <w:t>10</w:t>
      </w:r>
      <w:r w:rsidRPr="00A74A5D">
        <w:rPr>
          <w:rFonts w:asciiTheme="minorHAnsi" w:hAnsiTheme="minorHAnsi" w:cstheme="minorHAnsi"/>
          <w:b/>
          <w:sz w:val="22"/>
          <w:szCs w:val="22"/>
        </w:rPr>
        <w:t xml:space="preserve"> – PROJEÇÃO MENSAL DE METAS FÍSICAS </w:t>
      </w:r>
      <w:r w:rsidR="00FC3FDE" w:rsidRPr="00A74A5D">
        <w:rPr>
          <w:rFonts w:asciiTheme="minorHAnsi" w:hAnsiTheme="minorHAnsi" w:cstheme="minorHAnsi"/>
          <w:b/>
          <w:sz w:val="22"/>
          <w:szCs w:val="22"/>
        </w:rPr>
        <w:t>E FINANCEIRAS PARA O BPC EM  202</w:t>
      </w:r>
      <w:r w:rsidR="00CB03E9" w:rsidRPr="00A74A5D">
        <w:rPr>
          <w:rFonts w:asciiTheme="minorHAnsi" w:hAnsiTheme="minorHAnsi" w:cstheme="minorHAnsi"/>
          <w:b/>
          <w:sz w:val="22"/>
          <w:szCs w:val="22"/>
        </w:rPr>
        <w:t>1</w:t>
      </w:r>
    </w:p>
    <w:tbl>
      <w:tblPr>
        <w:tblW w:w="0" w:type="auto"/>
        <w:tblInd w:w="55" w:type="dxa"/>
        <w:tblCellMar>
          <w:left w:w="70" w:type="dxa"/>
          <w:right w:w="70" w:type="dxa"/>
        </w:tblCellMar>
        <w:tblLook w:val="04A0" w:firstRow="1" w:lastRow="0" w:firstColumn="1" w:lastColumn="0" w:noHBand="0" w:noVBand="1"/>
      </w:tblPr>
      <w:tblGrid>
        <w:gridCol w:w="543"/>
        <w:gridCol w:w="923"/>
        <w:gridCol w:w="665"/>
        <w:gridCol w:w="1070"/>
        <w:gridCol w:w="665"/>
        <w:gridCol w:w="965"/>
        <w:gridCol w:w="1056"/>
        <w:gridCol w:w="1285"/>
        <w:gridCol w:w="1257"/>
      </w:tblGrid>
      <w:tr w:rsidR="006D1252" w:rsidRPr="00A74A5D" w:rsidTr="006D1252">
        <w:trPr>
          <w:trHeight w:val="27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Mês</w:t>
            </w:r>
          </w:p>
        </w:tc>
        <w:tc>
          <w:tcPr>
            <w:tcW w:w="0" w:type="auto"/>
            <w:gridSpan w:val="6"/>
            <w:tcBorders>
              <w:top w:val="single" w:sz="8" w:space="0" w:color="auto"/>
              <w:left w:val="nil"/>
              <w:bottom w:val="single" w:sz="8" w:space="0" w:color="auto"/>
              <w:right w:val="single" w:sz="8" w:space="0" w:color="000000"/>
            </w:tcBorders>
            <w:shd w:val="clear" w:color="000000" w:fill="D9D9D9"/>
            <w:noWrap/>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Metas Físicas</w:t>
            </w:r>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Valores (R$)</w:t>
            </w:r>
          </w:p>
        </w:tc>
      </w:tr>
      <w:tr w:rsidR="006D1252" w:rsidRPr="00A74A5D" w:rsidTr="006D1252">
        <w:trPr>
          <w:trHeight w:val="9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BPC Pessoa Idosa</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TCM12</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BPC Pessoa com Deficiência</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TCM12</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Total de Benefícios</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Acréscimo Mensal de Benefícios</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Pagto  para o Total de Benefícios</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6D1252" w:rsidRPr="00A74A5D" w:rsidRDefault="006D1252" w:rsidP="006D1252">
            <w:pPr>
              <w:jc w:val="center"/>
              <w:rPr>
                <w:rFonts w:asciiTheme="minorHAnsi" w:hAnsiTheme="minorHAnsi" w:cstheme="minorHAnsi"/>
                <w:b/>
                <w:bCs/>
                <w:sz w:val="18"/>
                <w:szCs w:val="18"/>
              </w:rPr>
            </w:pPr>
            <w:r w:rsidRPr="00A74A5D">
              <w:rPr>
                <w:rFonts w:asciiTheme="minorHAnsi" w:hAnsiTheme="minorHAnsi" w:cstheme="minorHAnsi"/>
                <w:b/>
                <w:bCs/>
                <w:sz w:val="18"/>
                <w:szCs w:val="18"/>
              </w:rPr>
              <w:t>Acréscimo (em relação ao mês anterior)</w:t>
            </w:r>
          </w:p>
        </w:tc>
      </w:tr>
      <w:tr w:rsidR="006D1252" w:rsidRPr="00A74A5D" w:rsidTr="006D1252">
        <w:trPr>
          <w:trHeight w:val="27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6D1252" w:rsidRPr="00A74A5D" w:rsidRDefault="006D1252" w:rsidP="006D1252">
            <w:pPr>
              <w:rPr>
                <w:rFonts w:asciiTheme="minorHAnsi" w:hAnsiTheme="minorHAnsi" w:cstheme="minorHAnsi"/>
                <w:b/>
                <w:bCs/>
                <w:sz w:val="18"/>
                <w:szCs w:val="18"/>
              </w:rPr>
            </w:pP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Jan</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2.166.603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0,227%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2.823.283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0,333%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4.989.885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13.133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5.753.337.893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5.753.337.893</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Fev</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2.170.868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0,227%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2.832.217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0,334%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5.003.085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13.200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5.768.557.187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15.219.294</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Mar</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2.175.148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0,228%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2.841.201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0,335%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5.016.349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13.264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5.783.850.796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15.293.609</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Abr</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2.179.443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0,228%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2.850.236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0,336%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5.029.679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13.330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5.799.220.157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15.369.361</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Mai</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2.183.753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0,229%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2.859.323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0,337%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5.043.076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13.397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5.814.666.826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15.446.670</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Jun</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2.188.078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0,229%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2.868.464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0,338%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5.056.542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13.465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5.830.192.416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15.525.590</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Jul</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2.192.418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0,229%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2.877.659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0,339%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5.070.077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13.535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5.845.798.274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15.605.858</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Ago</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2.196.774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0,230%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2.886.908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0,339%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5.083.682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13.606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5.861.485.625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15.687.350</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Set</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2.201.146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0,230%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2.896.213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0,341%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5.097.360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13.677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5.877.255.677</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15.770.052</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Out</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2.205.535</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0,231%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2.905.574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0,342%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5.111.110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13.750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5.893.109.330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15.853.653</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Nov</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2.209.940</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0,231%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2.914.992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0,343%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5.124.932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13.823</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5.909.047.041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15.937.711</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sz w:val="16"/>
                <w:szCs w:val="16"/>
              </w:rPr>
            </w:pPr>
            <w:r w:rsidRPr="00A74A5D">
              <w:rPr>
                <w:rFonts w:asciiTheme="minorHAnsi" w:hAnsiTheme="minorHAnsi" w:cstheme="minorHAnsi"/>
                <w:sz w:val="16"/>
                <w:szCs w:val="16"/>
              </w:rPr>
              <w:t>Dez</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2.214.362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0,232%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2.924.466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0,344%</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5.138.828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13.896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5.925.069.091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16.022.050</w:t>
            </w:r>
          </w:p>
        </w:tc>
      </w:tr>
      <w:tr w:rsidR="00C51A1F" w:rsidRPr="00A74A5D" w:rsidTr="00A41F98">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C51A1F" w:rsidRPr="00A74A5D" w:rsidRDefault="00C51A1F" w:rsidP="00C51A1F">
            <w:pPr>
              <w:jc w:val="center"/>
              <w:rPr>
                <w:rFonts w:asciiTheme="minorHAnsi" w:hAnsiTheme="minorHAnsi" w:cstheme="minorHAnsi"/>
                <w:b/>
                <w:bCs/>
                <w:sz w:val="16"/>
                <w:szCs w:val="16"/>
              </w:rPr>
            </w:pPr>
            <w:r w:rsidRPr="00A74A5D">
              <w:rPr>
                <w:rFonts w:asciiTheme="minorHAnsi" w:hAnsiTheme="minorHAnsi" w:cstheme="minorHAnsi"/>
                <w:b/>
                <w:bCs/>
                <w:sz w:val="16"/>
                <w:szCs w:val="16"/>
              </w:rPr>
              <w:t>Totais</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26.284.069</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2,78%</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34.480.536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4,12%</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60.764.606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162.076</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70.061.590.311</w:t>
            </w:r>
          </w:p>
        </w:tc>
        <w:tc>
          <w:tcPr>
            <w:tcW w:w="0" w:type="auto"/>
            <w:tcBorders>
              <w:top w:val="nil"/>
              <w:left w:val="nil"/>
              <w:bottom w:val="single" w:sz="8" w:space="0" w:color="auto"/>
              <w:right w:val="single" w:sz="8" w:space="0" w:color="auto"/>
            </w:tcBorders>
            <w:shd w:val="clear" w:color="auto" w:fill="auto"/>
            <w:noWrap/>
            <w:vAlign w:val="center"/>
          </w:tcPr>
          <w:p w:rsidR="00C51A1F" w:rsidRPr="00A74A5D" w:rsidRDefault="00C51A1F" w:rsidP="00C51A1F">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5.925.069.091</w:t>
            </w:r>
          </w:p>
        </w:tc>
      </w:tr>
    </w:tbl>
    <w:p w:rsidR="0086633A" w:rsidRPr="00A74A5D" w:rsidRDefault="008F5527" w:rsidP="0086633A">
      <w:pPr>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Pr="00A74A5D">
        <w:rPr>
          <w:rFonts w:asciiTheme="minorHAnsi" w:hAnsiTheme="minorHAnsi" w:cstheme="minorHAnsi"/>
          <w:sz w:val="18"/>
          <w:szCs w:val="18"/>
        </w:rPr>
        <w:t xml:space="preserve">Síntese e Suibe /INSS e DBA/SNAS/MDS </w:t>
      </w:r>
      <w:r w:rsidR="00965BAA" w:rsidRPr="00A74A5D">
        <w:rPr>
          <w:rFonts w:asciiTheme="minorHAnsi" w:hAnsiTheme="minorHAnsi" w:cstheme="minorHAnsi"/>
          <w:sz w:val="18"/>
          <w:szCs w:val="18"/>
        </w:rPr>
        <w:t>–</w:t>
      </w:r>
      <w:r w:rsidR="006D1252" w:rsidRPr="00A74A5D">
        <w:rPr>
          <w:rFonts w:asciiTheme="minorHAnsi" w:hAnsiTheme="minorHAnsi" w:cstheme="minorHAnsi"/>
          <w:sz w:val="18"/>
          <w:szCs w:val="18"/>
        </w:rPr>
        <w:t xml:space="preserve"> </w:t>
      </w:r>
      <w:r w:rsidR="003108C6" w:rsidRPr="00A74A5D">
        <w:rPr>
          <w:rFonts w:asciiTheme="minorHAnsi" w:hAnsiTheme="minorHAnsi" w:cstheme="minorHAnsi"/>
          <w:sz w:val="18"/>
          <w:szCs w:val="18"/>
        </w:rPr>
        <w:t xml:space="preserve"> </w:t>
      </w:r>
      <w:r w:rsidR="00250F6B" w:rsidRPr="00A74A5D">
        <w:rPr>
          <w:rFonts w:asciiTheme="minorHAnsi" w:hAnsiTheme="minorHAnsi" w:cstheme="minorHAnsi"/>
          <w:sz w:val="18"/>
          <w:szCs w:val="18"/>
        </w:rPr>
        <w:t>março</w:t>
      </w:r>
      <w:r w:rsidR="002D01E8" w:rsidRPr="00A74A5D">
        <w:rPr>
          <w:rFonts w:asciiTheme="minorHAnsi" w:hAnsiTheme="minorHAnsi" w:cstheme="minorHAnsi"/>
          <w:sz w:val="18"/>
          <w:szCs w:val="18"/>
        </w:rPr>
        <w:t xml:space="preserve"> 2018</w:t>
      </w:r>
    </w:p>
    <w:p w:rsidR="00626D2F" w:rsidRPr="00A74A5D" w:rsidRDefault="00B35F1D" w:rsidP="00287AA7">
      <w:pPr>
        <w:rPr>
          <w:rFonts w:asciiTheme="minorHAnsi" w:hAnsiTheme="minorHAnsi" w:cstheme="minorHAnsi"/>
          <w:sz w:val="20"/>
          <w:szCs w:val="20"/>
        </w:rPr>
      </w:pPr>
      <w:r w:rsidRPr="00A74A5D">
        <w:rPr>
          <w:rFonts w:asciiTheme="minorHAnsi" w:hAnsiTheme="minorHAnsi" w:cstheme="minorHAnsi"/>
          <w:sz w:val="18"/>
          <w:szCs w:val="18"/>
        </w:rPr>
        <w:t xml:space="preserve">*TCM12 - Taxa média de crescimento para os doze meses anteriores. Salário Mínimo utilizado para o cálculo de R$ </w:t>
      </w:r>
      <w:r w:rsidR="008744C7" w:rsidRPr="00A74A5D">
        <w:rPr>
          <w:rFonts w:asciiTheme="minorHAnsi" w:hAnsiTheme="minorHAnsi" w:cstheme="minorHAnsi"/>
          <w:sz w:val="20"/>
          <w:szCs w:val="20"/>
        </w:rPr>
        <w:t>1.</w:t>
      </w:r>
      <w:r w:rsidR="00C51A1F" w:rsidRPr="00A74A5D">
        <w:rPr>
          <w:rFonts w:asciiTheme="minorHAnsi" w:hAnsiTheme="minorHAnsi" w:cstheme="minorHAnsi"/>
          <w:sz w:val="20"/>
          <w:szCs w:val="20"/>
        </w:rPr>
        <w:t>153</w:t>
      </w:r>
      <w:r w:rsidR="008744C7" w:rsidRPr="00A74A5D">
        <w:rPr>
          <w:rFonts w:asciiTheme="minorHAnsi" w:hAnsiTheme="minorHAnsi" w:cstheme="minorHAnsi"/>
          <w:sz w:val="20"/>
          <w:szCs w:val="20"/>
        </w:rPr>
        <w:t>,00</w:t>
      </w:r>
    </w:p>
    <w:p w:rsidR="00AF0FAE" w:rsidRPr="00A74A5D" w:rsidRDefault="00AF0FAE" w:rsidP="00446769">
      <w:pPr>
        <w:keepNext/>
        <w:spacing w:after="240"/>
        <w:rPr>
          <w:rFonts w:asciiTheme="minorHAnsi" w:hAnsiTheme="minorHAnsi" w:cstheme="minorHAnsi"/>
          <w:b/>
        </w:rPr>
      </w:pPr>
    </w:p>
    <w:p w:rsidR="00446769" w:rsidRPr="00A74A5D" w:rsidRDefault="009679E6" w:rsidP="00446769">
      <w:pPr>
        <w:keepNext/>
        <w:spacing w:after="240"/>
        <w:rPr>
          <w:rFonts w:asciiTheme="minorHAnsi" w:hAnsiTheme="minorHAnsi" w:cstheme="minorHAnsi"/>
          <w:b/>
          <w:sz w:val="22"/>
          <w:szCs w:val="22"/>
        </w:rPr>
      </w:pPr>
      <w:r w:rsidRPr="00A74A5D">
        <w:rPr>
          <w:rFonts w:asciiTheme="minorHAnsi" w:hAnsiTheme="minorHAnsi" w:cstheme="minorHAnsi"/>
          <w:b/>
        </w:rPr>
        <w:t>4.4</w:t>
      </w:r>
      <w:r w:rsidR="000077CE" w:rsidRPr="00A74A5D">
        <w:rPr>
          <w:rFonts w:asciiTheme="minorHAnsi" w:hAnsiTheme="minorHAnsi" w:cstheme="minorHAnsi"/>
          <w:b/>
        </w:rPr>
        <w:t>. Projeções Financeiras para a RMV.</w:t>
      </w:r>
    </w:p>
    <w:p w:rsidR="00AF0FAE" w:rsidRPr="00A74A5D" w:rsidRDefault="00AF0FAE" w:rsidP="00685CC0">
      <w:pPr>
        <w:pStyle w:val="Corpodetexto"/>
        <w:spacing w:after="120" w:line="240" w:lineRule="auto"/>
        <w:rPr>
          <w:rFonts w:asciiTheme="minorHAnsi" w:hAnsiTheme="minorHAnsi" w:cstheme="minorHAnsi"/>
          <w:b/>
          <w:sz w:val="22"/>
          <w:szCs w:val="22"/>
        </w:rPr>
      </w:pPr>
    </w:p>
    <w:p w:rsidR="001254BF" w:rsidRPr="00A74A5D" w:rsidRDefault="000077CE" w:rsidP="00685CC0">
      <w:pPr>
        <w:pStyle w:val="Corpodetexto"/>
        <w:spacing w:after="120" w:line="240" w:lineRule="auto"/>
        <w:rPr>
          <w:rFonts w:asciiTheme="minorHAnsi" w:hAnsiTheme="minorHAnsi" w:cstheme="minorHAnsi"/>
          <w:b/>
          <w:sz w:val="22"/>
          <w:szCs w:val="22"/>
        </w:rPr>
      </w:pPr>
      <w:r w:rsidRPr="00A74A5D">
        <w:rPr>
          <w:rFonts w:asciiTheme="minorHAnsi" w:hAnsiTheme="minorHAnsi" w:cstheme="minorHAnsi"/>
          <w:b/>
          <w:sz w:val="22"/>
          <w:szCs w:val="22"/>
        </w:rPr>
        <w:t xml:space="preserve">Tabela </w:t>
      </w:r>
      <w:r w:rsidR="00B35F1D" w:rsidRPr="00A74A5D">
        <w:rPr>
          <w:rFonts w:asciiTheme="minorHAnsi" w:hAnsiTheme="minorHAnsi" w:cstheme="minorHAnsi"/>
          <w:b/>
          <w:sz w:val="22"/>
          <w:szCs w:val="22"/>
        </w:rPr>
        <w:t>1</w:t>
      </w:r>
      <w:r w:rsidR="007178F4" w:rsidRPr="00A74A5D">
        <w:rPr>
          <w:rFonts w:asciiTheme="minorHAnsi" w:hAnsiTheme="minorHAnsi" w:cstheme="minorHAnsi"/>
          <w:b/>
          <w:sz w:val="22"/>
          <w:szCs w:val="22"/>
        </w:rPr>
        <w:t>1</w:t>
      </w:r>
      <w:r w:rsidRPr="00A74A5D">
        <w:rPr>
          <w:rFonts w:asciiTheme="minorHAnsi" w:hAnsiTheme="minorHAnsi" w:cstheme="minorHAnsi"/>
          <w:b/>
          <w:sz w:val="22"/>
          <w:szCs w:val="22"/>
        </w:rPr>
        <w:t xml:space="preserve"> – PROJEÇÃO DE METAS FINANCEIRAS PARA A </w:t>
      </w:r>
      <w:r w:rsidR="003B3E71" w:rsidRPr="00A74A5D">
        <w:rPr>
          <w:rFonts w:asciiTheme="minorHAnsi" w:hAnsiTheme="minorHAnsi" w:cstheme="minorHAnsi"/>
          <w:b/>
          <w:sz w:val="22"/>
          <w:szCs w:val="22"/>
        </w:rPr>
        <w:t>RMV</w:t>
      </w:r>
      <w:r w:rsidRPr="00A74A5D">
        <w:rPr>
          <w:rFonts w:asciiTheme="minorHAnsi" w:hAnsiTheme="minorHAnsi" w:cstheme="minorHAnsi"/>
          <w:b/>
          <w:sz w:val="22"/>
          <w:szCs w:val="22"/>
        </w:rPr>
        <w:t xml:space="preserve">: </w:t>
      </w:r>
      <w:r w:rsidR="00CF2A27" w:rsidRPr="00A74A5D">
        <w:rPr>
          <w:rFonts w:asciiTheme="minorHAnsi" w:hAnsiTheme="minorHAnsi" w:cstheme="minorHAnsi"/>
          <w:b/>
          <w:sz w:val="22"/>
          <w:szCs w:val="22"/>
        </w:rPr>
        <w:t>201</w:t>
      </w:r>
      <w:r w:rsidR="00C94781" w:rsidRPr="00A74A5D">
        <w:rPr>
          <w:rFonts w:asciiTheme="minorHAnsi" w:hAnsiTheme="minorHAnsi" w:cstheme="minorHAnsi"/>
          <w:b/>
          <w:sz w:val="22"/>
          <w:szCs w:val="22"/>
        </w:rPr>
        <w:t>8</w:t>
      </w:r>
      <w:r w:rsidR="00CF2A27" w:rsidRPr="00A74A5D">
        <w:rPr>
          <w:rFonts w:asciiTheme="minorHAnsi" w:hAnsiTheme="minorHAnsi" w:cstheme="minorHAnsi"/>
          <w:b/>
          <w:sz w:val="22"/>
          <w:szCs w:val="22"/>
        </w:rPr>
        <w:t xml:space="preserve"> a 2020</w:t>
      </w:r>
    </w:p>
    <w:p w:rsidR="00AF0FAE" w:rsidRPr="00A74A5D" w:rsidRDefault="00AF0FAE" w:rsidP="00685CC0">
      <w:pPr>
        <w:pStyle w:val="Corpodetexto"/>
        <w:spacing w:after="120" w:line="240" w:lineRule="auto"/>
        <w:rPr>
          <w:rFonts w:asciiTheme="minorHAnsi" w:hAnsiTheme="minorHAnsi" w:cstheme="minorHAnsi"/>
          <w:b/>
          <w:sz w:val="22"/>
          <w:szCs w:val="22"/>
        </w:rPr>
      </w:pPr>
    </w:p>
    <w:tbl>
      <w:tblPr>
        <w:tblW w:w="8379" w:type="dxa"/>
        <w:tblInd w:w="55" w:type="dxa"/>
        <w:tblLayout w:type="fixed"/>
        <w:tblCellMar>
          <w:left w:w="70" w:type="dxa"/>
          <w:right w:w="70" w:type="dxa"/>
        </w:tblCellMar>
        <w:tblLook w:val="04A0" w:firstRow="1" w:lastRow="0" w:firstColumn="1" w:lastColumn="0" w:noHBand="0" w:noVBand="1"/>
      </w:tblPr>
      <w:tblGrid>
        <w:gridCol w:w="1380"/>
        <w:gridCol w:w="2746"/>
        <w:gridCol w:w="2142"/>
        <w:gridCol w:w="2111"/>
      </w:tblGrid>
      <w:tr w:rsidR="00270851" w:rsidRPr="00A74A5D" w:rsidTr="00F816FD">
        <w:trPr>
          <w:trHeight w:val="264"/>
        </w:trPr>
        <w:tc>
          <w:tcPr>
            <w:tcW w:w="8379" w:type="dxa"/>
            <w:gridSpan w:val="4"/>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70851" w:rsidRPr="00A74A5D" w:rsidRDefault="00270851" w:rsidP="00270851">
            <w:pPr>
              <w:jc w:val="center"/>
              <w:rPr>
                <w:rFonts w:asciiTheme="minorHAnsi" w:hAnsiTheme="minorHAnsi" w:cstheme="minorHAnsi"/>
                <w:b/>
                <w:bCs/>
              </w:rPr>
            </w:pPr>
            <w:r w:rsidRPr="00A74A5D">
              <w:rPr>
                <w:rFonts w:asciiTheme="minorHAnsi" w:hAnsiTheme="minorHAnsi" w:cstheme="minorHAnsi"/>
                <w:b/>
                <w:bCs/>
              </w:rPr>
              <w:t>Valores</w:t>
            </w:r>
          </w:p>
        </w:tc>
      </w:tr>
      <w:tr w:rsidR="00270851" w:rsidRPr="00A74A5D" w:rsidTr="00F816FD">
        <w:trPr>
          <w:trHeight w:val="257"/>
        </w:trPr>
        <w:tc>
          <w:tcPr>
            <w:tcW w:w="1380" w:type="dxa"/>
            <w:tcBorders>
              <w:top w:val="nil"/>
              <w:left w:val="single" w:sz="8" w:space="0" w:color="000000"/>
              <w:bottom w:val="single" w:sz="8" w:space="0" w:color="000000"/>
              <w:right w:val="single" w:sz="8" w:space="0" w:color="000000"/>
            </w:tcBorders>
            <w:shd w:val="clear" w:color="auto" w:fill="auto"/>
            <w:vAlign w:val="center"/>
            <w:hideMark/>
          </w:tcPr>
          <w:p w:rsidR="00270851" w:rsidRPr="00A74A5D" w:rsidRDefault="00270851" w:rsidP="00270851">
            <w:pPr>
              <w:jc w:val="both"/>
              <w:rPr>
                <w:rFonts w:asciiTheme="minorHAnsi" w:hAnsiTheme="minorHAnsi" w:cstheme="minorHAnsi"/>
                <w:b/>
                <w:bCs/>
                <w:sz w:val="22"/>
                <w:szCs w:val="22"/>
              </w:rPr>
            </w:pPr>
            <w:r w:rsidRPr="00A74A5D">
              <w:rPr>
                <w:rFonts w:asciiTheme="minorHAnsi" w:hAnsiTheme="minorHAnsi" w:cstheme="minorHAnsi"/>
                <w:b/>
                <w:bCs/>
                <w:sz w:val="22"/>
                <w:szCs w:val="22"/>
              </w:rPr>
              <w:t>ANO</w:t>
            </w:r>
          </w:p>
        </w:tc>
        <w:tc>
          <w:tcPr>
            <w:tcW w:w="2746" w:type="dxa"/>
            <w:tcBorders>
              <w:top w:val="nil"/>
              <w:left w:val="nil"/>
              <w:bottom w:val="single" w:sz="8" w:space="0" w:color="000000"/>
              <w:right w:val="single" w:sz="8" w:space="0" w:color="000000"/>
            </w:tcBorders>
            <w:shd w:val="clear" w:color="auto" w:fill="auto"/>
            <w:vAlign w:val="center"/>
            <w:hideMark/>
          </w:tcPr>
          <w:p w:rsidR="00270851" w:rsidRPr="00A74A5D" w:rsidRDefault="00270851" w:rsidP="00270851">
            <w:pPr>
              <w:jc w:val="center"/>
              <w:rPr>
                <w:rFonts w:asciiTheme="minorHAnsi" w:hAnsiTheme="minorHAnsi" w:cstheme="minorHAnsi"/>
                <w:b/>
                <w:bCs/>
              </w:rPr>
            </w:pPr>
            <w:r w:rsidRPr="00A74A5D">
              <w:rPr>
                <w:rFonts w:asciiTheme="minorHAnsi" w:hAnsiTheme="minorHAnsi" w:cstheme="minorHAnsi"/>
                <w:b/>
                <w:bCs/>
              </w:rPr>
              <w:t>RMV – Invalidez</w:t>
            </w:r>
          </w:p>
        </w:tc>
        <w:tc>
          <w:tcPr>
            <w:tcW w:w="2142" w:type="dxa"/>
            <w:tcBorders>
              <w:top w:val="nil"/>
              <w:left w:val="nil"/>
              <w:bottom w:val="single" w:sz="8" w:space="0" w:color="000000"/>
              <w:right w:val="single" w:sz="8" w:space="0" w:color="000000"/>
            </w:tcBorders>
            <w:shd w:val="clear" w:color="auto" w:fill="auto"/>
            <w:vAlign w:val="center"/>
            <w:hideMark/>
          </w:tcPr>
          <w:p w:rsidR="00270851" w:rsidRPr="00A74A5D" w:rsidRDefault="00270851" w:rsidP="00270851">
            <w:pPr>
              <w:jc w:val="center"/>
              <w:rPr>
                <w:rFonts w:asciiTheme="minorHAnsi" w:hAnsiTheme="minorHAnsi" w:cstheme="minorHAnsi"/>
                <w:b/>
                <w:bCs/>
              </w:rPr>
            </w:pPr>
            <w:r w:rsidRPr="00A74A5D">
              <w:rPr>
                <w:rFonts w:asciiTheme="minorHAnsi" w:hAnsiTheme="minorHAnsi" w:cstheme="minorHAnsi"/>
                <w:b/>
                <w:bCs/>
              </w:rPr>
              <w:t>RMV – Idade</w:t>
            </w:r>
          </w:p>
        </w:tc>
        <w:tc>
          <w:tcPr>
            <w:tcW w:w="2111" w:type="dxa"/>
            <w:tcBorders>
              <w:top w:val="nil"/>
              <w:left w:val="nil"/>
              <w:bottom w:val="single" w:sz="8" w:space="0" w:color="000000"/>
              <w:right w:val="single" w:sz="8" w:space="0" w:color="000000"/>
            </w:tcBorders>
            <w:shd w:val="clear" w:color="auto" w:fill="auto"/>
            <w:vAlign w:val="center"/>
            <w:hideMark/>
          </w:tcPr>
          <w:p w:rsidR="00270851" w:rsidRPr="00A74A5D" w:rsidRDefault="00270851" w:rsidP="00270851">
            <w:pPr>
              <w:jc w:val="center"/>
              <w:rPr>
                <w:rFonts w:asciiTheme="minorHAnsi" w:hAnsiTheme="minorHAnsi" w:cstheme="minorHAnsi"/>
                <w:b/>
                <w:bCs/>
              </w:rPr>
            </w:pPr>
            <w:r w:rsidRPr="00A74A5D">
              <w:rPr>
                <w:rFonts w:asciiTheme="minorHAnsi" w:hAnsiTheme="minorHAnsi" w:cstheme="minorHAnsi"/>
                <w:b/>
                <w:bCs/>
              </w:rPr>
              <w:t xml:space="preserve">TOTAL </w:t>
            </w:r>
            <w:r w:rsidRPr="00A74A5D">
              <w:rPr>
                <w:rFonts w:asciiTheme="minorHAnsi" w:hAnsiTheme="minorHAnsi" w:cstheme="minorHAnsi"/>
                <w:b/>
                <w:bCs/>
                <w:sz w:val="22"/>
                <w:szCs w:val="22"/>
              </w:rPr>
              <w:t>(Em R$)</w:t>
            </w:r>
          </w:p>
        </w:tc>
      </w:tr>
      <w:tr w:rsidR="00600C47" w:rsidRPr="00A74A5D" w:rsidTr="00313141">
        <w:trPr>
          <w:trHeight w:val="165"/>
        </w:trPr>
        <w:tc>
          <w:tcPr>
            <w:tcW w:w="1380" w:type="dxa"/>
            <w:tcBorders>
              <w:top w:val="nil"/>
              <w:left w:val="single" w:sz="8" w:space="0" w:color="000000"/>
              <w:bottom w:val="single" w:sz="8" w:space="0" w:color="000000"/>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2019</w:t>
            </w:r>
          </w:p>
        </w:tc>
        <w:tc>
          <w:tcPr>
            <w:tcW w:w="2746"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sz w:val="20"/>
                <w:szCs w:val="20"/>
              </w:rPr>
            </w:pPr>
            <w:r w:rsidRPr="00A74A5D">
              <w:rPr>
                <w:rFonts w:asciiTheme="minorHAnsi" w:hAnsiTheme="minorHAnsi" w:cstheme="minorHAnsi"/>
                <w:color w:val="000000"/>
                <w:sz w:val="20"/>
                <w:szCs w:val="20"/>
              </w:rPr>
              <w:t>1.092.446.512</w:t>
            </w:r>
          </w:p>
        </w:tc>
        <w:tc>
          <w:tcPr>
            <w:tcW w:w="2142"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sz w:val="20"/>
                <w:szCs w:val="20"/>
              </w:rPr>
            </w:pPr>
            <w:r w:rsidRPr="00A74A5D">
              <w:rPr>
                <w:rFonts w:asciiTheme="minorHAnsi" w:hAnsiTheme="minorHAnsi" w:cstheme="minorHAnsi"/>
                <w:color w:val="000000"/>
                <w:sz w:val="20"/>
                <w:szCs w:val="20"/>
              </w:rPr>
              <w:t>147.393.657</w:t>
            </w:r>
          </w:p>
        </w:tc>
        <w:tc>
          <w:tcPr>
            <w:tcW w:w="2111" w:type="dxa"/>
            <w:tcBorders>
              <w:top w:val="nil"/>
              <w:left w:val="nil"/>
              <w:bottom w:val="single" w:sz="8" w:space="0" w:color="000000"/>
              <w:right w:val="single" w:sz="8" w:space="0" w:color="000000"/>
            </w:tcBorders>
            <w:shd w:val="clear" w:color="auto" w:fill="FFFFFF"/>
            <w:vAlign w:val="center"/>
          </w:tcPr>
          <w:p w:rsidR="00600C47" w:rsidRPr="00A74A5D" w:rsidRDefault="00600C47" w:rsidP="00600C47">
            <w:pPr>
              <w:jc w:val="right"/>
              <w:rPr>
                <w:rFonts w:asciiTheme="minorHAnsi" w:hAnsiTheme="minorHAnsi" w:cstheme="minorHAnsi"/>
                <w:color w:val="000000"/>
                <w:sz w:val="20"/>
                <w:szCs w:val="20"/>
              </w:rPr>
            </w:pPr>
            <w:r w:rsidRPr="00A74A5D">
              <w:rPr>
                <w:rFonts w:asciiTheme="minorHAnsi" w:hAnsiTheme="minorHAnsi" w:cstheme="minorHAnsi"/>
                <w:color w:val="000000"/>
                <w:sz w:val="20"/>
                <w:szCs w:val="20"/>
              </w:rPr>
              <w:t>1.239.840.169</w:t>
            </w:r>
          </w:p>
        </w:tc>
      </w:tr>
      <w:tr w:rsidR="00600C47" w:rsidRPr="00A74A5D" w:rsidTr="00F816FD">
        <w:trPr>
          <w:trHeight w:val="211"/>
        </w:trPr>
        <w:tc>
          <w:tcPr>
            <w:tcW w:w="1380" w:type="dxa"/>
            <w:tcBorders>
              <w:top w:val="nil"/>
              <w:left w:val="single" w:sz="8" w:space="0" w:color="000000"/>
              <w:bottom w:val="single" w:sz="8" w:space="0" w:color="000000"/>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2020</w:t>
            </w:r>
          </w:p>
        </w:tc>
        <w:tc>
          <w:tcPr>
            <w:tcW w:w="2746"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sz w:val="20"/>
                <w:szCs w:val="20"/>
              </w:rPr>
            </w:pPr>
            <w:r w:rsidRPr="00A74A5D">
              <w:rPr>
                <w:rFonts w:asciiTheme="minorHAnsi" w:hAnsiTheme="minorHAnsi" w:cstheme="minorHAnsi"/>
                <w:color w:val="000000"/>
                <w:sz w:val="20"/>
                <w:szCs w:val="20"/>
              </w:rPr>
              <w:t>1.070.536.433</w:t>
            </w:r>
          </w:p>
        </w:tc>
        <w:tc>
          <w:tcPr>
            <w:tcW w:w="2142"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sz w:val="20"/>
                <w:szCs w:val="20"/>
              </w:rPr>
            </w:pPr>
            <w:r w:rsidRPr="00A74A5D">
              <w:rPr>
                <w:rFonts w:asciiTheme="minorHAnsi" w:hAnsiTheme="minorHAnsi" w:cstheme="minorHAnsi"/>
                <w:color w:val="000000"/>
                <w:sz w:val="20"/>
                <w:szCs w:val="20"/>
              </w:rPr>
              <w:t>133.357.579</w:t>
            </w:r>
          </w:p>
        </w:tc>
        <w:tc>
          <w:tcPr>
            <w:tcW w:w="2111" w:type="dxa"/>
            <w:tcBorders>
              <w:top w:val="nil"/>
              <w:left w:val="nil"/>
              <w:bottom w:val="single" w:sz="8" w:space="0" w:color="000000"/>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sz w:val="20"/>
                <w:szCs w:val="20"/>
              </w:rPr>
            </w:pPr>
            <w:r w:rsidRPr="00A74A5D">
              <w:rPr>
                <w:rFonts w:asciiTheme="minorHAnsi" w:hAnsiTheme="minorHAnsi" w:cstheme="minorHAnsi"/>
                <w:color w:val="000000"/>
                <w:sz w:val="20"/>
                <w:szCs w:val="20"/>
              </w:rPr>
              <w:t>1.203.894.012</w:t>
            </w:r>
          </w:p>
        </w:tc>
      </w:tr>
      <w:tr w:rsidR="00600C47" w:rsidRPr="00A74A5D" w:rsidTr="00F816FD">
        <w:trPr>
          <w:trHeight w:val="202"/>
        </w:trPr>
        <w:tc>
          <w:tcPr>
            <w:tcW w:w="1380" w:type="dxa"/>
            <w:tcBorders>
              <w:top w:val="nil"/>
              <w:left w:val="single" w:sz="8" w:space="0" w:color="000000"/>
              <w:bottom w:val="single" w:sz="4" w:space="0" w:color="auto"/>
              <w:right w:val="single" w:sz="8" w:space="0" w:color="000000"/>
            </w:tcBorders>
            <w:shd w:val="clear" w:color="auto" w:fill="auto"/>
            <w:vAlign w:val="center"/>
          </w:tcPr>
          <w:p w:rsidR="00600C47" w:rsidRPr="00A74A5D" w:rsidRDefault="00600C47" w:rsidP="00600C47">
            <w:pPr>
              <w:jc w:val="center"/>
              <w:rPr>
                <w:rFonts w:asciiTheme="minorHAnsi" w:hAnsiTheme="minorHAnsi" w:cstheme="minorHAnsi"/>
              </w:rPr>
            </w:pPr>
            <w:r w:rsidRPr="00A74A5D">
              <w:rPr>
                <w:rFonts w:asciiTheme="minorHAnsi" w:hAnsiTheme="minorHAnsi" w:cstheme="minorHAnsi"/>
              </w:rPr>
              <w:t>2021</w:t>
            </w:r>
          </w:p>
        </w:tc>
        <w:tc>
          <w:tcPr>
            <w:tcW w:w="2746" w:type="dxa"/>
            <w:tcBorders>
              <w:top w:val="nil"/>
              <w:left w:val="nil"/>
              <w:bottom w:val="single" w:sz="4" w:space="0" w:color="auto"/>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sz w:val="20"/>
                <w:szCs w:val="20"/>
              </w:rPr>
            </w:pPr>
            <w:r w:rsidRPr="00A74A5D">
              <w:rPr>
                <w:rFonts w:asciiTheme="minorHAnsi" w:hAnsiTheme="minorHAnsi" w:cstheme="minorHAnsi"/>
                <w:color w:val="000000"/>
                <w:sz w:val="20"/>
                <w:szCs w:val="20"/>
              </w:rPr>
              <w:t>1.053.771.251</w:t>
            </w:r>
          </w:p>
        </w:tc>
        <w:tc>
          <w:tcPr>
            <w:tcW w:w="2142" w:type="dxa"/>
            <w:tcBorders>
              <w:top w:val="nil"/>
              <w:left w:val="nil"/>
              <w:bottom w:val="single" w:sz="4" w:space="0" w:color="auto"/>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sz w:val="20"/>
                <w:szCs w:val="20"/>
              </w:rPr>
            </w:pPr>
            <w:r w:rsidRPr="00A74A5D">
              <w:rPr>
                <w:rFonts w:asciiTheme="minorHAnsi" w:hAnsiTheme="minorHAnsi" w:cstheme="minorHAnsi"/>
                <w:color w:val="000000"/>
                <w:sz w:val="20"/>
                <w:szCs w:val="20"/>
              </w:rPr>
              <w:t>123.069.921</w:t>
            </w:r>
          </w:p>
        </w:tc>
        <w:tc>
          <w:tcPr>
            <w:tcW w:w="2111" w:type="dxa"/>
            <w:tcBorders>
              <w:top w:val="nil"/>
              <w:left w:val="nil"/>
              <w:bottom w:val="single" w:sz="4" w:space="0" w:color="auto"/>
              <w:right w:val="single" w:sz="8" w:space="0" w:color="000000"/>
            </w:tcBorders>
            <w:shd w:val="clear" w:color="auto" w:fill="auto"/>
            <w:vAlign w:val="center"/>
          </w:tcPr>
          <w:p w:rsidR="00600C47" w:rsidRPr="00A74A5D" w:rsidRDefault="00600C47" w:rsidP="00600C47">
            <w:pPr>
              <w:jc w:val="right"/>
              <w:rPr>
                <w:rFonts w:asciiTheme="minorHAnsi" w:hAnsiTheme="minorHAnsi" w:cstheme="minorHAnsi"/>
                <w:color w:val="000000"/>
                <w:sz w:val="20"/>
                <w:szCs w:val="20"/>
              </w:rPr>
            </w:pPr>
            <w:r w:rsidRPr="00A74A5D">
              <w:rPr>
                <w:rFonts w:asciiTheme="minorHAnsi" w:hAnsiTheme="minorHAnsi" w:cstheme="minorHAnsi"/>
                <w:color w:val="000000"/>
                <w:sz w:val="20"/>
                <w:szCs w:val="20"/>
              </w:rPr>
              <w:t>1.176.841.172</w:t>
            </w:r>
          </w:p>
        </w:tc>
      </w:tr>
    </w:tbl>
    <w:p w:rsidR="0086633A" w:rsidRPr="00A74A5D" w:rsidRDefault="00A8765C" w:rsidP="0086633A">
      <w:pPr>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Pr="00A74A5D">
        <w:rPr>
          <w:rFonts w:asciiTheme="minorHAnsi" w:hAnsiTheme="minorHAnsi" w:cstheme="minorHAnsi"/>
          <w:sz w:val="18"/>
          <w:szCs w:val="18"/>
        </w:rPr>
        <w:t xml:space="preserve">Síntese e </w:t>
      </w:r>
      <w:proofErr w:type="spellStart"/>
      <w:r w:rsidRPr="00A74A5D">
        <w:rPr>
          <w:rFonts w:asciiTheme="minorHAnsi" w:hAnsiTheme="minorHAnsi" w:cstheme="minorHAnsi"/>
          <w:sz w:val="18"/>
          <w:szCs w:val="18"/>
        </w:rPr>
        <w:t>Suibe</w:t>
      </w:r>
      <w:proofErr w:type="spellEnd"/>
      <w:r w:rsidRPr="00A74A5D">
        <w:rPr>
          <w:rFonts w:asciiTheme="minorHAnsi" w:hAnsiTheme="minorHAnsi" w:cstheme="minorHAnsi"/>
          <w:sz w:val="18"/>
          <w:szCs w:val="18"/>
        </w:rPr>
        <w:t xml:space="preserve"> /INSS e DBA/SNAS/MDS</w:t>
      </w:r>
      <w:r w:rsidR="000443D0" w:rsidRPr="00A74A5D">
        <w:rPr>
          <w:rFonts w:asciiTheme="minorHAnsi" w:hAnsiTheme="minorHAnsi" w:cstheme="minorHAnsi"/>
          <w:sz w:val="18"/>
          <w:szCs w:val="18"/>
        </w:rPr>
        <w:t xml:space="preserve"> - </w:t>
      </w:r>
      <w:r w:rsidRPr="00A74A5D">
        <w:rPr>
          <w:rFonts w:asciiTheme="minorHAnsi" w:hAnsiTheme="minorHAnsi" w:cstheme="minorHAnsi"/>
          <w:sz w:val="18"/>
          <w:szCs w:val="18"/>
        </w:rPr>
        <w:t xml:space="preserve"> </w:t>
      </w:r>
      <w:r w:rsidR="003108C6" w:rsidRPr="00A74A5D">
        <w:rPr>
          <w:rFonts w:asciiTheme="minorHAnsi" w:hAnsiTheme="minorHAnsi" w:cstheme="minorHAnsi"/>
          <w:sz w:val="18"/>
          <w:szCs w:val="18"/>
        </w:rPr>
        <w:t xml:space="preserve">– </w:t>
      </w:r>
      <w:r w:rsidR="00CB03E9" w:rsidRPr="00A74A5D">
        <w:rPr>
          <w:rFonts w:asciiTheme="minorHAnsi" w:hAnsiTheme="minorHAnsi" w:cstheme="minorHAnsi"/>
          <w:sz w:val="18"/>
          <w:szCs w:val="18"/>
        </w:rPr>
        <w:t>março</w:t>
      </w:r>
      <w:r w:rsidR="00C94781" w:rsidRPr="00A74A5D">
        <w:rPr>
          <w:rFonts w:asciiTheme="minorHAnsi" w:hAnsiTheme="minorHAnsi" w:cstheme="minorHAnsi"/>
          <w:sz w:val="18"/>
          <w:szCs w:val="18"/>
        </w:rPr>
        <w:t xml:space="preserve"> 2018</w:t>
      </w:r>
    </w:p>
    <w:p w:rsidR="00CB03E9" w:rsidRPr="00A74A5D" w:rsidRDefault="00CB03E9" w:rsidP="00FA1906">
      <w:pPr>
        <w:spacing w:line="276" w:lineRule="auto"/>
        <w:rPr>
          <w:rFonts w:asciiTheme="minorHAnsi" w:hAnsiTheme="minorHAnsi" w:cstheme="minorHAnsi"/>
          <w:b/>
          <w:sz w:val="22"/>
          <w:szCs w:val="22"/>
        </w:rPr>
      </w:pPr>
    </w:p>
    <w:p w:rsidR="00072549" w:rsidRPr="00A74A5D" w:rsidRDefault="00072549">
      <w:pPr>
        <w:rPr>
          <w:rFonts w:asciiTheme="minorHAnsi" w:hAnsiTheme="minorHAnsi" w:cstheme="minorHAnsi"/>
          <w:b/>
          <w:sz w:val="22"/>
          <w:szCs w:val="22"/>
        </w:rPr>
      </w:pPr>
      <w:r w:rsidRPr="00A74A5D">
        <w:rPr>
          <w:rFonts w:asciiTheme="minorHAnsi" w:hAnsiTheme="minorHAnsi" w:cstheme="minorHAnsi"/>
          <w:b/>
          <w:sz w:val="22"/>
          <w:szCs w:val="22"/>
        </w:rPr>
        <w:br w:type="page"/>
      </w:r>
    </w:p>
    <w:p w:rsidR="00FA1906" w:rsidRPr="00A74A5D" w:rsidRDefault="009679E6" w:rsidP="00FA1906">
      <w:pPr>
        <w:spacing w:line="276" w:lineRule="auto"/>
        <w:rPr>
          <w:rFonts w:asciiTheme="minorHAnsi" w:hAnsiTheme="minorHAnsi" w:cstheme="minorHAnsi"/>
          <w:b/>
          <w:sz w:val="22"/>
          <w:szCs w:val="22"/>
        </w:rPr>
      </w:pPr>
      <w:r w:rsidRPr="00A74A5D">
        <w:rPr>
          <w:rFonts w:asciiTheme="minorHAnsi" w:hAnsiTheme="minorHAnsi" w:cstheme="minorHAnsi"/>
          <w:b/>
          <w:sz w:val="22"/>
          <w:szCs w:val="22"/>
        </w:rPr>
        <w:t xml:space="preserve">Tabela </w:t>
      </w:r>
      <w:r w:rsidR="00B35F1D" w:rsidRPr="00A74A5D">
        <w:rPr>
          <w:rFonts w:asciiTheme="minorHAnsi" w:hAnsiTheme="minorHAnsi" w:cstheme="minorHAnsi"/>
          <w:b/>
          <w:sz w:val="22"/>
          <w:szCs w:val="22"/>
        </w:rPr>
        <w:t>1</w:t>
      </w:r>
      <w:r w:rsidR="007178F4" w:rsidRPr="00A74A5D">
        <w:rPr>
          <w:rFonts w:asciiTheme="minorHAnsi" w:hAnsiTheme="minorHAnsi" w:cstheme="minorHAnsi"/>
          <w:b/>
          <w:sz w:val="22"/>
          <w:szCs w:val="22"/>
        </w:rPr>
        <w:t>2</w:t>
      </w:r>
      <w:r w:rsidRPr="00A74A5D">
        <w:rPr>
          <w:rFonts w:asciiTheme="minorHAnsi" w:hAnsiTheme="minorHAnsi" w:cstheme="minorHAnsi"/>
          <w:b/>
          <w:sz w:val="22"/>
          <w:szCs w:val="22"/>
        </w:rPr>
        <w:t xml:space="preserve">– PROJEÇÃO MENSAL DE METAS FÍSICAS E FINANCEIRAS PARA A </w:t>
      </w:r>
      <w:proofErr w:type="gramStart"/>
      <w:r w:rsidR="003B3E71" w:rsidRPr="00A74A5D">
        <w:rPr>
          <w:rFonts w:asciiTheme="minorHAnsi" w:hAnsiTheme="minorHAnsi" w:cstheme="minorHAnsi"/>
          <w:b/>
          <w:sz w:val="22"/>
          <w:szCs w:val="22"/>
        </w:rPr>
        <w:t>RMV</w:t>
      </w:r>
      <w:r w:rsidRPr="00A74A5D">
        <w:rPr>
          <w:rFonts w:asciiTheme="minorHAnsi" w:hAnsiTheme="minorHAnsi" w:cstheme="minorHAnsi"/>
          <w:b/>
          <w:sz w:val="22"/>
          <w:szCs w:val="22"/>
        </w:rPr>
        <w:t xml:space="preserve">  EM</w:t>
      </w:r>
      <w:proofErr w:type="gramEnd"/>
      <w:r w:rsidRPr="00A74A5D">
        <w:rPr>
          <w:rFonts w:asciiTheme="minorHAnsi" w:hAnsiTheme="minorHAnsi" w:cstheme="minorHAnsi"/>
          <w:b/>
          <w:sz w:val="22"/>
          <w:szCs w:val="22"/>
        </w:rPr>
        <w:t xml:space="preserve"> 201</w:t>
      </w:r>
      <w:r w:rsidR="00CB03E9" w:rsidRPr="00A74A5D">
        <w:rPr>
          <w:rFonts w:asciiTheme="minorHAnsi" w:hAnsiTheme="minorHAnsi" w:cstheme="minorHAnsi"/>
          <w:b/>
          <w:sz w:val="22"/>
          <w:szCs w:val="22"/>
        </w:rPr>
        <w:t>9</w:t>
      </w:r>
    </w:p>
    <w:p w:rsidR="00AF0FAE" w:rsidRPr="00A74A5D" w:rsidRDefault="00AF0FAE" w:rsidP="00FA1906">
      <w:pPr>
        <w:spacing w:line="276" w:lineRule="auto"/>
        <w:rPr>
          <w:rFonts w:asciiTheme="minorHAnsi" w:hAnsiTheme="minorHAnsi" w:cstheme="minorHAnsi"/>
          <w:b/>
          <w:sz w:val="22"/>
          <w:szCs w:val="22"/>
        </w:rPr>
      </w:pPr>
    </w:p>
    <w:tbl>
      <w:tblPr>
        <w:tblW w:w="0" w:type="auto"/>
        <w:tblInd w:w="55" w:type="dxa"/>
        <w:tblCellMar>
          <w:left w:w="70" w:type="dxa"/>
          <w:right w:w="70" w:type="dxa"/>
        </w:tblCellMar>
        <w:tblLook w:val="04A0" w:firstRow="1" w:lastRow="0" w:firstColumn="1" w:lastColumn="0" w:noHBand="0" w:noVBand="1"/>
      </w:tblPr>
      <w:tblGrid>
        <w:gridCol w:w="543"/>
        <w:gridCol w:w="704"/>
        <w:gridCol w:w="754"/>
        <w:gridCol w:w="855"/>
        <w:gridCol w:w="895"/>
        <w:gridCol w:w="1110"/>
        <w:gridCol w:w="1030"/>
        <w:gridCol w:w="1262"/>
        <w:gridCol w:w="1276"/>
      </w:tblGrid>
      <w:tr w:rsidR="00290BA7" w:rsidRPr="00A74A5D" w:rsidTr="004361C1">
        <w:trPr>
          <w:trHeight w:val="27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Mês</w:t>
            </w:r>
          </w:p>
        </w:tc>
        <w:tc>
          <w:tcPr>
            <w:tcW w:w="0" w:type="auto"/>
            <w:gridSpan w:val="6"/>
            <w:tcBorders>
              <w:top w:val="single" w:sz="8" w:space="0" w:color="auto"/>
              <w:left w:val="nil"/>
              <w:bottom w:val="single" w:sz="8" w:space="0" w:color="auto"/>
              <w:right w:val="single" w:sz="8" w:space="0" w:color="000000"/>
            </w:tcBorders>
            <w:shd w:val="clear" w:color="000000" w:fill="D9D9D9"/>
            <w:noWrap/>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Metas Físicas</w:t>
            </w:r>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Valores (R$)</w:t>
            </w:r>
          </w:p>
        </w:tc>
      </w:tr>
      <w:tr w:rsidR="004361C1" w:rsidRPr="00A74A5D" w:rsidTr="001F14EB">
        <w:trPr>
          <w:trHeight w:val="25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90BA7" w:rsidRPr="00A74A5D" w:rsidRDefault="00290BA7" w:rsidP="00290BA7">
            <w:pPr>
              <w:rPr>
                <w:rFonts w:asciiTheme="minorHAnsi" w:hAnsiTheme="minorHAnsi" w:cstheme="minorHAnsi"/>
                <w:b/>
                <w:bCs/>
                <w:sz w:val="18"/>
                <w:szCs w:val="18"/>
              </w:rPr>
            </w:pP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RMV Idoso</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TCM12*</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RMV Invalidez</w:t>
            </w:r>
          </w:p>
        </w:tc>
        <w:tc>
          <w:tcPr>
            <w:tcW w:w="895" w:type="dxa"/>
            <w:vMerge w:val="restart"/>
            <w:tcBorders>
              <w:top w:val="nil"/>
              <w:left w:val="single" w:sz="8" w:space="0" w:color="auto"/>
              <w:bottom w:val="single" w:sz="8" w:space="0" w:color="000000"/>
              <w:right w:val="single" w:sz="8" w:space="0" w:color="auto"/>
            </w:tcBorders>
            <w:shd w:val="clear" w:color="000000" w:fill="D9D9D9"/>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TCM 12*</w:t>
            </w:r>
          </w:p>
        </w:tc>
        <w:tc>
          <w:tcPr>
            <w:tcW w:w="111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Total de Benefícios</w:t>
            </w:r>
          </w:p>
        </w:tc>
        <w:tc>
          <w:tcPr>
            <w:tcW w:w="1030" w:type="dxa"/>
            <w:vMerge w:val="restart"/>
            <w:tcBorders>
              <w:top w:val="nil"/>
              <w:left w:val="single" w:sz="8" w:space="0" w:color="auto"/>
              <w:bottom w:val="single" w:sz="8" w:space="0" w:color="000000"/>
              <w:right w:val="single" w:sz="8" w:space="0" w:color="auto"/>
            </w:tcBorders>
            <w:shd w:val="clear" w:color="000000" w:fill="D9D9D9"/>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Decréscimo Mensal de benefícios</w:t>
            </w:r>
          </w:p>
        </w:tc>
        <w:tc>
          <w:tcPr>
            <w:tcW w:w="0" w:type="auto"/>
            <w:vMerge w:val="restart"/>
            <w:tcBorders>
              <w:top w:val="nil"/>
              <w:left w:val="single" w:sz="8" w:space="0" w:color="auto"/>
              <w:bottom w:val="single" w:sz="8" w:space="0" w:color="000000"/>
              <w:right w:val="single" w:sz="8" w:space="0" w:color="auto"/>
            </w:tcBorders>
            <w:shd w:val="clear" w:color="000000" w:fill="D9D9D9"/>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Pagto  para o Total de beneficios</w:t>
            </w:r>
          </w:p>
        </w:tc>
        <w:tc>
          <w:tcPr>
            <w:tcW w:w="0" w:type="auto"/>
            <w:tcBorders>
              <w:top w:val="nil"/>
              <w:left w:val="nil"/>
              <w:bottom w:val="nil"/>
              <w:right w:val="single" w:sz="8" w:space="0" w:color="auto"/>
            </w:tcBorders>
            <w:shd w:val="clear" w:color="000000" w:fill="D9D9D9"/>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 </w:t>
            </w:r>
          </w:p>
        </w:tc>
      </w:tr>
      <w:tr w:rsidR="00290BA7" w:rsidRPr="00A74A5D" w:rsidTr="001F14EB">
        <w:trPr>
          <w:trHeight w:val="735"/>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290BA7" w:rsidRPr="00A74A5D" w:rsidRDefault="00290BA7" w:rsidP="00290BA7">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290BA7" w:rsidRPr="00A74A5D" w:rsidRDefault="00290BA7" w:rsidP="00290BA7">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290BA7" w:rsidRPr="00A74A5D" w:rsidRDefault="00290BA7" w:rsidP="00290BA7">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290BA7" w:rsidRPr="00A74A5D" w:rsidRDefault="00290BA7" w:rsidP="00290BA7">
            <w:pPr>
              <w:rPr>
                <w:rFonts w:asciiTheme="minorHAnsi" w:hAnsiTheme="minorHAnsi" w:cstheme="minorHAnsi"/>
                <w:b/>
                <w:bCs/>
                <w:sz w:val="18"/>
                <w:szCs w:val="18"/>
              </w:rPr>
            </w:pPr>
          </w:p>
        </w:tc>
        <w:tc>
          <w:tcPr>
            <w:tcW w:w="895" w:type="dxa"/>
            <w:vMerge/>
            <w:tcBorders>
              <w:top w:val="nil"/>
              <w:left w:val="single" w:sz="8" w:space="0" w:color="auto"/>
              <w:bottom w:val="single" w:sz="8" w:space="0" w:color="000000"/>
              <w:right w:val="single" w:sz="8" w:space="0" w:color="auto"/>
            </w:tcBorders>
            <w:vAlign w:val="center"/>
            <w:hideMark/>
          </w:tcPr>
          <w:p w:rsidR="00290BA7" w:rsidRPr="00A74A5D" w:rsidRDefault="00290BA7" w:rsidP="00290BA7">
            <w:pPr>
              <w:rPr>
                <w:rFonts w:asciiTheme="minorHAnsi" w:hAnsiTheme="minorHAnsi" w:cstheme="minorHAnsi"/>
                <w:b/>
                <w:bCs/>
                <w:sz w:val="18"/>
                <w:szCs w:val="18"/>
              </w:rPr>
            </w:pPr>
          </w:p>
        </w:tc>
        <w:tc>
          <w:tcPr>
            <w:tcW w:w="1110" w:type="dxa"/>
            <w:vMerge/>
            <w:tcBorders>
              <w:top w:val="nil"/>
              <w:left w:val="single" w:sz="8" w:space="0" w:color="auto"/>
              <w:bottom w:val="single" w:sz="8" w:space="0" w:color="000000"/>
              <w:right w:val="single" w:sz="8" w:space="0" w:color="auto"/>
            </w:tcBorders>
            <w:vAlign w:val="center"/>
            <w:hideMark/>
          </w:tcPr>
          <w:p w:rsidR="00290BA7" w:rsidRPr="00A74A5D" w:rsidRDefault="00290BA7" w:rsidP="00290BA7">
            <w:pPr>
              <w:rPr>
                <w:rFonts w:asciiTheme="minorHAnsi" w:hAnsiTheme="minorHAnsi" w:cstheme="minorHAnsi"/>
                <w:b/>
                <w:bCs/>
                <w:sz w:val="18"/>
                <w:szCs w:val="18"/>
              </w:rPr>
            </w:pPr>
          </w:p>
        </w:tc>
        <w:tc>
          <w:tcPr>
            <w:tcW w:w="1030" w:type="dxa"/>
            <w:vMerge/>
            <w:tcBorders>
              <w:top w:val="nil"/>
              <w:left w:val="single" w:sz="8" w:space="0" w:color="auto"/>
              <w:bottom w:val="single" w:sz="8" w:space="0" w:color="000000"/>
              <w:right w:val="single" w:sz="8" w:space="0" w:color="auto"/>
            </w:tcBorders>
            <w:vAlign w:val="center"/>
            <w:hideMark/>
          </w:tcPr>
          <w:p w:rsidR="00290BA7" w:rsidRPr="00A74A5D" w:rsidRDefault="00290BA7" w:rsidP="00290BA7">
            <w:pPr>
              <w:rPr>
                <w:rFonts w:asciiTheme="minorHAnsi" w:hAnsiTheme="minorHAnsi" w:cstheme="minorHAnsi"/>
                <w:b/>
                <w:bCs/>
                <w:sz w:val="18"/>
                <w:szCs w:val="18"/>
              </w:rPr>
            </w:pPr>
          </w:p>
        </w:tc>
        <w:tc>
          <w:tcPr>
            <w:tcW w:w="0" w:type="auto"/>
            <w:vMerge/>
            <w:tcBorders>
              <w:top w:val="nil"/>
              <w:left w:val="single" w:sz="8" w:space="0" w:color="auto"/>
              <w:bottom w:val="single" w:sz="8" w:space="0" w:color="000000"/>
              <w:right w:val="single" w:sz="8" w:space="0" w:color="auto"/>
            </w:tcBorders>
            <w:vAlign w:val="center"/>
            <w:hideMark/>
          </w:tcPr>
          <w:p w:rsidR="00290BA7" w:rsidRPr="00A74A5D" w:rsidRDefault="00290BA7" w:rsidP="00290BA7">
            <w:pPr>
              <w:rPr>
                <w:rFonts w:asciiTheme="minorHAnsi" w:hAnsiTheme="minorHAnsi" w:cstheme="minorHAnsi"/>
                <w:b/>
                <w:bCs/>
                <w:sz w:val="18"/>
                <w:szCs w:val="18"/>
              </w:rPr>
            </w:pPr>
          </w:p>
        </w:tc>
        <w:tc>
          <w:tcPr>
            <w:tcW w:w="0" w:type="auto"/>
            <w:tcBorders>
              <w:top w:val="nil"/>
              <w:left w:val="nil"/>
              <w:bottom w:val="single" w:sz="8" w:space="0" w:color="000000"/>
              <w:right w:val="single" w:sz="8" w:space="0" w:color="auto"/>
            </w:tcBorders>
            <w:shd w:val="clear" w:color="000000" w:fill="D9D9D9"/>
            <w:vAlign w:val="center"/>
            <w:hideMark/>
          </w:tcPr>
          <w:p w:rsidR="00290BA7" w:rsidRPr="00A74A5D" w:rsidRDefault="00290BA7" w:rsidP="00290BA7">
            <w:pPr>
              <w:jc w:val="center"/>
              <w:rPr>
                <w:rFonts w:asciiTheme="minorHAnsi" w:hAnsiTheme="minorHAnsi" w:cstheme="minorHAnsi"/>
                <w:b/>
                <w:bCs/>
                <w:sz w:val="18"/>
                <w:szCs w:val="18"/>
              </w:rPr>
            </w:pPr>
            <w:r w:rsidRPr="00A74A5D">
              <w:rPr>
                <w:rFonts w:asciiTheme="minorHAnsi" w:hAnsiTheme="minorHAnsi" w:cstheme="minorHAnsi"/>
                <w:b/>
                <w:bCs/>
                <w:sz w:val="18"/>
                <w:szCs w:val="18"/>
              </w:rPr>
              <w:t>Decréscimo (em relação ao mês anterior)</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Jan</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13.341</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-1,61%</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94.912</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-0,81%</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108.252</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1.026</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108.468.913</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4.216.995</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Fev</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13.126</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-1,60%</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94.140</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-0,81%</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107.266</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987</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107.480.088</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-988.825</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Mar</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12.916</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-1,58%</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93.377</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-0,81%</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106.294</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972</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106.506.146</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-973.942</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Abr</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12.712</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-1,56%</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92.625</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-0,80%</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105.337</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956</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105.547.822</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-958.324</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Mai</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12.514</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-1,54%</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91.883</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-0,79%</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104.396</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941</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104.605.209</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-942.614</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Jun</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12.321</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-1,52%</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91.152</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-0,79%</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103.473</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923</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103.680.203</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-925.005</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Jul</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12.134</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-1,50%</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90.434</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-0,78%</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102.567</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906</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102.772.474</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-907.729</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Ago</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11.952</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-1,48%</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89.725</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-0,78%</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101.677</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890</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101.880.441</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-892.033</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Set</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11.775</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-1,46%</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89.027</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-0,77%</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100.802</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875</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101.003.780</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-876.662</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Out</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11.603</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-1,44%</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88.340</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-0,77%</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99.942</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860</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100.142.139</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-861.641</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Nov</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11.435</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-1,43%</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87.661</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-0,76%</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99.096</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847</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99.293.929</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-848.210</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sz w:val="16"/>
                <w:szCs w:val="16"/>
              </w:rPr>
            </w:pPr>
            <w:r w:rsidRPr="00A74A5D">
              <w:rPr>
                <w:rFonts w:asciiTheme="minorHAnsi" w:hAnsiTheme="minorHAnsi" w:cstheme="minorHAnsi"/>
                <w:sz w:val="16"/>
                <w:szCs w:val="16"/>
              </w:rPr>
              <w:t>Dez</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11.272</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-1,41%</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86.991</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-0,76%</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98.262</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833</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98.459.023</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-834.906</w:t>
            </w:r>
          </w:p>
        </w:tc>
      </w:tr>
      <w:tr w:rsidR="001F14EB"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1F14EB" w:rsidRPr="00A74A5D" w:rsidRDefault="001F14EB" w:rsidP="001F14EB">
            <w:pPr>
              <w:jc w:val="center"/>
              <w:rPr>
                <w:rFonts w:asciiTheme="minorHAnsi" w:hAnsiTheme="minorHAnsi" w:cstheme="minorHAnsi"/>
                <w:b/>
                <w:bCs/>
                <w:sz w:val="16"/>
                <w:szCs w:val="16"/>
              </w:rPr>
            </w:pPr>
            <w:r w:rsidRPr="00A74A5D">
              <w:rPr>
                <w:rFonts w:asciiTheme="minorHAnsi" w:hAnsiTheme="minorHAnsi" w:cstheme="minorHAnsi"/>
                <w:b/>
                <w:bCs/>
                <w:sz w:val="16"/>
                <w:szCs w:val="16"/>
              </w:rPr>
              <w:t>Totais</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147.099</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-16,92%</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1.090.266</w:t>
            </w:r>
          </w:p>
        </w:tc>
        <w:tc>
          <w:tcPr>
            <w:tcW w:w="895"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-9,11%</w:t>
            </w:r>
          </w:p>
        </w:tc>
        <w:tc>
          <w:tcPr>
            <w:tcW w:w="111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1.237.365</w:t>
            </w:r>
          </w:p>
        </w:tc>
        <w:tc>
          <w:tcPr>
            <w:tcW w:w="1030" w:type="dxa"/>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11.016</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1.239.840.169</w:t>
            </w:r>
          </w:p>
        </w:tc>
        <w:tc>
          <w:tcPr>
            <w:tcW w:w="0" w:type="auto"/>
            <w:tcBorders>
              <w:top w:val="nil"/>
              <w:left w:val="nil"/>
              <w:bottom w:val="single" w:sz="8" w:space="0" w:color="auto"/>
              <w:right w:val="single" w:sz="8" w:space="0" w:color="auto"/>
            </w:tcBorders>
            <w:shd w:val="clear" w:color="auto" w:fill="auto"/>
            <w:noWrap/>
            <w:vAlign w:val="center"/>
          </w:tcPr>
          <w:p w:rsidR="001F14EB" w:rsidRPr="00A74A5D" w:rsidRDefault="001F14EB" w:rsidP="001F14EB">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-5.792.894</w:t>
            </w:r>
          </w:p>
        </w:tc>
      </w:tr>
    </w:tbl>
    <w:p w:rsidR="0086633A" w:rsidRPr="00A74A5D" w:rsidRDefault="00ED78C4" w:rsidP="0086633A">
      <w:pPr>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Pr="00A74A5D">
        <w:rPr>
          <w:rFonts w:asciiTheme="minorHAnsi" w:hAnsiTheme="minorHAnsi" w:cstheme="minorHAnsi"/>
          <w:sz w:val="18"/>
          <w:szCs w:val="18"/>
        </w:rPr>
        <w:t xml:space="preserve">Síntese e </w:t>
      </w:r>
      <w:proofErr w:type="spellStart"/>
      <w:r w:rsidRPr="00A74A5D">
        <w:rPr>
          <w:rFonts w:asciiTheme="minorHAnsi" w:hAnsiTheme="minorHAnsi" w:cstheme="minorHAnsi"/>
          <w:sz w:val="18"/>
          <w:szCs w:val="18"/>
        </w:rPr>
        <w:t>Suibe</w:t>
      </w:r>
      <w:proofErr w:type="spellEnd"/>
      <w:r w:rsidRPr="00A74A5D">
        <w:rPr>
          <w:rFonts w:asciiTheme="minorHAnsi" w:hAnsiTheme="minorHAnsi" w:cstheme="minorHAnsi"/>
          <w:sz w:val="18"/>
          <w:szCs w:val="18"/>
        </w:rPr>
        <w:t xml:space="preserve"> /INSS e DBA/SNAS/MDS –</w:t>
      </w:r>
      <w:r w:rsidR="00FD0A14" w:rsidRPr="00A74A5D">
        <w:rPr>
          <w:rFonts w:asciiTheme="minorHAnsi" w:hAnsiTheme="minorHAnsi" w:cstheme="minorHAnsi"/>
          <w:sz w:val="18"/>
          <w:szCs w:val="18"/>
        </w:rPr>
        <w:t xml:space="preserve"> </w:t>
      </w:r>
      <w:r w:rsidR="00FC6A05" w:rsidRPr="00A74A5D">
        <w:rPr>
          <w:rFonts w:asciiTheme="minorHAnsi" w:hAnsiTheme="minorHAnsi" w:cstheme="minorHAnsi"/>
          <w:sz w:val="18"/>
          <w:szCs w:val="18"/>
        </w:rPr>
        <w:t>janeiro 2018</w:t>
      </w:r>
    </w:p>
    <w:p w:rsidR="005A1A6A" w:rsidRPr="00A74A5D" w:rsidRDefault="00F330A0" w:rsidP="00F330A0">
      <w:pPr>
        <w:rPr>
          <w:rFonts w:asciiTheme="minorHAnsi" w:hAnsiTheme="minorHAnsi" w:cstheme="minorHAnsi"/>
          <w:sz w:val="18"/>
          <w:szCs w:val="18"/>
          <w:u w:val="single"/>
        </w:rPr>
      </w:pPr>
      <w:r w:rsidRPr="00A74A5D">
        <w:rPr>
          <w:rFonts w:asciiTheme="minorHAnsi" w:hAnsiTheme="minorHAnsi" w:cstheme="minorHAnsi"/>
          <w:sz w:val="18"/>
          <w:szCs w:val="18"/>
        </w:rPr>
        <w:t xml:space="preserve">*TCM12 - Taxa média de crescimento para os doze meses anteriores. Salário Mínimo utilizado para o cálculo de R$ </w:t>
      </w:r>
      <w:r w:rsidR="00600C47" w:rsidRPr="00A74A5D">
        <w:rPr>
          <w:rFonts w:asciiTheme="minorHAnsi" w:hAnsiTheme="minorHAnsi" w:cstheme="minorHAnsi"/>
          <w:sz w:val="20"/>
          <w:szCs w:val="20"/>
        </w:rPr>
        <w:t>1.002</w:t>
      </w:r>
      <w:r w:rsidR="008744C7" w:rsidRPr="00A74A5D">
        <w:rPr>
          <w:rFonts w:asciiTheme="minorHAnsi" w:hAnsiTheme="minorHAnsi" w:cstheme="minorHAnsi"/>
          <w:sz w:val="20"/>
          <w:szCs w:val="20"/>
        </w:rPr>
        <w:t>,00</w:t>
      </w:r>
    </w:p>
    <w:p w:rsidR="00F462F1" w:rsidRPr="00A74A5D" w:rsidRDefault="00F462F1" w:rsidP="005A1A6A">
      <w:pPr>
        <w:rPr>
          <w:rFonts w:asciiTheme="minorHAnsi" w:hAnsiTheme="minorHAnsi" w:cstheme="minorHAnsi"/>
          <w:b/>
          <w:sz w:val="22"/>
          <w:szCs w:val="22"/>
        </w:rPr>
      </w:pPr>
    </w:p>
    <w:p w:rsidR="00AF0FAE" w:rsidRPr="00A74A5D" w:rsidRDefault="00B35F1D" w:rsidP="005A1A6A">
      <w:pPr>
        <w:rPr>
          <w:rFonts w:asciiTheme="minorHAnsi" w:hAnsiTheme="minorHAnsi" w:cstheme="minorHAnsi"/>
          <w:sz w:val="18"/>
          <w:szCs w:val="18"/>
        </w:rPr>
      </w:pPr>
      <w:r w:rsidRPr="00A74A5D">
        <w:rPr>
          <w:rFonts w:asciiTheme="minorHAnsi" w:hAnsiTheme="minorHAnsi" w:cstheme="minorHAnsi"/>
          <w:b/>
          <w:sz w:val="22"/>
          <w:szCs w:val="22"/>
        </w:rPr>
        <w:t>Tabela 1</w:t>
      </w:r>
      <w:r w:rsidR="007178F4" w:rsidRPr="00A74A5D">
        <w:rPr>
          <w:rFonts w:asciiTheme="minorHAnsi" w:hAnsiTheme="minorHAnsi" w:cstheme="minorHAnsi"/>
          <w:b/>
          <w:sz w:val="22"/>
          <w:szCs w:val="22"/>
        </w:rPr>
        <w:t>3</w:t>
      </w:r>
      <w:r w:rsidRPr="00A74A5D">
        <w:rPr>
          <w:rFonts w:asciiTheme="minorHAnsi" w:hAnsiTheme="minorHAnsi" w:cstheme="minorHAnsi"/>
          <w:b/>
          <w:sz w:val="22"/>
          <w:szCs w:val="22"/>
        </w:rPr>
        <w:t xml:space="preserve">– PROJEÇÃO MENSAL DE METAS FÍSICAS E FINANCEIRAS PARA A </w:t>
      </w:r>
      <w:proofErr w:type="gramStart"/>
      <w:r w:rsidRPr="00A74A5D">
        <w:rPr>
          <w:rFonts w:asciiTheme="minorHAnsi" w:hAnsiTheme="minorHAnsi" w:cstheme="minorHAnsi"/>
          <w:b/>
          <w:sz w:val="22"/>
          <w:szCs w:val="22"/>
        </w:rPr>
        <w:t>RMV  EM</w:t>
      </w:r>
      <w:proofErr w:type="gramEnd"/>
      <w:r w:rsidRPr="00A74A5D">
        <w:rPr>
          <w:rFonts w:asciiTheme="minorHAnsi" w:hAnsiTheme="minorHAnsi" w:cstheme="minorHAnsi"/>
          <w:b/>
          <w:sz w:val="22"/>
          <w:szCs w:val="22"/>
        </w:rPr>
        <w:t xml:space="preserve"> 20</w:t>
      </w:r>
      <w:r w:rsidR="00CB03E9" w:rsidRPr="00A74A5D">
        <w:rPr>
          <w:rFonts w:asciiTheme="minorHAnsi" w:hAnsiTheme="minorHAnsi" w:cstheme="minorHAnsi"/>
          <w:b/>
          <w:sz w:val="22"/>
          <w:szCs w:val="22"/>
        </w:rPr>
        <w:t>20</w:t>
      </w:r>
    </w:p>
    <w:tbl>
      <w:tblPr>
        <w:tblW w:w="0" w:type="auto"/>
        <w:tblInd w:w="55" w:type="dxa"/>
        <w:tblCellMar>
          <w:left w:w="70" w:type="dxa"/>
          <w:right w:w="70" w:type="dxa"/>
        </w:tblCellMar>
        <w:tblLook w:val="04A0" w:firstRow="1" w:lastRow="0" w:firstColumn="1" w:lastColumn="0" w:noHBand="0" w:noVBand="1"/>
      </w:tblPr>
      <w:tblGrid>
        <w:gridCol w:w="670"/>
        <w:gridCol w:w="709"/>
        <w:gridCol w:w="754"/>
        <w:gridCol w:w="861"/>
        <w:gridCol w:w="869"/>
        <w:gridCol w:w="908"/>
        <w:gridCol w:w="1064"/>
        <w:gridCol w:w="1285"/>
        <w:gridCol w:w="1309"/>
      </w:tblGrid>
      <w:tr w:rsidR="006963A7" w:rsidRPr="00A74A5D" w:rsidTr="00446769">
        <w:trPr>
          <w:trHeight w:val="230"/>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6963A7" w:rsidRPr="00A74A5D" w:rsidRDefault="006963A7"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Mês</w:t>
            </w:r>
          </w:p>
        </w:tc>
        <w:tc>
          <w:tcPr>
            <w:tcW w:w="0" w:type="auto"/>
            <w:gridSpan w:val="6"/>
            <w:tcBorders>
              <w:top w:val="single" w:sz="8" w:space="0" w:color="auto"/>
              <w:left w:val="nil"/>
              <w:bottom w:val="single" w:sz="8" w:space="0" w:color="auto"/>
              <w:right w:val="single" w:sz="8" w:space="0" w:color="000000"/>
            </w:tcBorders>
            <w:shd w:val="clear" w:color="000000" w:fill="D9D9D9"/>
            <w:noWrap/>
            <w:vAlign w:val="center"/>
            <w:hideMark/>
          </w:tcPr>
          <w:p w:rsidR="006963A7" w:rsidRPr="00A74A5D" w:rsidRDefault="006963A7"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Metas Físicas</w:t>
            </w:r>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rsidR="006963A7" w:rsidRPr="00A74A5D" w:rsidRDefault="006963A7"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Valores (R$)</w:t>
            </w:r>
          </w:p>
        </w:tc>
      </w:tr>
      <w:tr w:rsidR="00446769" w:rsidRPr="00A74A5D" w:rsidTr="001F14EB">
        <w:trPr>
          <w:trHeight w:val="630"/>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446769" w:rsidRPr="00A74A5D" w:rsidRDefault="00446769" w:rsidP="006963A7">
            <w:pPr>
              <w:rPr>
                <w:rFonts w:asciiTheme="minorHAnsi" w:hAnsiTheme="minorHAnsi" w:cstheme="minorHAnsi"/>
                <w:b/>
                <w:bCs/>
                <w:sz w:val="18"/>
                <w:szCs w:val="18"/>
              </w:rPr>
            </w:pPr>
          </w:p>
        </w:tc>
        <w:tc>
          <w:tcPr>
            <w:tcW w:w="0" w:type="auto"/>
            <w:tcBorders>
              <w:top w:val="nil"/>
              <w:left w:val="single" w:sz="8" w:space="0" w:color="auto"/>
              <w:bottom w:val="single" w:sz="8" w:space="0" w:color="000000"/>
              <w:right w:val="single" w:sz="8" w:space="0" w:color="auto"/>
            </w:tcBorders>
            <w:shd w:val="clear" w:color="000000" w:fill="D9D9D9"/>
            <w:vAlign w:val="center"/>
            <w:hideMark/>
          </w:tcPr>
          <w:p w:rsidR="00446769" w:rsidRPr="00A74A5D" w:rsidRDefault="00446769"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RMV Idoso</w:t>
            </w:r>
          </w:p>
        </w:tc>
        <w:tc>
          <w:tcPr>
            <w:tcW w:w="0" w:type="auto"/>
            <w:tcBorders>
              <w:top w:val="nil"/>
              <w:left w:val="single" w:sz="8" w:space="0" w:color="auto"/>
              <w:bottom w:val="single" w:sz="8" w:space="0" w:color="000000"/>
              <w:right w:val="single" w:sz="8" w:space="0" w:color="auto"/>
            </w:tcBorders>
            <w:shd w:val="clear" w:color="000000" w:fill="D9D9D9"/>
            <w:vAlign w:val="center"/>
            <w:hideMark/>
          </w:tcPr>
          <w:p w:rsidR="00446769" w:rsidRPr="00A74A5D" w:rsidRDefault="00446769"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TCM12*</w:t>
            </w:r>
          </w:p>
        </w:tc>
        <w:tc>
          <w:tcPr>
            <w:tcW w:w="0" w:type="auto"/>
            <w:tcBorders>
              <w:top w:val="nil"/>
              <w:left w:val="single" w:sz="8" w:space="0" w:color="auto"/>
              <w:bottom w:val="single" w:sz="8" w:space="0" w:color="000000"/>
              <w:right w:val="single" w:sz="8" w:space="0" w:color="auto"/>
            </w:tcBorders>
            <w:shd w:val="clear" w:color="000000" w:fill="D9D9D9"/>
            <w:vAlign w:val="center"/>
            <w:hideMark/>
          </w:tcPr>
          <w:p w:rsidR="00446769" w:rsidRPr="00A74A5D" w:rsidRDefault="00446769"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RMV Invalidez</w:t>
            </w:r>
          </w:p>
        </w:tc>
        <w:tc>
          <w:tcPr>
            <w:tcW w:w="869" w:type="dxa"/>
            <w:tcBorders>
              <w:top w:val="nil"/>
              <w:left w:val="single" w:sz="8" w:space="0" w:color="auto"/>
              <w:bottom w:val="single" w:sz="8" w:space="0" w:color="000000"/>
              <w:right w:val="single" w:sz="8" w:space="0" w:color="auto"/>
            </w:tcBorders>
            <w:shd w:val="clear" w:color="000000" w:fill="D9D9D9"/>
            <w:vAlign w:val="center"/>
            <w:hideMark/>
          </w:tcPr>
          <w:p w:rsidR="00446769" w:rsidRPr="00A74A5D" w:rsidRDefault="00446769"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TCM 12*</w:t>
            </w:r>
          </w:p>
        </w:tc>
        <w:tc>
          <w:tcPr>
            <w:tcW w:w="851" w:type="dxa"/>
            <w:tcBorders>
              <w:top w:val="nil"/>
              <w:left w:val="single" w:sz="8" w:space="0" w:color="auto"/>
              <w:bottom w:val="single" w:sz="8" w:space="0" w:color="000000"/>
              <w:right w:val="single" w:sz="8" w:space="0" w:color="auto"/>
            </w:tcBorders>
            <w:shd w:val="clear" w:color="000000" w:fill="D9D9D9"/>
            <w:vAlign w:val="center"/>
            <w:hideMark/>
          </w:tcPr>
          <w:p w:rsidR="00446769" w:rsidRPr="00A74A5D" w:rsidRDefault="00446769"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Total de Benefícios</w:t>
            </w:r>
          </w:p>
        </w:tc>
        <w:tc>
          <w:tcPr>
            <w:tcW w:w="1064" w:type="dxa"/>
            <w:tcBorders>
              <w:top w:val="nil"/>
              <w:left w:val="single" w:sz="8" w:space="0" w:color="auto"/>
              <w:bottom w:val="single" w:sz="8" w:space="0" w:color="000000"/>
              <w:right w:val="single" w:sz="8" w:space="0" w:color="auto"/>
            </w:tcBorders>
            <w:shd w:val="clear" w:color="000000" w:fill="D9D9D9"/>
            <w:vAlign w:val="center"/>
            <w:hideMark/>
          </w:tcPr>
          <w:p w:rsidR="00446769" w:rsidRPr="00A74A5D" w:rsidRDefault="00446769"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Decréscimo Mensal de benefícios</w:t>
            </w:r>
          </w:p>
        </w:tc>
        <w:tc>
          <w:tcPr>
            <w:tcW w:w="0" w:type="auto"/>
            <w:tcBorders>
              <w:top w:val="nil"/>
              <w:left w:val="single" w:sz="8" w:space="0" w:color="auto"/>
              <w:bottom w:val="single" w:sz="8" w:space="0" w:color="000000"/>
              <w:right w:val="single" w:sz="4" w:space="0" w:color="auto"/>
            </w:tcBorders>
            <w:shd w:val="clear" w:color="000000" w:fill="D9D9D9"/>
            <w:vAlign w:val="center"/>
            <w:hideMark/>
          </w:tcPr>
          <w:p w:rsidR="00446769" w:rsidRPr="00A74A5D" w:rsidRDefault="00446769"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Pagto  para o Total de beneficios</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rsidR="00446769" w:rsidRPr="00A74A5D" w:rsidRDefault="00446769" w:rsidP="00446769">
            <w:pPr>
              <w:jc w:val="center"/>
              <w:rPr>
                <w:rFonts w:asciiTheme="minorHAnsi" w:hAnsiTheme="minorHAnsi" w:cstheme="minorHAnsi"/>
                <w:b/>
                <w:bCs/>
                <w:sz w:val="18"/>
                <w:szCs w:val="18"/>
              </w:rPr>
            </w:pPr>
            <w:r w:rsidRPr="00A74A5D">
              <w:rPr>
                <w:rFonts w:asciiTheme="minorHAnsi" w:hAnsiTheme="minorHAnsi" w:cstheme="minorHAnsi"/>
                <w:b/>
                <w:bCs/>
                <w:sz w:val="18"/>
                <w:szCs w:val="18"/>
              </w:rPr>
              <w:t>Decréscimo (em relação ao mês anterior)</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13.579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11.113</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86.330</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-0,75%</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97.443</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819</w:t>
            </w:r>
          </w:p>
        </w:tc>
        <w:tc>
          <w:tcPr>
            <w:tcW w:w="0" w:type="auto"/>
            <w:tcBorders>
              <w:top w:val="nil"/>
              <w:left w:val="nil"/>
              <w:bottom w:val="single" w:sz="8" w:space="0" w:color="auto"/>
              <w:right w:val="single" w:sz="4"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104.848.736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6.389.713</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13.369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10.958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85.680</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-0,75%</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96.638</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805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103.982.431</w:t>
            </w:r>
          </w:p>
        </w:tc>
        <w:tc>
          <w:tcPr>
            <w:tcW w:w="0" w:type="auto"/>
            <w:tcBorders>
              <w:top w:val="single" w:sz="4" w:space="0" w:color="auto"/>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-866.305</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13.165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10.807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-1,36%</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85.038</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-0,74%</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95.846</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792</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103.129.759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-852.672</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12.966</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10.660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84.405</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-0,74%</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95.066</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780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102.290.574</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-839.186</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12.772</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10.517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-1,33%</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83.781</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-0,73%</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94.298</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768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101.464.665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-825.909</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12.584</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10.377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-1,31%</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83.166</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-0,73%</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93.543</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755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100.651.803</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-812.862</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12.401</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10.240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-1,30%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82.559</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-0,73%</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92.799</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744</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99.851.605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-800.198</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12.223</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10.107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81.959</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-0,72%</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92.067</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732</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99.063.683</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-787.921</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12.050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9.977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81.368</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-0,72%</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91.345</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721</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98.287.740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-775.943</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11.882</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9.850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-1,26%</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80.785</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-0,71%</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90.635</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710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97.523.479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-764.261</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11.718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9.726</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80.209</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-0,71%</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89.936</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700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96.770.607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-752.872</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11.558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9.605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-1,23%</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79.641</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-0,70%</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89.246</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689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96.028.929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-741.679</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150.266</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123.938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-14,78%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994.922</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-8,45%</w:t>
            </w:r>
          </w:p>
        </w:tc>
        <w:tc>
          <w:tcPr>
            <w:tcW w:w="851"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1.118.861</w:t>
            </w:r>
          </w:p>
        </w:tc>
        <w:tc>
          <w:tcPr>
            <w:tcW w:w="1064"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9.016</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1.203.894.012</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-2.430.094</w:t>
            </w:r>
          </w:p>
        </w:tc>
      </w:tr>
    </w:tbl>
    <w:p w:rsidR="00276DBD" w:rsidRPr="00A74A5D" w:rsidRDefault="008F5527" w:rsidP="00276DBD">
      <w:pPr>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Pr="00A74A5D">
        <w:rPr>
          <w:rFonts w:asciiTheme="minorHAnsi" w:hAnsiTheme="minorHAnsi" w:cstheme="minorHAnsi"/>
          <w:sz w:val="18"/>
          <w:szCs w:val="18"/>
        </w:rPr>
        <w:t xml:space="preserve">Síntese e </w:t>
      </w:r>
      <w:proofErr w:type="spellStart"/>
      <w:r w:rsidRPr="00A74A5D">
        <w:rPr>
          <w:rFonts w:asciiTheme="minorHAnsi" w:hAnsiTheme="minorHAnsi" w:cstheme="minorHAnsi"/>
          <w:sz w:val="18"/>
          <w:szCs w:val="18"/>
        </w:rPr>
        <w:t>Suibe</w:t>
      </w:r>
      <w:proofErr w:type="spellEnd"/>
      <w:r w:rsidRPr="00A74A5D">
        <w:rPr>
          <w:rFonts w:asciiTheme="minorHAnsi" w:hAnsiTheme="minorHAnsi" w:cstheme="minorHAnsi"/>
          <w:sz w:val="18"/>
          <w:szCs w:val="18"/>
        </w:rPr>
        <w:t xml:space="preserve"> /INSS e DBA/SNAS/MDS </w:t>
      </w:r>
      <w:r w:rsidR="00487D03" w:rsidRPr="00A74A5D">
        <w:rPr>
          <w:rFonts w:asciiTheme="minorHAnsi" w:hAnsiTheme="minorHAnsi" w:cstheme="minorHAnsi"/>
          <w:sz w:val="18"/>
          <w:szCs w:val="18"/>
        </w:rPr>
        <w:t>–</w:t>
      </w:r>
      <w:r w:rsidR="00A8765C" w:rsidRPr="00A74A5D">
        <w:rPr>
          <w:rFonts w:asciiTheme="minorHAnsi" w:hAnsiTheme="minorHAnsi" w:cstheme="minorHAnsi"/>
          <w:sz w:val="18"/>
          <w:szCs w:val="18"/>
        </w:rPr>
        <w:t xml:space="preserve"> </w:t>
      </w:r>
      <w:r w:rsidR="00CB03E9" w:rsidRPr="00A74A5D">
        <w:rPr>
          <w:rFonts w:asciiTheme="minorHAnsi" w:hAnsiTheme="minorHAnsi" w:cstheme="minorHAnsi"/>
          <w:sz w:val="18"/>
          <w:szCs w:val="18"/>
        </w:rPr>
        <w:t>março</w:t>
      </w:r>
      <w:r w:rsidR="00FC6A05" w:rsidRPr="00A74A5D">
        <w:rPr>
          <w:rFonts w:asciiTheme="minorHAnsi" w:hAnsiTheme="minorHAnsi" w:cstheme="minorHAnsi"/>
          <w:sz w:val="18"/>
          <w:szCs w:val="18"/>
        </w:rPr>
        <w:t xml:space="preserve"> 2018</w:t>
      </w:r>
    </w:p>
    <w:p w:rsidR="00AF0FAE" w:rsidRPr="00A74A5D" w:rsidRDefault="00B35F1D" w:rsidP="008016EF">
      <w:pPr>
        <w:rPr>
          <w:rFonts w:asciiTheme="minorHAnsi" w:hAnsiTheme="minorHAnsi" w:cstheme="minorHAnsi"/>
          <w:sz w:val="20"/>
          <w:szCs w:val="20"/>
        </w:rPr>
      </w:pPr>
      <w:r w:rsidRPr="00A74A5D">
        <w:rPr>
          <w:rFonts w:asciiTheme="minorHAnsi" w:hAnsiTheme="minorHAnsi" w:cstheme="minorHAnsi"/>
          <w:sz w:val="18"/>
          <w:szCs w:val="18"/>
        </w:rPr>
        <w:t>*TCM12 - Taxa média de crescimento para os doze meses anteriores. Salário Mínimo utilizado para o cálculo de R$</w:t>
      </w:r>
      <w:r w:rsidR="0084731F" w:rsidRPr="00A74A5D">
        <w:rPr>
          <w:rFonts w:asciiTheme="minorHAnsi" w:hAnsiTheme="minorHAnsi" w:cstheme="minorHAnsi"/>
          <w:sz w:val="18"/>
          <w:szCs w:val="18"/>
        </w:rPr>
        <w:t xml:space="preserve"> </w:t>
      </w:r>
      <w:r w:rsidR="008744C7" w:rsidRPr="00A74A5D">
        <w:rPr>
          <w:rFonts w:asciiTheme="minorHAnsi" w:hAnsiTheme="minorHAnsi" w:cstheme="minorHAnsi"/>
          <w:sz w:val="20"/>
          <w:szCs w:val="20"/>
        </w:rPr>
        <w:t>1.0</w:t>
      </w:r>
      <w:r w:rsidR="00C51A1F" w:rsidRPr="00A74A5D">
        <w:rPr>
          <w:rFonts w:asciiTheme="minorHAnsi" w:hAnsiTheme="minorHAnsi" w:cstheme="minorHAnsi"/>
          <w:sz w:val="20"/>
          <w:szCs w:val="20"/>
        </w:rPr>
        <w:t>76</w:t>
      </w:r>
      <w:r w:rsidR="008744C7" w:rsidRPr="00A74A5D">
        <w:rPr>
          <w:rFonts w:asciiTheme="minorHAnsi" w:hAnsiTheme="minorHAnsi" w:cstheme="minorHAnsi"/>
          <w:sz w:val="20"/>
          <w:szCs w:val="20"/>
        </w:rPr>
        <w:t>,00</w:t>
      </w:r>
    </w:p>
    <w:p w:rsidR="00A74A5D" w:rsidRDefault="00A74A5D">
      <w:pPr>
        <w:rPr>
          <w:rFonts w:asciiTheme="minorHAnsi" w:hAnsiTheme="minorHAnsi" w:cstheme="minorHAnsi"/>
          <w:b/>
          <w:sz w:val="22"/>
          <w:szCs w:val="22"/>
        </w:rPr>
      </w:pPr>
      <w:r>
        <w:rPr>
          <w:rFonts w:asciiTheme="minorHAnsi" w:hAnsiTheme="minorHAnsi" w:cstheme="minorHAnsi"/>
          <w:b/>
          <w:sz w:val="22"/>
          <w:szCs w:val="22"/>
        </w:rPr>
        <w:br w:type="page"/>
      </w:r>
    </w:p>
    <w:p w:rsidR="00B35F1D" w:rsidRPr="00A74A5D" w:rsidRDefault="00B35F1D" w:rsidP="00AF0FAE">
      <w:pPr>
        <w:keepNext/>
        <w:rPr>
          <w:rFonts w:asciiTheme="minorHAnsi" w:hAnsiTheme="minorHAnsi" w:cstheme="minorHAnsi"/>
          <w:sz w:val="18"/>
          <w:szCs w:val="18"/>
        </w:rPr>
      </w:pPr>
      <w:r w:rsidRPr="00A74A5D">
        <w:rPr>
          <w:rFonts w:asciiTheme="minorHAnsi" w:hAnsiTheme="minorHAnsi" w:cstheme="minorHAnsi"/>
          <w:b/>
          <w:sz w:val="22"/>
          <w:szCs w:val="22"/>
        </w:rPr>
        <w:t>Tabela 1</w:t>
      </w:r>
      <w:r w:rsidR="007178F4" w:rsidRPr="00A74A5D">
        <w:rPr>
          <w:rFonts w:asciiTheme="minorHAnsi" w:hAnsiTheme="minorHAnsi" w:cstheme="minorHAnsi"/>
          <w:b/>
          <w:sz w:val="22"/>
          <w:szCs w:val="22"/>
        </w:rPr>
        <w:t>4</w:t>
      </w:r>
      <w:r w:rsidRPr="00A74A5D">
        <w:rPr>
          <w:rFonts w:asciiTheme="minorHAnsi" w:hAnsiTheme="minorHAnsi" w:cstheme="minorHAnsi"/>
          <w:b/>
          <w:sz w:val="22"/>
          <w:szCs w:val="22"/>
        </w:rPr>
        <w:t xml:space="preserve">– PROJEÇÃO MENSAL DE METAS FÍSICAS E FINANCEIRAS PARA A </w:t>
      </w:r>
      <w:proofErr w:type="gramStart"/>
      <w:r w:rsidRPr="00A74A5D">
        <w:rPr>
          <w:rFonts w:asciiTheme="minorHAnsi" w:hAnsiTheme="minorHAnsi" w:cstheme="minorHAnsi"/>
          <w:b/>
          <w:sz w:val="22"/>
          <w:szCs w:val="22"/>
        </w:rPr>
        <w:t>RMV  EM</w:t>
      </w:r>
      <w:proofErr w:type="gramEnd"/>
      <w:r w:rsidRPr="00A74A5D">
        <w:rPr>
          <w:rFonts w:asciiTheme="minorHAnsi" w:hAnsiTheme="minorHAnsi" w:cstheme="minorHAnsi"/>
          <w:b/>
          <w:sz w:val="22"/>
          <w:szCs w:val="22"/>
        </w:rPr>
        <w:t xml:space="preserve"> 20</w:t>
      </w:r>
      <w:r w:rsidR="00276DBD" w:rsidRPr="00A74A5D">
        <w:rPr>
          <w:rFonts w:asciiTheme="minorHAnsi" w:hAnsiTheme="minorHAnsi" w:cstheme="minorHAnsi"/>
          <w:b/>
          <w:sz w:val="22"/>
          <w:szCs w:val="22"/>
        </w:rPr>
        <w:t>2</w:t>
      </w:r>
      <w:r w:rsidR="00CB03E9" w:rsidRPr="00A74A5D">
        <w:rPr>
          <w:rFonts w:asciiTheme="minorHAnsi" w:hAnsiTheme="minorHAnsi" w:cstheme="minorHAnsi"/>
          <w:b/>
          <w:sz w:val="22"/>
          <w:szCs w:val="22"/>
        </w:rPr>
        <w:t>1</w:t>
      </w:r>
      <w:r w:rsidRPr="00A74A5D">
        <w:rPr>
          <w:rFonts w:asciiTheme="minorHAnsi" w:hAnsiTheme="minorHAnsi" w:cstheme="minorHAnsi"/>
          <w:b/>
          <w:sz w:val="22"/>
          <w:szCs w:val="22"/>
        </w:rPr>
        <w:t xml:space="preserve"> </w:t>
      </w:r>
    </w:p>
    <w:tbl>
      <w:tblPr>
        <w:tblW w:w="0" w:type="auto"/>
        <w:tblInd w:w="55" w:type="dxa"/>
        <w:tblCellMar>
          <w:left w:w="70" w:type="dxa"/>
          <w:right w:w="70" w:type="dxa"/>
        </w:tblCellMar>
        <w:tblLook w:val="04A0" w:firstRow="1" w:lastRow="0" w:firstColumn="1" w:lastColumn="0" w:noHBand="0" w:noVBand="1"/>
      </w:tblPr>
      <w:tblGrid>
        <w:gridCol w:w="543"/>
        <w:gridCol w:w="715"/>
        <w:gridCol w:w="754"/>
        <w:gridCol w:w="869"/>
        <w:gridCol w:w="869"/>
        <w:gridCol w:w="983"/>
        <w:gridCol w:w="1030"/>
        <w:gridCol w:w="1314"/>
        <w:gridCol w:w="1352"/>
      </w:tblGrid>
      <w:tr w:rsidR="006963A7" w:rsidRPr="00A74A5D" w:rsidTr="00AF0FAE">
        <w:trPr>
          <w:trHeight w:val="127"/>
        </w:trPr>
        <w:tc>
          <w:tcPr>
            <w:tcW w:w="0" w:type="auto"/>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rsidR="006963A7" w:rsidRPr="00A74A5D" w:rsidRDefault="006963A7"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Mês</w:t>
            </w:r>
          </w:p>
        </w:tc>
        <w:tc>
          <w:tcPr>
            <w:tcW w:w="0" w:type="auto"/>
            <w:gridSpan w:val="6"/>
            <w:tcBorders>
              <w:top w:val="single" w:sz="8" w:space="0" w:color="auto"/>
              <w:left w:val="nil"/>
              <w:bottom w:val="single" w:sz="8" w:space="0" w:color="auto"/>
              <w:right w:val="single" w:sz="8" w:space="0" w:color="000000"/>
            </w:tcBorders>
            <w:shd w:val="clear" w:color="000000" w:fill="D9D9D9"/>
            <w:noWrap/>
            <w:vAlign w:val="center"/>
            <w:hideMark/>
          </w:tcPr>
          <w:p w:rsidR="006963A7" w:rsidRPr="00A74A5D" w:rsidRDefault="006963A7"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Metas Físicas</w:t>
            </w:r>
          </w:p>
        </w:tc>
        <w:tc>
          <w:tcPr>
            <w:tcW w:w="0" w:type="auto"/>
            <w:gridSpan w:val="2"/>
            <w:tcBorders>
              <w:top w:val="single" w:sz="8" w:space="0" w:color="auto"/>
              <w:left w:val="nil"/>
              <w:bottom w:val="single" w:sz="8" w:space="0" w:color="auto"/>
              <w:right w:val="single" w:sz="8" w:space="0" w:color="000000"/>
            </w:tcBorders>
            <w:shd w:val="clear" w:color="000000" w:fill="D9D9D9"/>
            <w:noWrap/>
            <w:vAlign w:val="center"/>
            <w:hideMark/>
          </w:tcPr>
          <w:p w:rsidR="006963A7" w:rsidRPr="00A74A5D" w:rsidRDefault="006963A7"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Valores (R$)</w:t>
            </w:r>
          </w:p>
        </w:tc>
      </w:tr>
      <w:tr w:rsidR="00AF0FAE" w:rsidRPr="00A74A5D" w:rsidTr="001F14EB">
        <w:trPr>
          <w:trHeight w:val="613"/>
        </w:trPr>
        <w:tc>
          <w:tcPr>
            <w:tcW w:w="0" w:type="auto"/>
            <w:vMerge/>
            <w:tcBorders>
              <w:top w:val="single" w:sz="8" w:space="0" w:color="auto"/>
              <w:left w:val="single" w:sz="8" w:space="0" w:color="auto"/>
              <w:bottom w:val="single" w:sz="8" w:space="0" w:color="000000"/>
              <w:right w:val="single" w:sz="8" w:space="0" w:color="auto"/>
            </w:tcBorders>
            <w:vAlign w:val="center"/>
            <w:hideMark/>
          </w:tcPr>
          <w:p w:rsidR="00AF0FAE" w:rsidRPr="00A74A5D" w:rsidRDefault="00AF0FAE" w:rsidP="006963A7">
            <w:pPr>
              <w:rPr>
                <w:rFonts w:asciiTheme="minorHAnsi" w:hAnsiTheme="minorHAnsi" w:cstheme="minorHAnsi"/>
                <w:b/>
                <w:bCs/>
                <w:sz w:val="18"/>
                <w:szCs w:val="18"/>
              </w:rPr>
            </w:pPr>
          </w:p>
        </w:tc>
        <w:tc>
          <w:tcPr>
            <w:tcW w:w="0" w:type="auto"/>
            <w:tcBorders>
              <w:top w:val="nil"/>
              <w:left w:val="single" w:sz="8" w:space="0" w:color="auto"/>
              <w:bottom w:val="single" w:sz="8" w:space="0" w:color="000000"/>
              <w:right w:val="single" w:sz="8" w:space="0" w:color="auto"/>
            </w:tcBorders>
            <w:shd w:val="clear" w:color="000000" w:fill="D9D9D9"/>
            <w:vAlign w:val="center"/>
            <w:hideMark/>
          </w:tcPr>
          <w:p w:rsidR="00AF0FAE" w:rsidRPr="00A74A5D" w:rsidRDefault="00AF0FAE"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RMV Idoso</w:t>
            </w:r>
          </w:p>
        </w:tc>
        <w:tc>
          <w:tcPr>
            <w:tcW w:w="0" w:type="auto"/>
            <w:tcBorders>
              <w:top w:val="nil"/>
              <w:left w:val="single" w:sz="8" w:space="0" w:color="auto"/>
              <w:bottom w:val="single" w:sz="8" w:space="0" w:color="000000"/>
              <w:right w:val="single" w:sz="8" w:space="0" w:color="auto"/>
            </w:tcBorders>
            <w:shd w:val="clear" w:color="000000" w:fill="D9D9D9"/>
            <w:vAlign w:val="center"/>
            <w:hideMark/>
          </w:tcPr>
          <w:p w:rsidR="00AF0FAE" w:rsidRPr="00A74A5D" w:rsidRDefault="00AF0FAE"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TCM12*</w:t>
            </w:r>
          </w:p>
        </w:tc>
        <w:tc>
          <w:tcPr>
            <w:tcW w:w="0" w:type="auto"/>
            <w:tcBorders>
              <w:top w:val="nil"/>
              <w:left w:val="single" w:sz="8" w:space="0" w:color="auto"/>
              <w:bottom w:val="single" w:sz="8" w:space="0" w:color="000000"/>
              <w:right w:val="single" w:sz="8" w:space="0" w:color="auto"/>
            </w:tcBorders>
            <w:shd w:val="clear" w:color="000000" w:fill="D9D9D9"/>
            <w:vAlign w:val="center"/>
            <w:hideMark/>
          </w:tcPr>
          <w:p w:rsidR="00AF0FAE" w:rsidRPr="00A74A5D" w:rsidRDefault="00AF0FAE"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RMV Invalidez</w:t>
            </w:r>
          </w:p>
        </w:tc>
        <w:tc>
          <w:tcPr>
            <w:tcW w:w="869" w:type="dxa"/>
            <w:tcBorders>
              <w:top w:val="nil"/>
              <w:left w:val="single" w:sz="8" w:space="0" w:color="auto"/>
              <w:bottom w:val="single" w:sz="8" w:space="0" w:color="000000"/>
              <w:right w:val="single" w:sz="8" w:space="0" w:color="auto"/>
            </w:tcBorders>
            <w:shd w:val="clear" w:color="000000" w:fill="D9D9D9"/>
            <w:vAlign w:val="center"/>
            <w:hideMark/>
          </w:tcPr>
          <w:p w:rsidR="00AF0FAE" w:rsidRPr="00A74A5D" w:rsidRDefault="00AF0FAE"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TCM 12*</w:t>
            </w:r>
          </w:p>
        </w:tc>
        <w:tc>
          <w:tcPr>
            <w:tcW w:w="983" w:type="dxa"/>
            <w:tcBorders>
              <w:top w:val="nil"/>
              <w:left w:val="single" w:sz="8" w:space="0" w:color="auto"/>
              <w:bottom w:val="single" w:sz="8" w:space="0" w:color="000000"/>
              <w:right w:val="single" w:sz="8" w:space="0" w:color="auto"/>
            </w:tcBorders>
            <w:shd w:val="clear" w:color="000000" w:fill="D9D9D9"/>
            <w:vAlign w:val="center"/>
            <w:hideMark/>
          </w:tcPr>
          <w:p w:rsidR="00AF0FAE" w:rsidRPr="00A74A5D" w:rsidRDefault="00AF0FAE"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Total de Benefícios</w:t>
            </w:r>
          </w:p>
        </w:tc>
        <w:tc>
          <w:tcPr>
            <w:tcW w:w="1030" w:type="dxa"/>
            <w:tcBorders>
              <w:top w:val="nil"/>
              <w:left w:val="single" w:sz="8" w:space="0" w:color="auto"/>
              <w:bottom w:val="single" w:sz="8" w:space="0" w:color="000000"/>
              <w:right w:val="single" w:sz="8" w:space="0" w:color="auto"/>
            </w:tcBorders>
            <w:shd w:val="clear" w:color="000000" w:fill="D9D9D9"/>
            <w:vAlign w:val="center"/>
            <w:hideMark/>
          </w:tcPr>
          <w:p w:rsidR="00AF0FAE" w:rsidRPr="00A74A5D" w:rsidRDefault="00AF0FAE"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Decréscimo Mensal de benefícios</w:t>
            </w:r>
          </w:p>
        </w:tc>
        <w:tc>
          <w:tcPr>
            <w:tcW w:w="0" w:type="auto"/>
            <w:tcBorders>
              <w:top w:val="nil"/>
              <w:left w:val="single" w:sz="8" w:space="0" w:color="auto"/>
              <w:bottom w:val="single" w:sz="8" w:space="0" w:color="000000"/>
              <w:right w:val="single" w:sz="8" w:space="0" w:color="auto"/>
            </w:tcBorders>
            <w:shd w:val="clear" w:color="000000" w:fill="D9D9D9"/>
            <w:vAlign w:val="center"/>
            <w:hideMark/>
          </w:tcPr>
          <w:p w:rsidR="00AF0FAE" w:rsidRPr="00A74A5D" w:rsidRDefault="00AF0FAE"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Pagto  para o Total de beneficios</w:t>
            </w:r>
          </w:p>
        </w:tc>
        <w:tc>
          <w:tcPr>
            <w:tcW w:w="0" w:type="auto"/>
            <w:tcBorders>
              <w:top w:val="nil"/>
              <w:left w:val="nil"/>
              <w:bottom w:val="single" w:sz="4" w:space="0" w:color="auto"/>
              <w:right w:val="single" w:sz="8" w:space="0" w:color="auto"/>
            </w:tcBorders>
            <w:shd w:val="clear" w:color="000000" w:fill="D9D9D9"/>
            <w:vAlign w:val="center"/>
            <w:hideMark/>
          </w:tcPr>
          <w:p w:rsidR="00AF0FAE" w:rsidRPr="00A74A5D" w:rsidRDefault="00AF0FAE" w:rsidP="006963A7">
            <w:pPr>
              <w:jc w:val="center"/>
              <w:rPr>
                <w:rFonts w:asciiTheme="minorHAnsi" w:hAnsiTheme="minorHAnsi" w:cstheme="minorHAnsi"/>
                <w:b/>
                <w:bCs/>
                <w:sz w:val="18"/>
                <w:szCs w:val="18"/>
              </w:rPr>
            </w:pPr>
            <w:r w:rsidRPr="00A74A5D">
              <w:rPr>
                <w:rFonts w:asciiTheme="minorHAnsi" w:hAnsiTheme="minorHAnsi" w:cstheme="minorHAnsi"/>
                <w:b/>
                <w:bCs/>
                <w:sz w:val="18"/>
                <w:szCs w:val="18"/>
              </w:rPr>
              <w:t>Decréscimo (em relação ao mês anterior)</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Jan</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9.487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-1,22%</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79.080</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-0,70%</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88.567</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679</w:t>
            </w:r>
          </w:p>
        </w:tc>
        <w:tc>
          <w:tcPr>
            <w:tcW w:w="0" w:type="auto"/>
            <w:tcBorders>
              <w:top w:val="nil"/>
              <w:left w:val="nil"/>
              <w:bottom w:val="single" w:sz="8" w:space="0" w:color="auto"/>
              <w:right w:val="single" w:sz="4"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102.117.911</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6.088.982</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Fev</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9.371</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-1,21%</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78.527</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-0,70%</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87.898</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669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101.346.439</w:t>
            </w:r>
          </w:p>
        </w:tc>
        <w:tc>
          <w:tcPr>
            <w:tcW w:w="0" w:type="auto"/>
            <w:tcBorders>
              <w:top w:val="single" w:sz="4" w:space="0" w:color="auto"/>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-771.472</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Mar</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9.258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77.980</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-0,69%</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87.239</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659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100.586.136</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-760.302</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Abr</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9.148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77.441</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-0,69%</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86.589</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650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99.836.775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-749.361</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Mai</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9.039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76.909</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-0,68%</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85.948</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641</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99.098.121</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-738.654</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Jun</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8.934</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-1,16%</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76.383</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-0,68%</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85.317</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632</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98.369.938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-728.183</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Jul</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8.830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75.864</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-0,68%</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84.694</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623</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97.651.990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-717.948</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Ago</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8.729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-1,14%</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75.351</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-0,67%</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84.080</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614</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96.944.054</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-707.936</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Set</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8.630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-1,13%</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74.845</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-0,67%</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83.474</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605</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96.245.917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-698.137</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Out</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8.532</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-1,11%</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74.345</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-0,66%</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82.877</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597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95.557.374</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-688.543</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Nov</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8.437</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-1,10%</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73.851</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-0,66%</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82.288</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589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94.878.228</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-679.146</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sz w:val="16"/>
                <w:szCs w:val="16"/>
              </w:rPr>
            </w:pPr>
            <w:r w:rsidRPr="00A74A5D">
              <w:rPr>
                <w:rFonts w:asciiTheme="minorHAnsi" w:hAnsiTheme="minorHAnsi" w:cstheme="minorHAnsi"/>
                <w:sz w:val="16"/>
                <w:szCs w:val="16"/>
              </w:rPr>
              <w:t>Dez</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8.344</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-1,09%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73.363</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-0,66%</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81.707</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581</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94.208.289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color w:val="000000"/>
                <w:sz w:val="16"/>
                <w:szCs w:val="16"/>
              </w:rPr>
            </w:pPr>
            <w:r w:rsidRPr="00A74A5D">
              <w:rPr>
                <w:rFonts w:asciiTheme="minorHAnsi" w:hAnsiTheme="minorHAnsi" w:cstheme="minorHAnsi"/>
                <w:color w:val="000000"/>
                <w:sz w:val="16"/>
                <w:szCs w:val="16"/>
              </w:rPr>
              <w:t>-669.940</w:t>
            </w:r>
          </w:p>
        </w:tc>
      </w:tr>
      <w:tr w:rsidR="005450B2" w:rsidRPr="00A74A5D" w:rsidTr="001F14EB">
        <w:trPr>
          <w:trHeight w:val="270"/>
        </w:trPr>
        <w:tc>
          <w:tcPr>
            <w:tcW w:w="0" w:type="auto"/>
            <w:tcBorders>
              <w:top w:val="nil"/>
              <w:left w:val="single" w:sz="8" w:space="0" w:color="auto"/>
              <w:bottom w:val="single" w:sz="8" w:space="0" w:color="auto"/>
              <w:right w:val="single" w:sz="8" w:space="0" w:color="auto"/>
            </w:tcBorders>
            <w:shd w:val="clear" w:color="auto" w:fill="auto"/>
            <w:noWrap/>
            <w:vAlign w:val="center"/>
            <w:hideMark/>
          </w:tcPr>
          <w:p w:rsidR="005450B2" w:rsidRPr="00A74A5D" w:rsidRDefault="005450B2" w:rsidP="005450B2">
            <w:pPr>
              <w:jc w:val="center"/>
              <w:rPr>
                <w:rFonts w:asciiTheme="minorHAnsi" w:hAnsiTheme="minorHAnsi" w:cstheme="minorHAnsi"/>
                <w:b/>
                <w:bCs/>
                <w:sz w:val="16"/>
                <w:szCs w:val="16"/>
              </w:rPr>
            </w:pPr>
            <w:r w:rsidRPr="00A74A5D">
              <w:rPr>
                <w:rFonts w:asciiTheme="minorHAnsi" w:hAnsiTheme="minorHAnsi" w:cstheme="minorHAnsi"/>
                <w:b/>
                <w:bCs/>
                <w:sz w:val="16"/>
                <w:szCs w:val="16"/>
              </w:rPr>
              <w:t>Totais</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106.739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-13,13%</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913.939</w:t>
            </w:r>
          </w:p>
        </w:tc>
        <w:tc>
          <w:tcPr>
            <w:tcW w:w="869"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-7,88%</w:t>
            </w:r>
          </w:p>
        </w:tc>
        <w:tc>
          <w:tcPr>
            <w:tcW w:w="983"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1.020.678</w:t>
            </w:r>
          </w:p>
        </w:tc>
        <w:tc>
          <w:tcPr>
            <w:tcW w:w="1030" w:type="dxa"/>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7.539</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1.176.841.172</w:t>
            </w:r>
          </w:p>
        </w:tc>
        <w:tc>
          <w:tcPr>
            <w:tcW w:w="0" w:type="auto"/>
            <w:tcBorders>
              <w:top w:val="nil"/>
              <w:left w:val="nil"/>
              <w:bottom w:val="single" w:sz="8" w:space="0" w:color="auto"/>
              <w:right w:val="single" w:sz="8" w:space="0" w:color="auto"/>
            </w:tcBorders>
            <w:shd w:val="clear" w:color="auto" w:fill="auto"/>
            <w:noWrap/>
            <w:vAlign w:val="center"/>
          </w:tcPr>
          <w:p w:rsidR="005450B2" w:rsidRPr="00A74A5D" w:rsidRDefault="005450B2" w:rsidP="005450B2">
            <w:pPr>
              <w:jc w:val="right"/>
              <w:rPr>
                <w:rFonts w:asciiTheme="minorHAnsi" w:hAnsiTheme="minorHAnsi" w:cstheme="minorHAnsi"/>
                <w:b/>
                <w:bCs/>
                <w:color w:val="000000"/>
                <w:sz w:val="16"/>
                <w:szCs w:val="16"/>
              </w:rPr>
            </w:pPr>
            <w:r w:rsidRPr="00A74A5D">
              <w:rPr>
                <w:rFonts w:asciiTheme="minorHAnsi" w:hAnsiTheme="minorHAnsi" w:cstheme="minorHAnsi"/>
                <w:b/>
                <w:bCs/>
                <w:color w:val="000000"/>
                <w:sz w:val="16"/>
                <w:szCs w:val="16"/>
              </w:rPr>
              <w:t>-1.820.640</w:t>
            </w:r>
          </w:p>
        </w:tc>
      </w:tr>
    </w:tbl>
    <w:p w:rsidR="0086633A" w:rsidRPr="00A74A5D" w:rsidRDefault="008F5527" w:rsidP="0086633A">
      <w:pPr>
        <w:rPr>
          <w:rFonts w:asciiTheme="minorHAnsi" w:hAnsiTheme="minorHAnsi" w:cstheme="minorHAnsi"/>
          <w:sz w:val="18"/>
          <w:szCs w:val="18"/>
        </w:rPr>
      </w:pPr>
      <w:r w:rsidRPr="00A74A5D">
        <w:rPr>
          <w:rFonts w:asciiTheme="minorHAnsi" w:hAnsiTheme="minorHAnsi" w:cstheme="minorHAnsi"/>
          <w:bCs/>
          <w:sz w:val="18"/>
          <w:szCs w:val="18"/>
        </w:rPr>
        <w:t xml:space="preserve">Fonte: </w:t>
      </w:r>
      <w:r w:rsidRPr="00A74A5D">
        <w:rPr>
          <w:rFonts w:asciiTheme="minorHAnsi" w:hAnsiTheme="minorHAnsi" w:cstheme="minorHAnsi"/>
          <w:sz w:val="18"/>
          <w:szCs w:val="18"/>
        </w:rPr>
        <w:t xml:space="preserve">Síntese e </w:t>
      </w:r>
      <w:proofErr w:type="spellStart"/>
      <w:r w:rsidRPr="00A74A5D">
        <w:rPr>
          <w:rFonts w:asciiTheme="minorHAnsi" w:hAnsiTheme="minorHAnsi" w:cstheme="minorHAnsi"/>
          <w:sz w:val="18"/>
          <w:szCs w:val="18"/>
        </w:rPr>
        <w:t>Suibe</w:t>
      </w:r>
      <w:proofErr w:type="spellEnd"/>
      <w:r w:rsidRPr="00A74A5D">
        <w:rPr>
          <w:rFonts w:asciiTheme="minorHAnsi" w:hAnsiTheme="minorHAnsi" w:cstheme="minorHAnsi"/>
          <w:sz w:val="18"/>
          <w:szCs w:val="18"/>
        </w:rPr>
        <w:t xml:space="preserve"> /INSS e DBA/SNAS/MDS </w:t>
      </w:r>
      <w:r w:rsidR="000443D0" w:rsidRPr="00A74A5D">
        <w:rPr>
          <w:rFonts w:asciiTheme="minorHAnsi" w:hAnsiTheme="minorHAnsi" w:cstheme="minorHAnsi"/>
          <w:sz w:val="18"/>
          <w:szCs w:val="18"/>
        </w:rPr>
        <w:t>–</w:t>
      </w:r>
      <w:r w:rsidR="00A8765C" w:rsidRPr="00A74A5D">
        <w:rPr>
          <w:rFonts w:asciiTheme="minorHAnsi" w:hAnsiTheme="minorHAnsi" w:cstheme="minorHAnsi"/>
          <w:sz w:val="18"/>
          <w:szCs w:val="18"/>
        </w:rPr>
        <w:t xml:space="preserve"> </w:t>
      </w:r>
      <w:r w:rsidR="003108C6" w:rsidRPr="00A74A5D">
        <w:rPr>
          <w:rFonts w:asciiTheme="minorHAnsi" w:hAnsiTheme="minorHAnsi" w:cstheme="minorHAnsi"/>
          <w:sz w:val="18"/>
          <w:szCs w:val="18"/>
        </w:rPr>
        <w:t xml:space="preserve">– </w:t>
      </w:r>
      <w:r w:rsidR="00CB03E9" w:rsidRPr="00A74A5D">
        <w:rPr>
          <w:rFonts w:asciiTheme="minorHAnsi" w:hAnsiTheme="minorHAnsi" w:cstheme="minorHAnsi"/>
          <w:sz w:val="18"/>
          <w:szCs w:val="18"/>
        </w:rPr>
        <w:t>março</w:t>
      </w:r>
      <w:r w:rsidR="00C94781" w:rsidRPr="00A74A5D">
        <w:rPr>
          <w:rFonts w:asciiTheme="minorHAnsi" w:hAnsiTheme="minorHAnsi" w:cstheme="minorHAnsi"/>
          <w:sz w:val="18"/>
          <w:szCs w:val="18"/>
        </w:rPr>
        <w:t xml:space="preserve"> 2018</w:t>
      </w:r>
    </w:p>
    <w:p w:rsidR="00B77EE4" w:rsidRPr="00A74A5D" w:rsidRDefault="00B35F1D" w:rsidP="00C27703">
      <w:pPr>
        <w:rPr>
          <w:rFonts w:asciiTheme="minorHAnsi" w:hAnsiTheme="minorHAnsi" w:cstheme="minorHAnsi"/>
          <w:sz w:val="20"/>
          <w:szCs w:val="20"/>
        </w:rPr>
      </w:pPr>
      <w:r w:rsidRPr="00A74A5D">
        <w:rPr>
          <w:rFonts w:asciiTheme="minorHAnsi" w:hAnsiTheme="minorHAnsi" w:cstheme="minorHAnsi"/>
          <w:sz w:val="18"/>
          <w:szCs w:val="18"/>
        </w:rPr>
        <w:t>*TCM12 - Taxa média de crescimento para os doze meses anteriores. Salário Mínimo utilizado para o cálculo de R$</w:t>
      </w:r>
      <w:r w:rsidR="00287AA7" w:rsidRPr="00A74A5D">
        <w:rPr>
          <w:rFonts w:asciiTheme="minorHAnsi" w:hAnsiTheme="minorHAnsi" w:cstheme="minorHAnsi"/>
          <w:sz w:val="18"/>
          <w:szCs w:val="18"/>
        </w:rPr>
        <w:t xml:space="preserve"> </w:t>
      </w:r>
      <w:r w:rsidR="008744C7" w:rsidRPr="00A74A5D">
        <w:rPr>
          <w:rFonts w:asciiTheme="minorHAnsi" w:hAnsiTheme="minorHAnsi" w:cstheme="minorHAnsi"/>
          <w:sz w:val="20"/>
          <w:szCs w:val="20"/>
        </w:rPr>
        <w:t>1.</w:t>
      </w:r>
      <w:r w:rsidR="00C51A1F" w:rsidRPr="00A74A5D">
        <w:rPr>
          <w:rFonts w:asciiTheme="minorHAnsi" w:hAnsiTheme="minorHAnsi" w:cstheme="minorHAnsi"/>
          <w:sz w:val="20"/>
          <w:szCs w:val="20"/>
        </w:rPr>
        <w:t>153</w:t>
      </w:r>
      <w:r w:rsidR="008744C7" w:rsidRPr="00A74A5D">
        <w:rPr>
          <w:rFonts w:asciiTheme="minorHAnsi" w:hAnsiTheme="minorHAnsi" w:cstheme="minorHAnsi"/>
          <w:sz w:val="20"/>
          <w:szCs w:val="20"/>
        </w:rPr>
        <w:t>,00</w:t>
      </w:r>
    </w:p>
    <w:p w:rsidR="00DF3288" w:rsidRPr="00A74A5D" w:rsidRDefault="00DF3288" w:rsidP="00C27703">
      <w:pPr>
        <w:rPr>
          <w:rFonts w:asciiTheme="minorHAnsi" w:hAnsiTheme="minorHAnsi" w:cstheme="minorHAnsi"/>
          <w:sz w:val="20"/>
          <w:szCs w:val="20"/>
        </w:rPr>
      </w:pPr>
    </w:p>
    <w:p w:rsidR="00B35F1D" w:rsidRPr="00A74A5D" w:rsidRDefault="00626D2F" w:rsidP="00A61345">
      <w:pPr>
        <w:keepNext/>
        <w:rPr>
          <w:rFonts w:asciiTheme="minorHAnsi" w:hAnsiTheme="minorHAnsi" w:cstheme="minorHAnsi"/>
          <w:b/>
          <w:sz w:val="22"/>
          <w:szCs w:val="22"/>
        </w:rPr>
      </w:pPr>
      <w:r w:rsidRPr="00A74A5D">
        <w:rPr>
          <w:rFonts w:asciiTheme="minorHAnsi" w:hAnsiTheme="minorHAnsi" w:cstheme="minorHAnsi"/>
          <w:b/>
          <w:sz w:val="22"/>
          <w:szCs w:val="22"/>
        </w:rPr>
        <w:t>Tabela 1</w:t>
      </w:r>
      <w:r w:rsidR="007178F4" w:rsidRPr="00A74A5D">
        <w:rPr>
          <w:rFonts w:asciiTheme="minorHAnsi" w:hAnsiTheme="minorHAnsi" w:cstheme="minorHAnsi"/>
          <w:b/>
          <w:sz w:val="22"/>
          <w:szCs w:val="22"/>
        </w:rPr>
        <w:t>5</w:t>
      </w:r>
      <w:r w:rsidRPr="00A74A5D">
        <w:rPr>
          <w:rFonts w:asciiTheme="minorHAnsi" w:hAnsiTheme="minorHAnsi" w:cstheme="minorHAnsi"/>
          <w:b/>
          <w:sz w:val="22"/>
          <w:szCs w:val="22"/>
        </w:rPr>
        <w:t>–</w:t>
      </w:r>
      <w:r w:rsidR="00A61345" w:rsidRPr="00A74A5D">
        <w:rPr>
          <w:rFonts w:asciiTheme="minorHAnsi" w:hAnsiTheme="minorHAnsi" w:cstheme="minorHAnsi"/>
          <w:b/>
          <w:sz w:val="22"/>
          <w:szCs w:val="22"/>
        </w:rPr>
        <w:t xml:space="preserve"> Projeção do Salário Mínimo</w:t>
      </w:r>
    </w:p>
    <w:p w:rsidR="00687DE9" w:rsidRPr="00A74A5D" w:rsidRDefault="00687DE9" w:rsidP="00A61345">
      <w:pPr>
        <w:keepNext/>
        <w:rPr>
          <w:rFonts w:asciiTheme="minorHAnsi" w:hAnsiTheme="minorHAnsi" w:cstheme="minorHAnsi"/>
          <w:b/>
          <w:sz w:val="22"/>
          <w:szCs w:val="22"/>
        </w:rPr>
      </w:pPr>
    </w:p>
    <w:p w:rsidR="00A61345" w:rsidRPr="00A74A5D" w:rsidRDefault="00A61345" w:rsidP="00A61345">
      <w:pPr>
        <w:jc w:val="both"/>
        <w:rPr>
          <w:rFonts w:asciiTheme="minorHAnsi" w:hAnsiTheme="minorHAnsi" w:cstheme="minorHAnsi"/>
          <w:b/>
          <w:bCs/>
        </w:rPr>
      </w:pPr>
      <w:r w:rsidRPr="00A74A5D">
        <w:rPr>
          <w:rFonts w:asciiTheme="minorHAnsi" w:hAnsiTheme="minorHAnsi" w:cstheme="minorHAnsi"/>
          <w:b/>
          <w:bCs/>
        </w:rPr>
        <w:t>Projeção do salário mínimo: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15"/>
        <w:gridCol w:w="4979"/>
      </w:tblGrid>
      <w:tr w:rsidR="00A61345" w:rsidRPr="00A74A5D" w:rsidTr="006542B0">
        <w:trPr>
          <w:trHeight w:val="259"/>
        </w:trPr>
        <w:tc>
          <w:tcPr>
            <w:tcW w:w="2069" w:type="pct"/>
            <w:shd w:val="clear" w:color="auto" w:fill="auto"/>
          </w:tcPr>
          <w:p w:rsidR="00A61345" w:rsidRPr="00A74A5D" w:rsidRDefault="00A61345" w:rsidP="00205A1B">
            <w:pPr>
              <w:spacing w:before="120" w:after="120"/>
              <w:jc w:val="both"/>
              <w:rPr>
                <w:rFonts w:asciiTheme="minorHAnsi" w:hAnsiTheme="minorHAnsi" w:cstheme="minorHAnsi"/>
                <w:b/>
                <w:bCs/>
                <w:sz w:val="22"/>
                <w:szCs w:val="22"/>
              </w:rPr>
            </w:pPr>
            <w:r w:rsidRPr="00A74A5D">
              <w:rPr>
                <w:rFonts w:asciiTheme="minorHAnsi" w:hAnsiTheme="minorHAnsi" w:cstheme="minorHAnsi"/>
                <w:b/>
                <w:bCs/>
                <w:sz w:val="22"/>
                <w:szCs w:val="22"/>
              </w:rPr>
              <w:t>Ano base</w:t>
            </w:r>
          </w:p>
        </w:tc>
        <w:tc>
          <w:tcPr>
            <w:tcW w:w="2931" w:type="pct"/>
            <w:shd w:val="clear" w:color="auto" w:fill="auto"/>
          </w:tcPr>
          <w:p w:rsidR="00A61345" w:rsidRPr="00A74A5D" w:rsidRDefault="00A61345" w:rsidP="00205A1B">
            <w:pPr>
              <w:spacing w:before="120" w:after="120"/>
              <w:jc w:val="both"/>
              <w:rPr>
                <w:rFonts w:asciiTheme="minorHAnsi" w:hAnsiTheme="minorHAnsi" w:cstheme="minorHAnsi"/>
                <w:b/>
                <w:bCs/>
                <w:sz w:val="22"/>
                <w:szCs w:val="22"/>
              </w:rPr>
            </w:pPr>
            <w:r w:rsidRPr="00A74A5D">
              <w:rPr>
                <w:rFonts w:asciiTheme="minorHAnsi" w:hAnsiTheme="minorHAnsi" w:cstheme="minorHAnsi"/>
                <w:b/>
                <w:bCs/>
                <w:sz w:val="22"/>
                <w:szCs w:val="22"/>
              </w:rPr>
              <w:t>Valor do Salário Mínimo (R$)</w:t>
            </w:r>
          </w:p>
        </w:tc>
      </w:tr>
      <w:tr w:rsidR="009A083F" w:rsidRPr="00A74A5D" w:rsidTr="00604C15">
        <w:trPr>
          <w:trHeight w:val="175"/>
        </w:trPr>
        <w:tc>
          <w:tcPr>
            <w:tcW w:w="2069" w:type="pct"/>
            <w:shd w:val="clear" w:color="auto" w:fill="auto"/>
            <w:vAlign w:val="center"/>
          </w:tcPr>
          <w:p w:rsidR="009A083F" w:rsidRPr="00A74A5D" w:rsidRDefault="009A083F" w:rsidP="009A083F">
            <w:pPr>
              <w:jc w:val="center"/>
              <w:rPr>
                <w:rFonts w:asciiTheme="minorHAnsi" w:hAnsiTheme="minorHAnsi" w:cstheme="minorHAnsi"/>
                <w:sz w:val="20"/>
                <w:szCs w:val="20"/>
              </w:rPr>
            </w:pPr>
            <w:r w:rsidRPr="00A74A5D">
              <w:rPr>
                <w:rFonts w:asciiTheme="minorHAnsi" w:hAnsiTheme="minorHAnsi" w:cstheme="minorHAnsi"/>
                <w:sz w:val="20"/>
                <w:szCs w:val="20"/>
              </w:rPr>
              <w:t>2018</w:t>
            </w:r>
          </w:p>
        </w:tc>
        <w:tc>
          <w:tcPr>
            <w:tcW w:w="2931" w:type="pct"/>
            <w:shd w:val="clear" w:color="auto" w:fill="auto"/>
            <w:vAlign w:val="center"/>
          </w:tcPr>
          <w:p w:rsidR="009A083F" w:rsidRPr="00A74A5D" w:rsidRDefault="009A083F" w:rsidP="009A083F">
            <w:pPr>
              <w:jc w:val="center"/>
              <w:rPr>
                <w:rFonts w:asciiTheme="minorHAnsi" w:hAnsiTheme="minorHAnsi" w:cstheme="minorHAnsi"/>
                <w:sz w:val="20"/>
                <w:szCs w:val="20"/>
              </w:rPr>
            </w:pPr>
            <w:r w:rsidRPr="00A74A5D">
              <w:rPr>
                <w:rFonts w:asciiTheme="minorHAnsi" w:hAnsiTheme="minorHAnsi" w:cstheme="minorHAnsi"/>
                <w:sz w:val="20"/>
                <w:szCs w:val="20"/>
              </w:rPr>
              <w:t>954,00</w:t>
            </w:r>
          </w:p>
        </w:tc>
      </w:tr>
      <w:tr w:rsidR="009A083F" w:rsidRPr="00A74A5D" w:rsidTr="00604C15">
        <w:trPr>
          <w:trHeight w:val="175"/>
        </w:trPr>
        <w:tc>
          <w:tcPr>
            <w:tcW w:w="2069" w:type="pct"/>
            <w:shd w:val="clear" w:color="auto" w:fill="auto"/>
            <w:vAlign w:val="center"/>
          </w:tcPr>
          <w:p w:rsidR="009A083F" w:rsidRPr="00A74A5D" w:rsidRDefault="009A083F" w:rsidP="009A083F">
            <w:pPr>
              <w:jc w:val="center"/>
              <w:rPr>
                <w:rFonts w:asciiTheme="minorHAnsi" w:hAnsiTheme="minorHAnsi" w:cstheme="minorHAnsi"/>
                <w:sz w:val="20"/>
                <w:szCs w:val="20"/>
              </w:rPr>
            </w:pPr>
            <w:r w:rsidRPr="00A74A5D">
              <w:rPr>
                <w:rFonts w:asciiTheme="minorHAnsi" w:hAnsiTheme="minorHAnsi" w:cstheme="minorHAnsi"/>
                <w:sz w:val="20"/>
                <w:szCs w:val="20"/>
              </w:rPr>
              <w:t>2019</w:t>
            </w:r>
          </w:p>
        </w:tc>
        <w:tc>
          <w:tcPr>
            <w:tcW w:w="2931" w:type="pct"/>
            <w:shd w:val="clear" w:color="auto" w:fill="auto"/>
            <w:vAlign w:val="center"/>
          </w:tcPr>
          <w:p w:rsidR="009A083F" w:rsidRPr="00A74A5D" w:rsidRDefault="009A083F" w:rsidP="009A083F">
            <w:pPr>
              <w:jc w:val="center"/>
              <w:rPr>
                <w:rFonts w:asciiTheme="minorHAnsi" w:hAnsiTheme="minorHAnsi" w:cstheme="minorHAnsi"/>
                <w:sz w:val="20"/>
                <w:szCs w:val="20"/>
              </w:rPr>
            </w:pPr>
            <w:r w:rsidRPr="00A74A5D">
              <w:rPr>
                <w:rFonts w:asciiTheme="minorHAnsi" w:hAnsiTheme="minorHAnsi" w:cstheme="minorHAnsi"/>
                <w:sz w:val="20"/>
                <w:szCs w:val="20"/>
              </w:rPr>
              <w:t>1.002,00</w:t>
            </w:r>
          </w:p>
        </w:tc>
      </w:tr>
      <w:tr w:rsidR="009A083F" w:rsidRPr="00A74A5D" w:rsidTr="00604C15">
        <w:trPr>
          <w:trHeight w:val="207"/>
        </w:trPr>
        <w:tc>
          <w:tcPr>
            <w:tcW w:w="2069" w:type="pct"/>
            <w:shd w:val="clear" w:color="auto" w:fill="auto"/>
            <w:vAlign w:val="center"/>
          </w:tcPr>
          <w:p w:rsidR="009A083F" w:rsidRPr="00A74A5D" w:rsidRDefault="009A083F" w:rsidP="009A083F">
            <w:pPr>
              <w:jc w:val="center"/>
              <w:rPr>
                <w:rFonts w:asciiTheme="minorHAnsi" w:hAnsiTheme="minorHAnsi" w:cstheme="minorHAnsi"/>
                <w:sz w:val="20"/>
                <w:szCs w:val="20"/>
              </w:rPr>
            </w:pPr>
            <w:r w:rsidRPr="00A74A5D">
              <w:rPr>
                <w:rFonts w:asciiTheme="minorHAnsi" w:hAnsiTheme="minorHAnsi" w:cstheme="minorHAnsi"/>
                <w:sz w:val="20"/>
                <w:szCs w:val="20"/>
              </w:rPr>
              <w:t>2020</w:t>
            </w:r>
          </w:p>
        </w:tc>
        <w:tc>
          <w:tcPr>
            <w:tcW w:w="2931" w:type="pct"/>
            <w:shd w:val="clear" w:color="auto" w:fill="auto"/>
            <w:vAlign w:val="center"/>
          </w:tcPr>
          <w:p w:rsidR="009A083F" w:rsidRPr="00A74A5D" w:rsidRDefault="009A083F" w:rsidP="009A083F">
            <w:pPr>
              <w:jc w:val="center"/>
              <w:rPr>
                <w:rFonts w:asciiTheme="minorHAnsi" w:hAnsiTheme="minorHAnsi" w:cstheme="minorHAnsi"/>
                <w:sz w:val="20"/>
                <w:szCs w:val="20"/>
              </w:rPr>
            </w:pPr>
            <w:r w:rsidRPr="00A74A5D">
              <w:rPr>
                <w:rFonts w:asciiTheme="minorHAnsi" w:hAnsiTheme="minorHAnsi" w:cstheme="minorHAnsi"/>
                <w:sz w:val="20"/>
                <w:szCs w:val="20"/>
              </w:rPr>
              <w:t>1.076,00</w:t>
            </w:r>
          </w:p>
        </w:tc>
      </w:tr>
      <w:tr w:rsidR="009A083F" w:rsidRPr="00A74A5D" w:rsidTr="00604C15">
        <w:trPr>
          <w:trHeight w:val="207"/>
        </w:trPr>
        <w:tc>
          <w:tcPr>
            <w:tcW w:w="2069" w:type="pct"/>
            <w:shd w:val="clear" w:color="auto" w:fill="auto"/>
            <w:vAlign w:val="center"/>
          </w:tcPr>
          <w:p w:rsidR="009A083F" w:rsidRPr="00A74A5D" w:rsidRDefault="009A083F" w:rsidP="009A083F">
            <w:pPr>
              <w:jc w:val="center"/>
              <w:rPr>
                <w:rFonts w:asciiTheme="minorHAnsi" w:hAnsiTheme="minorHAnsi" w:cstheme="minorHAnsi"/>
                <w:sz w:val="20"/>
                <w:szCs w:val="20"/>
              </w:rPr>
            </w:pPr>
            <w:r w:rsidRPr="00A74A5D">
              <w:rPr>
                <w:rFonts w:asciiTheme="minorHAnsi" w:hAnsiTheme="minorHAnsi" w:cstheme="minorHAnsi"/>
                <w:sz w:val="20"/>
                <w:szCs w:val="20"/>
              </w:rPr>
              <w:t>2021</w:t>
            </w:r>
          </w:p>
        </w:tc>
        <w:tc>
          <w:tcPr>
            <w:tcW w:w="2931" w:type="pct"/>
            <w:shd w:val="clear" w:color="auto" w:fill="auto"/>
            <w:vAlign w:val="center"/>
          </w:tcPr>
          <w:p w:rsidR="009A083F" w:rsidRPr="00A74A5D" w:rsidRDefault="009A083F" w:rsidP="009A083F">
            <w:pPr>
              <w:jc w:val="center"/>
              <w:rPr>
                <w:rFonts w:asciiTheme="minorHAnsi" w:hAnsiTheme="minorHAnsi" w:cstheme="minorHAnsi"/>
                <w:sz w:val="20"/>
                <w:szCs w:val="20"/>
              </w:rPr>
            </w:pPr>
            <w:r w:rsidRPr="00A74A5D">
              <w:rPr>
                <w:rFonts w:asciiTheme="minorHAnsi" w:hAnsiTheme="minorHAnsi" w:cstheme="minorHAnsi"/>
                <w:sz w:val="20"/>
                <w:szCs w:val="20"/>
              </w:rPr>
              <w:t>1.153,00</w:t>
            </w:r>
          </w:p>
        </w:tc>
      </w:tr>
    </w:tbl>
    <w:p w:rsidR="00A61345" w:rsidRPr="00A74A5D" w:rsidRDefault="00A61345" w:rsidP="00AF0FAE">
      <w:pPr>
        <w:spacing w:after="200" w:line="276" w:lineRule="auto"/>
        <w:rPr>
          <w:rFonts w:asciiTheme="minorHAnsi" w:hAnsiTheme="minorHAnsi" w:cstheme="minorHAnsi"/>
          <w:b/>
          <w:sz w:val="22"/>
          <w:szCs w:val="22"/>
        </w:rPr>
      </w:pPr>
      <w:r w:rsidRPr="00A74A5D">
        <w:rPr>
          <w:rFonts w:asciiTheme="minorHAnsi" w:hAnsiTheme="minorHAnsi" w:cstheme="minorHAnsi"/>
          <w:sz w:val="18"/>
          <w:szCs w:val="18"/>
        </w:rPr>
        <w:t xml:space="preserve">Fonte: Parâmetros Macroeconômicos SPE/MF de </w:t>
      </w:r>
      <w:r w:rsidR="009A083F" w:rsidRPr="00A74A5D">
        <w:rPr>
          <w:rFonts w:asciiTheme="minorHAnsi" w:hAnsiTheme="minorHAnsi" w:cstheme="minorHAnsi"/>
          <w:sz w:val="18"/>
          <w:szCs w:val="18"/>
        </w:rPr>
        <w:t>12</w:t>
      </w:r>
      <w:r w:rsidR="005D4D72" w:rsidRPr="00A74A5D">
        <w:rPr>
          <w:rFonts w:asciiTheme="minorHAnsi" w:hAnsiTheme="minorHAnsi" w:cstheme="minorHAnsi"/>
          <w:sz w:val="18"/>
          <w:szCs w:val="18"/>
        </w:rPr>
        <w:t xml:space="preserve"> </w:t>
      </w:r>
      <w:r w:rsidR="009A083F" w:rsidRPr="00A74A5D">
        <w:rPr>
          <w:rFonts w:asciiTheme="minorHAnsi" w:hAnsiTheme="minorHAnsi" w:cstheme="minorHAnsi"/>
          <w:sz w:val="18"/>
          <w:szCs w:val="18"/>
        </w:rPr>
        <w:t>março</w:t>
      </w:r>
      <w:r w:rsidR="0086633A" w:rsidRPr="00A74A5D">
        <w:rPr>
          <w:rFonts w:asciiTheme="minorHAnsi" w:hAnsiTheme="minorHAnsi" w:cstheme="minorHAnsi"/>
          <w:sz w:val="18"/>
          <w:szCs w:val="18"/>
        </w:rPr>
        <w:t xml:space="preserve"> de </w:t>
      </w:r>
      <w:r w:rsidR="00276DBD" w:rsidRPr="00A74A5D">
        <w:rPr>
          <w:rFonts w:asciiTheme="minorHAnsi" w:hAnsiTheme="minorHAnsi" w:cstheme="minorHAnsi"/>
          <w:sz w:val="18"/>
          <w:szCs w:val="18"/>
        </w:rPr>
        <w:t>201</w:t>
      </w:r>
      <w:r w:rsidR="009A083F" w:rsidRPr="00A74A5D">
        <w:rPr>
          <w:rFonts w:asciiTheme="minorHAnsi" w:hAnsiTheme="minorHAnsi" w:cstheme="minorHAnsi"/>
          <w:sz w:val="18"/>
          <w:szCs w:val="18"/>
        </w:rPr>
        <w:t>8</w:t>
      </w:r>
      <w:r w:rsidRPr="00A74A5D">
        <w:rPr>
          <w:rFonts w:asciiTheme="minorHAnsi" w:hAnsiTheme="minorHAnsi" w:cstheme="minorHAnsi"/>
          <w:sz w:val="18"/>
          <w:szCs w:val="18"/>
        </w:rPr>
        <w:t>.</w:t>
      </w:r>
    </w:p>
    <w:p w:rsidR="00A61345" w:rsidRPr="00A74A5D" w:rsidRDefault="00DE11F0" w:rsidP="00AF0FAE">
      <w:pPr>
        <w:spacing w:before="120" w:after="120"/>
        <w:jc w:val="both"/>
        <w:rPr>
          <w:rFonts w:asciiTheme="minorHAnsi" w:hAnsiTheme="minorHAnsi" w:cstheme="minorHAnsi"/>
        </w:rPr>
      </w:pPr>
      <w:r w:rsidRPr="00A74A5D">
        <w:rPr>
          <w:rFonts w:asciiTheme="minorHAnsi" w:hAnsiTheme="minorHAnsi" w:cstheme="minorHAnsi"/>
        </w:rPr>
        <w:tab/>
      </w:r>
      <w:r w:rsidRPr="00A74A5D">
        <w:rPr>
          <w:rFonts w:asciiTheme="minorHAnsi" w:hAnsiTheme="minorHAnsi" w:cstheme="minorHAnsi"/>
        </w:rPr>
        <w:tab/>
        <w:t xml:space="preserve">          </w:t>
      </w:r>
      <w:r w:rsidRPr="00A74A5D">
        <w:rPr>
          <w:rFonts w:asciiTheme="minorHAnsi" w:hAnsiTheme="minorHAnsi" w:cstheme="minorHAnsi"/>
        </w:rPr>
        <w:tab/>
      </w:r>
      <w:r w:rsidRPr="00A74A5D">
        <w:rPr>
          <w:rFonts w:asciiTheme="minorHAnsi" w:hAnsiTheme="minorHAnsi" w:cstheme="minorHAnsi"/>
        </w:rPr>
        <w:tab/>
      </w:r>
      <w:r w:rsidRPr="00A74A5D">
        <w:rPr>
          <w:rFonts w:asciiTheme="minorHAnsi" w:hAnsiTheme="minorHAnsi" w:cstheme="minorHAnsi"/>
        </w:rPr>
        <w:tab/>
      </w:r>
      <w:r w:rsidRPr="00A74A5D">
        <w:rPr>
          <w:rFonts w:asciiTheme="minorHAnsi" w:hAnsiTheme="minorHAnsi" w:cstheme="minorHAnsi"/>
        </w:rPr>
        <w:tab/>
      </w:r>
    </w:p>
    <w:p w:rsidR="00DE11F0" w:rsidRPr="00A74A5D" w:rsidRDefault="00DE11F0" w:rsidP="00DE11F0">
      <w:pPr>
        <w:ind w:left="4389" w:right="-567" w:firstLine="1275"/>
        <w:jc w:val="both"/>
        <w:rPr>
          <w:rFonts w:asciiTheme="minorHAnsi" w:hAnsiTheme="minorHAnsi" w:cstheme="minorHAnsi"/>
        </w:rPr>
      </w:pPr>
      <w:r w:rsidRPr="00A74A5D">
        <w:rPr>
          <w:rFonts w:asciiTheme="minorHAnsi" w:hAnsiTheme="minorHAnsi" w:cstheme="minorHAnsi"/>
        </w:rPr>
        <w:t xml:space="preserve">Brasília, </w:t>
      </w:r>
      <w:r w:rsidR="009A083F" w:rsidRPr="00A74A5D">
        <w:rPr>
          <w:rFonts w:asciiTheme="minorHAnsi" w:hAnsiTheme="minorHAnsi" w:cstheme="minorHAnsi"/>
        </w:rPr>
        <w:t>23</w:t>
      </w:r>
      <w:r w:rsidR="007A76E7" w:rsidRPr="00A74A5D">
        <w:rPr>
          <w:rFonts w:asciiTheme="minorHAnsi" w:hAnsiTheme="minorHAnsi" w:cstheme="minorHAnsi"/>
        </w:rPr>
        <w:t xml:space="preserve"> de </w:t>
      </w:r>
      <w:r w:rsidR="009A083F" w:rsidRPr="00A74A5D">
        <w:rPr>
          <w:rFonts w:asciiTheme="minorHAnsi" w:hAnsiTheme="minorHAnsi" w:cstheme="minorHAnsi"/>
        </w:rPr>
        <w:t>março</w:t>
      </w:r>
      <w:r w:rsidR="007A76E7" w:rsidRPr="00A74A5D">
        <w:rPr>
          <w:rFonts w:asciiTheme="minorHAnsi" w:hAnsiTheme="minorHAnsi" w:cstheme="minorHAnsi"/>
        </w:rPr>
        <w:t xml:space="preserve"> de 2018</w:t>
      </w:r>
      <w:r w:rsidRPr="00A74A5D">
        <w:rPr>
          <w:rFonts w:asciiTheme="minorHAnsi" w:hAnsiTheme="minorHAnsi" w:cstheme="minorHAnsi"/>
        </w:rPr>
        <w:t>.</w:t>
      </w:r>
    </w:p>
    <w:p w:rsidR="00072549" w:rsidRPr="00A74A5D" w:rsidRDefault="00072549">
      <w:pPr>
        <w:rPr>
          <w:rFonts w:asciiTheme="minorHAnsi" w:hAnsiTheme="minorHAnsi" w:cstheme="minorHAnsi"/>
          <w:b/>
        </w:rPr>
      </w:pPr>
      <w:r w:rsidRPr="00A74A5D">
        <w:rPr>
          <w:rFonts w:asciiTheme="minorHAnsi" w:hAnsiTheme="minorHAnsi" w:cstheme="minorHAnsi"/>
          <w:b/>
        </w:rPr>
        <w:br w:type="page"/>
      </w:r>
    </w:p>
    <w:p w:rsidR="00DC2DF6" w:rsidRPr="00A74A5D" w:rsidRDefault="00715389" w:rsidP="00B35F1D">
      <w:pPr>
        <w:spacing w:line="276" w:lineRule="auto"/>
        <w:jc w:val="center"/>
        <w:rPr>
          <w:rFonts w:asciiTheme="minorHAnsi" w:hAnsiTheme="minorHAnsi" w:cstheme="minorHAnsi"/>
          <w:b/>
          <w:sz w:val="28"/>
          <w:szCs w:val="28"/>
          <w:u w:val="single"/>
        </w:rPr>
      </w:pPr>
      <w:r w:rsidRPr="00A74A5D">
        <w:rPr>
          <w:rFonts w:asciiTheme="minorHAnsi" w:hAnsiTheme="minorHAnsi" w:cstheme="minorHAnsi"/>
          <w:b/>
          <w:sz w:val="28"/>
          <w:szCs w:val="28"/>
          <w:u w:val="single"/>
        </w:rPr>
        <w:t>Anexo I</w:t>
      </w:r>
    </w:p>
    <w:p w:rsidR="00EB5409" w:rsidRPr="00A74A5D" w:rsidRDefault="00EB5409" w:rsidP="00B35F1D">
      <w:pPr>
        <w:spacing w:line="276" w:lineRule="auto"/>
        <w:jc w:val="center"/>
        <w:rPr>
          <w:rFonts w:asciiTheme="minorHAnsi" w:hAnsiTheme="minorHAnsi" w:cstheme="minorHAnsi"/>
          <w:b/>
          <w:sz w:val="28"/>
          <w:szCs w:val="28"/>
          <w:u w:val="single"/>
        </w:rPr>
      </w:pPr>
    </w:p>
    <w:p w:rsidR="00715389" w:rsidRPr="00A74A5D" w:rsidRDefault="00715389" w:rsidP="0059396A">
      <w:pPr>
        <w:spacing w:line="276" w:lineRule="auto"/>
        <w:rPr>
          <w:rFonts w:asciiTheme="minorHAnsi" w:hAnsiTheme="minorHAnsi" w:cstheme="minorHAnsi"/>
          <w:b/>
        </w:rPr>
      </w:pPr>
      <w:r w:rsidRPr="00A74A5D">
        <w:rPr>
          <w:rFonts w:asciiTheme="minorHAnsi" w:hAnsiTheme="minorHAnsi" w:cstheme="minorHAnsi"/>
          <w:b/>
        </w:rPr>
        <w:t>Projeção da População Brasileira – 200</w:t>
      </w:r>
      <w:r w:rsidR="00745D79" w:rsidRPr="00A74A5D">
        <w:rPr>
          <w:rFonts w:asciiTheme="minorHAnsi" w:hAnsiTheme="minorHAnsi" w:cstheme="minorHAnsi"/>
          <w:b/>
        </w:rPr>
        <w:t>7</w:t>
      </w:r>
      <w:r w:rsidRPr="00A74A5D">
        <w:rPr>
          <w:rFonts w:asciiTheme="minorHAnsi" w:hAnsiTheme="minorHAnsi" w:cstheme="minorHAnsi"/>
          <w:b/>
        </w:rPr>
        <w:t xml:space="preserve"> a 2025</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1"/>
        <w:gridCol w:w="1900"/>
        <w:gridCol w:w="1858"/>
        <w:gridCol w:w="1272"/>
        <w:gridCol w:w="2126"/>
      </w:tblGrid>
      <w:tr w:rsidR="00745D79" w:rsidRPr="00A74A5D" w:rsidTr="001C611E">
        <w:trPr>
          <w:trHeight w:val="1339"/>
        </w:trPr>
        <w:tc>
          <w:tcPr>
            <w:tcW w:w="1741" w:type="dxa"/>
          </w:tcPr>
          <w:p w:rsidR="00745D79" w:rsidRPr="00A74A5D" w:rsidRDefault="00745D79" w:rsidP="00CA1A8F">
            <w:pPr>
              <w:spacing w:before="120" w:after="120" w:line="276" w:lineRule="auto"/>
              <w:jc w:val="center"/>
              <w:rPr>
                <w:rFonts w:asciiTheme="minorHAnsi" w:hAnsiTheme="minorHAnsi" w:cstheme="minorHAnsi"/>
              </w:rPr>
            </w:pPr>
            <w:r w:rsidRPr="00A74A5D">
              <w:rPr>
                <w:rFonts w:asciiTheme="minorHAnsi" w:hAnsiTheme="minorHAnsi" w:cstheme="minorHAnsi"/>
              </w:rPr>
              <w:t>Período</w:t>
            </w:r>
          </w:p>
        </w:tc>
        <w:tc>
          <w:tcPr>
            <w:tcW w:w="1900" w:type="dxa"/>
          </w:tcPr>
          <w:p w:rsidR="00745D79" w:rsidRPr="00A74A5D" w:rsidRDefault="00745D79" w:rsidP="00CA1A8F">
            <w:pPr>
              <w:spacing w:before="120" w:after="120" w:line="276" w:lineRule="auto"/>
              <w:jc w:val="center"/>
              <w:rPr>
                <w:rFonts w:asciiTheme="minorHAnsi" w:hAnsiTheme="minorHAnsi" w:cstheme="minorHAnsi"/>
              </w:rPr>
            </w:pPr>
            <w:r w:rsidRPr="00A74A5D">
              <w:rPr>
                <w:rFonts w:asciiTheme="minorHAnsi" w:hAnsiTheme="minorHAnsi" w:cstheme="minorHAnsi"/>
              </w:rPr>
              <w:t>População Total</w:t>
            </w:r>
          </w:p>
          <w:p w:rsidR="00745D79" w:rsidRPr="00A74A5D" w:rsidRDefault="00745D79" w:rsidP="00CA1A8F">
            <w:pPr>
              <w:spacing w:before="120" w:after="120" w:line="276" w:lineRule="auto"/>
              <w:jc w:val="center"/>
              <w:rPr>
                <w:rFonts w:asciiTheme="minorHAnsi" w:hAnsiTheme="minorHAnsi" w:cstheme="minorHAnsi"/>
              </w:rPr>
            </w:pPr>
            <w:r w:rsidRPr="00A74A5D">
              <w:rPr>
                <w:rFonts w:asciiTheme="minorHAnsi" w:hAnsiTheme="minorHAnsi" w:cstheme="minorHAnsi"/>
              </w:rPr>
              <w:t>(A)</w:t>
            </w:r>
          </w:p>
        </w:tc>
        <w:tc>
          <w:tcPr>
            <w:tcW w:w="1858" w:type="dxa"/>
          </w:tcPr>
          <w:p w:rsidR="00745D79" w:rsidRPr="00A74A5D" w:rsidRDefault="00745D79" w:rsidP="00CA1A8F">
            <w:pPr>
              <w:spacing w:before="120" w:after="120" w:line="276" w:lineRule="auto"/>
              <w:jc w:val="center"/>
              <w:rPr>
                <w:rFonts w:asciiTheme="minorHAnsi" w:hAnsiTheme="minorHAnsi" w:cstheme="minorHAnsi"/>
              </w:rPr>
            </w:pPr>
            <w:r w:rsidRPr="00A74A5D">
              <w:rPr>
                <w:rFonts w:asciiTheme="minorHAnsi" w:hAnsiTheme="minorHAnsi" w:cstheme="minorHAnsi"/>
              </w:rPr>
              <w:t>População acima de 65 anos (B)</w:t>
            </w:r>
          </w:p>
        </w:tc>
        <w:tc>
          <w:tcPr>
            <w:tcW w:w="1272" w:type="dxa"/>
          </w:tcPr>
          <w:p w:rsidR="00745D79" w:rsidRPr="00A74A5D" w:rsidRDefault="00745D79" w:rsidP="00CA1A8F">
            <w:pPr>
              <w:spacing w:before="120" w:after="120" w:line="276" w:lineRule="auto"/>
              <w:jc w:val="center"/>
              <w:rPr>
                <w:rFonts w:asciiTheme="minorHAnsi" w:hAnsiTheme="minorHAnsi" w:cstheme="minorHAnsi"/>
              </w:rPr>
            </w:pPr>
            <w:r w:rsidRPr="00A74A5D">
              <w:rPr>
                <w:rFonts w:asciiTheme="minorHAnsi" w:hAnsiTheme="minorHAnsi" w:cstheme="minorHAnsi"/>
              </w:rPr>
              <w:t>%</w:t>
            </w:r>
          </w:p>
          <w:p w:rsidR="00745D79" w:rsidRPr="00A74A5D" w:rsidRDefault="00745D79" w:rsidP="00CA1A8F">
            <w:pPr>
              <w:spacing w:before="120" w:after="120" w:line="276" w:lineRule="auto"/>
              <w:jc w:val="center"/>
              <w:rPr>
                <w:rFonts w:asciiTheme="minorHAnsi" w:hAnsiTheme="minorHAnsi" w:cstheme="minorHAnsi"/>
              </w:rPr>
            </w:pPr>
            <w:r w:rsidRPr="00A74A5D">
              <w:rPr>
                <w:rFonts w:asciiTheme="minorHAnsi" w:hAnsiTheme="minorHAnsi" w:cstheme="minorHAnsi"/>
              </w:rPr>
              <w:t>C=B/A</w:t>
            </w:r>
          </w:p>
        </w:tc>
        <w:tc>
          <w:tcPr>
            <w:tcW w:w="2126" w:type="dxa"/>
          </w:tcPr>
          <w:p w:rsidR="00745D79" w:rsidRPr="00A74A5D" w:rsidRDefault="00745D79" w:rsidP="00CA1A8F">
            <w:pPr>
              <w:spacing w:before="120" w:after="120" w:line="276" w:lineRule="auto"/>
              <w:jc w:val="center"/>
              <w:rPr>
                <w:rFonts w:asciiTheme="minorHAnsi" w:hAnsiTheme="minorHAnsi" w:cstheme="minorHAnsi"/>
              </w:rPr>
            </w:pPr>
            <w:r w:rsidRPr="00A74A5D">
              <w:rPr>
                <w:rFonts w:asciiTheme="minorHAnsi" w:hAnsiTheme="minorHAnsi" w:cstheme="minorHAnsi"/>
                <w:color w:val="000000"/>
              </w:rPr>
              <w:t>% crescimento da população idosa em relação ao ano anterior</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2007</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189.335.118</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11.997.157</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6,34</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3,24</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2008</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191.869.683</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12.377.850</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6,45</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3,17</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2009</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194.370.095</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12.773.880</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6,57</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3,20</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2010</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196.834.086</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13.193.706</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6,70</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3,29</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2011</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199.254.414</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13.641.019</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6,85</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3,39</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2012</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201.625.492</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14.116.567</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7,00</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3,49</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2013</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203.950.099</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14.622.393</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7,17</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3,58</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2014</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206.230.807</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15.159.779</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7,35</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3,68</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2015</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208.468.035</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15.729.829</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7,55</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3,76</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2016</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210.663.930</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16.333.776</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7,75</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3,84</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2017</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212.820.814</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16.973.290</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7,98</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3,92</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2018</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214.941.017</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17.650.247</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8,21</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3,99</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2019</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217.025.858</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18.366.824</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8,46</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4,06</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2020</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219.077.729</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19.124.739</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8,73</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4,13</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2021</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221.098.714</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19.922.484</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9,01</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4,17</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2022</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223.089.661</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20.759.491</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9,31</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4,20</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2023</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225.050.475</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21.638.925</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9,62</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4,24</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2024</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226.979.194</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22.564.650</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9,94</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4,28</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2025</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228.873.717</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23.537.186</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10,28</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4,31</w:t>
            </w:r>
          </w:p>
        </w:tc>
      </w:tr>
      <w:tr w:rsidR="00745D79" w:rsidRPr="00A74A5D" w:rsidTr="00F432FC">
        <w:tc>
          <w:tcPr>
            <w:tcW w:w="1741" w:type="dxa"/>
          </w:tcPr>
          <w:p w:rsidR="00745D79" w:rsidRPr="00A74A5D" w:rsidRDefault="00745D79" w:rsidP="00CA1A8F">
            <w:pPr>
              <w:spacing w:before="120"/>
              <w:jc w:val="center"/>
              <w:rPr>
                <w:rFonts w:asciiTheme="minorHAnsi" w:hAnsiTheme="minorHAnsi" w:cstheme="minorHAnsi"/>
              </w:rPr>
            </w:pPr>
            <w:r w:rsidRPr="00A74A5D">
              <w:rPr>
                <w:rFonts w:asciiTheme="minorHAnsi" w:hAnsiTheme="minorHAnsi" w:cstheme="minorHAnsi"/>
              </w:rPr>
              <w:t>2026</w:t>
            </w:r>
          </w:p>
        </w:tc>
        <w:tc>
          <w:tcPr>
            <w:tcW w:w="1900"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230.731.063</w:t>
            </w:r>
          </w:p>
        </w:tc>
        <w:tc>
          <w:tcPr>
            <w:tcW w:w="1858" w:type="dxa"/>
          </w:tcPr>
          <w:p w:rsidR="00745D79" w:rsidRPr="00A74A5D" w:rsidRDefault="00745D79" w:rsidP="00CA1A8F">
            <w:pPr>
              <w:spacing w:before="120"/>
              <w:jc w:val="right"/>
              <w:rPr>
                <w:rFonts w:asciiTheme="minorHAnsi" w:hAnsiTheme="minorHAnsi" w:cstheme="minorHAnsi"/>
              </w:rPr>
            </w:pPr>
            <w:r w:rsidRPr="00A74A5D">
              <w:rPr>
                <w:rFonts w:asciiTheme="minorHAnsi" w:hAnsiTheme="minorHAnsi" w:cstheme="minorHAnsi"/>
              </w:rPr>
              <w:t>24.557.004</w:t>
            </w:r>
          </w:p>
        </w:tc>
        <w:tc>
          <w:tcPr>
            <w:tcW w:w="1272" w:type="dxa"/>
          </w:tcPr>
          <w:p w:rsidR="00745D79" w:rsidRPr="00A74A5D" w:rsidRDefault="00745D79" w:rsidP="00F432FC">
            <w:pPr>
              <w:spacing w:before="120"/>
              <w:jc w:val="right"/>
              <w:rPr>
                <w:rFonts w:asciiTheme="minorHAnsi" w:hAnsiTheme="minorHAnsi" w:cstheme="minorHAnsi"/>
              </w:rPr>
            </w:pPr>
            <w:r w:rsidRPr="00A74A5D">
              <w:rPr>
                <w:rFonts w:asciiTheme="minorHAnsi" w:hAnsiTheme="minorHAnsi" w:cstheme="minorHAnsi"/>
              </w:rPr>
              <w:t>10,64</w:t>
            </w:r>
          </w:p>
        </w:tc>
        <w:tc>
          <w:tcPr>
            <w:tcW w:w="2126" w:type="dxa"/>
            <w:vAlign w:val="bottom"/>
          </w:tcPr>
          <w:p w:rsidR="00745D79" w:rsidRPr="00A74A5D" w:rsidRDefault="00745D79" w:rsidP="00745D79">
            <w:pPr>
              <w:jc w:val="right"/>
              <w:rPr>
                <w:rFonts w:asciiTheme="minorHAnsi" w:hAnsiTheme="minorHAnsi" w:cstheme="minorHAnsi"/>
              </w:rPr>
            </w:pPr>
            <w:r w:rsidRPr="00A74A5D">
              <w:rPr>
                <w:rFonts w:asciiTheme="minorHAnsi" w:hAnsiTheme="minorHAnsi" w:cstheme="minorHAnsi"/>
              </w:rPr>
              <w:t>4,33</w:t>
            </w:r>
          </w:p>
        </w:tc>
      </w:tr>
    </w:tbl>
    <w:p w:rsidR="00901203" w:rsidRPr="00A74A5D" w:rsidRDefault="00A0227A" w:rsidP="0059396A">
      <w:pPr>
        <w:spacing w:line="276" w:lineRule="auto"/>
        <w:rPr>
          <w:rFonts w:asciiTheme="minorHAnsi" w:hAnsiTheme="minorHAnsi" w:cstheme="minorHAnsi"/>
          <w:sz w:val="18"/>
          <w:szCs w:val="18"/>
        </w:rPr>
      </w:pPr>
      <w:r w:rsidRPr="00A74A5D">
        <w:rPr>
          <w:rFonts w:asciiTheme="minorHAnsi" w:hAnsiTheme="minorHAnsi" w:cstheme="minorHAnsi"/>
          <w:sz w:val="18"/>
          <w:szCs w:val="18"/>
        </w:rPr>
        <w:t>Fonte: IBGE</w:t>
      </w:r>
      <w:r w:rsidR="0059396A" w:rsidRPr="00A74A5D">
        <w:rPr>
          <w:rFonts w:asciiTheme="minorHAnsi" w:hAnsiTheme="minorHAnsi" w:cstheme="minorHAnsi"/>
          <w:sz w:val="18"/>
          <w:szCs w:val="18"/>
        </w:rPr>
        <w:t xml:space="preserve"> / </w:t>
      </w:r>
      <w:r w:rsidRPr="00A74A5D">
        <w:rPr>
          <w:rFonts w:asciiTheme="minorHAnsi" w:hAnsiTheme="minorHAnsi" w:cstheme="minorHAnsi"/>
          <w:sz w:val="18"/>
          <w:szCs w:val="18"/>
        </w:rPr>
        <w:t>Elaboração MPS/SPS</w:t>
      </w:r>
    </w:p>
    <w:p w:rsidR="0059396A" w:rsidRPr="00A74A5D" w:rsidRDefault="0059396A" w:rsidP="0059396A">
      <w:pPr>
        <w:jc w:val="both"/>
        <w:rPr>
          <w:rFonts w:asciiTheme="minorHAnsi" w:hAnsiTheme="minorHAnsi" w:cstheme="minorHAnsi"/>
          <w:sz w:val="18"/>
          <w:szCs w:val="18"/>
        </w:rPr>
      </w:pPr>
    </w:p>
    <w:p w:rsidR="00E3043D" w:rsidRPr="00A74A5D" w:rsidRDefault="00E3043D" w:rsidP="00A0227A">
      <w:pPr>
        <w:spacing w:after="200" w:line="276" w:lineRule="auto"/>
        <w:rPr>
          <w:rFonts w:asciiTheme="minorHAnsi" w:hAnsiTheme="minorHAnsi" w:cstheme="minorHAnsi"/>
          <w:sz w:val="18"/>
          <w:szCs w:val="18"/>
        </w:rPr>
      </w:pPr>
    </w:p>
    <w:p w:rsidR="004C751C" w:rsidRPr="00A74A5D" w:rsidRDefault="004C751C" w:rsidP="00A0227A">
      <w:pPr>
        <w:spacing w:after="200" w:line="276" w:lineRule="auto"/>
        <w:rPr>
          <w:rFonts w:asciiTheme="minorHAnsi" w:hAnsiTheme="minorHAnsi" w:cstheme="minorHAnsi"/>
          <w:sz w:val="18"/>
          <w:szCs w:val="18"/>
        </w:rPr>
      </w:pPr>
    </w:p>
    <w:sectPr w:rsidR="004C751C" w:rsidRPr="00A74A5D" w:rsidSect="00687431">
      <w:footerReference w:type="default" r:id="rId14"/>
      <w:pgSz w:w="11906" w:h="16838"/>
      <w:pgMar w:top="851"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697A" w:rsidRDefault="00F9697A" w:rsidP="00BE68E8">
      <w:r>
        <w:separator/>
      </w:r>
    </w:p>
  </w:endnote>
  <w:endnote w:type="continuationSeparator" w:id="0">
    <w:p w:rsidR="00F9697A" w:rsidRDefault="00F9697A" w:rsidP="00BE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334D" w:rsidRDefault="00A2334D">
    <w:pPr>
      <w:pStyle w:val="Rodap"/>
      <w:jc w:val="right"/>
    </w:pPr>
    <w:r>
      <w:fldChar w:fldCharType="begin"/>
    </w:r>
    <w:r>
      <w:instrText xml:space="preserve"> PAGE   \* MERGEFORMAT </w:instrText>
    </w:r>
    <w:r>
      <w:fldChar w:fldCharType="separate"/>
    </w:r>
    <w:r w:rsidR="00A74A5D">
      <w:rPr>
        <w:noProof/>
      </w:rPr>
      <w:t>12</w:t>
    </w:r>
    <w:r>
      <w:fldChar w:fldCharType="end"/>
    </w:r>
  </w:p>
  <w:p w:rsidR="00A2334D" w:rsidRDefault="00A2334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697A" w:rsidRDefault="00F9697A" w:rsidP="00BE68E8">
      <w:r>
        <w:separator/>
      </w:r>
    </w:p>
  </w:footnote>
  <w:footnote w:type="continuationSeparator" w:id="0">
    <w:p w:rsidR="00F9697A" w:rsidRDefault="00F9697A" w:rsidP="00BE68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C5AC3"/>
    <w:multiLevelType w:val="hybridMultilevel"/>
    <w:tmpl w:val="6B6C840C"/>
    <w:lvl w:ilvl="0" w:tplc="05689EDE">
      <w:start w:val="1"/>
      <w:numFmt w:val="lowerRoman"/>
      <w:lvlText w:val="%1."/>
      <w:lvlJc w:val="righ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A0E7CD9"/>
    <w:multiLevelType w:val="hybridMultilevel"/>
    <w:tmpl w:val="35CEA832"/>
    <w:lvl w:ilvl="0" w:tplc="04160001">
      <w:start w:val="3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43745BD"/>
    <w:multiLevelType w:val="hybridMultilevel"/>
    <w:tmpl w:val="95987DBA"/>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13595C"/>
    <w:multiLevelType w:val="multilevel"/>
    <w:tmpl w:val="B38A3A26"/>
    <w:lvl w:ilvl="0">
      <w:start w:val="1"/>
      <w:numFmt w:val="lowerLetter"/>
      <w:pStyle w:val="N-num1"/>
      <w:lvlText w:val="%1)"/>
      <w:lvlJc w:val="left"/>
      <w:pPr>
        <w:tabs>
          <w:tab w:val="num" w:pos="1248"/>
        </w:tabs>
        <w:ind w:left="888"/>
      </w:pPr>
      <w:rPr>
        <w:rFonts w:ascii="Times New Roman" w:eastAsia="Times New Roman" w:hAnsi="Times New Roman" w:cs="Times New Roman"/>
        <w:b w:val="0"/>
        <w:i w:val="0"/>
        <w:color w:val="auto"/>
        <w:sz w:val="18"/>
      </w:rPr>
    </w:lvl>
    <w:lvl w:ilvl="1">
      <w:start w:val="1"/>
      <w:numFmt w:val="decimal"/>
      <w:pStyle w:val="N-num2"/>
      <w:lvlText w:val="%1.%2."/>
      <w:lvlJc w:val="left"/>
      <w:pPr>
        <w:tabs>
          <w:tab w:val="num" w:pos="1776"/>
        </w:tabs>
        <w:ind w:left="1416"/>
      </w:pPr>
      <w:rPr>
        <w:rFonts w:ascii="Arial" w:hAnsi="Arial" w:cs="Times New Roman" w:hint="default"/>
        <w:b w:val="0"/>
        <w:i w:val="0"/>
        <w:sz w:val="18"/>
      </w:rPr>
    </w:lvl>
    <w:lvl w:ilvl="2">
      <w:start w:val="1"/>
      <w:numFmt w:val="decimal"/>
      <w:pStyle w:val="Normal-num3"/>
      <w:lvlText w:val="%1.%2.%3."/>
      <w:lvlJc w:val="left"/>
      <w:pPr>
        <w:tabs>
          <w:tab w:val="num" w:pos="3216"/>
        </w:tabs>
        <w:ind w:left="2640" w:hanging="504"/>
      </w:pPr>
      <w:rPr>
        <w:rFonts w:cs="Times New Roman"/>
      </w:rPr>
    </w:lvl>
    <w:lvl w:ilvl="3">
      <w:start w:val="1"/>
      <w:numFmt w:val="decimal"/>
      <w:lvlText w:val="%1.%2.%3.%4."/>
      <w:lvlJc w:val="left"/>
      <w:pPr>
        <w:tabs>
          <w:tab w:val="num" w:pos="3936"/>
        </w:tabs>
        <w:ind w:left="3144" w:hanging="648"/>
      </w:pPr>
      <w:rPr>
        <w:rFonts w:cs="Times New Roman"/>
      </w:rPr>
    </w:lvl>
    <w:lvl w:ilvl="4">
      <w:start w:val="1"/>
      <w:numFmt w:val="decimal"/>
      <w:lvlText w:val="%1.%2.%3.%4.%5."/>
      <w:lvlJc w:val="left"/>
      <w:pPr>
        <w:tabs>
          <w:tab w:val="num" w:pos="4656"/>
        </w:tabs>
        <w:ind w:left="3648" w:hanging="792"/>
      </w:pPr>
      <w:rPr>
        <w:rFonts w:cs="Times New Roman"/>
      </w:rPr>
    </w:lvl>
    <w:lvl w:ilvl="5">
      <w:start w:val="1"/>
      <w:numFmt w:val="decimal"/>
      <w:lvlText w:val="%1.%2.%3.%4.%5.%6."/>
      <w:lvlJc w:val="left"/>
      <w:pPr>
        <w:tabs>
          <w:tab w:val="num" w:pos="5376"/>
        </w:tabs>
        <w:ind w:left="4152" w:hanging="936"/>
      </w:pPr>
      <w:rPr>
        <w:rFonts w:cs="Times New Roman"/>
      </w:rPr>
    </w:lvl>
    <w:lvl w:ilvl="6">
      <w:start w:val="1"/>
      <w:numFmt w:val="decimal"/>
      <w:lvlText w:val="%1.%2.%3.%4.%5.%6.%7."/>
      <w:lvlJc w:val="left"/>
      <w:pPr>
        <w:tabs>
          <w:tab w:val="num" w:pos="6096"/>
        </w:tabs>
        <w:ind w:left="4656" w:hanging="1080"/>
      </w:pPr>
      <w:rPr>
        <w:rFonts w:cs="Times New Roman"/>
      </w:rPr>
    </w:lvl>
    <w:lvl w:ilvl="7">
      <w:start w:val="1"/>
      <w:numFmt w:val="decimal"/>
      <w:lvlText w:val="%1.%2.%3.%4.%5.%6.%7.%8."/>
      <w:lvlJc w:val="left"/>
      <w:pPr>
        <w:tabs>
          <w:tab w:val="num" w:pos="6816"/>
        </w:tabs>
        <w:ind w:left="5160" w:hanging="1224"/>
      </w:pPr>
      <w:rPr>
        <w:rFonts w:cs="Times New Roman"/>
      </w:rPr>
    </w:lvl>
    <w:lvl w:ilvl="8">
      <w:start w:val="1"/>
      <w:numFmt w:val="decimal"/>
      <w:lvlText w:val="%1.%2.%3.%4.%5.%6.%7.%8.%9."/>
      <w:lvlJc w:val="left"/>
      <w:pPr>
        <w:tabs>
          <w:tab w:val="num" w:pos="7536"/>
        </w:tabs>
        <w:ind w:left="5736" w:hanging="1440"/>
      </w:pPr>
      <w:rPr>
        <w:rFonts w:cs="Times New Roman"/>
      </w:rPr>
    </w:lvl>
  </w:abstractNum>
  <w:abstractNum w:abstractNumId="4">
    <w:nsid w:val="253464E5"/>
    <w:multiLevelType w:val="hybridMultilevel"/>
    <w:tmpl w:val="E220A56E"/>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27D55DE0"/>
    <w:multiLevelType w:val="hybridMultilevel"/>
    <w:tmpl w:val="D744CF06"/>
    <w:lvl w:ilvl="0" w:tplc="78002DF0">
      <w:start w:val="1"/>
      <w:numFmt w:val="lowerRoman"/>
      <w:lvlText w:val="%1."/>
      <w:lvlJc w:val="left"/>
      <w:pPr>
        <w:ind w:left="1429" w:hanging="720"/>
      </w:pPr>
      <w:rPr>
        <w:rFonts w:cs="Times New Roman" w:hint="default"/>
      </w:rPr>
    </w:lvl>
    <w:lvl w:ilvl="1" w:tplc="04160019" w:tentative="1">
      <w:start w:val="1"/>
      <w:numFmt w:val="lowerLetter"/>
      <w:lvlText w:val="%2."/>
      <w:lvlJc w:val="left"/>
      <w:pPr>
        <w:ind w:left="1789" w:hanging="360"/>
      </w:pPr>
      <w:rPr>
        <w:rFonts w:cs="Times New Roman"/>
      </w:rPr>
    </w:lvl>
    <w:lvl w:ilvl="2" w:tplc="0416001B" w:tentative="1">
      <w:start w:val="1"/>
      <w:numFmt w:val="lowerRoman"/>
      <w:lvlText w:val="%3."/>
      <w:lvlJc w:val="right"/>
      <w:pPr>
        <w:ind w:left="2509" w:hanging="180"/>
      </w:pPr>
      <w:rPr>
        <w:rFonts w:cs="Times New Roman"/>
      </w:rPr>
    </w:lvl>
    <w:lvl w:ilvl="3" w:tplc="0416000F" w:tentative="1">
      <w:start w:val="1"/>
      <w:numFmt w:val="decimal"/>
      <w:lvlText w:val="%4."/>
      <w:lvlJc w:val="left"/>
      <w:pPr>
        <w:ind w:left="3229" w:hanging="360"/>
      </w:pPr>
      <w:rPr>
        <w:rFonts w:cs="Times New Roman"/>
      </w:rPr>
    </w:lvl>
    <w:lvl w:ilvl="4" w:tplc="04160019" w:tentative="1">
      <w:start w:val="1"/>
      <w:numFmt w:val="lowerLetter"/>
      <w:lvlText w:val="%5."/>
      <w:lvlJc w:val="left"/>
      <w:pPr>
        <w:ind w:left="3949" w:hanging="360"/>
      </w:pPr>
      <w:rPr>
        <w:rFonts w:cs="Times New Roman"/>
      </w:rPr>
    </w:lvl>
    <w:lvl w:ilvl="5" w:tplc="0416001B" w:tentative="1">
      <w:start w:val="1"/>
      <w:numFmt w:val="lowerRoman"/>
      <w:lvlText w:val="%6."/>
      <w:lvlJc w:val="right"/>
      <w:pPr>
        <w:ind w:left="4669" w:hanging="180"/>
      </w:pPr>
      <w:rPr>
        <w:rFonts w:cs="Times New Roman"/>
      </w:rPr>
    </w:lvl>
    <w:lvl w:ilvl="6" w:tplc="0416000F" w:tentative="1">
      <w:start w:val="1"/>
      <w:numFmt w:val="decimal"/>
      <w:lvlText w:val="%7."/>
      <w:lvlJc w:val="left"/>
      <w:pPr>
        <w:ind w:left="5389" w:hanging="360"/>
      </w:pPr>
      <w:rPr>
        <w:rFonts w:cs="Times New Roman"/>
      </w:rPr>
    </w:lvl>
    <w:lvl w:ilvl="7" w:tplc="04160019" w:tentative="1">
      <w:start w:val="1"/>
      <w:numFmt w:val="lowerLetter"/>
      <w:lvlText w:val="%8."/>
      <w:lvlJc w:val="left"/>
      <w:pPr>
        <w:ind w:left="6109" w:hanging="360"/>
      </w:pPr>
      <w:rPr>
        <w:rFonts w:cs="Times New Roman"/>
      </w:rPr>
    </w:lvl>
    <w:lvl w:ilvl="8" w:tplc="0416001B" w:tentative="1">
      <w:start w:val="1"/>
      <w:numFmt w:val="lowerRoman"/>
      <w:lvlText w:val="%9."/>
      <w:lvlJc w:val="right"/>
      <w:pPr>
        <w:ind w:left="6829" w:hanging="180"/>
      </w:pPr>
      <w:rPr>
        <w:rFonts w:cs="Times New Roman"/>
      </w:rPr>
    </w:lvl>
  </w:abstractNum>
  <w:abstractNum w:abstractNumId="6">
    <w:nsid w:val="29402D9D"/>
    <w:multiLevelType w:val="hybridMultilevel"/>
    <w:tmpl w:val="8380614C"/>
    <w:lvl w:ilvl="0" w:tplc="C83C1FAC">
      <w:start w:val="1"/>
      <w:numFmt w:val="lowerRoman"/>
      <w:lvlText w:val="%1."/>
      <w:lvlJc w:val="left"/>
      <w:pPr>
        <w:ind w:left="1425" w:hanging="72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7">
    <w:nsid w:val="2B3C669A"/>
    <w:multiLevelType w:val="hybridMultilevel"/>
    <w:tmpl w:val="6F0A2BE6"/>
    <w:lvl w:ilvl="0" w:tplc="339C6710">
      <w:start w:val="1"/>
      <w:numFmt w:val="decimal"/>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8">
    <w:nsid w:val="2ECF00E9"/>
    <w:multiLevelType w:val="hybridMultilevel"/>
    <w:tmpl w:val="3AE4CAF6"/>
    <w:lvl w:ilvl="0" w:tplc="ABAA434C">
      <w:start w:val="28"/>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F534F41"/>
    <w:multiLevelType w:val="hybridMultilevel"/>
    <w:tmpl w:val="FB521C4C"/>
    <w:lvl w:ilvl="0" w:tplc="8B5CB1F8">
      <w:start w:val="31"/>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26443F"/>
    <w:multiLevelType w:val="hybridMultilevel"/>
    <w:tmpl w:val="79FACB2C"/>
    <w:lvl w:ilvl="0" w:tplc="05689EDE">
      <w:start w:val="1"/>
      <w:numFmt w:val="lowerRoman"/>
      <w:lvlText w:val="%1."/>
      <w:lvlJc w:val="right"/>
      <w:pPr>
        <w:tabs>
          <w:tab w:val="num" w:pos="1440"/>
        </w:tabs>
        <w:ind w:left="1440" w:hanging="360"/>
      </w:pPr>
      <w:rPr>
        <w:rFonts w:ascii="Times New Roman" w:eastAsia="Times New Roman" w:hAnsi="Times New Roman"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1">
    <w:nsid w:val="32952F96"/>
    <w:multiLevelType w:val="hybridMultilevel"/>
    <w:tmpl w:val="24264CB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2">
    <w:nsid w:val="3A1D37BC"/>
    <w:multiLevelType w:val="hybridMultilevel"/>
    <w:tmpl w:val="EEC0E0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1FC1812"/>
    <w:multiLevelType w:val="hybridMultilevel"/>
    <w:tmpl w:val="2B82A2A4"/>
    <w:lvl w:ilvl="0" w:tplc="D2BAE98C">
      <w:start w:val="1"/>
      <w:numFmt w:val="lowerRoman"/>
      <w:lvlText w:val="%1."/>
      <w:lvlJc w:val="left"/>
      <w:pPr>
        <w:ind w:left="1425" w:hanging="720"/>
      </w:pPr>
      <w:rPr>
        <w:rFonts w:cs="Times New Roman" w:hint="default"/>
      </w:rPr>
    </w:lvl>
    <w:lvl w:ilvl="1" w:tplc="04160019" w:tentative="1">
      <w:start w:val="1"/>
      <w:numFmt w:val="lowerLetter"/>
      <w:lvlText w:val="%2."/>
      <w:lvlJc w:val="left"/>
      <w:pPr>
        <w:ind w:left="1785" w:hanging="360"/>
      </w:pPr>
      <w:rPr>
        <w:rFonts w:cs="Times New Roman"/>
      </w:rPr>
    </w:lvl>
    <w:lvl w:ilvl="2" w:tplc="0416001B" w:tentative="1">
      <w:start w:val="1"/>
      <w:numFmt w:val="lowerRoman"/>
      <w:lvlText w:val="%3."/>
      <w:lvlJc w:val="right"/>
      <w:pPr>
        <w:ind w:left="2505" w:hanging="180"/>
      </w:pPr>
      <w:rPr>
        <w:rFonts w:cs="Times New Roman"/>
      </w:rPr>
    </w:lvl>
    <w:lvl w:ilvl="3" w:tplc="0416000F" w:tentative="1">
      <w:start w:val="1"/>
      <w:numFmt w:val="decimal"/>
      <w:lvlText w:val="%4."/>
      <w:lvlJc w:val="left"/>
      <w:pPr>
        <w:ind w:left="3225" w:hanging="360"/>
      </w:pPr>
      <w:rPr>
        <w:rFonts w:cs="Times New Roman"/>
      </w:rPr>
    </w:lvl>
    <w:lvl w:ilvl="4" w:tplc="04160019" w:tentative="1">
      <w:start w:val="1"/>
      <w:numFmt w:val="lowerLetter"/>
      <w:lvlText w:val="%5."/>
      <w:lvlJc w:val="left"/>
      <w:pPr>
        <w:ind w:left="3945" w:hanging="360"/>
      </w:pPr>
      <w:rPr>
        <w:rFonts w:cs="Times New Roman"/>
      </w:rPr>
    </w:lvl>
    <w:lvl w:ilvl="5" w:tplc="0416001B" w:tentative="1">
      <w:start w:val="1"/>
      <w:numFmt w:val="lowerRoman"/>
      <w:lvlText w:val="%6."/>
      <w:lvlJc w:val="right"/>
      <w:pPr>
        <w:ind w:left="4665" w:hanging="180"/>
      </w:pPr>
      <w:rPr>
        <w:rFonts w:cs="Times New Roman"/>
      </w:rPr>
    </w:lvl>
    <w:lvl w:ilvl="6" w:tplc="0416000F" w:tentative="1">
      <w:start w:val="1"/>
      <w:numFmt w:val="decimal"/>
      <w:lvlText w:val="%7."/>
      <w:lvlJc w:val="left"/>
      <w:pPr>
        <w:ind w:left="5385" w:hanging="360"/>
      </w:pPr>
      <w:rPr>
        <w:rFonts w:cs="Times New Roman"/>
      </w:rPr>
    </w:lvl>
    <w:lvl w:ilvl="7" w:tplc="04160019" w:tentative="1">
      <w:start w:val="1"/>
      <w:numFmt w:val="lowerLetter"/>
      <w:lvlText w:val="%8."/>
      <w:lvlJc w:val="left"/>
      <w:pPr>
        <w:ind w:left="6105" w:hanging="360"/>
      </w:pPr>
      <w:rPr>
        <w:rFonts w:cs="Times New Roman"/>
      </w:rPr>
    </w:lvl>
    <w:lvl w:ilvl="8" w:tplc="0416001B" w:tentative="1">
      <w:start w:val="1"/>
      <w:numFmt w:val="lowerRoman"/>
      <w:lvlText w:val="%9."/>
      <w:lvlJc w:val="right"/>
      <w:pPr>
        <w:ind w:left="6825" w:hanging="180"/>
      </w:pPr>
      <w:rPr>
        <w:rFonts w:cs="Times New Roman"/>
      </w:rPr>
    </w:lvl>
  </w:abstractNum>
  <w:abstractNum w:abstractNumId="14">
    <w:nsid w:val="48EC3852"/>
    <w:multiLevelType w:val="hybridMultilevel"/>
    <w:tmpl w:val="8580F836"/>
    <w:lvl w:ilvl="0" w:tplc="85D82D8A">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nsid w:val="55F90A62"/>
    <w:multiLevelType w:val="hybridMultilevel"/>
    <w:tmpl w:val="E236E6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58417B86"/>
    <w:multiLevelType w:val="hybridMultilevel"/>
    <w:tmpl w:val="1ACE9B7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62616640"/>
    <w:multiLevelType w:val="hybridMultilevel"/>
    <w:tmpl w:val="C7F0F13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18">
    <w:nsid w:val="64C06D53"/>
    <w:multiLevelType w:val="hybridMultilevel"/>
    <w:tmpl w:val="C43CCF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64DD5148"/>
    <w:multiLevelType w:val="hybridMultilevel"/>
    <w:tmpl w:val="7BEED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9F03E8B"/>
    <w:multiLevelType w:val="hybridMultilevel"/>
    <w:tmpl w:val="4F8ABAAA"/>
    <w:lvl w:ilvl="0" w:tplc="0416000B">
      <w:start w:val="1"/>
      <w:numFmt w:val="bullet"/>
      <w:lvlText w:val=""/>
      <w:lvlJc w:val="left"/>
      <w:pPr>
        <w:ind w:left="1854" w:hanging="360"/>
      </w:pPr>
      <w:rPr>
        <w:rFonts w:ascii="Wingdings" w:hAnsi="Wingdings" w:hint="default"/>
      </w:rPr>
    </w:lvl>
    <w:lvl w:ilvl="1" w:tplc="04160003" w:tentative="1">
      <w:start w:val="1"/>
      <w:numFmt w:val="bullet"/>
      <w:lvlText w:val="o"/>
      <w:lvlJc w:val="left"/>
      <w:pPr>
        <w:ind w:left="2574" w:hanging="360"/>
      </w:pPr>
      <w:rPr>
        <w:rFonts w:ascii="Courier New" w:hAnsi="Courier New" w:hint="default"/>
      </w:rPr>
    </w:lvl>
    <w:lvl w:ilvl="2" w:tplc="04160005" w:tentative="1">
      <w:start w:val="1"/>
      <w:numFmt w:val="bullet"/>
      <w:lvlText w:val=""/>
      <w:lvlJc w:val="left"/>
      <w:pPr>
        <w:ind w:left="3294" w:hanging="360"/>
      </w:pPr>
      <w:rPr>
        <w:rFonts w:ascii="Wingdings" w:hAnsi="Wingdings" w:hint="default"/>
      </w:rPr>
    </w:lvl>
    <w:lvl w:ilvl="3" w:tplc="04160001" w:tentative="1">
      <w:start w:val="1"/>
      <w:numFmt w:val="bullet"/>
      <w:lvlText w:val=""/>
      <w:lvlJc w:val="left"/>
      <w:pPr>
        <w:ind w:left="4014" w:hanging="360"/>
      </w:pPr>
      <w:rPr>
        <w:rFonts w:ascii="Symbol" w:hAnsi="Symbol" w:hint="default"/>
      </w:rPr>
    </w:lvl>
    <w:lvl w:ilvl="4" w:tplc="04160003" w:tentative="1">
      <w:start w:val="1"/>
      <w:numFmt w:val="bullet"/>
      <w:lvlText w:val="o"/>
      <w:lvlJc w:val="left"/>
      <w:pPr>
        <w:ind w:left="4734" w:hanging="360"/>
      </w:pPr>
      <w:rPr>
        <w:rFonts w:ascii="Courier New" w:hAnsi="Courier New" w:hint="default"/>
      </w:rPr>
    </w:lvl>
    <w:lvl w:ilvl="5" w:tplc="04160005" w:tentative="1">
      <w:start w:val="1"/>
      <w:numFmt w:val="bullet"/>
      <w:lvlText w:val=""/>
      <w:lvlJc w:val="left"/>
      <w:pPr>
        <w:ind w:left="5454" w:hanging="360"/>
      </w:pPr>
      <w:rPr>
        <w:rFonts w:ascii="Wingdings" w:hAnsi="Wingdings" w:hint="default"/>
      </w:rPr>
    </w:lvl>
    <w:lvl w:ilvl="6" w:tplc="04160001" w:tentative="1">
      <w:start w:val="1"/>
      <w:numFmt w:val="bullet"/>
      <w:lvlText w:val=""/>
      <w:lvlJc w:val="left"/>
      <w:pPr>
        <w:ind w:left="6174" w:hanging="360"/>
      </w:pPr>
      <w:rPr>
        <w:rFonts w:ascii="Symbol" w:hAnsi="Symbol" w:hint="default"/>
      </w:rPr>
    </w:lvl>
    <w:lvl w:ilvl="7" w:tplc="04160003" w:tentative="1">
      <w:start w:val="1"/>
      <w:numFmt w:val="bullet"/>
      <w:lvlText w:val="o"/>
      <w:lvlJc w:val="left"/>
      <w:pPr>
        <w:ind w:left="6894" w:hanging="360"/>
      </w:pPr>
      <w:rPr>
        <w:rFonts w:ascii="Courier New" w:hAnsi="Courier New" w:hint="default"/>
      </w:rPr>
    </w:lvl>
    <w:lvl w:ilvl="8" w:tplc="04160005" w:tentative="1">
      <w:start w:val="1"/>
      <w:numFmt w:val="bullet"/>
      <w:lvlText w:val=""/>
      <w:lvlJc w:val="left"/>
      <w:pPr>
        <w:ind w:left="7614" w:hanging="360"/>
      </w:pPr>
      <w:rPr>
        <w:rFonts w:ascii="Wingdings" w:hAnsi="Wingdings" w:hint="default"/>
      </w:rPr>
    </w:lvl>
  </w:abstractNum>
  <w:abstractNum w:abstractNumId="21">
    <w:nsid w:val="7EB52DB8"/>
    <w:multiLevelType w:val="hybridMultilevel"/>
    <w:tmpl w:val="492ED242"/>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num w:numId="1">
    <w:abstractNumId w:val="1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2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3"/>
  </w:num>
  <w:num w:numId="10">
    <w:abstractNumId w:val="6"/>
  </w:num>
  <w:num w:numId="11">
    <w:abstractNumId w:val="12"/>
  </w:num>
  <w:num w:numId="12">
    <w:abstractNumId w:val="19"/>
  </w:num>
  <w:num w:numId="13">
    <w:abstractNumId w:val="7"/>
  </w:num>
  <w:num w:numId="14">
    <w:abstractNumId w:val="14"/>
  </w:num>
  <w:num w:numId="15">
    <w:abstractNumId w:val="2"/>
  </w:num>
  <w:num w:numId="16">
    <w:abstractNumId w:val="4"/>
  </w:num>
  <w:num w:numId="17">
    <w:abstractNumId w:val="15"/>
  </w:num>
  <w:num w:numId="18">
    <w:abstractNumId w:val="10"/>
  </w:num>
  <w:num w:numId="19">
    <w:abstractNumId w:val="0"/>
  </w:num>
  <w:num w:numId="20">
    <w:abstractNumId w:val="8"/>
  </w:num>
  <w:num w:numId="21">
    <w:abstractNumId w:val="9"/>
  </w:num>
  <w:num w:numId="22">
    <w:abstractNumId w:val="1"/>
  </w:num>
  <w:num w:numId="23">
    <w:abstractNumId w:val="1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650"/>
    <w:rsid w:val="00002755"/>
    <w:rsid w:val="000047FC"/>
    <w:rsid w:val="00006D20"/>
    <w:rsid w:val="000077CE"/>
    <w:rsid w:val="00017D73"/>
    <w:rsid w:val="0002607A"/>
    <w:rsid w:val="00026648"/>
    <w:rsid w:val="00033B81"/>
    <w:rsid w:val="0003406C"/>
    <w:rsid w:val="0003467D"/>
    <w:rsid w:val="0003576F"/>
    <w:rsid w:val="000438F4"/>
    <w:rsid w:val="000443D0"/>
    <w:rsid w:val="000453BB"/>
    <w:rsid w:val="0004555B"/>
    <w:rsid w:val="000471B1"/>
    <w:rsid w:val="00047296"/>
    <w:rsid w:val="000522EE"/>
    <w:rsid w:val="00052FD5"/>
    <w:rsid w:val="00053430"/>
    <w:rsid w:val="0005563A"/>
    <w:rsid w:val="00056125"/>
    <w:rsid w:val="000561AC"/>
    <w:rsid w:val="000572B9"/>
    <w:rsid w:val="000619E0"/>
    <w:rsid w:val="00062341"/>
    <w:rsid w:val="0006477C"/>
    <w:rsid w:val="00065811"/>
    <w:rsid w:val="00067AF8"/>
    <w:rsid w:val="00071AA7"/>
    <w:rsid w:val="00072549"/>
    <w:rsid w:val="0007354F"/>
    <w:rsid w:val="000738B6"/>
    <w:rsid w:val="00073D77"/>
    <w:rsid w:val="0008071B"/>
    <w:rsid w:val="00080B35"/>
    <w:rsid w:val="00082045"/>
    <w:rsid w:val="00086945"/>
    <w:rsid w:val="000870F2"/>
    <w:rsid w:val="00094CE9"/>
    <w:rsid w:val="0009521F"/>
    <w:rsid w:val="000976FB"/>
    <w:rsid w:val="000A42B8"/>
    <w:rsid w:val="000A4489"/>
    <w:rsid w:val="000A4C25"/>
    <w:rsid w:val="000A4DEA"/>
    <w:rsid w:val="000A58D7"/>
    <w:rsid w:val="000B257C"/>
    <w:rsid w:val="000B328B"/>
    <w:rsid w:val="000B5F50"/>
    <w:rsid w:val="000B73CA"/>
    <w:rsid w:val="000B761F"/>
    <w:rsid w:val="000B7B31"/>
    <w:rsid w:val="000C2659"/>
    <w:rsid w:val="000C2A07"/>
    <w:rsid w:val="000C5A1D"/>
    <w:rsid w:val="000C6726"/>
    <w:rsid w:val="000C7CCE"/>
    <w:rsid w:val="000D0AEB"/>
    <w:rsid w:val="000D22F3"/>
    <w:rsid w:val="000D5B0C"/>
    <w:rsid w:val="000E0230"/>
    <w:rsid w:val="000E2393"/>
    <w:rsid w:val="000E3B11"/>
    <w:rsid w:val="000E455F"/>
    <w:rsid w:val="000E4775"/>
    <w:rsid w:val="000F050C"/>
    <w:rsid w:val="000F509E"/>
    <w:rsid w:val="000F5128"/>
    <w:rsid w:val="000F6AE9"/>
    <w:rsid w:val="000F773F"/>
    <w:rsid w:val="001008C8"/>
    <w:rsid w:val="0010621E"/>
    <w:rsid w:val="00106659"/>
    <w:rsid w:val="001161FE"/>
    <w:rsid w:val="00116487"/>
    <w:rsid w:val="001167AA"/>
    <w:rsid w:val="00116D36"/>
    <w:rsid w:val="00117DC0"/>
    <w:rsid w:val="001216C6"/>
    <w:rsid w:val="0012389F"/>
    <w:rsid w:val="00123F0E"/>
    <w:rsid w:val="001254BF"/>
    <w:rsid w:val="00125678"/>
    <w:rsid w:val="00126EE7"/>
    <w:rsid w:val="00134B8E"/>
    <w:rsid w:val="0013574C"/>
    <w:rsid w:val="00136FA7"/>
    <w:rsid w:val="001412A1"/>
    <w:rsid w:val="00141D76"/>
    <w:rsid w:val="0014433E"/>
    <w:rsid w:val="00144442"/>
    <w:rsid w:val="00147290"/>
    <w:rsid w:val="0015120E"/>
    <w:rsid w:val="001521BC"/>
    <w:rsid w:val="001542B7"/>
    <w:rsid w:val="00156572"/>
    <w:rsid w:val="00156D9E"/>
    <w:rsid w:val="0015723B"/>
    <w:rsid w:val="0015754D"/>
    <w:rsid w:val="001608A5"/>
    <w:rsid w:val="001608B8"/>
    <w:rsid w:val="00161F2D"/>
    <w:rsid w:val="00161FD3"/>
    <w:rsid w:val="00164AD8"/>
    <w:rsid w:val="00172DF6"/>
    <w:rsid w:val="00173C2D"/>
    <w:rsid w:val="00175B3A"/>
    <w:rsid w:val="00176298"/>
    <w:rsid w:val="0018064B"/>
    <w:rsid w:val="00181267"/>
    <w:rsid w:val="0018277B"/>
    <w:rsid w:val="00184356"/>
    <w:rsid w:val="00187263"/>
    <w:rsid w:val="001907A6"/>
    <w:rsid w:val="00194882"/>
    <w:rsid w:val="00195F01"/>
    <w:rsid w:val="001A00B2"/>
    <w:rsid w:val="001A5DCF"/>
    <w:rsid w:val="001A62EC"/>
    <w:rsid w:val="001A706B"/>
    <w:rsid w:val="001B0879"/>
    <w:rsid w:val="001B2561"/>
    <w:rsid w:val="001B5591"/>
    <w:rsid w:val="001C2DBC"/>
    <w:rsid w:val="001C2E3C"/>
    <w:rsid w:val="001C3921"/>
    <w:rsid w:val="001C540B"/>
    <w:rsid w:val="001C5D13"/>
    <w:rsid w:val="001C611E"/>
    <w:rsid w:val="001D0190"/>
    <w:rsid w:val="001D0775"/>
    <w:rsid w:val="001D23D8"/>
    <w:rsid w:val="001D49C6"/>
    <w:rsid w:val="001D536C"/>
    <w:rsid w:val="001D6A6D"/>
    <w:rsid w:val="001D6F01"/>
    <w:rsid w:val="001D7EE7"/>
    <w:rsid w:val="001E1B62"/>
    <w:rsid w:val="001E74E6"/>
    <w:rsid w:val="001E7D6F"/>
    <w:rsid w:val="001E7E7F"/>
    <w:rsid w:val="001E7F99"/>
    <w:rsid w:val="001F14EB"/>
    <w:rsid w:val="001F23C2"/>
    <w:rsid w:val="00200E08"/>
    <w:rsid w:val="00200EFF"/>
    <w:rsid w:val="00201333"/>
    <w:rsid w:val="002046DB"/>
    <w:rsid w:val="002047BF"/>
    <w:rsid w:val="00204D4C"/>
    <w:rsid w:val="00204DE3"/>
    <w:rsid w:val="00204FF0"/>
    <w:rsid w:val="00205A1B"/>
    <w:rsid w:val="00205C79"/>
    <w:rsid w:val="00206478"/>
    <w:rsid w:val="00216DC7"/>
    <w:rsid w:val="00223466"/>
    <w:rsid w:val="002244FC"/>
    <w:rsid w:val="00226EAA"/>
    <w:rsid w:val="0022794B"/>
    <w:rsid w:val="00227E1A"/>
    <w:rsid w:val="0023248E"/>
    <w:rsid w:val="00236AF9"/>
    <w:rsid w:val="002409EC"/>
    <w:rsid w:val="00241196"/>
    <w:rsid w:val="00243240"/>
    <w:rsid w:val="0024507D"/>
    <w:rsid w:val="00245D07"/>
    <w:rsid w:val="00250BA0"/>
    <w:rsid w:val="00250F6B"/>
    <w:rsid w:val="00253C8D"/>
    <w:rsid w:val="0026212E"/>
    <w:rsid w:val="002625C0"/>
    <w:rsid w:val="00264CC7"/>
    <w:rsid w:val="0026696B"/>
    <w:rsid w:val="0026706D"/>
    <w:rsid w:val="00270567"/>
    <w:rsid w:val="00270851"/>
    <w:rsid w:val="002717DC"/>
    <w:rsid w:val="00272730"/>
    <w:rsid w:val="00273014"/>
    <w:rsid w:val="002737C7"/>
    <w:rsid w:val="00273C2E"/>
    <w:rsid w:val="00275E1B"/>
    <w:rsid w:val="00276DBD"/>
    <w:rsid w:val="002772CA"/>
    <w:rsid w:val="00277BAF"/>
    <w:rsid w:val="00277E7F"/>
    <w:rsid w:val="0028026E"/>
    <w:rsid w:val="00282F03"/>
    <w:rsid w:val="00283A20"/>
    <w:rsid w:val="00286789"/>
    <w:rsid w:val="00287AA7"/>
    <w:rsid w:val="002905E1"/>
    <w:rsid w:val="00290BA7"/>
    <w:rsid w:val="0029568D"/>
    <w:rsid w:val="00295DAE"/>
    <w:rsid w:val="002B0170"/>
    <w:rsid w:val="002B10A3"/>
    <w:rsid w:val="002B2F8C"/>
    <w:rsid w:val="002B47B3"/>
    <w:rsid w:val="002B7CBE"/>
    <w:rsid w:val="002C0AE1"/>
    <w:rsid w:val="002C22CB"/>
    <w:rsid w:val="002C2590"/>
    <w:rsid w:val="002C348D"/>
    <w:rsid w:val="002C377E"/>
    <w:rsid w:val="002C4E3E"/>
    <w:rsid w:val="002C661E"/>
    <w:rsid w:val="002D01E8"/>
    <w:rsid w:val="002D03F7"/>
    <w:rsid w:val="002D062E"/>
    <w:rsid w:val="002D26F5"/>
    <w:rsid w:val="002D37F9"/>
    <w:rsid w:val="002D470B"/>
    <w:rsid w:val="002E0C6A"/>
    <w:rsid w:val="002E18DB"/>
    <w:rsid w:val="002E44E1"/>
    <w:rsid w:val="002E499D"/>
    <w:rsid w:val="002E7901"/>
    <w:rsid w:val="002E7C64"/>
    <w:rsid w:val="002F055B"/>
    <w:rsid w:val="002F60AD"/>
    <w:rsid w:val="003030D7"/>
    <w:rsid w:val="003037C4"/>
    <w:rsid w:val="00306920"/>
    <w:rsid w:val="003108C6"/>
    <w:rsid w:val="00313141"/>
    <w:rsid w:val="0031403A"/>
    <w:rsid w:val="00314551"/>
    <w:rsid w:val="003147BE"/>
    <w:rsid w:val="00317F3F"/>
    <w:rsid w:val="0032192D"/>
    <w:rsid w:val="003226A5"/>
    <w:rsid w:val="00322C9D"/>
    <w:rsid w:val="00325259"/>
    <w:rsid w:val="00327790"/>
    <w:rsid w:val="00334E0F"/>
    <w:rsid w:val="00335C24"/>
    <w:rsid w:val="00337555"/>
    <w:rsid w:val="00340A10"/>
    <w:rsid w:val="00342684"/>
    <w:rsid w:val="00347A2F"/>
    <w:rsid w:val="003501BA"/>
    <w:rsid w:val="00353084"/>
    <w:rsid w:val="00354E5B"/>
    <w:rsid w:val="0035514B"/>
    <w:rsid w:val="00356503"/>
    <w:rsid w:val="0036296A"/>
    <w:rsid w:val="0036378D"/>
    <w:rsid w:val="003640DD"/>
    <w:rsid w:val="0036489B"/>
    <w:rsid w:val="00364AFC"/>
    <w:rsid w:val="00367460"/>
    <w:rsid w:val="00371C9B"/>
    <w:rsid w:val="003726F3"/>
    <w:rsid w:val="00373DF8"/>
    <w:rsid w:val="00374DF1"/>
    <w:rsid w:val="0037645C"/>
    <w:rsid w:val="00376720"/>
    <w:rsid w:val="00376A2F"/>
    <w:rsid w:val="00377699"/>
    <w:rsid w:val="00377C13"/>
    <w:rsid w:val="0038150A"/>
    <w:rsid w:val="00383FC1"/>
    <w:rsid w:val="00384BCB"/>
    <w:rsid w:val="00387D0A"/>
    <w:rsid w:val="00387D32"/>
    <w:rsid w:val="00387FA1"/>
    <w:rsid w:val="00390D6C"/>
    <w:rsid w:val="0039293A"/>
    <w:rsid w:val="003940BC"/>
    <w:rsid w:val="003974A6"/>
    <w:rsid w:val="003A0F55"/>
    <w:rsid w:val="003A129B"/>
    <w:rsid w:val="003A3C03"/>
    <w:rsid w:val="003A6111"/>
    <w:rsid w:val="003B0DBF"/>
    <w:rsid w:val="003B3E71"/>
    <w:rsid w:val="003C1231"/>
    <w:rsid w:val="003C13CB"/>
    <w:rsid w:val="003C293F"/>
    <w:rsid w:val="003C383B"/>
    <w:rsid w:val="003C3857"/>
    <w:rsid w:val="003C6DCC"/>
    <w:rsid w:val="003D1DEC"/>
    <w:rsid w:val="003D3452"/>
    <w:rsid w:val="003D43C1"/>
    <w:rsid w:val="003D4FCA"/>
    <w:rsid w:val="003D56FE"/>
    <w:rsid w:val="003D647B"/>
    <w:rsid w:val="003D6DF9"/>
    <w:rsid w:val="003D6E27"/>
    <w:rsid w:val="003E25B3"/>
    <w:rsid w:val="003E5E0A"/>
    <w:rsid w:val="003F1A0A"/>
    <w:rsid w:val="003F1AD0"/>
    <w:rsid w:val="003F33CC"/>
    <w:rsid w:val="003F3E41"/>
    <w:rsid w:val="003F656B"/>
    <w:rsid w:val="003F7EFD"/>
    <w:rsid w:val="004015D1"/>
    <w:rsid w:val="00404155"/>
    <w:rsid w:val="00407A04"/>
    <w:rsid w:val="00414A87"/>
    <w:rsid w:val="0042175B"/>
    <w:rsid w:val="00422A08"/>
    <w:rsid w:val="00427534"/>
    <w:rsid w:val="00430F66"/>
    <w:rsid w:val="004316C4"/>
    <w:rsid w:val="00432412"/>
    <w:rsid w:val="00433232"/>
    <w:rsid w:val="00435BCC"/>
    <w:rsid w:val="004361C1"/>
    <w:rsid w:val="004405DB"/>
    <w:rsid w:val="00441484"/>
    <w:rsid w:val="004421CD"/>
    <w:rsid w:val="004431F8"/>
    <w:rsid w:val="00446769"/>
    <w:rsid w:val="00450D8F"/>
    <w:rsid w:val="0045228A"/>
    <w:rsid w:val="00452B35"/>
    <w:rsid w:val="004544BD"/>
    <w:rsid w:val="004558DA"/>
    <w:rsid w:val="00455DBE"/>
    <w:rsid w:val="004562B7"/>
    <w:rsid w:val="00460BA2"/>
    <w:rsid w:val="004615D7"/>
    <w:rsid w:val="0046166B"/>
    <w:rsid w:val="00462514"/>
    <w:rsid w:val="004632A1"/>
    <w:rsid w:val="004647F8"/>
    <w:rsid w:val="00466DA3"/>
    <w:rsid w:val="0047147A"/>
    <w:rsid w:val="00482CC9"/>
    <w:rsid w:val="00486CDE"/>
    <w:rsid w:val="00486FE5"/>
    <w:rsid w:val="00487215"/>
    <w:rsid w:val="00487D03"/>
    <w:rsid w:val="00490FA7"/>
    <w:rsid w:val="00491C84"/>
    <w:rsid w:val="00494383"/>
    <w:rsid w:val="00495C58"/>
    <w:rsid w:val="00496DE7"/>
    <w:rsid w:val="004A011F"/>
    <w:rsid w:val="004A1B0E"/>
    <w:rsid w:val="004A3143"/>
    <w:rsid w:val="004A39D2"/>
    <w:rsid w:val="004A4735"/>
    <w:rsid w:val="004A47ED"/>
    <w:rsid w:val="004A5EF1"/>
    <w:rsid w:val="004B0224"/>
    <w:rsid w:val="004B1053"/>
    <w:rsid w:val="004B6913"/>
    <w:rsid w:val="004B77B5"/>
    <w:rsid w:val="004C1C24"/>
    <w:rsid w:val="004C2D2A"/>
    <w:rsid w:val="004C412C"/>
    <w:rsid w:val="004C5FCD"/>
    <w:rsid w:val="004C61B3"/>
    <w:rsid w:val="004C751C"/>
    <w:rsid w:val="004C76DD"/>
    <w:rsid w:val="004D1930"/>
    <w:rsid w:val="004D2B3E"/>
    <w:rsid w:val="004E590C"/>
    <w:rsid w:val="004E7175"/>
    <w:rsid w:val="004F0334"/>
    <w:rsid w:val="004F0BCF"/>
    <w:rsid w:val="004F274B"/>
    <w:rsid w:val="004F40CD"/>
    <w:rsid w:val="004F4FEB"/>
    <w:rsid w:val="00503B4F"/>
    <w:rsid w:val="00503F61"/>
    <w:rsid w:val="00504FCA"/>
    <w:rsid w:val="00505C7B"/>
    <w:rsid w:val="005107CE"/>
    <w:rsid w:val="00512954"/>
    <w:rsid w:val="0051355A"/>
    <w:rsid w:val="005175F4"/>
    <w:rsid w:val="0052011A"/>
    <w:rsid w:val="00521C73"/>
    <w:rsid w:val="00522B93"/>
    <w:rsid w:val="00522F43"/>
    <w:rsid w:val="00524A72"/>
    <w:rsid w:val="00526D1E"/>
    <w:rsid w:val="005276CD"/>
    <w:rsid w:val="0053057E"/>
    <w:rsid w:val="005401A7"/>
    <w:rsid w:val="00543052"/>
    <w:rsid w:val="00544705"/>
    <w:rsid w:val="00544BBE"/>
    <w:rsid w:val="005450B2"/>
    <w:rsid w:val="00547E7C"/>
    <w:rsid w:val="00551FED"/>
    <w:rsid w:val="00552071"/>
    <w:rsid w:val="00553507"/>
    <w:rsid w:val="00556ED3"/>
    <w:rsid w:val="005631A7"/>
    <w:rsid w:val="00563390"/>
    <w:rsid w:val="00565396"/>
    <w:rsid w:val="005655A9"/>
    <w:rsid w:val="00567D49"/>
    <w:rsid w:val="005724AB"/>
    <w:rsid w:val="00574796"/>
    <w:rsid w:val="00576704"/>
    <w:rsid w:val="005805FA"/>
    <w:rsid w:val="00585610"/>
    <w:rsid w:val="005867B7"/>
    <w:rsid w:val="0058690A"/>
    <w:rsid w:val="0059396A"/>
    <w:rsid w:val="0059479F"/>
    <w:rsid w:val="00595F85"/>
    <w:rsid w:val="00596CD7"/>
    <w:rsid w:val="00596D35"/>
    <w:rsid w:val="005A0CAB"/>
    <w:rsid w:val="005A1A6A"/>
    <w:rsid w:val="005A2463"/>
    <w:rsid w:val="005A2C08"/>
    <w:rsid w:val="005A309A"/>
    <w:rsid w:val="005A3AC3"/>
    <w:rsid w:val="005A43F6"/>
    <w:rsid w:val="005A4741"/>
    <w:rsid w:val="005A47FE"/>
    <w:rsid w:val="005A4C05"/>
    <w:rsid w:val="005A6B92"/>
    <w:rsid w:val="005B1A10"/>
    <w:rsid w:val="005B1FE4"/>
    <w:rsid w:val="005B20E9"/>
    <w:rsid w:val="005B3211"/>
    <w:rsid w:val="005B5118"/>
    <w:rsid w:val="005B7A89"/>
    <w:rsid w:val="005C58CE"/>
    <w:rsid w:val="005C6084"/>
    <w:rsid w:val="005C6CA7"/>
    <w:rsid w:val="005D13E8"/>
    <w:rsid w:val="005D304A"/>
    <w:rsid w:val="005D348B"/>
    <w:rsid w:val="005D431D"/>
    <w:rsid w:val="005D4D72"/>
    <w:rsid w:val="005E083F"/>
    <w:rsid w:val="005E0B2D"/>
    <w:rsid w:val="005E2F71"/>
    <w:rsid w:val="005E3F1C"/>
    <w:rsid w:val="005E466E"/>
    <w:rsid w:val="005E5190"/>
    <w:rsid w:val="005E6D30"/>
    <w:rsid w:val="005E6F3F"/>
    <w:rsid w:val="005E761A"/>
    <w:rsid w:val="005F05DD"/>
    <w:rsid w:val="005F5EFB"/>
    <w:rsid w:val="005F6B28"/>
    <w:rsid w:val="00600741"/>
    <w:rsid w:val="00600C47"/>
    <w:rsid w:val="00603DAC"/>
    <w:rsid w:val="006048E4"/>
    <w:rsid w:val="00604C15"/>
    <w:rsid w:val="00604D56"/>
    <w:rsid w:val="00604DF2"/>
    <w:rsid w:val="00606D68"/>
    <w:rsid w:val="006178D3"/>
    <w:rsid w:val="00624B97"/>
    <w:rsid w:val="00625B49"/>
    <w:rsid w:val="00626640"/>
    <w:rsid w:val="00626D2F"/>
    <w:rsid w:val="006270E1"/>
    <w:rsid w:val="006307E1"/>
    <w:rsid w:val="00633FD2"/>
    <w:rsid w:val="006345E2"/>
    <w:rsid w:val="00634C02"/>
    <w:rsid w:val="00635D54"/>
    <w:rsid w:val="00635FFC"/>
    <w:rsid w:val="00636780"/>
    <w:rsid w:val="006370F0"/>
    <w:rsid w:val="00643E41"/>
    <w:rsid w:val="00647089"/>
    <w:rsid w:val="006542B0"/>
    <w:rsid w:val="00664ED2"/>
    <w:rsid w:val="006670C9"/>
    <w:rsid w:val="0067597E"/>
    <w:rsid w:val="0067653A"/>
    <w:rsid w:val="006770A6"/>
    <w:rsid w:val="006844AF"/>
    <w:rsid w:val="00685080"/>
    <w:rsid w:val="00685CC0"/>
    <w:rsid w:val="00687431"/>
    <w:rsid w:val="00687DE9"/>
    <w:rsid w:val="00687F4E"/>
    <w:rsid w:val="00693973"/>
    <w:rsid w:val="00694037"/>
    <w:rsid w:val="006963A7"/>
    <w:rsid w:val="0069779A"/>
    <w:rsid w:val="006A26D6"/>
    <w:rsid w:val="006A4F0F"/>
    <w:rsid w:val="006A6542"/>
    <w:rsid w:val="006B0E21"/>
    <w:rsid w:val="006B1650"/>
    <w:rsid w:val="006B33B9"/>
    <w:rsid w:val="006B34AB"/>
    <w:rsid w:val="006B7DE1"/>
    <w:rsid w:val="006C057A"/>
    <w:rsid w:val="006C1BF4"/>
    <w:rsid w:val="006C60B2"/>
    <w:rsid w:val="006C7CCC"/>
    <w:rsid w:val="006D1252"/>
    <w:rsid w:val="006D1412"/>
    <w:rsid w:val="006D19F7"/>
    <w:rsid w:val="006D1F62"/>
    <w:rsid w:val="006D2B5E"/>
    <w:rsid w:val="006D3AF5"/>
    <w:rsid w:val="006D4376"/>
    <w:rsid w:val="006D4D59"/>
    <w:rsid w:val="006D6D0A"/>
    <w:rsid w:val="006D7D4A"/>
    <w:rsid w:val="006E13D8"/>
    <w:rsid w:val="006E3D5A"/>
    <w:rsid w:val="006E43D7"/>
    <w:rsid w:val="006E752C"/>
    <w:rsid w:val="006F1EA2"/>
    <w:rsid w:val="006F30C7"/>
    <w:rsid w:val="006F37C9"/>
    <w:rsid w:val="007014A5"/>
    <w:rsid w:val="0070165F"/>
    <w:rsid w:val="007018D5"/>
    <w:rsid w:val="007054FB"/>
    <w:rsid w:val="00707538"/>
    <w:rsid w:val="00715389"/>
    <w:rsid w:val="007178F4"/>
    <w:rsid w:val="0072142E"/>
    <w:rsid w:val="00723283"/>
    <w:rsid w:val="00723DA6"/>
    <w:rsid w:val="00725018"/>
    <w:rsid w:val="00734691"/>
    <w:rsid w:val="0074566F"/>
    <w:rsid w:val="00745D79"/>
    <w:rsid w:val="00746BC4"/>
    <w:rsid w:val="00747475"/>
    <w:rsid w:val="00750E9C"/>
    <w:rsid w:val="007520FC"/>
    <w:rsid w:val="00752190"/>
    <w:rsid w:val="007540BE"/>
    <w:rsid w:val="00754327"/>
    <w:rsid w:val="0075580E"/>
    <w:rsid w:val="00755D78"/>
    <w:rsid w:val="007570F9"/>
    <w:rsid w:val="0075795E"/>
    <w:rsid w:val="00763245"/>
    <w:rsid w:val="0076701D"/>
    <w:rsid w:val="00767523"/>
    <w:rsid w:val="00771A71"/>
    <w:rsid w:val="00771C9D"/>
    <w:rsid w:val="00773CB4"/>
    <w:rsid w:val="0077555B"/>
    <w:rsid w:val="0077659D"/>
    <w:rsid w:val="00777715"/>
    <w:rsid w:val="007805E0"/>
    <w:rsid w:val="00780B9E"/>
    <w:rsid w:val="00784F68"/>
    <w:rsid w:val="007857C3"/>
    <w:rsid w:val="00785BC6"/>
    <w:rsid w:val="00787689"/>
    <w:rsid w:val="0079155D"/>
    <w:rsid w:val="007923CA"/>
    <w:rsid w:val="00792835"/>
    <w:rsid w:val="00792880"/>
    <w:rsid w:val="00797CE7"/>
    <w:rsid w:val="007A0649"/>
    <w:rsid w:val="007A0E3B"/>
    <w:rsid w:val="007A1176"/>
    <w:rsid w:val="007A3067"/>
    <w:rsid w:val="007A6BD2"/>
    <w:rsid w:val="007A76E7"/>
    <w:rsid w:val="007B000A"/>
    <w:rsid w:val="007B2867"/>
    <w:rsid w:val="007B3AB8"/>
    <w:rsid w:val="007B556A"/>
    <w:rsid w:val="007B5B92"/>
    <w:rsid w:val="007B7C8B"/>
    <w:rsid w:val="007C07A4"/>
    <w:rsid w:val="007C117C"/>
    <w:rsid w:val="007C70F2"/>
    <w:rsid w:val="007C78DE"/>
    <w:rsid w:val="007D1636"/>
    <w:rsid w:val="007D3B42"/>
    <w:rsid w:val="007D5870"/>
    <w:rsid w:val="007E0AE2"/>
    <w:rsid w:val="007E2953"/>
    <w:rsid w:val="007F0B47"/>
    <w:rsid w:val="007F10FC"/>
    <w:rsid w:val="007F205C"/>
    <w:rsid w:val="007F51D6"/>
    <w:rsid w:val="0080137B"/>
    <w:rsid w:val="008016EF"/>
    <w:rsid w:val="0080283A"/>
    <w:rsid w:val="00804B90"/>
    <w:rsid w:val="008051CC"/>
    <w:rsid w:val="0080727A"/>
    <w:rsid w:val="008076B4"/>
    <w:rsid w:val="00810FFF"/>
    <w:rsid w:val="00811A64"/>
    <w:rsid w:val="00814E50"/>
    <w:rsid w:val="0081544D"/>
    <w:rsid w:val="00820D23"/>
    <w:rsid w:val="00821581"/>
    <w:rsid w:val="008249EE"/>
    <w:rsid w:val="00825694"/>
    <w:rsid w:val="00827CD0"/>
    <w:rsid w:val="00830EB5"/>
    <w:rsid w:val="0083221B"/>
    <w:rsid w:val="008328F4"/>
    <w:rsid w:val="0083590A"/>
    <w:rsid w:val="00837DC3"/>
    <w:rsid w:val="00837F4E"/>
    <w:rsid w:val="00842160"/>
    <w:rsid w:val="00842A05"/>
    <w:rsid w:val="00843191"/>
    <w:rsid w:val="008437D1"/>
    <w:rsid w:val="00844DF5"/>
    <w:rsid w:val="00846B75"/>
    <w:rsid w:val="0084731F"/>
    <w:rsid w:val="008517C9"/>
    <w:rsid w:val="008538FB"/>
    <w:rsid w:val="008554E7"/>
    <w:rsid w:val="0085608E"/>
    <w:rsid w:val="00860EBF"/>
    <w:rsid w:val="00860ECA"/>
    <w:rsid w:val="008621FD"/>
    <w:rsid w:val="0086255A"/>
    <w:rsid w:val="00863565"/>
    <w:rsid w:val="0086633A"/>
    <w:rsid w:val="008744C7"/>
    <w:rsid w:val="00880329"/>
    <w:rsid w:val="00890077"/>
    <w:rsid w:val="008A0AC4"/>
    <w:rsid w:val="008A287A"/>
    <w:rsid w:val="008A2934"/>
    <w:rsid w:val="008A30E1"/>
    <w:rsid w:val="008A3D9C"/>
    <w:rsid w:val="008A65B8"/>
    <w:rsid w:val="008A678B"/>
    <w:rsid w:val="008B0B52"/>
    <w:rsid w:val="008B1D31"/>
    <w:rsid w:val="008B4324"/>
    <w:rsid w:val="008B7591"/>
    <w:rsid w:val="008B7D0A"/>
    <w:rsid w:val="008C2DDB"/>
    <w:rsid w:val="008C34F7"/>
    <w:rsid w:val="008C479A"/>
    <w:rsid w:val="008C7987"/>
    <w:rsid w:val="008D1743"/>
    <w:rsid w:val="008D1C73"/>
    <w:rsid w:val="008D2E40"/>
    <w:rsid w:val="008D4EE9"/>
    <w:rsid w:val="008D6E82"/>
    <w:rsid w:val="008F26DF"/>
    <w:rsid w:val="008F37FB"/>
    <w:rsid w:val="008F384C"/>
    <w:rsid w:val="008F5527"/>
    <w:rsid w:val="00901203"/>
    <w:rsid w:val="00902C82"/>
    <w:rsid w:val="009033F1"/>
    <w:rsid w:val="00904407"/>
    <w:rsid w:val="00904D48"/>
    <w:rsid w:val="00905351"/>
    <w:rsid w:val="00912FDC"/>
    <w:rsid w:val="009135B9"/>
    <w:rsid w:val="00915132"/>
    <w:rsid w:val="00917AC8"/>
    <w:rsid w:val="009203F9"/>
    <w:rsid w:val="00924FCE"/>
    <w:rsid w:val="00926296"/>
    <w:rsid w:val="00926790"/>
    <w:rsid w:val="00930F26"/>
    <w:rsid w:val="00932138"/>
    <w:rsid w:val="00934CAD"/>
    <w:rsid w:val="00940E55"/>
    <w:rsid w:val="00941327"/>
    <w:rsid w:val="009417A5"/>
    <w:rsid w:val="00942B8C"/>
    <w:rsid w:val="0094625B"/>
    <w:rsid w:val="0094631E"/>
    <w:rsid w:val="00946C0D"/>
    <w:rsid w:val="00950C39"/>
    <w:rsid w:val="009551EC"/>
    <w:rsid w:val="00960CA0"/>
    <w:rsid w:val="00965BAA"/>
    <w:rsid w:val="009679E6"/>
    <w:rsid w:val="00970DD6"/>
    <w:rsid w:val="00971C09"/>
    <w:rsid w:val="0097288D"/>
    <w:rsid w:val="00973015"/>
    <w:rsid w:val="00973EEA"/>
    <w:rsid w:val="0097421F"/>
    <w:rsid w:val="00974893"/>
    <w:rsid w:val="009800B6"/>
    <w:rsid w:val="009839F1"/>
    <w:rsid w:val="00986EDE"/>
    <w:rsid w:val="00987DE1"/>
    <w:rsid w:val="00987E00"/>
    <w:rsid w:val="00990085"/>
    <w:rsid w:val="00990F80"/>
    <w:rsid w:val="0099278F"/>
    <w:rsid w:val="009940E7"/>
    <w:rsid w:val="00994C9A"/>
    <w:rsid w:val="009A083F"/>
    <w:rsid w:val="009A1335"/>
    <w:rsid w:val="009A2ABD"/>
    <w:rsid w:val="009A3091"/>
    <w:rsid w:val="009B1DCA"/>
    <w:rsid w:val="009B2ADC"/>
    <w:rsid w:val="009B34CC"/>
    <w:rsid w:val="009B41C1"/>
    <w:rsid w:val="009C0367"/>
    <w:rsid w:val="009C1B0B"/>
    <w:rsid w:val="009C3B28"/>
    <w:rsid w:val="009C42A1"/>
    <w:rsid w:val="009C59B6"/>
    <w:rsid w:val="009C5E1D"/>
    <w:rsid w:val="009C6098"/>
    <w:rsid w:val="009D109F"/>
    <w:rsid w:val="009D24FD"/>
    <w:rsid w:val="009D33F7"/>
    <w:rsid w:val="009D67A3"/>
    <w:rsid w:val="009D7204"/>
    <w:rsid w:val="009D73AE"/>
    <w:rsid w:val="009E05B3"/>
    <w:rsid w:val="009E2071"/>
    <w:rsid w:val="009E2764"/>
    <w:rsid w:val="009E48F8"/>
    <w:rsid w:val="009E5CFD"/>
    <w:rsid w:val="009F2C73"/>
    <w:rsid w:val="009F40D4"/>
    <w:rsid w:val="00A00157"/>
    <w:rsid w:val="00A0188D"/>
    <w:rsid w:val="00A0227A"/>
    <w:rsid w:val="00A041CE"/>
    <w:rsid w:val="00A04D2A"/>
    <w:rsid w:val="00A10AE9"/>
    <w:rsid w:val="00A12285"/>
    <w:rsid w:val="00A1723E"/>
    <w:rsid w:val="00A2307B"/>
    <w:rsid w:val="00A2334D"/>
    <w:rsid w:val="00A2492C"/>
    <w:rsid w:val="00A25FFE"/>
    <w:rsid w:val="00A30DE4"/>
    <w:rsid w:val="00A32AFA"/>
    <w:rsid w:val="00A33590"/>
    <w:rsid w:val="00A34DCC"/>
    <w:rsid w:val="00A358FB"/>
    <w:rsid w:val="00A35CF8"/>
    <w:rsid w:val="00A36C67"/>
    <w:rsid w:val="00A41F98"/>
    <w:rsid w:val="00A44D92"/>
    <w:rsid w:val="00A471BE"/>
    <w:rsid w:val="00A503EE"/>
    <w:rsid w:val="00A513ED"/>
    <w:rsid w:val="00A515D7"/>
    <w:rsid w:val="00A5454A"/>
    <w:rsid w:val="00A61345"/>
    <w:rsid w:val="00A65935"/>
    <w:rsid w:val="00A671DA"/>
    <w:rsid w:val="00A6787F"/>
    <w:rsid w:val="00A700C3"/>
    <w:rsid w:val="00A71A51"/>
    <w:rsid w:val="00A73337"/>
    <w:rsid w:val="00A73A33"/>
    <w:rsid w:val="00A74A5D"/>
    <w:rsid w:val="00A769EE"/>
    <w:rsid w:val="00A76D41"/>
    <w:rsid w:val="00A77633"/>
    <w:rsid w:val="00A80A46"/>
    <w:rsid w:val="00A83CBF"/>
    <w:rsid w:val="00A86298"/>
    <w:rsid w:val="00A8765C"/>
    <w:rsid w:val="00A87F09"/>
    <w:rsid w:val="00A9008D"/>
    <w:rsid w:val="00A91356"/>
    <w:rsid w:val="00A91F1C"/>
    <w:rsid w:val="00A933A0"/>
    <w:rsid w:val="00A948E3"/>
    <w:rsid w:val="00A9534E"/>
    <w:rsid w:val="00A97E8C"/>
    <w:rsid w:val="00AA3EC8"/>
    <w:rsid w:val="00AA5FAE"/>
    <w:rsid w:val="00AB3456"/>
    <w:rsid w:val="00AB5283"/>
    <w:rsid w:val="00AB55C9"/>
    <w:rsid w:val="00AC1D01"/>
    <w:rsid w:val="00AC2B28"/>
    <w:rsid w:val="00AC4A18"/>
    <w:rsid w:val="00AC6215"/>
    <w:rsid w:val="00AC6D77"/>
    <w:rsid w:val="00AD1137"/>
    <w:rsid w:val="00AD26FD"/>
    <w:rsid w:val="00AD4CFC"/>
    <w:rsid w:val="00AE329D"/>
    <w:rsid w:val="00AE374A"/>
    <w:rsid w:val="00AE4AB9"/>
    <w:rsid w:val="00AE637E"/>
    <w:rsid w:val="00AE67C2"/>
    <w:rsid w:val="00AE7B4B"/>
    <w:rsid w:val="00AF0FAE"/>
    <w:rsid w:val="00AF1689"/>
    <w:rsid w:val="00AF2843"/>
    <w:rsid w:val="00AF304D"/>
    <w:rsid w:val="00AF3B59"/>
    <w:rsid w:val="00AF68CB"/>
    <w:rsid w:val="00AF7CC4"/>
    <w:rsid w:val="00AF7D1E"/>
    <w:rsid w:val="00AF7E8F"/>
    <w:rsid w:val="00B02E41"/>
    <w:rsid w:val="00B04A9A"/>
    <w:rsid w:val="00B05A38"/>
    <w:rsid w:val="00B10190"/>
    <w:rsid w:val="00B1032A"/>
    <w:rsid w:val="00B11C83"/>
    <w:rsid w:val="00B13209"/>
    <w:rsid w:val="00B13575"/>
    <w:rsid w:val="00B14A63"/>
    <w:rsid w:val="00B154E9"/>
    <w:rsid w:val="00B155A4"/>
    <w:rsid w:val="00B16445"/>
    <w:rsid w:val="00B20297"/>
    <w:rsid w:val="00B24560"/>
    <w:rsid w:val="00B24B2D"/>
    <w:rsid w:val="00B251B2"/>
    <w:rsid w:val="00B254BE"/>
    <w:rsid w:val="00B271C2"/>
    <w:rsid w:val="00B35421"/>
    <w:rsid w:val="00B35F1D"/>
    <w:rsid w:val="00B36DF3"/>
    <w:rsid w:val="00B379EA"/>
    <w:rsid w:val="00B4377E"/>
    <w:rsid w:val="00B52521"/>
    <w:rsid w:val="00B5341F"/>
    <w:rsid w:val="00B54837"/>
    <w:rsid w:val="00B610CB"/>
    <w:rsid w:val="00B72245"/>
    <w:rsid w:val="00B7285A"/>
    <w:rsid w:val="00B73FFD"/>
    <w:rsid w:val="00B74F27"/>
    <w:rsid w:val="00B754C5"/>
    <w:rsid w:val="00B75827"/>
    <w:rsid w:val="00B77444"/>
    <w:rsid w:val="00B77EE4"/>
    <w:rsid w:val="00B813D3"/>
    <w:rsid w:val="00B816A9"/>
    <w:rsid w:val="00B816CB"/>
    <w:rsid w:val="00B82064"/>
    <w:rsid w:val="00B97053"/>
    <w:rsid w:val="00BA0115"/>
    <w:rsid w:val="00BA2716"/>
    <w:rsid w:val="00BA300A"/>
    <w:rsid w:val="00BA4163"/>
    <w:rsid w:val="00BB4145"/>
    <w:rsid w:val="00BB50F9"/>
    <w:rsid w:val="00BC003A"/>
    <w:rsid w:val="00BC033F"/>
    <w:rsid w:val="00BC5977"/>
    <w:rsid w:val="00BD291F"/>
    <w:rsid w:val="00BD3933"/>
    <w:rsid w:val="00BD6FDE"/>
    <w:rsid w:val="00BD7DB5"/>
    <w:rsid w:val="00BD7DDD"/>
    <w:rsid w:val="00BE04E7"/>
    <w:rsid w:val="00BE27BE"/>
    <w:rsid w:val="00BE3B9F"/>
    <w:rsid w:val="00BE5B22"/>
    <w:rsid w:val="00BE68E8"/>
    <w:rsid w:val="00BF0EE1"/>
    <w:rsid w:val="00BF1216"/>
    <w:rsid w:val="00BF2532"/>
    <w:rsid w:val="00BF2B69"/>
    <w:rsid w:val="00BF54CA"/>
    <w:rsid w:val="00BF6AAC"/>
    <w:rsid w:val="00C00284"/>
    <w:rsid w:val="00C00D26"/>
    <w:rsid w:val="00C02F5F"/>
    <w:rsid w:val="00C04BE4"/>
    <w:rsid w:val="00C04EDF"/>
    <w:rsid w:val="00C068BF"/>
    <w:rsid w:val="00C10A19"/>
    <w:rsid w:val="00C16DA7"/>
    <w:rsid w:val="00C17D1C"/>
    <w:rsid w:val="00C17F2E"/>
    <w:rsid w:val="00C217D4"/>
    <w:rsid w:val="00C21B0A"/>
    <w:rsid w:val="00C27703"/>
    <w:rsid w:val="00C30620"/>
    <w:rsid w:val="00C331FB"/>
    <w:rsid w:val="00C34A7E"/>
    <w:rsid w:val="00C41EF2"/>
    <w:rsid w:val="00C43C54"/>
    <w:rsid w:val="00C44ABC"/>
    <w:rsid w:val="00C45179"/>
    <w:rsid w:val="00C45DBD"/>
    <w:rsid w:val="00C50B2D"/>
    <w:rsid w:val="00C510BF"/>
    <w:rsid w:val="00C513E2"/>
    <w:rsid w:val="00C51A1F"/>
    <w:rsid w:val="00C51B9D"/>
    <w:rsid w:val="00C53A86"/>
    <w:rsid w:val="00C53E51"/>
    <w:rsid w:val="00C55493"/>
    <w:rsid w:val="00C55E79"/>
    <w:rsid w:val="00C63052"/>
    <w:rsid w:val="00C7046D"/>
    <w:rsid w:val="00C74AB7"/>
    <w:rsid w:val="00C74C48"/>
    <w:rsid w:val="00C74CF5"/>
    <w:rsid w:val="00C80570"/>
    <w:rsid w:val="00C80EA2"/>
    <w:rsid w:val="00C84E8C"/>
    <w:rsid w:val="00C85C16"/>
    <w:rsid w:val="00C90F7A"/>
    <w:rsid w:val="00C926A8"/>
    <w:rsid w:val="00C94298"/>
    <w:rsid w:val="00C94781"/>
    <w:rsid w:val="00C9583E"/>
    <w:rsid w:val="00CA1A8F"/>
    <w:rsid w:val="00CA3553"/>
    <w:rsid w:val="00CA3B49"/>
    <w:rsid w:val="00CA468A"/>
    <w:rsid w:val="00CA50BD"/>
    <w:rsid w:val="00CA6F09"/>
    <w:rsid w:val="00CB03E9"/>
    <w:rsid w:val="00CB5286"/>
    <w:rsid w:val="00CB77DD"/>
    <w:rsid w:val="00CB77F9"/>
    <w:rsid w:val="00CC3907"/>
    <w:rsid w:val="00CC58AF"/>
    <w:rsid w:val="00CC5C29"/>
    <w:rsid w:val="00CC6474"/>
    <w:rsid w:val="00CD1FE2"/>
    <w:rsid w:val="00CD21D4"/>
    <w:rsid w:val="00CD31B2"/>
    <w:rsid w:val="00CD702E"/>
    <w:rsid w:val="00CD78A0"/>
    <w:rsid w:val="00CE017D"/>
    <w:rsid w:val="00CE32CC"/>
    <w:rsid w:val="00CE7039"/>
    <w:rsid w:val="00CE7409"/>
    <w:rsid w:val="00CF0C04"/>
    <w:rsid w:val="00CF0E10"/>
    <w:rsid w:val="00CF1BF1"/>
    <w:rsid w:val="00CF2A27"/>
    <w:rsid w:val="00CF43EA"/>
    <w:rsid w:val="00D00601"/>
    <w:rsid w:val="00D03BF0"/>
    <w:rsid w:val="00D03C1B"/>
    <w:rsid w:val="00D0666A"/>
    <w:rsid w:val="00D07AD7"/>
    <w:rsid w:val="00D10D56"/>
    <w:rsid w:val="00D12062"/>
    <w:rsid w:val="00D12128"/>
    <w:rsid w:val="00D1381A"/>
    <w:rsid w:val="00D138D0"/>
    <w:rsid w:val="00D13B62"/>
    <w:rsid w:val="00D13CA7"/>
    <w:rsid w:val="00D1435B"/>
    <w:rsid w:val="00D14821"/>
    <w:rsid w:val="00D2276F"/>
    <w:rsid w:val="00D2284E"/>
    <w:rsid w:val="00D23901"/>
    <w:rsid w:val="00D24804"/>
    <w:rsid w:val="00D248F2"/>
    <w:rsid w:val="00D25710"/>
    <w:rsid w:val="00D30170"/>
    <w:rsid w:val="00D30FF7"/>
    <w:rsid w:val="00D357AE"/>
    <w:rsid w:val="00D3629C"/>
    <w:rsid w:val="00D36EBC"/>
    <w:rsid w:val="00D41B0D"/>
    <w:rsid w:val="00D437E0"/>
    <w:rsid w:val="00D46C2E"/>
    <w:rsid w:val="00D47C78"/>
    <w:rsid w:val="00D64274"/>
    <w:rsid w:val="00D6572C"/>
    <w:rsid w:val="00D70350"/>
    <w:rsid w:val="00D70A7C"/>
    <w:rsid w:val="00D72E4A"/>
    <w:rsid w:val="00D74416"/>
    <w:rsid w:val="00D74B79"/>
    <w:rsid w:val="00D76329"/>
    <w:rsid w:val="00D803FA"/>
    <w:rsid w:val="00D81017"/>
    <w:rsid w:val="00D83756"/>
    <w:rsid w:val="00D84780"/>
    <w:rsid w:val="00D863E2"/>
    <w:rsid w:val="00D866C2"/>
    <w:rsid w:val="00D9047C"/>
    <w:rsid w:val="00D91EDF"/>
    <w:rsid w:val="00D9327C"/>
    <w:rsid w:val="00D94E7B"/>
    <w:rsid w:val="00D95868"/>
    <w:rsid w:val="00D97EE8"/>
    <w:rsid w:val="00DA0F9B"/>
    <w:rsid w:val="00DA10CF"/>
    <w:rsid w:val="00DA3875"/>
    <w:rsid w:val="00DA71A9"/>
    <w:rsid w:val="00DB0F88"/>
    <w:rsid w:val="00DB3901"/>
    <w:rsid w:val="00DB5C37"/>
    <w:rsid w:val="00DB6FFD"/>
    <w:rsid w:val="00DB7763"/>
    <w:rsid w:val="00DC073F"/>
    <w:rsid w:val="00DC2DF6"/>
    <w:rsid w:val="00DC3401"/>
    <w:rsid w:val="00DC6C92"/>
    <w:rsid w:val="00DD0653"/>
    <w:rsid w:val="00DD0968"/>
    <w:rsid w:val="00DD1257"/>
    <w:rsid w:val="00DD4D00"/>
    <w:rsid w:val="00DE11F0"/>
    <w:rsid w:val="00DE234B"/>
    <w:rsid w:val="00DE27A3"/>
    <w:rsid w:val="00DE3E0F"/>
    <w:rsid w:val="00DE4E6C"/>
    <w:rsid w:val="00DE7D87"/>
    <w:rsid w:val="00DF05C6"/>
    <w:rsid w:val="00DF1A4A"/>
    <w:rsid w:val="00DF3288"/>
    <w:rsid w:val="00DF73D6"/>
    <w:rsid w:val="00DF7F54"/>
    <w:rsid w:val="00DF7FED"/>
    <w:rsid w:val="00E02433"/>
    <w:rsid w:val="00E051E2"/>
    <w:rsid w:val="00E143F2"/>
    <w:rsid w:val="00E14CD8"/>
    <w:rsid w:val="00E156D2"/>
    <w:rsid w:val="00E167C7"/>
    <w:rsid w:val="00E1724B"/>
    <w:rsid w:val="00E17914"/>
    <w:rsid w:val="00E20821"/>
    <w:rsid w:val="00E247CA"/>
    <w:rsid w:val="00E275E5"/>
    <w:rsid w:val="00E3043D"/>
    <w:rsid w:val="00E313BF"/>
    <w:rsid w:val="00E316DB"/>
    <w:rsid w:val="00E322BB"/>
    <w:rsid w:val="00E36AC1"/>
    <w:rsid w:val="00E400F6"/>
    <w:rsid w:val="00E405AE"/>
    <w:rsid w:val="00E46A8A"/>
    <w:rsid w:val="00E47BC9"/>
    <w:rsid w:val="00E5361D"/>
    <w:rsid w:val="00E53644"/>
    <w:rsid w:val="00E53A35"/>
    <w:rsid w:val="00E56BE7"/>
    <w:rsid w:val="00E57EDA"/>
    <w:rsid w:val="00E6057E"/>
    <w:rsid w:val="00E61AC2"/>
    <w:rsid w:val="00E632E2"/>
    <w:rsid w:val="00E64339"/>
    <w:rsid w:val="00E65829"/>
    <w:rsid w:val="00E658B8"/>
    <w:rsid w:val="00E669B4"/>
    <w:rsid w:val="00E70BAA"/>
    <w:rsid w:val="00E766D6"/>
    <w:rsid w:val="00E818ED"/>
    <w:rsid w:val="00E92A14"/>
    <w:rsid w:val="00E95956"/>
    <w:rsid w:val="00E96BEF"/>
    <w:rsid w:val="00EA172B"/>
    <w:rsid w:val="00EA3080"/>
    <w:rsid w:val="00EA419F"/>
    <w:rsid w:val="00EA6403"/>
    <w:rsid w:val="00EB137F"/>
    <w:rsid w:val="00EB5409"/>
    <w:rsid w:val="00EB552F"/>
    <w:rsid w:val="00EC1A65"/>
    <w:rsid w:val="00EC3D92"/>
    <w:rsid w:val="00EC54A3"/>
    <w:rsid w:val="00EC566D"/>
    <w:rsid w:val="00EC6E84"/>
    <w:rsid w:val="00EC7D68"/>
    <w:rsid w:val="00EC7EE4"/>
    <w:rsid w:val="00ED0435"/>
    <w:rsid w:val="00ED0F81"/>
    <w:rsid w:val="00ED1993"/>
    <w:rsid w:val="00ED2E8D"/>
    <w:rsid w:val="00ED4907"/>
    <w:rsid w:val="00ED5890"/>
    <w:rsid w:val="00ED78C4"/>
    <w:rsid w:val="00EE309C"/>
    <w:rsid w:val="00EE4DAF"/>
    <w:rsid w:val="00EE7B6F"/>
    <w:rsid w:val="00EF0EE6"/>
    <w:rsid w:val="00EF293B"/>
    <w:rsid w:val="00F00D57"/>
    <w:rsid w:val="00F0201C"/>
    <w:rsid w:val="00F02881"/>
    <w:rsid w:val="00F060B1"/>
    <w:rsid w:val="00F06875"/>
    <w:rsid w:val="00F07C32"/>
    <w:rsid w:val="00F12EB2"/>
    <w:rsid w:val="00F14CD6"/>
    <w:rsid w:val="00F16D92"/>
    <w:rsid w:val="00F20D12"/>
    <w:rsid w:val="00F25D08"/>
    <w:rsid w:val="00F25EA8"/>
    <w:rsid w:val="00F30D4D"/>
    <w:rsid w:val="00F3165E"/>
    <w:rsid w:val="00F31FC2"/>
    <w:rsid w:val="00F33087"/>
    <w:rsid w:val="00F330A0"/>
    <w:rsid w:val="00F432FC"/>
    <w:rsid w:val="00F44649"/>
    <w:rsid w:val="00F462F1"/>
    <w:rsid w:val="00F47084"/>
    <w:rsid w:val="00F4791B"/>
    <w:rsid w:val="00F5067D"/>
    <w:rsid w:val="00F515E1"/>
    <w:rsid w:val="00F56AE2"/>
    <w:rsid w:val="00F60F99"/>
    <w:rsid w:val="00F615B6"/>
    <w:rsid w:val="00F63ACD"/>
    <w:rsid w:val="00F656E7"/>
    <w:rsid w:val="00F67310"/>
    <w:rsid w:val="00F67B89"/>
    <w:rsid w:val="00F73939"/>
    <w:rsid w:val="00F73B17"/>
    <w:rsid w:val="00F73C30"/>
    <w:rsid w:val="00F7687F"/>
    <w:rsid w:val="00F816FD"/>
    <w:rsid w:val="00F819A2"/>
    <w:rsid w:val="00F82153"/>
    <w:rsid w:val="00F846B8"/>
    <w:rsid w:val="00F85C13"/>
    <w:rsid w:val="00F95DED"/>
    <w:rsid w:val="00F9697A"/>
    <w:rsid w:val="00FA1906"/>
    <w:rsid w:val="00FA4F8F"/>
    <w:rsid w:val="00FA7047"/>
    <w:rsid w:val="00FB0F4F"/>
    <w:rsid w:val="00FB3F1F"/>
    <w:rsid w:val="00FB77B1"/>
    <w:rsid w:val="00FC1173"/>
    <w:rsid w:val="00FC20B0"/>
    <w:rsid w:val="00FC212E"/>
    <w:rsid w:val="00FC2464"/>
    <w:rsid w:val="00FC3FDE"/>
    <w:rsid w:val="00FC4566"/>
    <w:rsid w:val="00FC6A05"/>
    <w:rsid w:val="00FC7CA4"/>
    <w:rsid w:val="00FD0A14"/>
    <w:rsid w:val="00FD0EFF"/>
    <w:rsid w:val="00FD1A8A"/>
    <w:rsid w:val="00FD3243"/>
    <w:rsid w:val="00FD44F2"/>
    <w:rsid w:val="00FD7787"/>
    <w:rsid w:val="00FD7D3F"/>
    <w:rsid w:val="00FE0325"/>
    <w:rsid w:val="00FE0B17"/>
    <w:rsid w:val="00FE24DA"/>
    <w:rsid w:val="00FE5938"/>
    <w:rsid w:val="00FE7A6B"/>
    <w:rsid w:val="00FF3B61"/>
    <w:rsid w:val="00FF6E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shapelayout v:ext="edit">
      <o:idmap v:ext="edit" data="1"/>
    </o:shapelayout>
  </w:shapeDefaults>
  <w:decimalSymbol w:val=","/>
  <w:listSeparator w:val=";"/>
  <w15:docId w15:val="{DC566AD6-189C-4108-99FE-E2B28300F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FFE"/>
    <w:rPr>
      <w:rFonts w:ascii="Times New Roman" w:hAnsi="Times New Roman"/>
      <w:sz w:val="24"/>
      <w:szCs w:val="24"/>
    </w:rPr>
  </w:style>
  <w:style w:type="paragraph" w:styleId="Ttulo1">
    <w:name w:val="heading 1"/>
    <w:basedOn w:val="Normal"/>
    <w:next w:val="Normal"/>
    <w:link w:val="Ttulo1Char"/>
    <w:uiPriority w:val="9"/>
    <w:qFormat/>
    <w:rsid w:val="006178D3"/>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qFormat/>
    <w:rsid w:val="00072549"/>
    <w:pPr>
      <w:keepNext/>
      <w:spacing w:before="240" w:after="60"/>
      <w:outlineLvl w:val="1"/>
    </w:pPr>
    <w:rPr>
      <w:rFonts w:ascii="Calibri Light" w:eastAsia="Arial Unicode MS" w:hAnsi="Calibri Light" w:cs="Arial Unicode MS"/>
      <w:b/>
      <w:bCs/>
      <w:i/>
      <w:iCs/>
      <w:sz w:val="28"/>
      <w:szCs w:val="28"/>
    </w:rPr>
  </w:style>
  <w:style w:type="paragraph" w:styleId="Ttulo3">
    <w:name w:val="heading 3"/>
    <w:basedOn w:val="Normal"/>
    <w:next w:val="Normal"/>
    <w:link w:val="Ttulo3Char"/>
    <w:uiPriority w:val="9"/>
    <w:qFormat/>
    <w:rsid w:val="00A25FFE"/>
    <w:pPr>
      <w:keepNext/>
      <w:outlineLvl w:val="2"/>
    </w:pPr>
    <w:rPr>
      <w:b/>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link w:val="Ttulo3"/>
    <w:uiPriority w:val="9"/>
    <w:locked/>
    <w:rsid w:val="00A25FFE"/>
    <w:rPr>
      <w:rFonts w:ascii="Times New Roman" w:hAnsi="Times New Roman" w:cs="Times New Roman"/>
      <w:b/>
      <w:sz w:val="20"/>
      <w:szCs w:val="20"/>
      <w:lang w:val="pt-PT" w:eastAsia="pt-BR"/>
    </w:rPr>
  </w:style>
  <w:style w:type="paragraph" w:styleId="Corpodetexto">
    <w:name w:val="Body Text"/>
    <w:basedOn w:val="Normal"/>
    <w:link w:val="CorpodetextoChar"/>
    <w:uiPriority w:val="99"/>
    <w:rsid w:val="00A25FFE"/>
    <w:pPr>
      <w:spacing w:line="360" w:lineRule="atLeast"/>
      <w:jc w:val="both"/>
    </w:pPr>
    <w:rPr>
      <w:rFonts w:ascii="Arial" w:hAnsi="Arial"/>
      <w:sz w:val="26"/>
      <w:szCs w:val="20"/>
    </w:rPr>
  </w:style>
  <w:style w:type="character" w:customStyle="1" w:styleId="CorpodetextoChar">
    <w:name w:val="Corpo de texto Char"/>
    <w:link w:val="Corpodetexto"/>
    <w:uiPriority w:val="99"/>
    <w:locked/>
    <w:rsid w:val="00A25FFE"/>
    <w:rPr>
      <w:rFonts w:ascii="Arial" w:hAnsi="Arial" w:cs="Times New Roman"/>
      <w:sz w:val="20"/>
      <w:szCs w:val="20"/>
      <w:lang w:val="x-none" w:eastAsia="pt-BR"/>
    </w:rPr>
  </w:style>
  <w:style w:type="paragraph" w:styleId="Ttulo">
    <w:name w:val="Title"/>
    <w:basedOn w:val="Normal"/>
    <w:link w:val="TtuloChar"/>
    <w:qFormat/>
    <w:rsid w:val="00A25FFE"/>
    <w:pPr>
      <w:jc w:val="center"/>
    </w:pPr>
    <w:rPr>
      <w:b/>
      <w:bCs/>
    </w:rPr>
  </w:style>
  <w:style w:type="character" w:customStyle="1" w:styleId="TtuloChar">
    <w:name w:val="Título Char"/>
    <w:link w:val="Ttulo"/>
    <w:uiPriority w:val="10"/>
    <w:locked/>
    <w:rsid w:val="00A25FFE"/>
    <w:rPr>
      <w:rFonts w:ascii="Times New Roman" w:hAnsi="Times New Roman" w:cs="Times New Roman"/>
      <w:b/>
      <w:bCs/>
      <w:sz w:val="24"/>
      <w:szCs w:val="24"/>
      <w:lang w:val="x-none" w:eastAsia="pt-BR"/>
    </w:rPr>
  </w:style>
  <w:style w:type="paragraph" w:customStyle="1" w:styleId="PargrafodaLista1">
    <w:name w:val="Parágrafo da Lista1"/>
    <w:basedOn w:val="Normal"/>
    <w:uiPriority w:val="34"/>
    <w:qFormat/>
    <w:rsid w:val="00A25FFE"/>
    <w:pPr>
      <w:spacing w:after="200" w:line="276" w:lineRule="auto"/>
      <w:ind w:left="720"/>
      <w:contextualSpacing/>
    </w:pPr>
    <w:rPr>
      <w:rFonts w:ascii="Calibri" w:hAnsi="Calibri"/>
      <w:sz w:val="22"/>
      <w:szCs w:val="22"/>
      <w:lang w:eastAsia="en-US"/>
    </w:rPr>
  </w:style>
  <w:style w:type="paragraph" w:styleId="Corpodetexto2">
    <w:name w:val="Body Text 2"/>
    <w:basedOn w:val="Normal"/>
    <w:link w:val="Corpodetexto2Char"/>
    <w:uiPriority w:val="99"/>
    <w:unhideWhenUsed/>
    <w:rsid w:val="00FD7D3F"/>
    <w:pPr>
      <w:spacing w:after="120" w:line="480" w:lineRule="auto"/>
    </w:pPr>
  </w:style>
  <w:style w:type="character" w:customStyle="1" w:styleId="Corpodetexto2Char">
    <w:name w:val="Corpo de texto 2 Char"/>
    <w:link w:val="Corpodetexto2"/>
    <w:uiPriority w:val="99"/>
    <w:locked/>
    <w:rsid w:val="00FD7D3F"/>
    <w:rPr>
      <w:rFonts w:ascii="Times New Roman" w:hAnsi="Times New Roman" w:cs="Times New Roman"/>
      <w:sz w:val="24"/>
      <w:szCs w:val="24"/>
      <w:lang w:val="x-none" w:eastAsia="pt-BR"/>
    </w:rPr>
  </w:style>
  <w:style w:type="paragraph" w:styleId="Recuodecorpodetexto3">
    <w:name w:val="Body Text Indent 3"/>
    <w:basedOn w:val="Normal"/>
    <w:link w:val="Recuodecorpodetexto3Char"/>
    <w:uiPriority w:val="99"/>
    <w:semiHidden/>
    <w:unhideWhenUsed/>
    <w:rsid w:val="00FD7D3F"/>
    <w:pPr>
      <w:spacing w:after="120"/>
      <w:ind w:left="283"/>
    </w:pPr>
    <w:rPr>
      <w:sz w:val="16"/>
      <w:szCs w:val="16"/>
    </w:rPr>
  </w:style>
  <w:style w:type="character" w:customStyle="1" w:styleId="Recuodecorpodetexto3Char">
    <w:name w:val="Recuo de corpo de texto 3 Char"/>
    <w:link w:val="Recuodecorpodetexto3"/>
    <w:uiPriority w:val="99"/>
    <w:semiHidden/>
    <w:locked/>
    <w:rsid w:val="00FD7D3F"/>
    <w:rPr>
      <w:rFonts w:ascii="Times New Roman" w:hAnsi="Times New Roman" w:cs="Times New Roman"/>
      <w:sz w:val="16"/>
      <w:szCs w:val="16"/>
      <w:lang w:val="x-none" w:eastAsia="pt-BR"/>
    </w:rPr>
  </w:style>
  <w:style w:type="paragraph" w:customStyle="1" w:styleId="WW-Corpodetexto2">
    <w:name w:val="WW-Corpo de texto 2"/>
    <w:basedOn w:val="Normal"/>
    <w:rsid w:val="00FD7D3F"/>
    <w:pPr>
      <w:widowControl w:val="0"/>
      <w:suppressAutoHyphens/>
      <w:jc w:val="both"/>
    </w:pPr>
    <w:rPr>
      <w:rFonts w:eastAsia="Arial Unicode MS"/>
      <w:szCs w:val="20"/>
    </w:rPr>
  </w:style>
  <w:style w:type="paragraph" w:styleId="NormalWeb">
    <w:name w:val="Normal (Web)"/>
    <w:basedOn w:val="Normal"/>
    <w:uiPriority w:val="99"/>
    <w:rsid w:val="00175B3A"/>
    <w:pPr>
      <w:suppressAutoHyphens/>
      <w:spacing w:before="280" w:after="280"/>
    </w:pPr>
    <w:rPr>
      <w:lang w:eastAsia="ar-SA"/>
    </w:rPr>
  </w:style>
  <w:style w:type="paragraph" w:styleId="Textodenotaderodap">
    <w:name w:val="footnote text"/>
    <w:basedOn w:val="Normal"/>
    <w:link w:val="TextodenotaderodapChar"/>
    <w:uiPriority w:val="99"/>
    <w:semiHidden/>
    <w:rsid w:val="00BE68E8"/>
    <w:pPr>
      <w:ind w:left="283" w:hanging="283"/>
    </w:pPr>
    <w:rPr>
      <w:sz w:val="20"/>
      <w:szCs w:val="20"/>
    </w:rPr>
  </w:style>
  <w:style w:type="character" w:customStyle="1" w:styleId="TextodenotaderodapChar">
    <w:name w:val="Texto de nota de rodapé Char"/>
    <w:link w:val="Textodenotaderodap"/>
    <w:uiPriority w:val="99"/>
    <w:semiHidden/>
    <w:locked/>
    <w:rsid w:val="00BE68E8"/>
    <w:rPr>
      <w:rFonts w:ascii="Times New Roman" w:hAnsi="Times New Roman" w:cs="Times New Roman"/>
      <w:sz w:val="20"/>
      <w:szCs w:val="20"/>
      <w:lang w:val="x-none" w:eastAsia="pt-BR"/>
    </w:rPr>
  </w:style>
  <w:style w:type="character" w:styleId="Refdenotaderodap">
    <w:name w:val="footnote reference"/>
    <w:uiPriority w:val="99"/>
    <w:semiHidden/>
    <w:rsid w:val="00BE68E8"/>
    <w:rPr>
      <w:rFonts w:cs="Times New Roman"/>
      <w:vertAlign w:val="superscript"/>
    </w:rPr>
  </w:style>
  <w:style w:type="table" w:styleId="Tabelacomgrade">
    <w:name w:val="Table Grid"/>
    <w:basedOn w:val="Tabelanormal"/>
    <w:uiPriority w:val="59"/>
    <w:rsid w:val="00FF6E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bealho">
    <w:name w:val="header"/>
    <w:basedOn w:val="Normal"/>
    <w:link w:val="CabealhoChar"/>
    <w:uiPriority w:val="99"/>
    <w:unhideWhenUsed/>
    <w:rsid w:val="00FE0B17"/>
    <w:pPr>
      <w:tabs>
        <w:tab w:val="center" w:pos="4252"/>
        <w:tab w:val="right" w:pos="8504"/>
      </w:tabs>
    </w:pPr>
  </w:style>
  <w:style w:type="character" w:customStyle="1" w:styleId="CabealhoChar">
    <w:name w:val="Cabeçalho Char"/>
    <w:link w:val="Cabealho"/>
    <w:uiPriority w:val="99"/>
    <w:locked/>
    <w:rsid w:val="00FE0B17"/>
    <w:rPr>
      <w:rFonts w:ascii="Times New Roman" w:hAnsi="Times New Roman" w:cs="Times New Roman"/>
      <w:sz w:val="24"/>
      <w:szCs w:val="24"/>
      <w:lang w:val="x-none" w:eastAsia="pt-BR"/>
    </w:rPr>
  </w:style>
  <w:style w:type="paragraph" w:styleId="Rodap">
    <w:name w:val="footer"/>
    <w:basedOn w:val="Normal"/>
    <w:link w:val="RodapChar"/>
    <w:uiPriority w:val="99"/>
    <w:unhideWhenUsed/>
    <w:rsid w:val="00FE0B17"/>
    <w:pPr>
      <w:tabs>
        <w:tab w:val="center" w:pos="4252"/>
        <w:tab w:val="right" w:pos="8504"/>
      </w:tabs>
    </w:pPr>
  </w:style>
  <w:style w:type="character" w:customStyle="1" w:styleId="RodapChar">
    <w:name w:val="Rodapé Char"/>
    <w:link w:val="Rodap"/>
    <w:uiPriority w:val="99"/>
    <w:locked/>
    <w:rsid w:val="00FE0B17"/>
    <w:rPr>
      <w:rFonts w:ascii="Times New Roman" w:hAnsi="Times New Roman" w:cs="Times New Roman"/>
      <w:sz w:val="24"/>
      <w:szCs w:val="24"/>
      <w:lang w:val="x-none" w:eastAsia="pt-BR"/>
    </w:rPr>
  </w:style>
  <w:style w:type="paragraph" w:styleId="Textodebalo">
    <w:name w:val="Balloon Text"/>
    <w:basedOn w:val="Normal"/>
    <w:link w:val="TextodebaloChar"/>
    <w:uiPriority w:val="99"/>
    <w:semiHidden/>
    <w:unhideWhenUsed/>
    <w:rsid w:val="00FE0B17"/>
    <w:rPr>
      <w:rFonts w:ascii="Tahoma" w:hAnsi="Tahoma" w:cs="Tahoma"/>
      <w:sz w:val="16"/>
      <w:szCs w:val="16"/>
    </w:rPr>
  </w:style>
  <w:style w:type="character" w:customStyle="1" w:styleId="TextodebaloChar">
    <w:name w:val="Texto de balão Char"/>
    <w:link w:val="Textodebalo"/>
    <w:uiPriority w:val="99"/>
    <w:semiHidden/>
    <w:locked/>
    <w:rsid w:val="00FE0B17"/>
    <w:rPr>
      <w:rFonts w:ascii="Tahoma" w:hAnsi="Tahoma" w:cs="Tahoma"/>
      <w:sz w:val="16"/>
      <w:szCs w:val="16"/>
      <w:lang w:val="x-none" w:eastAsia="pt-BR"/>
    </w:rPr>
  </w:style>
  <w:style w:type="paragraph" w:customStyle="1" w:styleId="N-num1">
    <w:name w:val="N - num. 1"/>
    <w:basedOn w:val="Normal"/>
    <w:uiPriority w:val="99"/>
    <w:rsid w:val="006307E1"/>
    <w:pPr>
      <w:numPr>
        <w:numId w:val="5"/>
      </w:numPr>
      <w:spacing w:after="120"/>
      <w:jc w:val="both"/>
    </w:pPr>
  </w:style>
  <w:style w:type="paragraph" w:customStyle="1" w:styleId="N-num2">
    <w:name w:val="N - num. 2"/>
    <w:basedOn w:val="Normal"/>
    <w:uiPriority w:val="99"/>
    <w:rsid w:val="006307E1"/>
    <w:pPr>
      <w:numPr>
        <w:ilvl w:val="1"/>
        <w:numId w:val="5"/>
      </w:numPr>
      <w:spacing w:after="120"/>
      <w:jc w:val="both"/>
    </w:pPr>
  </w:style>
  <w:style w:type="paragraph" w:customStyle="1" w:styleId="Normal-num3">
    <w:name w:val="Normal - num. 3"/>
    <w:basedOn w:val="Normal"/>
    <w:uiPriority w:val="99"/>
    <w:rsid w:val="006307E1"/>
    <w:pPr>
      <w:numPr>
        <w:ilvl w:val="2"/>
        <w:numId w:val="5"/>
      </w:numPr>
      <w:jc w:val="both"/>
    </w:pPr>
  </w:style>
  <w:style w:type="table" w:customStyle="1" w:styleId="LightList-Accent5">
    <w:name w:val="Light List - Accent 5"/>
    <w:basedOn w:val="Tabelanormal"/>
    <w:uiPriority w:val="61"/>
    <w:rsid w:val="00BA4163"/>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MediumList2-Accent1">
    <w:name w:val="Medium List 2 - Accent 1"/>
    <w:basedOn w:val="Tabelanormal"/>
    <w:uiPriority w:val="66"/>
    <w:rsid w:val="00BA4163"/>
    <w:rPr>
      <w:rFonts w:ascii="Cambria"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customStyle="1" w:styleId="Reviso1">
    <w:name w:val="Revisão1"/>
    <w:hidden/>
    <w:uiPriority w:val="99"/>
    <w:semiHidden/>
    <w:rsid w:val="00BE04E7"/>
    <w:rPr>
      <w:rFonts w:ascii="Times New Roman" w:hAnsi="Times New Roman"/>
      <w:sz w:val="24"/>
      <w:szCs w:val="24"/>
    </w:rPr>
  </w:style>
  <w:style w:type="character" w:styleId="Hyperlink">
    <w:name w:val="Hyperlink"/>
    <w:uiPriority w:val="99"/>
    <w:semiHidden/>
    <w:unhideWhenUsed/>
    <w:rsid w:val="00901203"/>
    <w:rPr>
      <w:color w:val="0000FF"/>
      <w:u w:val="single"/>
    </w:rPr>
  </w:style>
  <w:style w:type="character" w:styleId="HiperlinkVisitado">
    <w:name w:val="FollowedHyperlink"/>
    <w:uiPriority w:val="99"/>
    <w:semiHidden/>
    <w:unhideWhenUsed/>
    <w:rsid w:val="00901203"/>
    <w:rPr>
      <w:color w:val="800080"/>
      <w:u w:val="single"/>
    </w:rPr>
  </w:style>
  <w:style w:type="character" w:styleId="nfaseIntensa">
    <w:name w:val="Intense Emphasis"/>
    <w:uiPriority w:val="21"/>
    <w:qFormat/>
    <w:rsid w:val="00F4791B"/>
    <w:rPr>
      <w:b/>
      <w:bCs/>
      <w:i/>
      <w:iCs/>
      <w:color w:val="4F81BD"/>
    </w:rPr>
  </w:style>
  <w:style w:type="character" w:customStyle="1" w:styleId="Ttulo1Char">
    <w:name w:val="Título 1 Char"/>
    <w:link w:val="Ttulo1"/>
    <w:uiPriority w:val="9"/>
    <w:rsid w:val="006178D3"/>
    <w:rPr>
      <w:rFonts w:ascii="Cambria" w:eastAsia="Times New Roman" w:hAnsi="Cambria" w:cs="Times New Roman"/>
      <w:b/>
      <w:bCs/>
      <w:kern w:val="32"/>
      <w:sz w:val="32"/>
      <w:szCs w:val="32"/>
    </w:rPr>
  </w:style>
  <w:style w:type="character" w:styleId="Refdecomentrio">
    <w:name w:val="annotation reference"/>
    <w:uiPriority w:val="99"/>
    <w:semiHidden/>
    <w:unhideWhenUsed/>
    <w:rsid w:val="00F30D4D"/>
    <w:rPr>
      <w:sz w:val="16"/>
      <w:szCs w:val="16"/>
    </w:rPr>
  </w:style>
  <w:style w:type="paragraph" w:styleId="Textodecomentrio">
    <w:name w:val="annotation text"/>
    <w:basedOn w:val="Normal"/>
    <w:link w:val="TextodecomentrioChar"/>
    <w:uiPriority w:val="99"/>
    <w:semiHidden/>
    <w:unhideWhenUsed/>
    <w:rsid w:val="00F30D4D"/>
    <w:rPr>
      <w:sz w:val="20"/>
      <w:szCs w:val="20"/>
    </w:rPr>
  </w:style>
  <w:style w:type="character" w:customStyle="1" w:styleId="TextodecomentrioChar">
    <w:name w:val="Texto de comentário Char"/>
    <w:link w:val="Textodecomentrio"/>
    <w:uiPriority w:val="99"/>
    <w:semiHidden/>
    <w:rsid w:val="00F30D4D"/>
    <w:rPr>
      <w:rFonts w:ascii="Times New Roman" w:hAnsi="Times New Roman"/>
    </w:rPr>
  </w:style>
  <w:style w:type="paragraph" w:styleId="Assuntodocomentrio">
    <w:name w:val="annotation subject"/>
    <w:basedOn w:val="Textodecomentrio"/>
    <w:next w:val="Textodecomentrio"/>
    <w:link w:val="AssuntodocomentrioChar"/>
    <w:uiPriority w:val="99"/>
    <w:semiHidden/>
    <w:unhideWhenUsed/>
    <w:rsid w:val="00F30D4D"/>
    <w:rPr>
      <w:b/>
      <w:bCs/>
    </w:rPr>
  </w:style>
  <w:style w:type="character" w:customStyle="1" w:styleId="AssuntodocomentrioChar">
    <w:name w:val="Assunto do comentário Char"/>
    <w:link w:val="Assuntodocomentrio"/>
    <w:uiPriority w:val="99"/>
    <w:semiHidden/>
    <w:rsid w:val="00F30D4D"/>
    <w:rPr>
      <w:rFonts w:ascii="Times New Roman" w:hAnsi="Times New Roman"/>
      <w:b/>
      <w:bCs/>
    </w:rPr>
  </w:style>
  <w:style w:type="character" w:customStyle="1" w:styleId="Ttulo2Char">
    <w:name w:val="Título 2 Char"/>
    <w:basedOn w:val="Fontepargpadro"/>
    <w:link w:val="Ttulo2"/>
    <w:rsid w:val="00072549"/>
    <w:rPr>
      <w:rFonts w:ascii="Calibri Light" w:eastAsia="Arial Unicode MS" w:hAnsi="Calibri Light" w:cs="Arial Unicode MS"/>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9643">
      <w:bodyDiv w:val="1"/>
      <w:marLeft w:val="0"/>
      <w:marRight w:val="0"/>
      <w:marTop w:val="0"/>
      <w:marBottom w:val="0"/>
      <w:divBdr>
        <w:top w:val="none" w:sz="0" w:space="0" w:color="auto"/>
        <w:left w:val="none" w:sz="0" w:space="0" w:color="auto"/>
        <w:bottom w:val="none" w:sz="0" w:space="0" w:color="auto"/>
        <w:right w:val="none" w:sz="0" w:space="0" w:color="auto"/>
      </w:divBdr>
    </w:div>
    <w:div w:id="25911856">
      <w:bodyDiv w:val="1"/>
      <w:marLeft w:val="0"/>
      <w:marRight w:val="0"/>
      <w:marTop w:val="0"/>
      <w:marBottom w:val="0"/>
      <w:divBdr>
        <w:top w:val="none" w:sz="0" w:space="0" w:color="auto"/>
        <w:left w:val="none" w:sz="0" w:space="0" w:color="auto"/>
        <w:bottom w:val="none" w:sz="0" w:space="0" w:color="auto"/>
        <w:right w:val="none" w:sz="0" w:space="0" w:color="auto"/>
      </w:divBdr>
    </w:div>
    <w:div w:id="29186355">
      <w:bodyDiv w:val="1"/>
      <w:marLeft w:val="0"/>
      <w:marRight w:val="0"/>
      <w:marTop w:val="0"/>
      <w:marBottom w:val="0"/>
      <w:divBdr>
        <w:top w:val="none" w:sz="0" w:space="0" w:color="auto"/>
        <w:left w:val="none" w:sz="0" w:space="0" w:color="auto"/>
        <w:bottom w:val="none" w:sz="0" w:space="0" w:color="auto"/>
        <w:right w:val="none" w:sz="0" w:space="0" w:color="auto"/>
      </w:divBdr>
    </w:div>
    <w:div w:id="38668924">
      <w:bodyDiv w:val="1"/>
      <w:marLeft w:val="0"/>
      <w:marRight w:val="0"/>
      <w:marTop w:val="0"/>
      <w:marBottom w:val="0"/>
      <w:divBdr>
        <w:top w:val="none" w:sz="0" w:space="0" w:color="auto"/>
        <w:left w:val="none" w:sz="0" w:space="0" w:color="auto"/>
        <w:bottom w:val="none" w:sz="0" w:space="0" w:color="auto"/>
        <w:right w:val="none" w:sz="0" w:space="0" w:color="auto"/>
      </w:divBdr>
    </w:div>
    <w:div w:id="40594954">
      <w:bodyDiv w:val="1"/>
      <w:marLeft w:val="0"/>
      <w:marRight w:val="0"/>
      <w:marTop w:val="0"/>
      <w:marBottom w:val="0"/>
      <w:divBdr>
        <w:top w:val="none" w:sz="0" w:space="0" w:color="auto"/>
        <w:left w:val="none" w:sz="0" w:space="0" w:color="auto"/>
        <w:bottom w:val="none" w:sz="0" w:space="0" w:color="auto"/>
        <w:right w:val="none" w:sz="0" w:space="0" w:color="auto"/>
      </w:divBdr>
    </w:div>
    <w:div w:id="47800665">
      <w:bodyDiv w:val="1"/>
      <w:marLeft w:val="0"/>
      <w:marRight w:val="0"/>
      <w:marTop w:val="0"/>
      <w:marBottom w:val="0"/>
      <w:divBdr>
        <w:top w:val="none" w:sz="0" w:space="0" w:color="auto"/>
        <w:left w:val="none" w:sz="0" w:space="0" w:color="auto"/>
        <w:bottom w:val="none" w:sz="0" w:space="0" w:color="auto"/>
        <w:right w:val="none" w:sz="0" w:space="0" w:color="auto"/>
      </w:divBdr>
    </w:div>
    <w:div w:id="50275206">
      <w:bodyDiv w:val="1"/>
      <w:marLeft w:val="0"/>
      <w:marRight w:val="0"/>
      <w:marTop w:val="0"/>
      <w:marBottom w:val="0"/>
      <w:divBdr>
        <w:top w:val="none" w:sz="0" w:space="0" w:color="auto"/>
        <w:left w:val="none" w:sz="0" w:space="0" w:color="auto"/>
        <w:bottom w:val="none" w:sz="0" w:space="0" w:color="auto"/>
        <w:right w:val="none" w:sz="0" w:space="0" w:color="auto"/>
      </w:divBdr>
    </w:div>
    <w:div w:id="53041900">
      <w:bodyDiv w:val="1"/>
      <w:marLeft w:val="0"/>
      <w:marRight w:val="0"/>
      <w:marTop w:val="0"/>
      <w:marBottom w:val="0"/>
      <w:divBdr>
        <w:top w:val="none" w:sz="0" w:space="0" w:color="auto"/>
        <w:left w:val="none" w:sz="0" w:space="0" w:color="auto"/>
        <w:bottom w:val="none" w:sz="0" w:space="0" w:color="auto"/>
        <w:right w:val="none" w:sz="0" w:space="0" w:color="auto"/>
      </w:divBdr>
    </w:div>
    <w:div w:id="76169514">
      <w:bodyDiv w:val="1"/>
      <w:marLeft w:val="0"/>
      <w:marRight w:val="0"/>
      <w:marTop w:val="0"/>
      <w:marBottom w:val="0"/>
      <w:divBdr>
        <w:top w:val="none" w:sz="0" w:space="0" w:color="auto"/>
        <w:left w:val="none" w:sz="0" w:space="0" w:color="auto"/>
        <w:bottom w:val="none" w:sz="0" w:space="0" w:color="auto"/>
        <w:right w:val="none" w:sz="0" w:space="0" w:color="auto"/>
      </w:divBdr>
    </w:div>
    <w:div w:id="77675746">
      <w:bodyDiv w:val="1"/>
      <w:marLeft w:val="0"/>
      <w:marRight w:val="0"/>
      <w:marTop w:val="0"/>
      <w:marBottom w:val="0"/>
      <w:divBdr>
        <w:top w:val="none" w:sz="0" w:space="0" w:color="auto"/>
        <w:left w:val="none" w:sz="0" w:space="0" w:color="auto"/>
        <w:bottom w:val="none" w:sz="0" w:space="0" w:color="auto"/>
        <w:right w:val="none" w:sz="0" w:space="0" w:color="auto"/>
      </w:divBdr>
    </w:div>
    <w:div w:id="86777505">
      <w:bodyDiv w:val="1"/>
      <w:marLeft w:val="0"/>
      <w:marRight w:val="0"/>
      <w:marTop w:val="0"/>
      <w:marBottom w:val="0"/>
      <w:divBdr>
        <w:top w:val="none" w:sz="0" w:space="0" w:color="auto"/>
        <w:left w:val="none" w:sz="0" w:space="0" w:color="auto"/>
        <w:bottom w:val="none" w:sz="0" w:space="0" w:color="auto"/>
        <w:right w:val="none" w:sz="0" w:space="0" w:color="auto"/>
      </w:divBdr>
    </w:div>
    <w:div w:id="92365015">
      <w:bodyDiv w:val="1"/>
      <w:marLeft w:val="0"/>
      <w:marRight w:val="0"/>
      <w:marTop w:val="0"/>
      <w:marBottom w:val="0"/>
      <w:divBdr>
        <w:top w:val="none" w:sz="0" w:space="0" w:color="auto"/>
        <w:left w:val="none" w:sz="0" w:space="0" w:color="auto"/>
        <w:bottom w:val="none" w:sz="0" w:space="0" w:color="auto"/>
        <w:right w:val="none" w:sz="0" w:space="0" w:color="auto"/>
      </w:divBdr>
    </w:div>
    <w:div w:id="112598034">
      <w:bodyDiv w:val="1"/>
      <w:marLeft w:val="0"/>
      <w:marRight w:val="0"/>
      <w:marTop w:val="0"/>
      <w:marBottom w:val="0"/>
      <w:divBdr>
        <w:top w:val="none" w:sz="0" w:space="0" w:color="auto"/>
        <w:left w:val="none" w:sz="0" w:space="0" w:color="auto"/>
        <w:bottom w:val="none" w:sz="0" w:space="0" w:color="auto"/>
        <w:right w:val="none" w:sz="0" w:space="0" w:color="auto"/>
      </w:divBdr>
    </w:div>
    <w:div w:id="129710781">
      <w:bodyDiv w:val="1"/>
      <w:marLeft w:val="0"/>
      <w:marRight w:val="0"/>
      <w:marTop w:val="0"/>
      <w:marBottom w:val="0"/>
      <w:divBdr>
        <w:top w:val="none" w:sz="0" w:space="0" w:color="auto"/>
        <w:left w:val="none" w:sz="0" w:space="0" w:color="auto"/>
        <w:bottom w:val="none" w:sz="0" w:space="0" w:color="auto"/>
        <w:right w:val="none" w:sz="0" w:space="0" w:color="auto"/>
      </w:divBdr>
    </w:div>
    <w:div w:id="133372775">
      <w:bodyDiv w:val="1"/>
      <w:marLeft w:val="0"/>
      <w:marRight w:val="0"/>
      <w:marTop w:val="0"/>
      <w:marBottom w:val="0"/>
      <w:divBdr>
        <w:top w:val="none" w:sz="0" w:space="0" w:color="auto"/>
        <w:left w:val="none" w:sz="0" w:space="0" w:color="auto"/>
        <w:bottom w:val="none" w:sz="0" w:space="0" w:color="auto"/>
        <w:right w:val="none" w:sz="0" w:space="0" w:color="auto"/>
      </w:divBdr>
    </w:div>
    <w:div w:id="146479320">
      <w:bodyDiv w:val="1"/>
      <w:marLeft w:val="0"/>
      <w:marRight w:val="0"/>
      <w:marTop w:val="0"/>
      <w:marBottom w:val="0"/>
      <w:divBdr>
        <w:top w:val="none" w:sz="0" w:space="0" w:color="auto"/>
        <w:left w:val="none" w:sz="0" w:space="0" w:color="auto"/>
        <w:bottom w:val="none" w:sz="0" w:space="0" w:color="auto"/>
        <w:right w:val="none" w:sz="0" w:space="0" w:color="auto"/>
      </w:divBdr>
    </w:div>
    <w:div w:id="169108528">
      <w:bodyDiv w:val="1"/>
      <w:marLeft w:val="0"/>
      <w:marRight w:val="0"/>
      <w:marTop w:val="0"/>
      <w:marBottom w:val="0"/>
      <w:divBdr>
        <w:top w:val="none" w:sz="0" w:space="0" w:color="auto"/>
        <w:left w:val="none" w:sz="0" w:space="0" w:color="auto"/>
        <w:bottom w:val="none" w:sz="0" w:space="0" w:color="auto"/>
        <w:right w:val="none" w:sz="0" w:space="0" w:color="auto"/>
      </w:divBdr>
    </w:div>
    <w:div w:id="212861095">
      <w:bodyDiv w:val="1"/>
      <w:marLeft w:val="0"/>
      <w:marRight w:val="0"/>
      <w:marTop w:val="0"/>
      <w:marBottom w:val="0"/>
      <w:divBdr>
        <w:top w:val="none" w:sz="0" w:space="0" w:color="auto"/>
        <w:left w:val="none" w:sz="0" w:space="0" w:color="auto"/>
        <w:bottom w:val="none" w:sz="0" w:space="0" w:color="auto"/>
        <w:right w:val="none" w:sz="0" w:space="0" w:color="auto"/>
      </w:divBdr>
    </w:div>
    <w:div w:id="213155098">
      <w:bodyDiv w:val="1"/>
      <w:marLeft w:val="0"/>
      <w:marRight w:val="0"/>
      <w:marTop w:val="0"/>
      <w:marBottom w:val="0"/>
      <w:divBdr>
        <w:top w:val="none" w:sz="0" w:space="0" w:color="auto"/>
        <w:left w:val="none" w:sz="0" w:space="0" w:color="auto"/>
        <w:bottom w:val="none" w:sz="0" w:space="0" w:color="auto"/>
        <w:right w:val="none" w:sz="0" w:space="0" w:color="auto"/>
      </w:divBdr>
    </w:div>
    <w:div w:id="224293985">
      <w:bodyDiv w:val="1"/>
      <w:marLeft w:val="0"/>
      <w:marRight w:val="0"/>
      <w:marTop w:val="0"/>
      <w:marBottom w:val="0"/>
      <w:divBdr>
        <w:top w:val="none" w:sz="0" w:space="0" w:color="auto"/>
        <w:left w:val="none" w:sz="0" w:space="0" w:color="auto"/>
        <w:bottom w:val="none" w:sz="0" w:space="0" w:color="auto"/>
        <w:right w:val="none" w:sz="0" w:space="0" w:color="auto"/>
      </w:divBdr>
    </w:div>
    <w:div w:id="226185872">
      <w:bodyDiv w:val="1"/>
      <w:marLeft w:val="0"/>
      <w:marRight w:val="0"/>
      <w:marTop w:val="0"/>
      <w:marBottom w:val="0"/>
      <w:divBdr>
        <w:top w:val="none" w:sz="0" w:space="0" w:color="auto"/>
        <w:left w:val="none" w:sz="0" w:space="0" w:color="auto"/>
        <w:bottom w:val="none" w:sz="0" w:space="0" w:color="auto"/>
        <w:right w:val="none" w:sz="0" w:space="0" w:color="auto"/>
      </w:divBdr>
    </w:div>
    <w:div w:id="234315350">
      <w:bodyDiv w:val="1"/>
      <w:marLeft w:val="0"/>
      <w:marRight w:val="0"/>
      <w:marTop w:val="0"/>
      <w:marBottom w:val="0"/>
      <w:divBdr>
        <w:top w:val="none" w:sz="0" w:space="0" w:color="auto"/>
        <w:left w:val="none" w:sz="0" w:space="0" w:color="auto"/>
        <w:bottom w:val="none" w:sz="0" w:space="0" w:color="auto"/>
        <w:right w:val="none" w:sz="0" w:space="0" w:color="auto"/>
      </w:divBdr>
    </w:div>
    <w:div w:id="237179548">
      <w:bodyDiv w:val="1"/>
      <w:marLeft w:val="0"/>
      <w:marRight w:val="0"/>
      <w:marTop w:val="0"/>
      <w:marBottom w:val="0"/>
      <w:divBdr>
        <w:top w:val="none" w:sz="0" w:space="0" w:color="auto"/>
        <w:left w:val="none" w:sz="0" w:space="0" w:color="auto"/>
        <w:bottom w:val="none" w:sz="0" w:space="0" w:color="auto"/>
        <w:right w:val="none" w:sz="0" w:space="0" w:color="auto"/>
      </w:divBdr>
    </w:div>
    <w:div w:id="269775675">
      <w:bodyDiv w:val="1"/>
      <w:marLeft w:val="0"/>
      <w:marRight w:val="0"/>
      <w:marTop w:val="0"/>
      <w:marBottom w:val="0"/>
      <w:divBdr>
        <w:top w:val="none" w:sz="0" w:space="0" w:color="auto"/>
        <w:left w:val="none" w:sz="0" w:space="0" w:color="auto"/>
        <w:bottom w:val="none" w:sz="0" w:space="0" w:color="auto"/>
        <w:right w:val="none" w:sz="0" w:space="0" w:color="auto"/>
      </w:divBdr>
    </w:div>
    <w:div w:id="278604550">
      <w:bodyDiv w:val="1"/>
      <w:marLeft w:val="0"/>
      <w:marRight w:val="0"/>
      <w:marTop w:val="0"/>
      <w:marBottom w:val="0"/>
      <w:divBdr>
        <w:top w:val="none" w:sz="0" w:space="0" w:color="auto"/>
        <w:left w:val="none" w:sz="0" w:space="0" w:color="auto"/>
        <w:bottom w:val="none" w:sz="0" w:space="0" w:color="auto"/>
        <w:right w:val="none" w:sz="0" w:space="0" w:color="auto"/>
      </w:divBdr>
    </w:div>
    <w:div w:id="287708056">
      <w:bodyDiv w:val="1"/>
      <w:marLeft w:val="0"/>
      <w:marRight w:val="0"/>
      <w:marTop w:val="0"/>
      <w:marBottom w:val="0"/>
      <w:divBdr>
        <w:top w:val="none" w:sz="0" w:space="0" w:color="auto"/>
        <w:left w:val="none" w:sz="0" w:space="0" w:color="auto"/>
        <w:bottom w:val="none" w:sz="0" w:space="0" w:color="auto"/>
        <w:right w:val="none" w:sz="0" w:space="0" w:color="auto"/>
      </w:divBdr>
    </w:div>
    <w:div w:id="289091960">
      <w:bodyDiv w:val="1"/>
      <w:marLeft w:val="0"/>
      <w:marRight w:val="0"/>
      <w:marTop w:val="0"/>
      <w:marBottom w:val="0"/>
      <w:divBdr>
        <w:top w:val="none" w:sz="0" w:space="0" w:color="auto"/>
        <w:left w:val="none" w:sz="0" w:space="0" w:color="auto"/>
        <w:bottom w:val="none" w:sz="0" w:space="0" w:color="auto"/>
        <w:right w:val="none" w:sz="0" w:space="0" w:color="auto"/>
      </w:divBdr>
    </w:div>
    <w:div w:id="291523205">
      <w:bodyDiv w:val="1"/>
      <w:marLeft w:val="0"/>
      <w:marRight w:val="0"/>
      <w:marTop w:val="0"/>
      <w:marBottom w:val="0"/>
      <w:divBdr>
        <w:top w:val="none" w:sz="0" w:space="0" w:color="auto"/>
        <w:left w:val="none" w:sz="0" w:space="0" w:color="auto"/>
        <w:bottom w:val="none" w:sz="0" w:space="0" w:color="auto"/>
        <w:right w:val="none" w:sz="0" w:space="0" w:color="auto"/>
      </w:divBdr>
    </w:div>
    <w:div w:id="302196838">
      <w:bodyDiv w:val="1"/>
      <w:marLeft w:val="0"/>
      <w:marRight w:val="0"/>
      <w:marTop w:val="0"/>
      <w:marBottom w:val="0"/>
      <w:divBdr>
        <w:top w:val="none" w:sz="0" w:space="0" w:color="auto"/>
        <w:left w:val="none" w:sz="0" w:space="0" w:color="auto"/>
        <w:bottom w:val="none" w:sz="0" w:space="0" w:color="auto"/>
        <w:right w:val="none" w:sz="0" w:space="0" w:color="auto"/>
      </w:divBdr>
    </w:div>
    <w:div w:id="345251008">
      <w:bodyDiv w:val="1"/>
      <w:marLeft w:val="0"/>
      <w:marRight w:val="0"/>
      <w:marTop w:val="0"/>
      <w:marBottom w:val="0"/>
      <w:divBdr>
        <w:top w:val="none" w:sz="0" w:space="0" w:color="auto"/>
        <w:left w:val="none" w:sz="0" w:space="0" w:color="auto"/>
        <w:bottom w:val="none" w:sz="0" w:space="0" w:color="auto"/>
        <w:right w:val="none" w:sz="0" w:space="0" w:color="auto"/>
      </w:divBdr>
    </w:div>
    <w:div w:id="345332212">
      <w:bodyDiv w:val="1"/>
      <w:marLeft w:val="0"/>
      <w:marRight w:val="0"/>
      <w:marTop w:val="0"/>
      <w:marBottom w:val="0"/>
      <w:divBdr>
        <w:top w:val="none" w:sz="0" w:space="0" w:color="auto"/>
        <w:left w:val="none" w:sz="0" w:space="0" w:color="auto"/>
        <w:bottom w:val="none" w:sz="0" w:space="0" w:color="auto"/>
        <w:right w:val="none" w:sz="0" w:space="0" w:color="auto"/>
      </w:divBdr>
    </w:div>
    <w:div w:id="367730648">
      <w:bodyDiv w:val="1"/>
      <w:marLeft w:val="0"/>
      <w:marRight w:val="0"/>
      <w:marTop w:val="0"/>
      <w:marBottom w:val="0"/>
      <w:divBdr>
        <w:top w:val="none" w:sz="0" w:space="0" w:color="auto"/>
        <w:left w:val="none" w:sz="0" w:space="0" w:color="auto"/>
        <w:bottom w:val="none" w:sz="0" w:space="0" w:color="auto"/>
        <w:right w:val="none" w:sz="0" w:space="0" w:color="auto"/>
      </w:divBdr>
    </w:div>
    <w:div w:id="377365654">
      <w:bodyDiv w:val="1"/>
      <w:marLeft w:val="0"/>
      <w:marRight w:val="0"/>
      <w:marTop w:val="0"/>
      <w:marBottom w:val="0"/>
      <w:divBdr>
        <w:top w:val="none" w:sz="0" w:space="0" w:color="auto"/>
        <w:left w:val="none" w:sz="0" w:space="0" w:color="auto"/>
        <w:bottom w:val="none" w:sz="0" w:space="0" w:color="auto"/>
        <w:right w:val="none" w:sz="0" w:space="0" w:color="auto"/>
      </w:divBdr>
    </w:div>
    <w:div w:id="377969382">
      <w:bodyDiv w:val="1"/>
      <w:marLeft w:val="0"/>
      <w:marRight w:val="0"/>
      <w:marTop w:val="0"/>
      <w:marBottom w:val="0"/>
      <w:divBdr>
        <w:top w:val="none" w:sz="0" w:space="0" w:color="auto"/>
        <w:left w:val="none" w:sz="0" w:space="0" w:color="auto"/>
        <w:bottom w:val="none" w:sz="0" w:space="0" w:color="auto"/>
        <w:right w:val="none" w:sz="0" w:space="0" w:color="auto"/>
      </w:divBdr>
    </w:div>
    <w:div w:id="377971351">
      <w:bodyDiv w:val="1"/>
      <w:marLeft w:val="0"/>
      <w:marRight w:val="0"/>
      <w:marTop w:val="0"/>
      <w:marBottom w:val="0"/>
      <w:divBdr>
        <w:top w:val="none" w:sz="0" w:space="0" w:color="auto"/>
        <w:left w:val="none" w:sz="0" w:space="0" w:color="auto"/>
        <w:bottom w:val="none" w:sz="0" w:space="0" w:color="auto"/>
        <w:right w:val="none" w:sz="0" w:space="0" w:color="auto"/>
      </w:divBdr>
    </w:div>
    <w:div w:id="397362068">
      <w:bodyDiv w:val="1"/>
      <w:marLeft w:val="0"/>
      <w:marRight w:val="0"/>
      <w:marTop w:val="0"/>
      <w:marBottom w:val="0"/>
      <w:divBdr>
        <w:top w:val="none" w:sz="0" w:space="0" w:color="auto"/>
        <w:left w:val="none" w:sz="0" w:space="0" w:color="auto"/>
        <w:bottom w:val="none" w:sz="0" w:space="0" w:color="auto"/>
        <w:right w:val="none" w:sz="0" w:space="0" w:color="auto"/>
      </w:divBdr>
    </w:div>
    <w:div w:id="410397960">
      <w:bodyDiv w:val="1"/>
      <w:marLeft w:val="0"/>
      <w:marRight w:val="0"/>
      <w:marTop w:val="0"/>
      <w:marBottom w:val="0"/>
      <w:divBdr>
        <w:top w:val="none" w:sz="0" w:space="0" w:color="auto"/>
        <w:left w:val="none" w:sz="0" w:space="0" w:color="auto"/>
        <w:bottom w:val="none" w:sz="0" w:space="0" w:color="auto"/>
        <w:right w:val="none" w:sz="0" w:space="0" w:color="auto"/>
      </w:divBdr>
    </w:div>
    <w:div w:id="416710449">
      <w:bodyDiv w:val="1"/>
      <w:marLeft w:val="0"/>
      <w:marRight w:val="0"/>
      <w:marTop w:val="0"/>
      <w:marBottom w:val="0"/>
      <w:divBdr>
        <w:top w:val="none" w:sz="0" w:space="0" w:color="auto"/>
        <w:left w:val="none" w:sz="0" w:space="0" w:color="auto"/>
        <w:bottom w:val="none" w:sz="0" w:space="0" w:color="auto"/>
        <w:right w:val="none" w:sz="0" w:space="0" w:color="auto"/>
      </w:divBdr>
    </w:div>
    <w:div w:id="422073987">
      <w:bodyDiv w:val="1"/>
      <w:marLeft w:val="0"/>
      <w:marRight w:val="0"/>
      <w:marTop w:val="0"/>
      <w:marBottom w:val="0"/>
      <w:divBdr>
        <w:top w:val="none" w:sz="0" w:space="0" w:color="auto"/>
        <w:left w:val="none" w:sz="0" w:space="0" w:color="auto"/>
        <w:bottom w:val="none" w:sz="0" w:space="0" w:color="auto"/>
        <w:right w:val="none" w:sz="0" w:space="0" w:color="auto"/>
      </w:divBdr>
    </w:div>
    <w:div w:id="441150812">
      <w:bodyDiv w:val="1"/>
      <w:marLeft w:val="0"/>
      <w:marRight w:val="0"/>
      <w:marTop w:val="0"/>
      <w:marBottom w:val="0"/>
      <w:divBdr>
        <w:top w:val="none" w:sz="0" w:space="0" w:color="auto"/>
        <w:left w:val="none" w:sz="0" w:space="0" w:color="auto"/>
        <w:bottom w:val="none" w:sz="0" w:space="0" w:color="auto"/>
        <w:right w:val="none" w:sz="0" w:space="0" w:color="auto"/>
      </w:divBdr>
    </w:div>
    <w:div w:id="456683844">
      <w:bodyDiv w:val="1"/>
      <w:marLeft w:val="0"/>
      <w:marRight w:val="0"/>
      <w:marTop w:val="0"/>
      <w:marBottom w:val="0"/>
      <w:divBdr>
        <w:top w:val="none" w:sz="0" w:space="0" w:color="auto"/>
        <w:left w:val="none" w:sz="0" w:space="0" w:color="auto"/>
        <w:bottom w:val="none" w:sz="0" w:space="0" w:color="auto"/>
        <w:right w:val="none" w:sz="0" w:space="0" w:color="auto"/>
      </w:divBdr>
    </w:div>
    <w:div w:id="458693065">
      <w:bodyDiv w:val="1"/>
      <w:marLeft w:val="0"/>
      <w:marRight w:val="0"/>
      <w:marTop w:val="0"/>
      <w:marBottom w:val="0"/>
      <w:divBdr>
        <w:top w:val="none" w:sz="0" w:space="0" w:color="auto"/>
        <w:left w:val="none" w:sz="0" w:space="0" w:color="auto"/>
        <w:bottom w:val="none" w:sz="0" w:space="0" w:color="auto"/>
        <w:right w:val="none" w:sz="0" w:space="0" w:color="auto"/>
      </w:divBdr>
    </w:div>
    <w:div w:id="469714484">
      <w:bodyDiv w:val="1"/>
      <w:marLeft w:val="0"/>
      <w:marRight w:val="0"/>
      <w:marTop w:val="0"/>
      <w:marBottom w:val="0"/>
      <w:divBdr>
        <w:top w:val="none" w:sz="0" w:space="0" w:color="auto"/>
        <w:left w:val="none" w:sz="0" w:space="0" w:color="auto"/>
        <w:bottom w:val="none" w:sz="0" w:space="0" w:color="auto"/>
        <w:right w:val="none" w:sz="0" w:space="0" w:color="auto"/>
      </w:divBdr>
    </w:div>
    <w:div w:id="473522023">
      <w:bodyDiv w:val="1"/>
      <w:marLeft w:val="0"/>
      <w:marRight w:val="0"/>
      <w:marTop w:val="0"/>
      <w:marBottom w:val="0"/>
      <w:divBdr>
        <w:top w:val="none" w:sz="0" w:space="0" w:color="auto"/>
        <w:left w:val="none" w:sz="0" w:space="0" w:color="auto"/>
        <w:bottom w:val="none" w:sz="0" w:space="0" w:color="auto"/>
        <w:right w:val="none" w:sz="0" w:space="0" w:color="auto"/>
      </w:divBdr>
    </w:div>
    <w:div w:id="494615617">
      <w:bodyDiv w:val="1"/>
      <w:marLeft w:val="0"/>
      <w:marRight w:val="0"/>
      <w:marTop w:val="0"/>
      <w:marBottom w:val="0"/>
      <w:divBdr>
        <w:top w:val="none" w:sz="0" w:space="0" w:color="auto"/>
        <w:left w:val="none" w:sz="0" w:space="0" w:color="auto"/>
        <w:bottom w:val="none" w:sz="0" w:space="0" w:color="auto"/>
        <w:right w:val="none" w:sz="0" w:space="0" w:color="auto"/>
      </w:divBdr>
    </w:div>
    <w:div w:id="506940673">
      <w:bodyDiv w:val="1"/>
      <w:marLeft w:val="0"/>
      <w:marRight w:val="0"/>
      <w:marTop w:val="0"/>
      <w:marBottom w:val="0"/>
      <w:divBdr>
        <w:top w:val="none" w:sz="0" w:space="0" w:color="auto"/>
        <w:left w:val="none" w:sz="0" w:space="0" w:color="auto"/>
        <w:bottom w:val="none" w:sz="0" w:space="0" w:color="auto"/>
        <w:right w:val="none" w:sz="0" w:space="0" w:color="auto"/>
      </w:divBdr>
    </w:div>
    <w:div w:id="515848373">
      <w:bodyDiv w:val="1"/>
      <w:marLeft w:val="0"/>
      <w:marRight w:val="0"/>
      <w:marTop w:val="0"/>
      <w:marBottom w:val="0"/>
      <w:divBdr>
        <w:top w:val="none" w:sz="0" w:space="0" w:color="auto"/>
        <w:left w:val="none" w:sz="0" w:space="0" w:color="auto"/>
        <w:bottom w:val="none" w:sz="0" w:space="0" w:color="auto"/>
        <w:right w:val="none" w:sz="0" w:space="0" w:color="auto"/>
      </w:divBdr>
    </w:div>
    <w:div w:id="516652323">
      <w:bodyDiv w:val="1"/>
      <w:marLeft w:val="0"/>
      <w:marRight w:val="0"/>
      <w:marTop w:val="0"/>
      <w:marBottom w:val="0"/>
      <w:divBdr>
        <w:top w:val="none" w:sz="0" w:space="0" w:color="auto"/>
        <w:left w:val="none" w:sz="0" w:space="0" w:color="auto"/>
        <w:bottom w:val="none" w:sz="0" w:space="0" w:color="auto"/>
        <w:right w:val="none" w:sz="0" w:space="0" w:color="auto"/>
      </w:divBdr>
    </w:div>
    <w:div w:id="528876291">
      <w:bodyDiv w:val="1"/>
      <w:marLeft w:val="0"/>
      <w:marRight w:val="0"/>
      <w:marTop w:val="0"/>
      <w:marBottom w:val="0"/>
      <w:divBdr>
        <w:top w:val="none" w:sz="0" w:space="0" w:color="auto"/>
        <w:left w:val="none" w:sz="0" w:space="0" w:color="auto"/>
        <w:bottom w:val="none" w:sz="0" w:space="0" w:color="auto"/>
        <w:right w:val="none" w:sz="0" w:space="0" w:color="auto"/>
      </w:divBdr>
    </w:div>
    <w:div w:id="537857747">
      <w:bodyDiv w:val="1"/>
      <w:marLeft w:val="0"/>
      <w:marRight w:val="0"/>
      <w:marTop w:val="0"/>
      <w:marBottom w:val="0"/>
      <w:divBdr>
        <w:top w:val="none" w:sz="0" w:space="0" w:color="auto"/>
        <w:left w:val="none" w:sz="0" w:space="0" w:color="auto"/>
        <w:bottom w:val="none" w:sz="0" w:space="0" w:color="auto"/>
        <w:right w:val="none" w:sz="0" w:space="0" w:color="auto"/>
      </w:divBdr>
    </w:div>
    <w:div w:id="564801500">
      <w:bodyDiv w:val="1"/>
      <w:marLeft w:val="0"/>
      <w:marRight w:val="0"/>
      <w:marTop w:val="0"/>
      <w:marBottom w:val="0"/>
      <w:divBdr>
        <w:top w:val="none" w:sz="0" w:space="0" w:color="auto"/>
        <w:left w:val="none" w:sz="0" w:space="0" w:color="auto"/>
        <w:bottom w:val="none" w:sz="0" w:space="0" w:color="auto"/>
        <w:right w:val="none" w:sz="0" w:space="0" w:color="auto"/>
      </w:divBdr>
    </w:div>
    <w:div w:id="574055096">
      <w:bodyDiv w:val="1"/>
      <w:marLeft w:val="0"/>
      <w:marRight w:val="0"/>
      <w:marTop w:val="0"/>
      <w:marBottom w:val="0"/>
      <w:divBdr>
        <w:top w:val="none" w:sz="0" w:space="0" w:color="auto"/>
        <w:left w:val="none" w:sz="0" w:space="0" w:color="auto"/>
        <w:bottom w:val="none" w:sz="0" w:space="0" w:color="auto"/>
        <w:right w:val="none" w:sz="0" w:space="0" w:color="auto"/>
      </w:divBdr>
    </w:div>
    <w:div w:id="589046394">
      <w:bodyDiv w:val="1"/>
      <w:marLeft w:val="0"/>
      <w:marRight w:val="0"/>
      <w:marTop w:val="0"/>
      <w:marBottom w:val="0"/>
      <w:divBdr>
        <w:top w:val="none" w:sz="0" w:space="0" w:color="auto"/>
        <w:left w:val="none" w:sz="0" w:space="0" w:color="auto"/>
        <w:bottom w:val="none" w:sz="0" w:space="0" w:color="auto"/>
        <w:right w:val="none" w:sz="0" w:space="0" w:color="auto"/>
      </w:divBdr>
    </w:div>
    <w:div w:id="604073578">
      <w:bodyDiv w:val="1"/>
      <w:marLeft w:val="0"/>
      <w:marRight w:val="0"/>
      <w:marTop w:val="0"/>
      <w:marBottom w:val="0"/>
      <w:divBdr>
        <w:top w:val="none" w:sz="0" w:space="0" w:color="auto"/>
        <w:left w:val="none" w:sz="0" w:space="0" w:color="auto"/>
        <w:bottom w:val="none" w:sz="0" w:space="0" w:color="auto"/>
        <w:right w:val="none" w:sz="0" w:space="0" w:color="auto"/>
      </w:divBdr>
    </w:div>
    <w:div w:id="610748311">
      <w:bodyDiv w:val="1"/>
      <w:marLeft w:val="0"/>
      <w:marRight w:val="0"/>
      <w:marTop w:val="0"/>
      <w:marBottom w:val="0"/>
      <w:divBdr>
        <w:top w:val="none" w:sz="0" w:space="0" w:color="auto"/>
        <w:left w:val="none" w:sz="0" w:space="0" w:color="auto"/>
        <w:bottom w:val="none" w:sz="0" w:space="0" w:color="auto"/>
        <w:right w:val="none" w:sz="0" w:space="0" w:color="auto"/>
      </w:divBdr>
    </w:div>
    <w:div w:id="672143845">
      <w:bodyDiv w:val="1"/>
      <w:marLeft w:val="0"/>
      <w:marRight w:val="0"/>
      <w:marTop w:val="0"/>
      <w:marBottom w:val="0"/>
      <w:divBdr>
        <w:top w:val="none" w:sz="0" w:space="0" w:color="auto"/>
        <w:left w:val="none" w:sz="0" w:space="0" w:color="auto"/>
        <w:bottom w:val="none" w:sz="0" w:space="0" w:color="auto"/>
        <w:right w:val="none" w:sz="0" w:space="0" w:color="auto"/>
      </w:divBdr>
    </w:div>
    <w:div w:id="672420778">
      <w:bodyDiv w:val="1"/>
      <w:marLeft w:val="0"/>
      <w:marRight w:val="0"/>
      <w:marTop w:val="0"/>
      <w:marBottom w:val="0"/>
      <w:divBdr>
        <w:top w:val="none" w:sz="0" w:space="0" w:color="auto"/>
        <w:left w:val="none" w:sz="0" w:space="0" w:color="auto"/>
        <w:bottom w:val="none" w:sz="0" w:space="0" w:color="auto"/>
        <w:right w:val="none" w:sz="0" w:space="0" w:color="auto"/>
      </w:divBdr>
    </w:div>
    <w:div w:id="686101616">
      <w:bodyDiv w:val="1"/>
      <w:marLeft w:val="0"/>
      <w:marRight w:val="0"/>
      <w:marTop w:val="0"/>
      <w:marBottom w:val="0"/>
      <w:divBdr>
        <w:top w:val="none" w:sz="0" w:space="0" w:color="auto"/>
        <w:left w:val="none" w:sz="0" w:space="0" w:color="auto"/>
        <w:bottom w:val="none" w:sz="0" w:space="0" w:color="auto"/>
        <w:right w:val="none" w:sz="0" w:space="0" w:color="auto"/>
      </w:divBdr>
    </w:div>
    <w:div w:id="697465376">
      <w:bodyDiv w:val="1"/>
      <w:marLeft w:val="0"/>
      <w:marRight w:val="0"/>
      <w:marTop w:val="0"/>
      <w:marBottom w:val="0"/>
      <w:divBdr>
        <w:top w:val="none" w:sz="0" w:space="0" w:color="auto"/>
        <w:left w:val="none" w:sz="0" w:space="0" w:color="auto"/>
        <w:bottom w:val="none" w:sz="0" w:space="0" w:color="auto"/>
        <w:right w:val="none" w:sz="0" w:space="0" w:color="auto"/>
      </w:divBdr>
    </w:div>
    <w:div w:id="697968465">
      <w:bodyDiv w:val="1"/>
      <w:marLeft w:val="0"/>
      <w:marRight w:val="0"/>
      <w:marTop w:val="0"/>
      <w:marBottom w:val="0"/>
      <w:divBdr>
        <w:top w:val="none" w:sz="0" w:space="0" w:color="auto"/>
        <w:left w:val="none" w:sz="0" w:space="0" w:color="auto"/>
        <w:bottom w:val="none" w:sz="0" w:space="0" w:color="auto"/>
        <w:right w:val="none" w:sz="0" w:space="0" w:color="auto"/>
      </w:divBdr>
    </w:div>
    <w:div w:id="715006745">
      <w:bodyDiv w:val="1"/>
      <w:marLeft w:val="0"/>
      <w:marRight w:val="0"/>
      <w:marTop w:val="0"/>
      <w:marBottom w:val="0"/>
      <w:divBdr>
        <w:top w:val="none" w:sz="0" w:space="0" w:color="auto"/>
        <w:left w:val="none" w:sz="0" w:space="0" w:color="auto"/>
        <w:bottom w:val="none" w:sz="0" w:space="0" w:color="auto"/>
        <w:right w:val="none" w:sz="0" w:space="0" w:color="auto"/>
      </w:divBdr>
    </w:div>
    <w:div w:id="716203154">
      <w:bodyDiv w:val="1"/>
      <w:marLeft w:val="0"/>
      <w:marRight w:val="0"/>
      <w:marTop w:val="0"/>
      <w:marBottom w:val="0"/>
      <w:divBdr>
        <w:top w:val="none" w:sz="0" w:space="0" w:color="auto"/>
        <w:left w:val="none" w:sz="0" w:space="0" w:color="auto"/>
        <w:bottom w:val="none" w:sz="0" w:space="0" w:color="auto"/>
        <w:right w:val="none" w:sz="0" w:space="0" w:color="auto"/>
      </w:divBdr>
    </w:div>
    <w:div w:id="732587325">
      <w:bodyDiv w:val="1"/>
      <w:marLeft w:val="0"/>
      <w:marRight w:val="0"/>
      <w:marTop w:val="0"/>
      <w:marBottom w:val="0"/>
      <w:divBdr>
        <w:top w:val="none" w:sz="0" w:space="0" w:color="auto"/>
        <w:left w:val="none" w:sz="0" w:space="0" w:color="auto"/>
        <w:bottom w:val="none" w:sz="0" w:space="0" w:color="auto"/>
        <w:right w:val="none" w:sz="0" w:space="0" w:color="auto"/>
      </w:divBdr>
    </w:div>
    <w:div w:id="736437108">
      <w:bodyDiv w:val="1"/>
      <w:marLeft w:val="0"/>
      <w:marRight w:val="0"/>
      <w:marTop w:val="0"/>
      <w:marBottom w:val="0"/>
      <w:divBdr>
        <w:top w:val="none" w:sz="0" w:space="0" w:color="auto"/>
        <w:left w:val="none" w:sz="0" w:space="0" w:color="auto"/>
        <w:bottom w:val="none" w:sz="0" w:space="0" w:color="auto"/>
        <w:right w:val="none" w:sz="0" w:space="0" w:color="auto"/>
      </w:divBdr>
    </w:div>
    <w:div w:id="743573262">
      <w:bodyDiv w:val="1"/>
      <w:marLeft w:val="0"/>
      <w:marRight w:val="0"/>
      <w:marTop w:val="0"/>
      <w:marBottom w:val="0"/>
      <w:divBdr>
        <w:top w:val="none" w:sz="0" w:space="0" w:color="auto"/>
        <w:left w:val="none" w:sz="0" w:space="0" w:color="auto"/>
        <w:bottom w:val="none" w:sz="0" w:space="0" w:color="auto"/>
        <w:right w:val="none" w:sz="0" w:space="0" w:color="auto"/>
      </w:divBdr>
    </w:div>
    <w:div w:id="757798994">
      <w:bodyDiv w:val="1"/>
      <w:marLeft w:val="0"/>
      <w:marRight w:val="0"/>
      <w:marTop w:val="0"/>
      <w:marBottom w:val="0"/>
      <w:divBdr>
        <w:top w:val="none" w:sz="0" w:space="0" w:color="auto"/>
        <w:left w:val="none" w:sz="0" w:space="0" w:color="auto"/>
        <w:bottom w:val="none" w:sz="0" w:space="0" w:color="auto"/>
        <w:right w:val="none" w:sz="0" w:space="0" w:color="auto"/>
      </w:divBdr>
    </w:div>
    <w:div w:id="777258995">
      <w:bodyDiv w:val="1"/>
      <w:marLeft w:val="0"/>
      <w:marRight w:val="0"/>
      <w:marTop w:val="0"/>
      <w:marBottom w:val="0"/>
      <w:divBdr>
        <w:top w:val="none" w:sz="0" w:space="0" w:color="auto"/>
        <w:left w:val="none" w:sz="0" w:space="0" w:color="auto"/>
        <w:bottom w:val="none" w:sz="0" w:space="0" w:color="auto"/>
        <w:right w:val="none" w:sz="0" w:space="0" w:color="auto"/>
      </w:divBdr>
    </w:div>
    <w:div w:id="799344954">
      <w:bodyDiv w:val="1"/>
      <w:marLeft w:val="0"/>
      <w:marRight w:val="0"/>
      <w:marTop w:val="0"/>
      <w:marBottom w:val="0"/>
      <w:divBdr>
        <w:top w:val="none" w:sz="0" w:space="0" w:color="auto"/>
        <w:left w:val="none" w:sz="0" w:space="0" w:color="auto"/>
        <w:bottom w:val="none" w:sz="0" w:space="0" w:color="auto"/>
        <w:right w:val="none" w:sz="0" w:space="0" w:color="auto"/>
      </w:divBdr>
    </w:div>
    <w:div w:id="806581940">
      <w:bodyDiv w:val="1"/>
      <w:marLeft w:val="0"/>
      <w:marRight w:val="0"/>
      <w:marTop w:val="0"/>
      <w:marBottom w:val="0"/>
      <w:divBdr>
        <w:top w:val="none" w:sz="0" w:space="0" w:color="auto"/>
        <w:left w:val="none" w:sz="0" w:space="0" w:color="auto"/>
        <w:bottom w:val="none" w:sz="0" w:space="0" w:color="auto"/>
        <w:right w:val="none" w:sz="0" w:space="0" w:color="auto"/>
      </w:divBdr>
    </w:div>
    <w:div w:id="829827609">
      <w:bodyDiv w:val="1"/>
      <w:marLeft w:val="0"/>
      <w:marRight w:val="0"/>
      <w:marTop w:val="0"/>
      <w:marBottom w:val="0"/>
      <w:divBdr>
        <w:top w:val="none" w:sz="0" w:space="0" w:color="auto"/>
        <w:left w:val="none" w:sz="0" w:space="0" w:color="auto"/>
        <w:bottom w:val="none" w:sz="0" w:space="0" w:color="auto"/>
        <w:right w:val="none" w:sz="0" w:space="0" w:color="auto"/>
      </w:divBdr>
    </w:div>
    <w:div w:id="839352303">
      <w:bodyDiv w:val="1"/>
      <w:marLeft w:val="0"/>
      <w:marRight w:val="0"/>
      <w:marTop w:val="0"/>
      <w:marBottom w:val="0"/>
      <w:divBdr>
        <w:top w:val="none" w:sz="0" w:space="0" w:color="auto"/>
        <w:left w:val="none" w:sz="0" w:space="0" w:color="auto"/>
        <w:bottom w:val="none" w:sz="0" w:space="0" w:color="auto"/>
        <w:right w:val="none" w:sz="0" w:space="0" w:color="auto"/>
      </w:divBdr>
    </w:div>
    <w:div w:id="852187925">
      <w:bodyDiv w:val="1"/>
      <w:marLeft w:val="0"/>
      <w:marRight w:val="0"/>
      <w:marTop w:val="0"/>
      <w:marBottom w:val="0"/>
      <w:divBdr>
        <w:top w:val="none" w:sz="0" w:space="0" w:color="auto"/>
        <w:left w:val="none" w:sz="0" w:space="0" w:color="auto"/>
        <w:bottom w:val="none" w:sz="0" w:space="0" w:color="auto"/>
        <w:right w:val="none" w:sz="0" w:space="0" w:color="auto"/>
      </w:divBdr>
    </w:div>
    <w:div w:id="854736511">
      <w:bodyDiv w:val="1"/>
      <w:marLeft w:val="0"/>
      <w:marRight w:val="0"/>
      <w:marTop w:val="0"/>
      <w:marBottom w:val="0"/>
      <w:divBdr>
        <w:top w:val="none" w:sz="0" w:space="0" w:color="auto"/>
        <w:left w:val="none" w:sz="0" w:space="0" w:color="auto"/>
        <w:bottom w:val="none" w:sz="0" w:space="0" w:color="auto"/>
        <w:right w:val="none" w:sz="0" w:space="0" w:color="auto"/>
      </w:divBdr>
    </w:div>
    <w:div w:id="894466831">
      <w:bodyDiv w:val="1"/>
      <w:marLeft w:val="0"/>
      <w:marRight w:val="0"/>
      <w:marTop w:val="0"/>
      <w:marBottom w:val="0"/>
      <w:divBdr>
        <w:top w:val="none" w:sz="0" w:space="0" w:color="auto"/>
        <w:left w:val="none" w:sz="0" w:space="0" w:color="auto"/>
        <w:bottom w:val="none" w:sz="0" w:space="0" w:color="auto"/>
        <w:right w:val="none" w:sz="0" w:space="0" w:color="auto"/>
      </w:divBdr>
    </w:div>
    <w:div w:id="904024965">
      <w:bodyDiv w:val="1"/>
      <w:marLeft w:val="0"/>
      <w:marRight w:val="0"/>
      <w:marTop w:val="0"/>
      <w:marBottom w:val="0"/>
      <w:divBdr>
        <w:top w:val="none" w:sz="0" w:space="0" w:color="auto"/>
        <w:left w:val="none" w:sz="0" w:space="0" w:color="auto"/>
        <w:bottom w:val="none" w:sz="0" w:space="0" w:color="auto"/>
        <w:right w:val="none" w:sz="0" w:space="0" w:color="auto"/>
      </w:divBdr>
    </w:div>
    <w:div w:id="906115369">
      <w:marLeft w:val="0"/>
      <w:marRight w:val="0"/>
      <w:marTop w:val="0"/>
      <w:marBottom w:val="0"/>
      <w:divBdr>
        <w:top w:val="none" w:sz="0" w:space="0" w:color="auto"/>
        <w:left w:val="none" w:sz="0" w:space="0" w:color="auto"/>
        <w:bottom w:val="none" w:sz="0" w:space="0" w:color="auto"/>
        <w:right w:val="none" w:sz="0" w:space="0" w:color="auto"/>
      </w:divBdr>
    </w:div>
    <w:div w:id="906115370">
      <w:marLeft w:val="0"/>
      <w:marRight w:val="0"/>
      <w:marTop w:val="0"/>
      <w:marBottom w:val="0"/>
      <w:divBdr>
        <w:top w:val="none" w:sz="0" w:space="0" w:color="auto"/>
        <w:left w:val="none" w:sz="0" w:space="0" w:color="auto"/>
        <w:bottom w:val="none" w:sz="0" w:space="0" w:color="auto"/>
        <w:right w:val="none" w:sz="0" w:space="0" w:color="auto"/>
      </w:divBdr>
    </w:div>
    <w:div w:id="906115371">
      <w:marLeft w:val="0"/>
      <w:marRight w:val="0"/>
      <w:marTop w:val="0"/>
      <w:marBottom w:val="0"/>
      <w:divBdr>
        <w:top w:val="none" w:sz="0" w:space="0" w:color="auto"/>
        <w:left w:val="none" w:sz="0" w:space="0" w:color="auto"/>
        <w:bottom w:val="none" w:sz="0" w:space="0" w:color="auto"/>
        <w:right w:val="none" w:sz="0" w:space="0" w:color="auto"/>
      </w:divBdr>
    </w:div>
    <w:div w:id="906115372">
      <w:marLeft w:val="0"/>
      <w:marRight w:val="0"/>
      <w:marTop w:val="0"/>
      <w:marBottom w:val="0"/>
      <w:divBdr>
        <w:top w:val="none" w:sz="0" w:space="0" w:color="auto"/>
        <w:left w:val="none" w:sz="0" w:space="0" w:color="auto"/>
        <w:bottom w:val="none" w:sz="0" w:space="0" w:color="auto"/>
        <w:right w:val="none" w:sz="0" w:space="0" w:color="auto"/>
      </w:divBdr>
    </w:div>
    <w:div w:id="906115373">
      <w:marLeft w:val="0"/>
      <w:marRight w:val="0"/>
      <w:marTop w:val="0"/>
      <w:marBottom w:val="0"/>
      <w:divBdr>
        <w:top w:val="none" w:sz="0" w:space="0" w:color="auto"/>
        <w:left w:val="none" w:sz="0" w:space="0" w:color="auto"/>
        <w:bottom w:val="none" w:sz="0" w:space="0" w:color="auto"/>
        <w:right w:val="none" w:sz="0" w:space="0" w:color="auto"/>
      </w:divBdr>
    </w:div>
    <w:div w:id="906115374">
      <w:marLeft w:val="0"/>
      <w:marRight w:val="0"/>
      <w:marTop w:val="0"/>
      <w:marBottom w:val="0"/>
      <w:divBdr>
        <w:top w:val="none" w:sz="0" w:space="0" w:color="auto"/>
        <w:left w:val="none" w:sz="0" w:space="0" w:color="auto"/>
        <w:bottom w:val="none" w:sz="0" w:space="0" w:color="auto"/>
        <w:right w:val="none" w:sz="0" w:space="0" w:color="auto"/>
      </w:divBdr>
    </w:div>
    <w:div w:id="912735315">
      <w:bodyDiv w:val="1"/>
      <w:marLeft w:val="0"/>
      <w:marRight w:val="0"/>
      <w:marTop w:val="0"/>
      <w:marBottom w:val="0"/>
      <w:divBdr>
        <w:top w:val="none" w:sz="0" w:space="0" w:color="auto"/>
        <w:left w:val="none" w:sz="0" w:space="0" w:color="auto"/>
        <w:bottom w:val="none" w:sz="0" w:space="0" w:color="auto"/>
        <w:right w:val="none" w:sz="0" w:space="0" w:color="auto"/>
      </w:divBdr>
    </w:div>
    <w:div w:id="943145579">
      <w:bodyDiv w:val="1"/>
      <w:marLeft w:val="0"/>
      <w:marRight w:val="0"/>
      <w:marTop w:val="0"/>
      <w:marBottom w:val="0"/>
      <w:divBdr>
        <w:top w:val="none" w:sz="0" w:space="0" w:color="auto"/>
        <w:left w:val="none" w:sz="0" w:space="0" w:color="auto"/>
        <w:bottom w:val="none" w:sz="0" w:space="0" w:color="auto"/>
        <w:right w:val="none" w:sz="0" w:space="0" w:color="auto"/>
      </w:divBdr>
    </w:div>
    <w:div w:id="945429996">
      <w:bodyDiv w:val="1"/>
      <w:marLeft w:val="0"/>
      <w:marRight w:val="0"/>
      <w:marTop w:val="0"/>
      <w:marBottom w:val="0"/>
      <w:divBdr>
        <w:top w:val="none" w:sz="0" w:space="0" w:color="auto"/>
        <w:left w:val="none" w:sz="0" w:space="0" w:color="auto"/>
        <w:bottom w:val="none" w:sz="0" w:space="0" w:color="auto"/>
        <w:right w:val="none" w:sz="0" w:space="0" w:color="auto"/>
      </w:divBdr>
    </w:div>
    <w:div w:id="983585108">
      <w:bodyDiv w:val="1"/>
      <w:marLeft w:val="0"/>
      <w:marRight w:val="0"/>
      <w:marTop w:val="0"/>
      <w:marBottom w:val="0"/>
      <w:divBdr>
        <w:top w:val="none" w:sz="0" w:space="0" w:color="auto"/>
        <w:left w:val="none" w:sz="0" w:space="0" w:color="auto"/>
        <w:bottom w:val="none" w:sz="0" w:space="0" w:color="auto"/>
        <w:right w:val="none" w:sz="0" w:space="0" w:color="auto"/>
      </w:divBdr>
    </w:div>
    <w:div w:id="995689109">
      <w:bodyDiv w:val="1"/>
      <w:marLeft w:val="0"/>
      <w:marRight w:val="0"/>
      <w:marTop w:val="0"/>
      <w:marBottom w:val="0"/>
      <w:divBdr>
        <w:top w:val="none" w:sz="0" w:space="0" w:color="auto"/>
        <w:left w:val="none" w:sz="0" w:space="0" w:color="auto"/>
        <w:bottom w:val="none" w:sz="0" w:space="0" w:color="auto"/>
        <w:right w:val="none" w:sz="0" w:space="0" w:color="auto"/>
      </w:divBdr>
    </w:div>
    <w:div w:id="1022706947">
      <w:bodyDiv w:val="1"/>
      <w:marLeft w:val="0"/>
      <w:marRight w:val="0"/>
      <w:marTop w:val="0"/>
      <w:marBottom w:val="0"/>
      <w:divBdr>
        <w:top w:val="none" w:sz="0" w:space="0" w:color="auto"/>
        <w:left w:val="none" w:sz="0" w:space="0" w:color="auto"/>
        <w:bottom w:val="none" w:sz="0" w:space="0" w:color="auto"/>
        <w:right w:val="none" w:sz="0" w:space="0" w:color="auto"/>
      </w:divBdr>
    </w:div>
    <w:div w:id="1064992363">
      <w:bodyDiv w:val="1"/>
      <w:marLeft w:val="0"/>
      <w:marRight w:val="0"/>
      <w:marTop w:val="0"/>
      <w:marBottom w:val="0"/>
      <w:divBdr>
        <w:top w:val="none" w:sz="0" w:space="0" w:color="auto"/>
        <w:left w:val="none" w:sz="0" w:space="0" w:color="auto"/>
        <w:bottom w:val="none" w:sz="0" w:space="0" w:color="auto"/>
        <w:right w:val="none" w:sz="0" w:space="0" w:color="auto"/>
      </w:divBdr>
    </w:div>
    <w:div w:id="1082409509">
      <w:bodyDiv w:val="1"/>
      <w:marLeft w:val="0"/>
      <w:marRight w:val="0"/>
      <w:marTop w:val="0"/>
      <w:marBottom w:val="0"/>
      <w:divBdr>
        <w:top w:val="none" w:sz="0" w:space="0" w:color="auto"/>
        <w:left w:val="none" w:sz="0" w:space="0" w:color="auto"/>
        <w:bottom w:val="none" w:sz="0" w:space="0" w:color="auto"/>
        <w:right w:val="none" w:sz="0" w:space="0" w:color="auto"/>
      </w:divBdr>
    </w:div>
    <w:div w:id="1086727646">
      <w:bodyDiv w:val="1"/>
      <w:marLeft w:val="0"/>
      <w:marRight w:val="0"/>
      <w:marTop w:val="0"/>
      <w:marBottom w:val="0"/>
      <w:divBdr>
        <w:top w:val="none" w:sz="0" w:space="0" w:color="auto"/>
        <w:left w:val="none" w:sz="0" w:space="0" w:color="auto"/>
        <w:bottom w:val="none" w:sz="0" w:space="0" w:color="auto"/>
        <w:right w:val="none" w:sz="0" w:space="0" w:color="auto"/>
      </w:divBdr>
    </w:div>
    <w:div w:id="1109931703">
      <w:bodyDiv w:val="1"/>
      <w:marLeft w:val="0"/>
      <w:marRight w:val="0"/>
      <w:marTop w:val="0"/>
      <w:marBottom w:val="0"/>
      <w:divBdr>
        <w:top w:val="none" w:sz="0" w:space="0" w:color="auto"/>
        <w:left w:val="none" w:sz="0" w:space="0" w:color="auto"/>
        <w:bottom w:val="none" w:sz="0" w:space="0" w:color="auto"/>
        <w:right w:val="none" w:sz="0" w:space="0" w:color="auto"/>
      </w:divBdr>
    </w:div>
    <w:div w:id="1139149284">
      <w:bodyDiv w:val="1"/>
      <w:marLeft w:val="0"/>
      <w:marRight w:val="0"/>
      <w:marTop w:val="0"/>
      <w:marBottom w:val="0"/>
      <w:divBdr>
        <w:top w:val="none" w:sz="0" w:space="0" w:color="auto"/>
        <w:left w:val="none" w:sz="0" w:space="0" w:color="auto"/>
        <w:bottom w:val="none" w:sz="0" w:space="0" w:color="auto"/>
        <w:right w:val="none" w:sz="0" w:space="0" w:color="auto"/>
      </w:divBdr>
    </w:div>
    <w:div w:id="1158033813">
      <w:bodyDiv w:val="1"/>
      <w:marLeft w:val="0"/>
      <w:marRight w:val="0"/>
      <w:marTop w:val="0"/>
      <w:marBottom w:val="0"/>
      <w:divBdr>
        <w:top w:val="none" w:sz="0" w:space="0" w:color="auto"/>
        <w:left w:val="none" w:sz="0" w:space="0" w:color="auto"/>
        <w:bottom w:val="none" w:sz="0" w:space="0" w:color="auto"/>
        <w:right w:val="none" w:sz="0" w:space="0" w:color="auto"/>
      </w:divBdr>
    </w:div>
    <w:div w:id="1175800393">
      <w:bodyDiv w:val="1"/>
      <w:marLeft w:val="0"/>
      <w:marRight w:val="0"/>
      <w:marTop w:val="0"/>
      <w:marBottom w:val="0"/>
      <w:divBdr>
        <w:top w:val="none" w:sz="0" w:space="0" w:color="auto"/>
        <w:left w:val="none" w:sz="0" w:space="0" w:color="auto"/>
        <w:bottom w:val="none" w:sz="0" w:space="0" w:color="auto"/>
        <w:right w:val="none" w:sz="0" w:space="0" w:color="auto"/>
      </w:divBdr>
    </w:div>
    <w:div w:id="1223640215">
      <w:bodyDiv w:val="1"/>
      <w:marLeft w:val="0"/>
      <w:marRight w:val="0"/>
      <w:marTop w:val="0"/>
      <w:marBottom w:val="0"/>
      <w:divBdr>
        <w:top w:val="none" w:sz="0" w:space="0" w:color="auto"/>
        <w:left w:val="none" w:sz="0" w:space="0" w:color="auto"/>
        <w:bottom w:val="none" w:sz="0" w:space="0" w:color="auto"/>
        <w:right w:val="none" w:sz="0" w:space="0" w:color="auto"/>
      </w:divBdr>
    </w:div>
    <w:div w:id="1231892181">
      <w:bodyDiv w:val="1"/>
      <w:marLeft w:val="0"/>
      <w:marRight w:val="0"/>
      <w:marTop w:val="0"/>
      <w:marBottom w:val="0"/>
      <w:divBdr>
        <w:top w:val="none" w:sz="0" w:space="0" w:color="auto"/>
        <w:left w:val="none" w:sz="0" w:space="0" w:color="auto"/>
        <w:bottom w:val="none" w:sz="0" w:space="0" w:color="auto"/>
        <w:right w:val="none" w:sz="0" w:space="0" w:color="auto"/>
      </w:divBdr>
    </w:div>
    <w:div w:id="1254389195">
      <w:bodyDiv w:val="1"/>
      <w:marLeft w:val="0"/>
      <w:marRight w:val="0"/>
      <w:marTop w:val="0"/>
      <w:marBottom w:val="0"/>
      <w:divBdr>
        <w:top w:val="none" w:sz="0" w:space="0" w:color="auto"/>
        <w:left w:val="none" w:sz="0" w:space="0" w:color="auto"/>
        <w:bottom w:val="none" w:sz="0" w:space="0" w:color="auto"/>
        <w:right w:val="none" w:sz="0" w:space="0" w:color="auto"/>
      </w:divBdr>
    </w:div>
    <w:div w:id="1287927326">
      <w:bodyDiv w:val="1"/>
      <w:marLeft w:val="0"/>
      <w:marRight w:val="0"/>
      <w:marTop w:val="0"/>
      <w:marBottom w:val="0"/>
      <w:divBdr>
        <w:top w:val="none" w:sz="0" w:space="0" w:color="auto"/>
        <w:left w:val="none" w:sz="0" w:space="0" w:color="auto"/>
        <w:bottom w:val="none" w:sz="0" w:space="0" w:color="auto"/>
        <w:right w:val="none" w:sz="0" w:space="0" w:color="auto"/>
      </w:divBdr>
    </w:div>
    <w:div w:id="1295401804">
      <w:bodyDiv w:val="1"/>
      <w:marLeft w:val="0"/>
      <w:marRight w:val="0"/>
      <w:marTop w:val="0"/>
      <w:marBottom w:val="0"/>
      <w:divBdr>
        <w:top w:val="none" w:sz="0" w:space="0" w:color="auto"/>
        <w:left w:val="none" w:sz="0" w:space="0" w:color="auto"/>
        <w:bottom w:val="none" w:sz="0" w:space="0" w:color="auto"/>
        <w:right w:val="none" w:sz="0" w:space="0" w:color="auto"/>
      </w:divBdr>
    </w:div>
    <w:div w:id="1309824629">
      <w:bodyDiv w:val="1"/>
      <w:marLeft w:val="0"/>
      <w:marRight w:val="0"/>
      <w:marTop w:val="0"/>
      <w:marBottom w:val="0"/>
      <w:divBdr>
        <w:top w:val="none" w:sz="0" w:space="0" w:color="auto"/>
        <w:left w:val="none" w:sz="0" w:space="0" w:color="auto"/>
        <w:bottom w:val="none" w:sz="0" w:space="0" w:color="auto"/>
        <w:right w:val="none" w:sz="0" w:space="0" w:color="auto"/>
      </w:divBdr>
    </w:div>
    <w:div w:id="1311978251">
      <w:bodyDiv w:val="1"/>
      <w:marLeft w:val="0"/>
      <w:marRight w:val="0"/>
      <w:marTop w:val="0"/>
      <w:marBottom w:val="0"/>
      <w:divBdr>
        <w:top w:val="none" w:sz="0" w:space="0" w:color="auto"/>
        <w:left w:val="none" w:sz="0" w:space="0" w:color="auto"/>
        <w:bottom w:val="none" w:sz="0" w:space="0" w:color="auto"/>
        <w:right w:val="none" w:sz="0" w:space="0" w:color="auto"/>
      </w:divBdr>
    </w:div>
    <w:div w:id="1321957056">
      <w:bodyDiv w:val="1"/>
      <w:marLeft w:val="0"/>
      <w:marRight w:val="0"/>
      <w:marTop w:val="0"/>
      <w:marBottom w:val="0"/>
      <w:divBdr>
        <w:top w:val="none" w:sz="0" w:space="0" w:color="auto"/>
        <w:left w:val="none" w:sz="0" w:space="0" w:color="auto"/>
        <w:bottom w:val="none" w:sz="0" w:space="0" w:color="auto"/>
        <w:right w:val="none" w:sz="0" w:space="0" w:color="auto"/>
      </w:divBdr>
    </w:div>
    <w:div w:id="1334407040">
      <w:bodyDiv w:val="1"/>
      <w:marLeft w:val="0"/>
      <w:marRight w:val="0"/>
      <w:marTop w:val="0"/>
      <w:marBottom w:val="0"/>
      <w:divBdr>
        <w:top w:val="none" w:sz="0" w:space="0" w:color="auto"/>
        <w:left w:val="none" w:sz="0" w:space="0" w:color="auto"/>
        <w:bottom w:val="none" w:sz="0" w:space="0" w:color="auto"/>
        <w:right w:val="none" w:sz="0" w:space="0" w:color="auto"/>
      </w:divBdr>
    </w:div>
    <w:div w:id="1359549860">
      <w:bodyDiv w:val="1"/>
      <w:marLeft w:val="0"/>
      <w:marRight w:val="0"/>
      <w:marTop w:val="0"/>
      <w:marBottom w:val="0"/>
      <w:divBdr>
        <w:top w:val="none" w:sz="0" w:space="0" w:color="auto"/>
        <w:left w:val="none" w:sz="0" w:space="0" w:color="auto"/>
        <w:bottom w:val="none" w:sz="0" w:space="0" w:color="auto"/>
        <w:right w:val="none" w:sz="0" w:space="0" w:color="auto"/>
      </w:divBdr>
    </w:div>
    <w:div w:id="1384669423">
      <w:bodyDiv w:val="1"/>
      <w:marLeft w:val="0"/>
      <w:marRight w:val="0"/>
      <w:marTop w:val="0"/>
      <w:marBottom w:val="0"/>
      <w:divBdr>
        <w:top w:val="none" w:sz="0" w:space="0" w:color="auto"/>
        <w:left w:val="none" w:sz="0" w:space="0" w:color="auto"/>
        <w:bottom w:val="none" w:sz="0" w:space="0" w:color="auto"/>
        <w:right w:val="none" w:sz="0" w:space="0" w:color="auto"/>
      </w:divBdr>
    </w:div>
    <w:div w:id="1409615150">
      <w:bodyDiv w:val="1"/>
      <w:marLeft w:val="0"/>
      <w:marRight w:val="0"/>
      <w:marTop w:val="0"/>
      <w:marBottom w:val="0"/>
      <w:divBdr>
        <w:top w:val="none" w:sz="0" w:space="0" w:color="auto"/>
        <w:left w:val="none" w:sz="0" w:space="0" w:color="auto"/>
        <w:bottom w:val="none" w:sz="0" w:space="0" w:color="auto"/>
        <w:right w:val="none" w:sz="0" w:space="0" w:color="auto"/>
      </w:divBdr>
    </w:div>
    <w:div w:id="1416592517">
      <w:bodyDiv w:val="1"/>
      <w:marLeft w:val="0"/>
      <w:marRight w:val="0"/>
      <w:marTop w:val="0"/>
      <w:marBottom w:val="0"/>
      <w:divBdr>
        <w:top w:val="none" w:sz="0" w:space="0" w:color="auto"/>
        <w:left w:val="none" w:sz="0" w:space="0" w:color="auto"/>
        <w:bottom w:val="none" w:sz="0" w:space="0" w:color="auto"/>
        <w:right w:val="none" w:sz="0" w:space="0" w:color="auto"/>
      </w:divBdr>
    </w:div>
    <w:div w:id="1456872158">
      <w:bodyDiv w:val="1"/>
      <w:marLeft w:val="0"/>
      <w:marRight w:val="0"/>
      <w:marTop w:val="0"/>
      <w:marBottom w:val="0"/>
      <w:divBdr>
        <w:top w:val="none" w:sz="0" w:space="0" w:color="auto"/>
        <w:left w:val="none" w:sz="0" w:space="0" w:color="auto"/>
        <w:bottom w:val="none" w:sz="0" w:space="0" w:color="auto"/>
        <w:right w:val="none" w:sz="0" w:space="0" w:color="auto"/>
      </w:divBdr>
    </w:div>
    <w:div w:id="1506362013">
      <w:bodyDiv w:val="1"/>
      <w:marLeft w:val="0"/>
      <w:marRight w:val="0"/>
      <w:marTop w:val="0"/>
      <w:marBottom w:val="0"/>
      <w:divBdr>
        <w:top w:val="none" w:sz="0" w:space="0" w:color="auto"/>
        <w:left w:val="none" w:sz="0" w:space="0" w:color="auto"/>
        <w:bottom w:val="none" w:sz="0" w:space="0" w:color="auto"/>
        <w:right w:val="none" w:sz="0" w:space="0" w:color="auto"/>
      </w:divBdr>
    </w:div>
    <w:div w:id="1507330482">
      <w:bodyDiv w:val="1"/>
      <w:marLeft w:val="0"/>
      <w:marRight w:val="0"/>
      <w:marTop w:val="0"/>
      <w:marBottom w:val="0"/>
      <w:divBdr>
        <w:top w:val="none" w:sz="0" w:space="0" w:color="auto"/>
        <w:left w:val="none" w:sz="0" w:space="0" w:color="auto"/>
        <w:bottom w:val="none" w:sz="0" w:space="0" w:color="auto"/>
        <w:right w:val="none" w:sz="0" w:space="0" w:color="auto"/>
      </w:divBdr>
    </w:div>
    <w:div w:id="1571303577">
      <w:bodyDiv w:val="1"/>
      <w:marLeft w:val="0"/>
      <w:marRight w:val="0"/>
      <w:marTop w:val="0"/>
      <w:marBottom w:val="0"/>
      <w:divBdr>
        <w:top w:val="none" w:sz="0" w:space="0" w:color="auto"/>
        <w:left w:val="none" w:sz="0" w:space="0" w:color="auto"/>
        <w:bottom w:val="none" w:sz="0" w:space="0" w:color="auto"/>
        <w:right w:val="none" w:sz="0" w:space="0" w:color="auto"/>
      </w:divBdr>
    </w:div>
    <w:div w:id="1572733000">
      <w:bodyDiv w:val="1"/>
      <w:marLeft w:val="0"/>
      <w:marRight w:val="0"/>
      <w:marTop w:val="0"/>
      <w:marBottom w:val="0"/>
      <w:divBdr>
        <w:top w:val="none" w:sz="0" w:space="0" w:color="auto"/>
        <w:left w:val="none" w:sz="0" w:space="0" w:color="auto"/>
        <w:bottom w:val="none" w:sz="0" w:space="0" w:color="auto"/>
        <w:right w:val="none" w:sz="0" w:space="0" w:color="auto"/>
      </w:divBdr>
    </w:div>
    <w:div w:id="1617325511">
      <w:bodyDiv w:val="1"/>
      <w:marLeft w:val="0"/>
      <w:marRight w:val="0"/>
      <w:marTop w:val="0"/>
      <w:marBottom w:val="0"/>
      <w:divBdr>
        <w:top w:val="none" w:sz="0" w:space="0" w:color="auto"/>
        <w:left w:val="none" w:sz="0" w:space="0" w:color="auto"/>
        <w:bottom w:val="none" w:sz="0" w:space="0" w:color="auto"/>
        <w:right w:val="none" w:sz="0" w:space="0" w:color="auto"/>
      </w:divBdr>
    </w:div>
    <w:div w:id="1635984205">
      <w:bodyDiv w:val="1"/>
      <w:marLeft w:val="0"/>
      <w:marRight w:val="0"/>
      <w:marTop w:val="0"/>
      <w:marBottom w:val="0"/>
      <w:divBdr>
        <w:top w:val="none" w:sz="0" w:space="0" w:color="auto"/>
        <w:left w:val="none" w:sz="0" w:space="0" w:color="auto"/>
        <w:bottom w:val="none" w:sz="0" w:space="0" w:color="auto"/>
        <w:right w:val="none" w:sz="0" w:space="0" w:color="auto"/>
      </w:divBdr>
    </w:div>
    <w:div w:id="1637443036">
      <w:bodyDiv w:val="1"/>
      <w:marLeft w:val="0"/>
      <w:marRight w:val="0"/>
      <w:marTop w:val="0"/>
      <w:marBottom w:val="0"/>
      <w:divBdr>
        <w:top w:val="none" w:sz="0" w:space="0" w:color="auto"/>
        <w:left w:val="none" w:sz="0" w:space="0" w:color="auto"/>
        <w:bottom w:val="none" w:sz="0" w:space="0" w:color="auto"/>
        <w:right w:val="none" w:sz="0" w:space="0" w:color="auto"/>
      </w:divBdr>
    </w:div>
    <w:div w:id="1659385142">
      <w:bodyDiv w:val="1"/>
      <w:marLeft w:val="0"/>
      <w:marRight w:val="0"/>
      <w:marTop w:val="0"/>
      <w:marBottom w:val="0"/>
      <w:divBdr>
        <w:top w:val="none" w:sz="0" w:space="0" w:color="auto"/>
        <w:left w:val="none" w:sz="0" w:space="0" w:color="auto"/>
        <w:bottom w:val="none" w:sz="0" w:space="0" w:color="auto"/>
        <w:right w:val="none" w:sz="0" w:space="0" w:color="auto"/>
      </w:divBdr>
    </w:div>
    <w:div w:id="1708604465">
      <w:bodyDiv w:val="1"/>
      <w:marLeft w:val="0"/>
      <w:marRight w:val="0"/>
      <w:marTop w:val="0"/>
      <w:marBottom w:val="0"/>
      <w:divBdr>
        <w:top w:val="none" w:sz="0" w:space="0" w:color="auto"/>
        <w:left w:val="none" w:sz="0" w:space="0" w:color="auto"/>
        <w:bottom w:val="none" w:sz="0" w:space="0" w:color="auto"/>
        <w:right w:val="none" w:sz="0" w:space="0" w:color="auto"/>
      </w:divBdr>
    </w:div>
    <w:div w:id="1721242756">
      <w:bodyDiv w:val="1"/>
      <w:marLeft w:val="0"/>
      <w:marRight w:val="0"/>
      <w:marTop w:val="0"/>
      <w:marBottom w:val="0"/>
      <w:divBdr>
        <w:top w:val="none" w:sz="0" w:space="0" w:color="auto"/>
        <w:left w:val="none" w:sz="0" w:space="0" w:color="auto"/>
        <w:bottom w:val="none" w:sz="0" w:space="0" w:color="auto"/>
        <w:right w:val="none" w:sz="0" w:space="0" w:color="auto"/>
      </w:divBdr>
    </w:div>
    <w:div w:id="1722822736">
      <w:bodyDiv w:val="1"/>
      <w:marLeft w:val="0"/>
      <w:marRight w:val="0"/>
      <w:marTop w:val="0"/>
      <w:marBottom w:val="0"/>
      <w:divBdr>
        <w:top w:val="none" w:sz="0" w:space="0" w:color="auto"/>
        <w:left w:val="none" w:sz="0" w:space="0" w:color="auto"/>
        <w:bottom w:val="none" w:sz="0" w:space="0" w:color="auto"/>
        <w:right w:val="none" w:sz="0" w:space="0" w:color="auto"/>
      </w:divBdr>
    </w:div>
    <w:div w:id="1732385669">
      <w:bodyDiv w:val="1"/>
      <w:marLeft w:val="0"/>
      <w:marRight w:val="0"/>
      <w:marTop w:val="0"/>
      <w:marBottom w:val="0"/>
      <w:divBdr>
        <w:top w:val="none" w:sz="0" w:space="0" w:color="auto"/>
        <w:left w:val="none" w:sz="0" w:space="0" w:color="auto"/>
        <w:bottom w:val="none" w:sz="0" w:space="0" w:color="auto"/>
        <w:right w:val="none" w:sz="0" w:space="0" w:color="auto"/>
      </w:divBdr>
    </w:div>
    <w:div w:id="1745910676">
      <w:bodyDiv w:val="1"/>
      <w:marLeft w:val="0"/>
      <w:marRight w:val="0"/>
      <w:marTop w:val="0"/>
      <w:marBottom w:val="0"/>
      <w:divBdr>
        <w:top w:val="none" w:sz="0" w:space="0" w:color="auto"/>
        <w:left w:val="none" w:sz="0" w:space="0" w:color="auto"/>
        <w:bottom w:val="none" w:sz="0" w:space="0" w:color="auto"/>
        <w:right w:val="none" w:sz="0" w:space="0" w:color="auto"/>
      </w:divBdr>
    </w:div>
    <w:div w:id="1771967614">
      <w:bodyDiv w:val="1"/>
      <w:marLeft w:val="0"/>
      <w:marRight w:val="0"/>
      <w:marTop w:val="0"/>
      <w:marBottom w:val="0"/>
      <w:divBdr>
        <w:top w:val="none" w:sz="0" w:space="0" w:color="auto"/>
        <w:left w:val="none" w:sz="0" w:space="0" w:color="auto"/>
        <w:bottom w:val="none" w:sz="0" w:space="0" w:color="auto"/>
        <w:right w:val="none" w:sz="0" w:space="0" w:color="auto"/>
      </w:divBdr>
    </w:div>
    <w:div w:id="1776705333">
      <w:bodyDiv w:val="1"/>
      <w:marLeft w:val="0"/>
      <w:marRight w:val="0"/>
      <w:marTop w:val="0"/>
      <w:marBottom w:val="0"/>
      <w:divBdr>
        <w:top w:val="none" w:sz="0" w:space="0" w:color="auto"/>
        <w:left w:val="none" w:sz="0" w:space="0" w:color="auto"/>
        <w:bottom w:val="none" w:sz="0" w:space="0" w:color="auto"/>
        <w:right w:val="none" w:sz="0" w:space="0" w:color="auto"/>
      </w:divBdr>
    </w:div>
    <w:div w:id="1787190533">
      <w:bodyDiv w:val="1"/>
      <w:marLeft w:val="0"/>
      <w:marRight w:val="0"/>
      <w:marTop w:val="0"/>
      <w:marBottom w:val="0"/>
      <w:divBdr>
        <w:top w:val="none" w:sz="0" w:space="0" w:color="auto"/>
        <w:left w:val="none" w:sz="0" w:space="0" w:color="auto"/>
        <w:bottom w:val="none" w:sz="0" w:space="0" w:color="auto"/>
        <w:right w:val="none" w:sz="0" w:space="0" w:color="auto"/>
      </w:divBdr>
    </w:div>
    <w:div w:id="1787582613">
      <w:bodyDiv w:val="1"/>
      <w:marLeft w:val="0"/>
      <w:marRight w:val="0"/>
      <w:marTop w:val="0"/>
      <w:marBottom w:val="0"/>
      <w:divBdr>
        <w:top w:val="none" w:sz="0" w:space="0" w:color="auto"/>
        <w:left w:val="none" w:sz="0" w:space="0" w:color="auto"/>
        <w:bottom w:val="none" w:sz="0" w:space="0" w:color="auto"/>
        <w:right w:val="none" w:sz="0" w:space="0" w:color="auto"/>
      </w:divBdr>
    </w:div>
    <w:div w:id="1808208199">
      <w:bodyDiv w:val="1"/>
      <w:marLeft w:val="0"/>
      <w:marRight w:val="0"/>
      <w:marTop w:val="0"/>
      <w:marBottom w:val="0"/>
      <w:divBdr>
        <w:top w:val="none" w:sz="0" w:space="0" w:color="auto"/>
        <w:left w:val="none" w:sz="0" w:space="0" w:color="auto"/>
        <w:bottom w:val="none" w:sz="0" w:space="0" w:color="auto"/>
        <w:right w:val="none" w:sz="0" w:space="0" w:color="auto"/>
      </w:divBdr>
    </w:div>
    <w:div w:id="1809124778">
      <w:bodyDiv w:val="1"/>
      <w:marLeft w:val="0"/>
      <w:marRight w:val="0"/>
      <w:marTop w:val="0"/>
      <w:marBottom w:val="0"/>
      <w:divBdr>
        <w:top w:val="none" w:sz="0" w:space="0" w:color="auto"/>
        <w:left w:val="none" w:sz="0" w:space="0" w:color="auto"/>
        <w:bottom w:val="none" w:sz="0" w:space="0" w:color="auto"/>
        <w:right w:val="none" w:sz="0" w:space="0" w:color="auto"/>
      </w:divBdr>
    </w:div>
    <w:div w:id="1822037456">
      <w:bodyDiv w:val="1"/>
      <w:marLeft w:val="0"/>
      <w:marRight w:val="0"/>
      <w:marTop w:val="0"/>
      <w:marBottom w:val="0"/>
      <w:divBdr>
        <w:top w:val="none" w:sz="0" w:space="0" w:color="auto"/>
        <w:left w:val="none" w:sz="0" w:space="0" w:color="auto"/>
        <w:bottom w:val="none" w:sz="0" w:space="0" w:color="auto"/>
        <w:right w:val="none" w:sz="0" w:space="0" w:color="auto"/>
      </w:divBdr>
    </w:div>
    <w:div w:id="1833371359">
      <w:bodyDiv w:val="1"/>
      <w:marLeft w:val="0"/>
      <w:marRight w:val="0"/>
      <w:marTop w:val="0"/>
      <w:marBottom w:val="0"/>
      <w:divBdr>
        <w:top w:val="none" w:sz="0" w:space="0" w:color="auto"/>
        <w:left w:val="none" w:sz="0" w:space="0" w:color="auto"/>
        <w:bottom w:val="none" w:sz="0" w:space="0" w:color="auto"/>
        <w:right w:val="none" w:sz="0" w:space="0" w:color="auto"/>
      </w:divBdr>
    </w:div>
    <w:div w:id="1869248652">
      <w:bodyDiv w:val="1"/>
      <w:marLeft w:val="0"/>
      <w:marRight w:val="0"/>
      <w:marTop w:val="0"/>
      <w:marBottom w:val="0"/>
      <w:divBdr>
        <w:top w:val="none" w:sz="0" w:space="0" w:color="auto"/>
        <w:left w:val="none" w:sz="0" w:space="0" w:color="auto"/>
        <w:bottom w:val="none" w:sz="0" w:space="0" w:color="auto"/>
        <w:right w:val="none" w:sz="0" w:space="0" w:color="auto"/>
      </w:divBdr>
    </w:div>
    <w:div w:id="1880437549">
      <w:bodyDiv w:val="1"/>
      <w:marLeft w:val="0"/>
      <w:marRight w:val="0"/>
      <w:marTop w:val="0"/>
      <w:marBottom w:val="0"/>
      <w:divBdr>
        <w:top w:val="none" w:sz="0" w:space="0" w:color="auto"/>
        <w:left w:val="none" w:sz="0" w:space="0" w:color="auto"/>
        <w:bottom w:val="none" w:sz="0" w:space="0" w:color="auto"/>
        <w:right w:val="none" w:sz="0" w:space="0" w:color="auto"/>
      </w:divBdr>
    </w:div>
    <w:div w:id="1894465815">
      <w:bodyDiv w:val="1"/>
      <w:marLeft w:val="0"/>
      <w:marRight w:val="0"/>
      <w:marTop w:val="0"/>
      <w:marBottom w:val="0"/>
      <w:divBdr>
        <w:top w:val="none" w:sz="0" w:space="0" w:color="auto"/>
        <w:left w:val="none" w:sz="0" w:space="0" w:color="auto"/>
        <w:bottom w:val="none" w:sz="0" w:space="0" w:color="auto"/>
        <w:right w:val="none" w:sz="0" w:space="0" w:color="auto"/>
      </w:divBdr>
    </w:div>
    <w:div w:id="1897549828">
      <w:bodyDiv w:val="1"/>
      <w:marLeft w:val="0"/>
      <w:marRight w:val="0"/>
      <w:marTop w:val="0"/>
      <w:marBottom w:val="0"/>
      <w:divBdr>
        <w:top w:val="none" w:sz="0" w:space="0" w:color="auto"/>
        <w:left w:val="none" w:sz="0" w:space="0" w:color="auto"/>
        <w:bottom w:val="none" w:sz="0" w:space="0" w:color="auto"/>
        <w:right w:val="none" w:sz="0" w:space="0" w:color="auto"/>
      </w:divBdr>
    </w:div>
    <w:div w:id="1903907230">
      <w:bodyDiv w:val="1"/>
      <w:marLeft w:val="0"/>
      <w:marRight w:val="0"/>
      <w:marTop w:val="0"/>
      <w:marBottom w:val="0"/>
      <w:divBdr>
        <w:top w:val="none" w:sz="0" w:space="0" w:color="auto"/>
        <w:left w:val="none" w:sz="0" w:space="0" w:color="auto"/>
        <w:bottom w:val="none" w:sz="0" w:space="0" w:color="auto"/>
        <w:right w:val="none" w:sz="0" w:space="0" w:color="auto"/>
      </w:divBdr>
    </w:div>
    <w:div w:id="1923487575">
      <w:bodyDiv w:val="1"/>
      <w:marLeft w:val="0"/>
      <w:marRight w:val="0"/>
      <w:marTop w:val="0"/>
      <w:marBottom w:val="0"/>
      <w:divBdr>
        <w:top w:val="none" w:sz="0" w:space="0" w:color="auto"/>
        <w:left w:val="none" w:sz="0" w:space="0" w:color="auto"/>
        <w:bottom w:val="none" w:sz="0" w:space="0" w:color="auto"/>
        <w:right w:val="none" w:sz="0" w:space="0" w:color="auto"/>
      </w:divBdr>
    </w:div>
    <w:div w:id="1942951418">
      <w:bodyDiv w:val="1"/>
      <w:marLeft w:val="0"/>
      <w:marRight w:val="0"/>
      <w:marTop w:val="0"/>
      <w:marBottom w:val="0"/>
      <w:divBdr>
        <w:top w:val="none" w:sz="0" w:space="0" w:color="auto"/>
        <w:left w:val="none" w:sz="0" w:space="0" w:color="auto"/>
        <w:bottom w:val="none" w:sz="0" w:space="0" w:color="auto"/>
        <w:right w:val="none" w:sz="0" w:space="0" w:color="auto"/>
      </w:divBdr>
    </w:div>
    <w:div w:id="1952198885">
      <w:bodyDiv w:val="1"/>
      <w:marLeft w:val="0"/>
      <w:marRight w:val="0"/>
      <w:marTop w:val="0"/>
      <w:marBottom w:val="0"/>
      <w:divBdr>
        <w:top w:val="none" w:sz="0" w:space="0" w:color="auto"/>
        <w:left w:val="none" w:sz="0" w:space="0" w:color="auto"/>
        <w:bottom w:val="none" w:sz="0" w:space="0" w:color="auto"/>
        <w:right w:val="none" w:sz="0" w:space="0" w:color="auto"/>
      </w:divBdr>
    </w:div>
    <w:div w:id="1976177207">
      <w:bodyDiv w:val="1"/>
      <w:marLeft w:val="0"/>
      <w:marRight w:val="0"/>
      <w:marTop w:val="0"/>
      <w:marBottom w:val="0"/>
      <w:divBdr>
        <w:top w:val="none" w:sz="0" w:space="0" w:color="auto"/>
        <w:left w:val="none" w:sz="0" w:space="0" w:color="auto"/>
        <w:bottom w:val="none" w:sz="0" w:space="0" w:color="auto"/>
        <w:right w:val="none" w:sz="0" w:space="0" w:color="auto"/>
      </w:divBdr>
    </w:div>
    <w:div w:id="2002587291">
      <w:bodyDiv w:val="1"/>
      <w:marLeft w:val="0"/>
      <w:marRight w:val="0"/>
      <w:marTop w:val="0"/>
      <w:marBottom w:val="0"/>
      <w:divBdr>
        <w:top w:val="none" w:sz="0" w:space="0" w:color="auto"/>
        <w:left w:val="none" w:sz="0" w:space="0" w:color="auto"/>
        <w:bottom w:val="none" w:sz="0" w:space="0" w:color="auto"/>
        <w:right w:val="none" w:sz="0" w:space="0" w:color="auto"/>
      </w:divBdr>
    </w:div>
    <w:div w:id="2010906784">
      <w:bodyDiv w:val="1"/>
      <w:marLeft w:val="0"/>
      <w:marRight w:val="0"/>
      <w:marTop w:val="0"/>
      <w:marBottom w:val="0"/>
      <w:divBdr>
        <w:top w:val="none" w:sz="0" w:space="0" w:color="auto"/>
        <w:left w:val="none" w:sz="0" w:space="0" w:color="auto"/>
        <w:bottom w:val="none" w:sz="0" w:space="0" w:color="auto"/>
        <w:right w:val="none" w:sz="0" w:space="0" w:color="auto"/>
      </w:divBdr>
    </w:div>
    <w:div w:id="2011832394">
      <w:bodyDiv w:val="1"/>
      <w:marLeft w:val="0"/>
      <w:marRight w:val="0"/>
      <w:marTop w:val="0"/>
      <w:marBottom w:val="0"/>
      <w:divBdr>
        <w:top w:val="none" w:sz="0" w:space="0" w:color="auto"/>
        <w:left w:val="none" w:sz="0" w:space="0" w:color="auto"/>
        <w:bottom w:val="none" w:sz="0" w:space="0" w:color="auto"/>
        <w:right w:val="none" w:sz="0" w:space="0" w:color="auto"/>
      </w:divBdr>
    </w:div>
    <w:div w:id="2033145759">
      <w:bodyDiv w:val="1"/>
      <w:marLeft w:val="0"/>
      <w:marRight w:val="0"/>
      <w:marTop w:val="0"/>
      <w:marBottom w:val="0"/>
      <w:divBdr>
        <w:top w:val="none" w:sz="0" w:space="0" w:color="auto"/>
        <w:left w:val="none" w:sz="0" w:space="0" w:color="auto"/>
        <w:bottom w:val="none" w:sz="0" w:space="0" w:color="auto"/>
        <w:right w:val="none" w:sz="0" w:space="0" w:color="auto"/>
      </w:divBdr>
    </w:div>
    <w:div w:id="2048262326">
      <w:bodyDiv w:val="1"/>
      <w:marLeft w:val="0"/>
      <w:marRight w:val="0"/>
      <w:marTop w:val="0"/>
      <w:marBottom w:val="0"/>
      <w:divBdr>
        <w:top w:val="none" w:sz="0" w:space="0" w:color="auto"/>
        <w:left w:val="none" w:sz="0" w:space="0" w:color="auto"/>
        <w:bottom w:val="none" w:sz="0" w:space="0" w:color="auto"/>
        <w:right w:val="none" w:sz="0" w:space="0" w:color="auto"/>
      </w:divBdr>
    </w:div>
    <w:div w:id="2080856596">
      <w:bodyDiv w:val="1"/>
      <w:marLeft w:val="0"/>
      <w:marRight w:val="0"/>
      <w:marTop w:val="0"/>
      <w:marBottom w:val="0"/>
      <w:divBdr>
        <w:top w:val="none" w:sz="0" w:space="0" w:color="auto"/>
        <w:left w:val="none" w:sz="0" w:space="0" w:color="auto"/>
        <w:bottom w:val="none" w:sz="0" w:space="0" w:color="auto"/>
        <w:right w:val="none" w:sz="0" w:space="0" w:color="auto"/>
      </w:divBdr>
    </w:div>
    <w:div w:id="2087607860">
      <w:bodyDiv w:val="1"/>
      <w:marLeft w:val="0"/>
      <w:marRight w:val="0"/>
      <w:marTop w:val="0"/>
      <w:marBottom w:val="0"/>
      <w:divBdr>
        <w:top w:val="none" w:sz="0" w:space="0" w:color="auto"/>
        <w:left w:val="none" w:sz="0" w:space="0" w:color="auto"/>
        <w:bottom w:val="none" w:sz="0" w:space="0" w:color="auto"/>
        <w:right w:val="none" w:sz="0" w:space="0" w:color="auto"/>
      </w:divBdr>
    </w:div>
    <w:div w:id="2101489889">
      <w:bodyDiv w:val="1"/>
      <w:marLeft w:val="0"/>
      <w:marRight w:val="0"/>
      <w:marTop w:val="0"/>
      <w:marBottom w:val="0"/>
      <w:divBdr>
        <w:top w:val="none" w:sz="0" w:space="0" w:color="auto"/>
        <w:left w:val="none" w:sz="0" w:space="0" w:color="auto"/>
        <w:bottom w:val="none" w:sz="0" w:space="0" w:color="auto"/>
        <w:right w:val="none" w:sz="0" w:space="0" w:color="auto"/>
      </w:divBdr>
    </w:div>
    <w:div w:id="2111390543">
      <w:bodyDiv w:val="1"/>
      <w:marLeft w:val="0"/>
      <w:marRight w:val="0"/>
      <w:marTop w:val="0"/>
      <w:marBottom w:val="0"/>
      <w:divBdr>
        <w:top w:val="none" w:sz="0" w:space="0" w:color="auto"/>
        <w:left w:val="none" w:sz="0" w:space="0" w:color="auto"/>
        <w:bottom w:val="none" w:sz="0" w:space="0" w:color="auto"/>
        <w:right w:val="none" w:sz="0" w:space="0" w:color="auto"/>
      </w:divBdr>
    </w:div>
    <w:div w:id="2120176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o.lima\Documents\or&#231;amento%20e%20proje&#231;&#245;es\ploa%202018\Avalia&#231;&#227;o%20da%20Situa&#231;&#227;o%20Financeira%20e%20Atuarial%20do%20BPC%20e%20RMV%20PLOA%202018%2024mar&#231;o17.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marcelo.lima\Documents\or&#231;amento%20e%20proje&#231;&#245;es\ploa%202018\Proje&#231;&#227;o%20BPC%20e%20RMV%20-%20novas%20estimativas%20jan%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rcelo.lima\Documents\or&#231;amento%20e%20proje&#231;&#245;es\ploa%202018\Proje&#231;&#227;o%20BPC%20e%20RMV%20-%20novas%20estimativas%20jan%202018.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resumo_bpc!$C$177</c:f>
              <c:strCache>
                <c:ptCount val="1"/>
                <c:pt idx="0">
                  <c:v>PCD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8.0555555555555575E-2"/>
                  <c:y val="-2.7777777777777821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2D4-48D3-B9DC-6F7180E8D37C}"/>
                </c:ext>
                <c:ext xmlns:c15="http://schemas.microsoft.com/office/drawing/2012/chart" uri="{CE6537A1-D6FC-4f65-9D91-7224C49458BB}">
                  <c15:layout/>
                </c:ext>
              </c:extLst>
            </c:dLbl>
            <c:dLbl>
              <c:idx val="8"/>
              <c:layout>
                <c:manualLayout>
                  <c:x val="-1.3888888888889093E-2"/>
                  <c:y val="-4.166666666666666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2D4-48D3-B9DC-6F7180E8D37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resumo_bpc!$B$178:$B$186</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resumo_bpc!$C$178:$C$186</c:f>
              <c:numCache>
                <c:formatCode>#,##0</c:formatCode>
                <c:ptCount val="9"/>
                <c:pt idx="0">
                  <c:v>1625625</c:v>
                </c:pt>
                <c:pt idx="1">
                  <c:v>1778345</c:v>
                </c:pt>
                <c:pt idx="2">
                  <c:v>1907511</c:v>
                </c:pt>
                <c:pt idx="3">
                  <c:v>2021721</c:v>
                </c:pt>
                <c:pt idx="4">
                  <c:v>2141846</c:v>
                </c:pt>
                <c:pt idx="5">
                  <c:v>2253822</c:v>
                </c:pt>
                <c:pt idx="6">
                  <c:v>2323794</c:v>
                </c:pt>
                <c:pt idx="7">
                  <c:v>2436608</c:v>
                </c:pt>
                <c:pt idx="8">
                  <c:v>2527257</c:v>
                </c:pt>
              </c:numCache>
            </c:numRef>
          </c:val>
          <c:smooth val="0"/>
          <c:extLst xmlns:c16r2="http://schemas.microsoft.com/office/drawing/2015/06/chart">
            <c:ext xmlns:c16="http://schemas.microsoft.com/office/drawing/2014/chart" uri="{C3380CC4-5D6E-409C-BE32-E72D297353CC}">
              <c16:uniqueId val="{00000002-92D4-48D3-B9DC-6F7180E8D37C}"/>
            </c:ext>
          </c:extLst>
        </c:ser>
        <c:ser>
          <c:idx val="1"/>
          <c:order val="1"/>
          <c:tx>
            <c:strRef>
              <c:f>resumo_bpc!$D$177</c:f>
              <c:strCache>
                <c:ptCount val="1"/>
                <c:pt idx="0">
                  <c:v>Idosos</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555555555555558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92D4-48D3-B9DC-6F7180E8D37C}"/>
                </c:ext>
                <c:ext xmlns:c15="http://schemas.microsoft.com/office/drawing/2012/chart" uri="{CE6537A1-D6FC-4f65-9D91-7224C49458BB}">
                  <c15:layout/>
                </c:ext>
              </c:extLst>
            </c:dLbl>
            <c:dLbl>
              <c:idx val="8"/>
              <c:layout>
                <c:manualLayout>
                  <c:x val="-1.6666666666666767E-2"/>
                  <c:y val="-4.166666666666666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2D4-48D3-B9DC-6F7180E8D37C}"/>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resumo_bpc!$B$178:$B$186</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resumo_bpc!$D$178:$D$186</c:f>
              <c:numCache>
                <c:formatCode>#,##0</c:formatCode>
                <c:ptCount val="9"/>
                <c:pt idx="0">
                  <c:v>1541220</c:v>
                </c:pt>
                <c:pt idx="1">
                  <c:v>1623196</c:v>
                </c:pt>
                <c:pt idx="2">
                  <c:v>1687826</c:v>
                </c:pt>
                <c:pt idx="3">
                  <c:v>1750121</c:v>
                </c:pt>
                <c:pt idx="4">
                  <c:v>1822346</c:v>
                </c:pt>
                <c:pt idx="5">
                  <c:v>1876610</c:v>
                </c:pt>
                <c:pt idx="6">
                  <c:v>1918903</c:v>
                </c:pt>
                <c:pt idx="7">
                  <c:v>1974942</c:v>
                </c:pt>
                <c:pt idx="8">
                  <c:v>2022221</c:v>
                </c:pt>
              </c:numCache>
            </c:numRef>
          </c:val>
          <c:smooth val="0"/>
          <c:extLst xmlns:c16r2="http://schemas.microsoft.com/office/drawing/2015/06/chart">
            <c:ext xmlns:c16="http://schemas.microsoft.com/office/drawing/2014/chart" uri="{C3380CC4-5D6E-409C-BE32-E72D297353CC}">
              <c16:uniqueId val="{00000005-92D4-48D3-B9DC-6F7180E8D37C}"/>
            </c:ext>
          </c:extLst>
        </c:ser>
        <c:dLbls>
          <c:showLegendKey val="0"/>
          <c:showVal val="0"/>
          <c:showCatName val="0"/>
          <c:showSerName val="0"/>
          <c:showPercent val="0"/>
          <c:showBubbleSize val="0"/>
        </c:dLbls>
        <c:marker val="1"/>
        <c:smooth val="0"/>
        <c:axId val="-132598176"/>
        <c:axId val="-132597632"/>
      </c:lineChart>
      <c:catAx>
        <c:axId val="-132598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597632"/>
        <c:crosses val="autoZero"/>
        <c:auto val="1"/>
        <c:lblAlgn val="ctr"/>
        <c:lblOffset val="100"/>
        <c:noMultiLvlLbl val="0"/>
      </c:catAx>
      <c:valAx>
        <c:axId val="-1325976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32598176"/>
        <c:crosses val="autoZero"/>
        <c:crossBetween val="between"/>
      </c:valAx>
      <c:spPr>
        <a:solidFill>
          <a:schemeClr val="bg1"/>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6330927384077"/>
          <c:y val="0.18097222222222226"/>
          <c:w val="0.84589129483814518"/>
          <c:h val="0.61498432487605714"/>
        </c:manualLayout>
      </c:layout>
      <c:lineChart>
        <c:grouping val="standard"/>
        <c:varyColors val="0"/>
        <c:ser>
          <c:idx val="1"/>
          <c:order val="1"/>
          <c:tx>
            <c:strRef>
              <c:f>resumo_rmv!$C$190</c:f>
              <c:strCache>
                <c:ptCount val="1"/>
                <c:pt idx="0">
                  <c:v>RMV Invalidez</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0"/>
              <c:layout>
                <c:manualLayout>
                  <c:x val="-5.2777777777777778E-2"/>
                  <c:y val="-5.09259259259259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883-4693-BB21-62DB2D50DE73}"/>
                </c:ext>
                <c:ext xmlns:c15="http://schemas.microsoft.com/office/drawing/2012/chart" uri="{CE6537A1-D6FC-4f65-9D91-7224C49458BB}">
                  <c15:layout/>
                </c:ext>
              </c:extLst>
            </c:dLbl>
            <c:dLbl>
              <c:idx val="8"/>
              <c:layout>
                <c:manualLayout>
                  <c:x val="0"/>
                  <c:y val="-5.555555555555555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883-4693-BB21-62DB2D50DE7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resumo_rmv!$B$191:$B$199</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resumo_rmv!$C$191:$C$199</c:f>
              <c:numCache>
                <c:formatCode>#,##0</c:formatCode>
                <c:ptCount val="9"/>
                <c:pt idx="0">
                  <c:v>237307</c:v>
                </c:pt>
                <c:pt idx="1">
                  <c:v>215850</c:v>
                </c:pt>
                <c:pt idx="2">
                  <c:v>195018</c:v>
                </c:pt>
                <c:pt idx="3">
                  <c:v>177578</c:v>
                </c:pt>
                <c:pt idx="4">
                  <c:v>160614</c:v>
                </c:pt>
                <c:pt idx="5">
                  <c:v>145915</c:v>
                </c:pt>
                <c:pt idx="6">
                  <c:v>132460</c:v>
                </c:pt>
                <c:pt idx="7">
                  <c:v>118327</c:v>
                </c:pt>
                <c:pt idx="8">
                  <c:v>106373</c:v>
                </c:pt>
              </c:numCache>
            </c:numRef>
          </c:val>
          <c:smooth val="0"/>
          <c:extLst xmlns:c16r2="http://schemas.microsoft.com/office/drawing/2015/06/chart">
            <c:ext xmlns:c16="http://schemas.microsoft.com/office/drawing/2014/chart" uri="{C3380CC4-5D6E-409C-BE32-E72D297353CC}">
              <c16:uniqueId val="{00000002-3883-4693-BB21-62DB2D50DE73}"/>
            </c:ext>
          </c:extLst>
        </c:ser>
        <c:ser>
          <c:idx val="2"/>
          <c:order val="2"/>
          <c:tx>
            <c:strRef>
              <c:f>resumo_rmv!$D$190</c:f>
              <c:strCache>
                <c:ptCount val="1"/>
                <c:pt idx="0">
                  <c:v>RMV Idade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dLbls>
            <c:dLbl>
              <c:idx val="0"/>
              <c:layout>
                <c:manualLayout>
                  <c:x val="-6.3888888888888912E-2"/>
                  <c:y val="-4.1666666666666664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3883-4693-BB21-62DB2D50DE73}"/>
                </c:ext>
                <c:ext xmlns:c15="http://schemas.microsoft.com/office/drawing/2012/chart" uri="{CE6537A1-D6FC-4f65-9D91-7224C49458BB}">
                  <c15:layout/>
                </c:ext>
              </c:extLst>
            </c:dLbl>
            <c:dLbl>
              <c:idx val="8"/>
              <c:layout>
                <c:manualLayout>
                  <c:x val="1.0185067526415994E-16"/>
                  <c:y val="-5.5555555555555469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pt-BR"/>
                </a:p>
              </c:txP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883-4693-BB21-62DB2D50DE73}"/>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0"/>
            <c:showBubbleSize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resumo_rmv!$B$191:$B$199</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resumo_rmv!$D$191:$D$199</c:f>
              <c:numCache>
                <c:formatCode>#,##0</c:formatCode>
                <c:ptCount val="9"/>
                <c:pt idx="0">
                  <c:v>85090</c:v>
                </c:pt>
                <c:pt idx="1">
                  <c:v>71830</c:v>
                </c:pt>
                <c:pt idx="2">
                  <c:v>59540</c:v>
                </c:pt>
                <c:pt idx="3">
                  <c:v>50042</c:v>
                </c:pt>
                <c:pt idx="4">
                  <c:v>41150</c:v>
                </c:pt>
                <c:pt idx="5">
                  <c:v>34101</c:v>
                </c:pt>
                <c:pt idx="6">
                  <c:v>27968</c:v>
                </c:pt>
                <c:pt idx="7">
                  <c:v>21624</c:v>
                </c:pt>
                <c:pt idx="8">
                  <c:v>16974</c:v>
                </c:pt>
              </c:numCache>
            </c:numRef>
          </c:val>
          <c:smooth val="0"/>
          <c:extLst xmlns:c16r2="http://schemas.microsoft.com/office/drawing/2015/06/chart">
            <c:ext xmlns:c16="http://schemas.microsoft.com/office/drawing/2014/chart" uri="{C3380CC4-5D6E-409C-BE32-E72D297353CC}">
              <c16:uniqueId val="{00000005-3883-4693-BB21-62DB2D50DE73}"/>
            </c:ext>
          </c:extLst>
        </c:ser>
        <c:dLbls>
          <c:showLegendKey val="0"/>
          <c:showVal val="0"/>
          <c:showCatName val="0"/>
          <c:showSerName val="0"/>
          <c:showPercent val="0"/>
          <c:showBubbleSize val="0"/>
        </c:dLbls>
        <c:marker val="1"/>
        <c:smooth val="0"/>
        <c:axId val="-128002848"/>
        <c:axId val="-128007744"/>
        <c:extLst xmlns:c16r2="http://schemas.microsoft.com/office/drawing/2015/06/chart">
          <c:ext xmlns:c15="http://schemas.microsoft.com/office/drawing/2012/chart" uri="{02D57815-91ED-43cb-92C2-25804820EDAC}">
            <c15:filteredLineSeries>
              <c15:ser>
                <c:idx val="0"/>
                <c:order val="0"/>
                <c:tx>
                  <c:strRef>
                    <c:extLst xmlns:c16r2="http://schemas.microsoft.com/office/drawing/2015/06/chart">
                      <c:ext uri="{02D57815-91ED-43cb-92C2-25804820EDAC}">
                        <c15:formulaRef>
                          <c15:sqref>resumo_rmv!$B$190</c15:sqref>
                        </c15:formulaRef>
                      </c:ext>
                    </c:extLst>
                    <c:strCache>
                      <c:ptCount val="1"/>
                      <c:pt idx="0">
                        <c:v>ANO</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xmlns:c16r2="http://schemas.microsoft.com/office/drawing/2015/06/chart">
                      <c:ext uri="{02D57815-91ED-43cb-92C2-25804820EDAC}">
                        <c15:formulaRef>
                          <c15:sqref>resumo_rmv!$B$191:$B$199</c15:sqref>
                        </c15:formulaRef>
                      </c:ext>
                    </c:extLst>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extLst xmlns:c16r2="http://schemas.microsoft.com/office/drawing/2015/06/chart">
                      <c:ext uri="{02D57815-91ED-43cb-92C2-25804820EDAC}">
                        <c15:formulaRef>
                          <c15:sqref>resumo_rmv!$B$191:$B$199</c15:sqref>
                        </c15:formulaRef>
                      </c:ext>
                    </c:extLst>
                    <c:numCache>
                      <c:formatCode>General</c:formatCode>
                      <c:ptCount val="9"/>
                      <c:pt idx="0">
                        <c:v>2009</c:v>
                      </c:pt>
                      <c:pt idx="1">
                        <c:v>2010</c:v>
                      </c:pt>
                      <c:pt idx="2">
                        <c:v>2011</c:v>
                      </c:pt>
                      <c:pt idx="3">
                        <c:v>2012</c:v>
                      </c:pt>
                      <c:pt idx="4">
                        <c:v>2013</c:v>
                      </c:pt>
                      <c:pt idx="5">
                        <c:v>2014</c:v>
                      </c:pt>
                      <c:pt idx="6">
                        <c:v>2015</c:v>
                      </c:pt>
                      <c:pt idx="7">
                        <c:v>2016</c:v>
                      </c:pt>
                      <c:pt idx="8">
                        <c:v>2017</c:v>
                      </c:pt>
                    </c:numCache>
                  </c:numRef>
                </c:val>
                <c:smooth val="0"/>
                <c:extLst xmlns:c16r2="http://schemas.microsoft.com/office/drawing/2015/06/chart">
                  <c:ext xmlns:c16="http://schemas.microsoft.com/office/drawing/2014/chart" uri="{C3380CC4-5D6E-409C-BE32-E72D297353CC}">
                    <c16:uniqueId val="{00000006-3883-4693-BB21-62DB2D50DE73}"/>
                  </c:ext>
                </c:extLst>
              </c15:ser>
            </c15:filteredLineSeries>
          </c:ext>
        </c:extLst>
      </c:lineChart>
      <c:catAx>
        <c:axId val="-128002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8007744"/>
        <c:crosses val="autoZero"/>
        <c:auto val="1"/>
        <c:lblAlgn val="ctr"/>
        <c:lblOffset val="100"/>
        <c:noMultiLvlLbl val="0"/>
      </c:catAx>
      <c:valAx>
        <c:axId val="-128007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crossAx val="-12800284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EB5D55A2D8054143A1BE5EB6EE74E6E3" ma:contentTypeVersion="13" ma:contentTypeDescription="Crie um novo documento." ma:contentTypeScope="" ma:versionID="fb76fb126e619ce506051b330bb80a1e">
  <xsd:schema xmlns:xsd="http://www.w3.org/2001/XMLSchema" xmlns:xs="http://www.w3.org/2001/XMLSchema" xmlns:p="http://schemas.microsoft.com/office/2006/metadata/properties" xmlns:ns2="4e09d28d-3d83-4aa8-b3e0-7caed01e0baa" xmlns:ns3="3493a934-90ba-4468-9741-6ef2173017f0" targetNamespace="http://schemas.microsoft.com/office/2006/metadata/properties" ma:root="true" ma:fieldsID="7079616e8fcf76933edf6e5e40002ebe" ns2:_="" ns3:_="">
    <xsd:import namespace="4e09d28d-3d83-4aa8-b3e0-7caed01e0baa"/>
    <xsd:import namespace="3493a934-90ba-4468-9741-6ef2173017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09d28d-3d83-4aa8-b3e0-7caed01e0b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Marcações de imagem"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93a934-90ba-4468-9741-6ef2173017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9264718-a381-40cc-8537-b49af6afdc0e}" ma:internalName="TaxCatchAll" ma:showField="CatchAllData" ma:web="3493a934-90ba-4468-9741-6ef2173017f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25348D-29BF-42B9-820E-926B6DB2057E}">
  <ds:schemaRefs>
    <ds:schemaRef ds:uri="http://schemas.openxmlformats.org/officeDocument/2006/bibliography"/>
  </ds:schemaRefs>
</ds:datastoreItem>
</file>

<file path=customXml/itemProps2.xml><?xml version="1.0" encoding="utf-8"?>
<ds:datastoreItem xmlns:ds="http://schemas.openxmlformats.org/officeDocument/2006/customXml" ds:itemID="{D04E0A6E-494C-47CC-8FB3-D9D798212185}"/>
</file>

<file path=customXml/itemProps3.xml><?xml version="1.0" encoding="utf-8"?>
<ds:datastoreItem xmlns:ds="http://schemas.openxmlformats.org/officeDocument/2006/customXml" ds:itemID="{1839B684-EE9E-4550-8F02-542EEC76F474}"/>
</file>

<file path=docProps/app.xml><?xml version="1.0" encoding="utf-8"?>
<Properties xmlns="http://schemas.openxmlformats.org/officeDocument/2006/extended-properties" xmlns:vt="http://schemas.openxmlformats.org/officeDocument/2006/docPropsVTypes">
  <Template>Avaliação da Situação Financeira e Atuarial do BPC e RMV PLOA 2018 24março17.dot</Template>
  <TotalTime>30</TotalTime>
  <Pages>12</Pages>
  <Words>3642</Words>
  <Characters>21662</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Vasconcellos de Araujo Lima</dc:creator>
  <cp:lastModifiedBy>Carolina Magalhães Tenorio Brito</cp:lastModifiedBy>
  <cp:revision>15</cp:revision>
  <cp:lastPrinted>2015-03-27T13:50:00Z</cp:lastPrinted>
  <dcterms:created xsi:type="dcterms:W3CDTF">2018-03-23T21:58:00Z</dcterms:created>
  <dcterms:modified xsi:type="dcterms:W3CDTF">2018-03-26T16:47:00Z</dcterms:modified>
</cp:coreProperties>
</file>