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5458" w:rsidP="00812DF3" w:rsidRDefault="00812DF3" w14:paraId="25D36F9C" w14:textId="5A00B12E">
      <w:pPr>
        <w:spacing w:before="120" w:after="120"/>
        <w:jc w:val="center"/>
        <w:rPr>
          <w:b/>
          <w:bCs/>
          <w:color w:val="0070C0"/>
          <w:sz w:val="20"/>
          <w:szCs w:val="20"/>
        </w:rPr>
      </w:pPr>
      <w:r>
        <w:rPr>
          <w:b/>
          <w:bCs/>
          <w:color w:val="0070C0"/>
          <w:sz w:val="28"/>
          <w:szCs w:val="28"/>
        </w:rPr>
        <w:t xml:space="preserve">        </w:t>
      </w:r>
      <w:r w:rsidRPr="12603463" w:rsidR="12603463">
        <w:rPr>
          <w:b/>
          <w:bCs/>
          <w:color w:val="0070C0"/>
          <w:sz w:val="28"/>
          <w:szCs w:val="28"/>
        </w:rPr>
        <w:t>Ética</w:t>
      </w:r>
      <w:r w:rsidR="00E07337">
        <w:rPr>
          <w:b/>
          <w:bCs/>
          <w:color w:val="0070C0"/>
          <w:sz w:val="28"/>
          <w:szCs w:val="28"/>
        </w:rPr>
        <w:t>, Democracia e Serviço Público: um compromisso permanente</w:t>
      </w:r>
    </w:p>
    <w:p w:rsidR="005233F0" w:rsidP="009712FF" w:rsidRDefault="005233F0" w14:paraId="3B6D86B1" w14:textId="505E3B77">
      <w:pPr>
        <w:spacing w:before="120" w:after="120"/>
        <w:rPr>
          <w:b/>
          <w:color w:val="0070C0"/>
          <w:sz w:val="20"/>
          <w:szCs w:val="20"/>
        </w:rPr>
      </w:pPr>
    </w:p>
    <w:p w:rsidRPr="009712FF" w:rsidR="00DD720A" w:rsidP="009712FF" w:rsidRDefault="00DD720A" w14:paraId="4A1C28DC" w14:textId="77777777">
      <w:pPr>
        <w:spacing w:before="120" w:after="120"/>
        <w:rPr>
          <w:b/>
          <w:color w:val="0070C0"/>
          <w:sz w:val="20"/>
          <w:szCs w:val="20"/>
        </w:rPr>
        <w:sectPr w:rsidRPr="009712FF" w:rsidR="00DD720A">
          <w:headerReference w:type="default" r:id="rId12"/>
          <w:footerReference w:type="default" r:id="rId13"/>
          <w:pgSz w:w="11906" w:h="16838" w:orient="portrait"/>
          <w:pgMar w:top="720" w:right="720" w:bottom="720" w:left="720" w:header="708" w:footer="708" w:gutter="0"/>
          <w:pgNumType w:start="1"/>
          <w:cols w:space="720"/>
        </w:sectPr>
      </w:pPr>
    </w:p>
    <w:p w:rsidR="003F2DD0" w:rsidP="003F2DD0" w:rsidRDefault="003F2DD0" w14:paraId="06BD2556" w14:textId="18ADD3EF">
      <w:pPr>
        <w:spacing w:line="276" w:lineRule="auto"/>
        <w:ind w:left="708"/>
        <w:jc w:val="both"/>
        <w:rPr>
          <w:sz w:val="22"/>
          <w:szCs w:val="22"/>
        </w:rPr>
      </w:pPr>
      <w:r w:rsidRPr="003F2DD0">
        <w:rPr>
          <w:sz w:val="22"/>
          <w:szCs w:val="22"/>
        </w:rPr>
        <w:t>A ética na administração pública não se limita a um conjunto de normas formais; constitui, antes, o alicerce da confiança entre o Estado e a sociedade. Uma conduta orientada pela legalidade, impessoalidade, moralidade, publicidade e eficiência orienta a formulação e a execução de políticas públicas comprometidas com o interesse coletivo e com o fortalecimento da democracia.</w:t>
      </w:r>
      <w:r>
        <w:rPr>
          <w:sz w:val="22"/>
          <w:szCs w:val="22"/>
        </w:rPr>
        <w:t xml:space="preserve"> </w:t>
      </w:r>
      <w:r w:rsidRPr="003F2DD0">
        <w:rPr>
          <w:sz w:val="22"/>
          <w:szCs w:val="22"/>
        </w:rPr>
        <w:t xml:space="preserve">Nesse contexto, o exercício cotidiano do serviço público </w:t>
      </w:r>
      <w:r>
        <w:rPr>
          <w:sz w:val="22"/>
          <w:szCs w:val="22"/>
        </w:rPr>
        <w:t xml:space="preserve">requer </w:t>
      </w:r>
      <w:r w:rsidRPr="003F2DD0">
        <w:rPr>
          <w:sz w:val="22"/>
          <w:szCs w:val="22"/>
        </w:rPr>
        <w:t xml:space="preserve">responsabilidade, discernimento e compromisso com valores que asseguram a integridade das instituições e a legitimidade das decisões administrativas. </w:t>
      </w:r>
    </w:p>
    <w:p w:rsidRPr="003F2DD0" w:rsidR="003F2DD0" w:rsidP="003F2DD0" w:rsidRDefault="003F2DD0" w14:paraId="0A2D985B" w14:textId="214E11FC">
      <w:pPr>
        <w:spacing w:line="276" w:lineRule="auto"/>
        <w:ind w:left="708"/>
        <w:jc w:val="both"/>
        <w:rPr>
          <w:sz w:val="22"/>
          <w:szCs w:val="22"/>
        </w:rPr>
      </w:pPr>
    </w:p>
    <w:p w:rsidR="003F2DD0" w:rsidP="003F2DD0" w:rsidRDefault="003F2DD0" w14:paraId="123A9F06" w14:textId="5536E58B">
      <w:pPr>
        <w:spacing w:line="276" w:lineRule="auto"/>
        <w:ind w:left="708"/>
        <w:jc w:val="both"/>
        <w:rPr>
          <w:sz w:val="22"/>
          <w:szCs w:val="22"/>
        </w:rPr>
      </w:pPr>
      <w:r w:rsidRPr="003F2DD0">
        <w:rPr>
          <w:sz w:val="22"/>
          <w:szCs w:val="22"/>
        </w:rPr>
        <w:t xml:space="preserve">Os acontecimentos de </w:t>
      </w:r>
      <w:r w:rsidRPr="003F2DD0">
        <w:rPr>
          <w:b/>
          <w:bCs/>
          <w:sz w:val="22"/>
          <w:szCs w:val="22"/>
        </w:rPr>
        <w:t>08 de janeiro de 2023</w:t>
      </w:r>
      <w:r w:rsidRPr="003F2DD0">
        <w:rPr>
          <w:sz w:val="22"/>
          <w:szCs w:val="22"/>
        </w:rPr>
        <w:t>, quando as sedes dos Três Poderes da República foram violentamente atacadas, representam um marco na história recente do país e um alerta inequívoco. Esse episódio evidenciou que a democracia não é um bem automático ou abstrato, mas uma construção permanente, que depende da atuação responsável de instituições sólidas e, sobretudo, de agentes públicos e cidadãos comprometidos com valores éticos e democráticos. A defesa do Estado Democrático de Direito passa, necessariamente, pela integridade da administração pública e pelo respeito às normas que regem a vida institucional brasileira.</w:t>
      </w:r>
    </w:p>
    <w:p w:rsidRPr="003F2DD0" w:rsidR="003F2DD0" w:rsidP="003F2DD0" w:rsidRDefault="003F2DD0" w14:paraId="41B08844" w14:textId="77777777">
      <w:pPr>
        <w:spacing w:line="276" w:lineRule="auto"/>
        <w:ind w:left="708"/>
        <w:jc w:val="both"/>
        <w:rPr>
          <w:sz w:val="22"/>
          <w:szCs w:val="22"/>
        </w:rPr>
      </w:pPr>
    </w:p>
    <w:p w:rsidRPr="003F2DD0" w:rsidR="003F2DD0" w:rsidP="003F2DD0" w:rsidRDefault="003F2DD0" w14:paraId="6DF352FD" w14:textId="771CAA55">
      <w:pPr>
        <w:spacing w:line="276" w:lineRule="auto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Assim</w:t>
      </w:r>
      <w:r w:rsidRPr="003F2DD0">
        <w:rPr>
          <w:sz w:val="22"/>
          <w:szCs w:val="22"/>
        </w:rPr>
        <w:t>, cada agente público exerce papel fundamental. As condutas individuais, somadas, moldam a cultura organizacional e influenciam diretamente a percepção da sociedade acerca da lisura, da legitimidade e da credibilidade do poder público. Assim, a observância dos princípios éticos constitui um dever coletivo, indispensável à sustentação da confiança social e ao fortalecimento do pacto democrático.</w:t>
      </w:r>
    </w:p>
    <w:p w:rsidRPr="003F2DD0" w:rsidR="003F2DD0" w:rsidP="003F2DD0" w:rsidRDefault="003F2DD0" w14:paraId="2AC39B63" w14:textId="36B8AA76">
      <w:pPr>
        <w:spacing w:line="276" w:lineRule="auto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br/>
      </w:r>
      <w:r w:rsidRPr="003F2DD0">
        <w:rPr>
          <w:sz w:val="22"/>
          <w:szCs w:val="22"/>
        </w:rPr>
        <w:t>O Código de Conduta da Alta Administração Federal reafirma esse compromisso ao estabelecer que:</w:t>
      </w:r>
    </w:p>
    <w:p w:rsidRPr="003F2DD0" w:rsidR="003F2DD0" w:rsidP="003F2DD0" w:rsidRDefault="003F2DD0" w14:paraId="2D2CF8F6" w14:textId="06E243EE">
      <w:pPr>
        <w:spacing w:line="276" w:lineRule="auto"/>
        <w:ind w:left="2552"/>
        <w:jc w:val="both"/>
        <w:rPr>
          <w:b/>
          <w:bCs/>
          <w:sz w:val="18"/>
          <w:szCs w:val="18"/>
        </w:rPr>
      </w:pPr>
      <w:r w:rsidRPr="003F2DD0">
        <w:rPr>
          <w:b/>
          <w:bCs/>
          <w:sz w:val="18"/>
          <w:szCs w:val="18"/>
        </w:rPr>
        <w:t>“No exercício de suas funções, as autoridades públicas deverão pautar-se pelos padrões da ética, sobretudo no que diz respeito à integridade, à moralidade, à clareza de posições e ao decoro, com vistas a motivar o respeito e a confiança do público em geral.”</w:t>
      </w:r>
      <w:r w:rsidRPr="003F2DD0">
        <w:rPr>
          <w:b/>
          <w:bCs/>
          <w:sz w:val="18"/>
          <w:szCs w:val="18"/>
        </w:rPr>
        <w:br/>
      </w:r>
      <w:r w:rsidRPr="003F2DD0">
        <w:rPr>
          <w:b/>
          <w:bCs/>
          <w:sz w:val="18"/>
          <w:szCs w:val="18"/>
        </w:rPr>
        <w:t>(Art. 3º – Código de Conduta da Alta Administração Federal)</w:t>
      </w:r>
    </w:p>
    <w:p w:rsidRPr="003F2DD0" w:rsidR="003F2DD0" w:rsidP="003F2DD0" w:rsidRDefault="003F2DD0" w14:paraId="17190A9B" w14:textId="77777777">
      <w:pPr>
        <w:spacing w:line="276" w:lineRule="auto"/>
        <w:ind w:left="2552"/>
        <w:jc w:val="both"/>
        <w:rPr>
          <w:sz w:val="18"/>
          <w:szCs w:val="18"/>
        </w:rPr>
      </w:pPr>
    </w:p>
    <w:p w:rsidRPr="003F2DD0" w:rsidR="003F2DD0" w:rsidP="003F2DD0" w:rsidRDefault="003F2DD0" w14:paraId="0E846F26" w14:textId="77412177">
      <w:pPr>
        <w:spacing w:line="276" w:lineRule="auto"/>
        <w:ind w:left="708"/>
        <w:jc w:val="both"/>
        <w:rPr>
          <w:sz w:val="22"/>
          <w:szCs w:val="22"/>
        </w:rPr>
      </w:pPr>
      <w:r w:rsidRPr="003F2DD0">
        <w:rPr>
          <w:sz w:val="22"/>
          <w:szCs w:val="22"/>
        </w:rPr>
        <w:t xml:space="preserve">Essa diretriz explicita a relação indissociável entre </w:t>
      </w:r>
      <w:r w:rsidRPr="003F2DD0">
        <w:rPr>
          <w:b/>
          <w:bCs/>
          <w:sz w:val="22"/>
          <w:szCs w:val="22"/>
        </w:rPr>
        <w:t>ética e democracia</w:t>
      </w:r>
      <w:r>
        <w:rPr>
          <w:b/>
          <w:bCs/>
          <w:sz w:val="22"/>
          <w:szCs w:val="22"/>
        </w:rPr>
        <w:t xml:space="preserve">. </w:t>
      </w:r>
      <w:r w:rsidRPr="003F2DD0">
        <w:rPr>
          <w:sz w:val="22"/>
          <w:szCs w:val="22"/>
        </w:rPr>
        <w:t>Quando o agir público se orienta por esses valores, contribui-se diretamente para a preservação da ordem democrática, o fortalecimento das políticas públicas e a promoção do bem comum.</w:t>
      </w:r>
      <w:r w:rsidR="00C550CB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>
        <w:rPr>
          <w:sz w:val="22"/>
          <w:szCs w:val="22"/>
        </w:rPr>
        <w:t xml:space="preserve">Partindo dessa premissa, a </w:t>
      </w:r>
      <w:r w:rsidRPr="003F2DD0">
        <w:rPr>
          <w:b/>
          <w:bCs/>
          <w:sz w:val="22"/>
          <w:szCs w:val="22"/>
        </w:rPr>
        <w:t xml:space="preserve">Comissão de Ética do(a) </w:t>
      </w:r>
      <w:r w:rsidRPr="003F2DD0">
        <w:rPr>
          <w:b/>
          <w:bCs/>
          <w:sz w:val="22"/>
          <w:szCs w:val="22"/>
          <w:highlight w:val="yellow"/>
        </w:rPr>
        <w:t>[órgão/instituição]</w:t>
      </w:r>
      <w:r w:rsidRPr="003F2DD0">
        <w:rPr>
          <w:sz w:val="22"/>
          <w:szCs w:val="22"/>
        </w:rPr>
        <w:t>, neste início de ano, saúda a todas e todos</w:t>
      </w:r>
      <w:r>
        <w:rPr>
          <w:sz w:val="22"/>
          <w:szCs w:val="22"/>
        </w:rPr>
        <w:t>,</w:t>
      </w:r>
      <w:r w:rsidRPr="003F2DD0">
        <w:rPr>
          <w:sz w:val="22"/>
          <w:szCs w:val="22"/>
        </w:rPr>
        <w:t xml:space="preserve"> e reafirma seu compromisso com a ética e com a democracia, reconhecendo que cada decisão, cada ato administrativo e cada relação institucional produzem impactos reais sobre a confiança da sociedade e sobre a solidez das instituições republicanas. Que a memória do 08 de janeiro fortaleça, em todos nós, a convicção de que a ética no serviço público não é uma opção, mas um princípio essencial à democracia brasileira e ao futuro do país.</w:t>
      </w:r>
    </w:p>
    <w:p w:rsidRPr="00601555" w:rsidR="0041414A" w:rsidP="003F2DD0" w:rsidRDefault="0041414A" w14:paraId="529C024D" w14:textId="041D60B6">
      <w:pPr>
        <w:spacing w:line="276" w:lineRule="auto"/>
        <w:ind w:left="708"/>
        <w:jc w:val="both"/>
        <w:rPr>
          <w:sz w:val="22"/>
          <w:szCs w:val="22"/>
        </w:rPr>
      </w:pPr>
    </w:p>
    <w:sectPr w:rsidRPr="00601555" w:rsidR="0041414A" w:rsidSect="00812DF3">
      <w:type w:val="continuous"/>
      <w:pgSz w:w="11906" w:h="16838" w:orient="portrait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7667" w:rsidRDefault="000E7667" w14:paraId="4C7563AF" w14:textId="77777777">
      <w:pPr>
        <w:spacing w:line="240" w:lineRule="auto"/>
      </w:pPr>
      <w:r>
        <w:separator/>
      </w:r>
    </w:p>
  </w:endnote>
  <w:endnote w:type="continuationSeparator" w:id="0">
    <w:p w:rsidR="000E7667" w:rsidRDefault="000E7667" w14:paraId="53B5DDF0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41414A" w:rsidRDefault="00C144CB" w14:paraId="4D08C5D1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6AC63C3A" wp14:editId="52017062">
              <wp:simplePos x="0" y="0"/>
              <wp:positionH relativeFrom="column">
                <wp:posOffset>-38099</wp:posOffset>
              </wp:positionH>
              <wp:positionV relativeFrom="paragraph">
                <wp:posOffset>76200</wp:posOffset>
              </wp:positionV>
              <wp:extent cx="6734175" cy="57150"/>
              <wp:effectExtent l="0" t="0" r="0" b="0"/>
              <wp:wrapNone/>
              <wp:docPr id="6" name="Conector de Seta Re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88438" y="3760950"/>
                        <a:ext cx="6715125" cy="3810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accent4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distT="0" distB="0" distL="114300" distR="114300" simplePos="0" relativeHeight="0" behindDoc="0" locked="0" layoutInCell="1" hidden="0" allowOverlap="1" wp14:anchorId="69A1B9E5" wp14:editId="7777777">
              <wp:simplePos x="0" y="0"/>
              <wp:positionH relativeFrom="column">
                <wp:posOffset>-38099</wp:posOffset>
              </wp:positionH>
              <wp:positionV relativeFrom="paragraph">
                <wp:posOffset>76200</wp:posOffset>
              </wp:positionV>
              <wp:extent cx="6734175" cy="57150"/>
              <wp:effectExtent l="0" t="0" r="0" b="0"/>
              <wp:wrapNone/>
              <wp:docPr id="161095327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34175" cy="57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Pr="009712FF" w:rsidR="0041414A" w:rsidRDefault="00C144CB" w14:paraId="329492EF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22"/>
        <w:szCs w:val="22"/>
        <w:highlight w:val="yellow"/>
      </w:rPr>
    </w:pPr>
    <w:r w:rsidRPr="009712FF">
      <w:rPr>
        <w:color w:val="000000"/>
        <w:sz w:val="22"/>
        <w:szCs w:val="22"/>
      </w:rPr>
      <w:t xml:space="preserve">Comissão de Ética </w:t>
    </w:r>
    <w:proofErr w:type="gramStart"/>
    <w:r w:rsidRPr="009712FF">
      <w:rPr>
        <w:color w:val="000000"/>
        <w:sz w:val="22"/>
        <w:szCs w:val="22"/>
        <w:highlight w:val="yellow"/>
      </w:rPr>
      <w:t>[Inserir</w:t>
    </w:r>
    <w:proofErr w:type="gramEnd"/>
    <w:r w:rsidRPr="009712FF">
      <w:rPr>
        <w:color w:val="000000"/>
        <w:sz w:val="22"/>
        <w:szCs w:val="22"/>
        <w:highlight w:val="yellow"/>
      </w:rPr>
      <w:t xml:space="preserve"> nome do órgão]</w:t>
    </w:r>
  </w:p>
  <w:p w:rsidRPr="009712FF" w:rsidR="0041414A" w:rsidRDefault="00C144CB" w14:paraId="08D5B232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22"/>
        <w:szCs w:val="22"/>
      </w:rPr>
    </w:pPr>
    <w:r w:rsidRPr="009712FF">
      <w:rPr>
        <w:color w:val="000000"/>
        <w:sz w:val="22"/>
        <w:szCs w:val="22"/>
        <w:highlight w:val="yellow"/>
      </w:rPr>
      <w:t>[Endereço da Comissão – Telefone e e-mail para contato]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7667" w:rsidRDefault="000E7667" w14:paraId="1FAC0F8F" w14:textId="77777777">
      <w:pPr>
        <w:spacing w:line="240" w:lineRule="auto"/>
      </w:pPr>
      <w:r>
        <w:separator/>
      </w:r>
    </w:p>
  </w:footnote>
  <w:footnote w:type="continuationSeparator" w:id="0">
    <w:p w:rsidR="000E7667" w:rsidRDefault="000E7667" w14:paraId="1F03DAB8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71E57" w:rsidR="009712FF" w:rsidP="009712FF" w:rsidRDefault="00B71E57" w14:paraId="497D425F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b/>
        <w:sz w:val="48"/>
        <w:szCs w:val="48"/>
      </w:rPr>
    </w:pPr>
    <w:r w:rsidRPr="00B71E57">
      <w:rPr>
        <w:b/>
        <w:noProof/>
        <w:sz w:val="48"/>
        <w:szCs w:val="48"/>
      </w:rPr>
      <w:t>MINUTO DA ÉTICA</w:t>
    </w:r>
  </w:p>
  <w:p w:rsidR="0041414A" w:rsidRDefault="00801A2E" w14:paraId="656801BD" w14:textId="182A1C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b/>
        <w:color w:val="000000"/>
      </w:rPr>
    </w:pPr>
    <w:r>
      <w:rPr>
        <w:sz w:val="22"/>
        <w:szCs w:val="22"/>
      </w:rPr>
      <w:t>Janeiro</w:t>
    </w:r>
    <w:r w:rsidRPr="009712FF" w:rsidR="00266934">
      <w:rPr>
        <w:sz w:val="22"/>
        <w:szCs w:val="22"/>
      </w:rPr>
      <w:t xml:space="preserve"> 202</w:t>
    </w:r>
    <w:r w:rsidR="00E07337">
      <w:rPr>
        <w:sz w:val="22"/>
        <w:szCs w:val="22"/>
      </w:rPr>
      <w:t>6</w:t>
    </w:r>
  </w:p>
  <w:p w:rsidR="0041414A" w:rsidRDefault="0041414A" w14:paraId="62179795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12C52"/>
    <w:multiLevelType w:val="hybridMultilevel"/>
    <w:tmpl w:val="F0CA0A6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6573CA5"/>
    <w:multiLevelType w:val="hybridMultilevel"/>
    <w:tmpl w:val="7240710E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60570429">
    <w:abstractNumId w:val="1"/>
  </w:num>
  <w:num w:numId="2" w16cid:durableId="72321360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14A"/>
    <w:rsid w:val="00073642"/>
    <w:rsid w:val="00085C4A"/>
    <w:rsid w:val="000E7667"/>
    <w:rsid w:val="00166498"/>
    <w:rsid w:val="00266934"/>
    <w:rsid w:val="002948F2"/>
    <w:rsid w:val="0034285B"/>
    <w:rsid w:val="003F2DD0"/>
    <w:rsid w:val="00405458"/>
    <w:rsid w:val="0041414A"/>
    <w:rsid w:val="00415168"/>
    <w:rsid w:val="004E4833"/>
    <w:rsid w:val="00506580"/>
    <w:rsid w:val="005233F0"/>
    <w:rsid w:val="005B0356"/>
    <w:rsid w:val="00601555"/>
    <w:rsid w:val="00665605"/>
    <w:rsid w:val="00680E2A"/>
    <w:rsid w:val="006B1302"/>
    <w:rsid w:val="00722A62"/>
    <w:rsid w:val="00726657"/>
    <w:rsid w:val="00740840"/>
    <w:rsid w:val="00767907"/>
    <w:rsid w:val="0078557B"/>
    <w:rsid w:val="007C0676"/>
    <w:rsid w:val="00801A2E"/>
    <w:rsid w:val="008044F1"/>
    <w:rsid w:val="00812DF3"/>
    <w:rsid w:val="00833975"/>
    <w:rsid w:val="00897FF2"/>
    <w:rsid w:val="00965139"/>
    <w:rsid w:val="009712FF"/>
    <w:rsid w:val="0099570D"/>
    <w:rsid w:val="009A0E7D"/>
    <w:rsid w:val="009B4D57"/>
    <w:rsid w:val="009F161B"/>
    <w:rsid w:val="00A45DBC"/>
    <w:rsid w:val="00B3CF2B"/>
    <w:rsid w:val="00B71E57"/>
    <w:rsid w:val="00B93EBB"/>
    <w:rsid w:val="00BE7F27"/>
    <w:rsid w:val="00BF0CE9"/>
    <w:rsid w:val="00C144CB"/>
    <w:rsid w:val="00C550CB"/>
    <w:rsid w:val="00C62AC2"/>
    <w:rsid w:val="00D35110"/>
    <w:rsid w:val="00DD720A"/>
    <w:rsid w:val="00E07337"/>
    <w:rsid w:val="00ED7559"/>
    <w:rsid w:val="00FF0509"/>
    <w:rsid w:val="02D691E1"/>
    <w:rsid w:val="0E70BE2D"/>
    <w:rsid w:val="0FBB21BB"/>
    <w:rsid w:val="1206E588"/>
    <w:rsid w:val="12603463"/>
    <w:rsid w:val="14C4C232"/>
    <w:rsid w:val="15039A22"/>
    <w:rsid w:val="23C6D004"/>
    <w:rsid w:val="2B840CE7"/>
    <w:rsid w:val="2D11A11A"/>
    <w:rsid w:val="316C9DD1"/>
    <w:rsid w:val="35DBE6B9"/>
    <w:rsid w:val="37B79656"/>
    <w:rsid w:val="3F8C0EA1"/>
    <w:rsid w:val="4613E1D6"/>
    <w:rsid w:val="500EE4C7"/>
    <w:rsid w:val="5401A665"/>
    <w:rsid w:val="5A1BF495"/>
    <w:rsid w:val="5B525756"/>
    <w:rsid w:val="5BE88B9A"/>
    <w:rsid w:val="6152FCA9"/>
    <w:rsid w:val="67B943D9"/>
    <w:rsid w:val="6B998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A5184"/>
  <w15:docId w15:val="{02F8AB08-A5F3-47CF-AA7D-CAE4B0DD3AF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entury Gothic" w:hAnsi="Century Gothic" w:eastAsia="Century Gothic" w:cs="Century Gothic"/>
        <w:sz w:val="24"/>
        <w:szCs w:val="24"/>
        <w:lang w:val="pt-BR" w:eastAsia="pt-BR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B6383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Normal0" w:customStyle="1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B6383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B6383"/>
  </w:style>
  <w:style w:type="paragraph" w:styleId="Rodap">
    <w:name w:val="footer"/>
    <w:basedOn w:val="Normal"/>
    <w:link w:val="RodapChar"/>
    <w:uiPriority w:val="99"/>
    <w:unhideWhenUsed/>
    <w:rsid w:val="00AB6383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B6383"/>
  </w:style>
  <w:style w:type="character" w:styleId="Hyperlink">
    <w:name w:val="Hyperlink"/>
    <w:basedOn w:val="Fontepargpadro"/>
    <w:uiPriority w:val="99"/>
    <w:unhideWhenUsed/>
    <w:rsid w:val="00AB638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0E80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340E80"/>
    <w:rPr>
      <w:rFonts w:ascii="Segoe UI" w:hAnsi="Segoe UI" w:cs="Segoe UI"/>
      <w:sz w:val="18"/>
      <w:szCs w:val="18"/>
    </w:rPr>
  </w:style>
  <w:style w:type="paragraph" w:styleId="is" w:customStyle="1">
    <w:name w:val="is"/>
    <w:basedOn w:val="Normal"/>
    <w:rsid w:val="001443E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B50BD"/>
    <w:pPr>
      <w:spacing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/>
    <w:rsid w:val="002B50B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B50BD"/>
    <w:rPr>
      <w:vertAlign w:val="superscript"/>
    </w:rPr>
  </w:style>
  <w:style w:type="character" w:styleId="Forte">
    <w:name w:val="Strong"/>
    <w:basedOn w:val="Fontepargpadro"/>
    <w:uiPriority w:val="22"/>
    <w:qFormat/>
    <w:rsid w:val="00D250C9"/>
    <w:rPr>
      <w:b/>
      <w:bCs/>
    </w:rPr>
  </w:style>
  <w:style w:type="paragraph" w:styleId="l0" w:customStyle="1">
    <w:name w:val="l0"/>
    <w:basedOn w:val="Normal"/>
    <w:rsid w:val="002D502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</w:rPr>
  </w:style>
  <w:style w:type="character" w:styleId="v" w:customStyle="1">
    <w:name w:val="v"/>
    <w:basedOn w:val="Fontepargpadro"/>
    <w:rsid w:val="002D502C"/>
  </w:style>
  <w:style w:type="character" w:styleId="t" w:customStyle="1">
    <w:name w:val="t"/>
    <w:basedOn w:val="Fontepargpadro"/>
    <w:rsid w:val="002D502C"/>
  </w:style>
  <w:style w:type="character" w:styleId="MenoPendente1" w:customStyle="1">
    <w:name w:val="Menção Pendente1"/>
    <w:basedOn w:val="Fontepargpadro"/>
    <w:uiPriority w:val="99"/>
    <w:semiHidden/>
    <w:unhideWhenUsed/>
    <w:rsid w:val="0032649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66B5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329C7"/>
    <w:pPr>
      <w:spacing w:line="240" w:lineRule="auto"/>
    </w:pPr>
    <w:rPr>
      <w:sz w:val="20"/>
      <w:szCs w:val="20"/>
    </w:rPr>
  </w:style>
  <w:style w:type="character" w:styleId="TextodenotadefimChar" w:customStyle="1">
    <w:name w:val="Texto de nota de fim Char"/>
    <w:basedOn w:val="Fontepargpadro"/>
    <w:link w:val="Textodenotadefim"/>
    <w:uiPriority w:val="99"/>
    <w:semiHidden/>
    <w:rsid w:val="003329C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329C7"/>
    <w:rPr>
      <w:vertAlign w:val="superscript"/>
    </w:rPr>
  </w:style>
  <w:style w:type="character" w:styleId="nfase">
    <w:name w:val="Emphasis"/>
    <w:basedOn w:val="Fontepargpadro"/>
    <w:uiPriority w:val="20"/>
    <w:qFormat/>
    <w:rsid w:val="003329C7"/>
    <w:rPr>
      <w:i/>
      <w:i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B93EBB"/>
    <w:pPr>
      <w:ind w:left="720"/>
      <w:contextualSpacing/>
    </w:pPr>
  </w:style>
  <w:style w:type="paragraph" w:styleId="Reviso">
    <w:name w:val="Revision"/>
    <w:hidden/>
    <w:uiPriority w:val="99"/>
    <w:semiHidden/>
    <w:rsid w:val="00801A2E"/>
    <w:pPr>
      <w:spacing w:line="240" w:lineRule="auto"/>
    </w:pPr>
  </w:style>
  <w:style w:type="character" w:styleId="MenoPendente2" w:customStyle="1">
    <w:name w:val="Menção Pendente2"/>
    <w:basedOn w:val="Fontepargpadro"/>
    <w:uiPriority w:val="99"/>
    <w:semiHidden/>
    <w:unhideWhenUsed/>
    <w:rsid w:val="004E4833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E07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50C7813A12854D9F54E12EE4F24256" ma:contentTypeVersion="4" ma:contentTypeDescription="Crie um novo documento." ma:contentTypeScope="" ma:versionID="e3f51a6cdcf08317810e22e4d4836b50">
  <xsd:schema xmlns:xsd="http://www.w3.org/2001/XMLSchema" xmlns:xs="http://www.w3.org/2001/XMLSchema" xmlns:p="http://schemas.microsoft.com/office/2006/metadata/properties" xmlns:ns2="ca55d6c7-f1a4-4e77-a4e2-6759a084ab94" targetNamespace="http://schemas.microsoft.com/office/2006/metadata/properties" ma:root="true" ma:fieldsID="0ba0a468f71a889c5789b9ed39efb4db" ns2:_="">
    <xsd:import namespace="ca55d6c7-f1a4-4e77-a4e2-6759a084ab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5d6c7-f1a4-4e77-a4e2-6759a084a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u/oMoVXtwp9sbMbb8zvSejxq3A==">CgMxLjA4AHIhMTRnTW9KQmtLLVBFNTY1bTktRVdWTndrY0cxM0xrcVZo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1DE78C-D7C9-4251-BCE9-1EBFF2DF58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FDA51F-66AA-4633-AA37-D55FE36484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55d6c7-f1a4-4e77-a4e2-6759a084a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CBFF322D-4888-4F48-9D33-187E93178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E0684C8C-D02A-4FF4-B616-E5BA885294A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Natalia Roberta de Sousa Morato</dc:creator>
  <lastModifiedBy>Lorena Crishana Dias da Silva Pedreira</lastModifiedBy>
  <revision>3</revision>
  <lastPrinted>2025-01-09T13:51:00.0000000Z</lastPrinted>
  <dcterms:created xsi:type="dcterms:W3CDTF">2026-01-19T13:20:00.0000000Z</dcterms:created>
  <dcterms:modified xsi:type="dcterms:W3CDTF">2026-01-19T18:17:01.0115511Z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0x0101006B50C7813A12854D9F54E12EE4F24256</vt:lpwstr>
  </property>
</Properties>
</file>