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30" w:rsidRDefault="00D5762C" w:rsidP="0061148B">
      <w:pPr>
        <w:spacing w:before="120" w:after="120"/>
        <w:jc w:val="center"/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</w:pPr>
      <w:r w:rsidRPr="0061148B"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  <w:t>A força transformadora do exemplo</w:t>
      </w:r>
    </w:p>
    <w:p w:rsidR="0061148B" w:rsidRDefault="0061148B" w:rsidP="0061148B">
      <w:pPr>
        <w:spacing w:before="120" w:after="120"/>
        <w:jc w:val="center"/>
        <w:rPr>
          <w:b/>
          <w:color w:val="0070C0"/>
          <w:sz w:val="20"/>
          <w:szCs w:val="20"/>
        </w:rPr>
      </w:pPr>
    </w:p>
    <w:p w:rsidR="0061148B" w:rsidRPr="009712FF" w:rsidRDefault="0061148B" w:rsidP="009712FF">
      <w:pPr>
        <w:spacing w:before="120" w:after="120"/>
        <w:rPr>
          <w:b/>
          <w:color w:val="0070C0"/>
          <w:sz w:val="20"/>
          <w:szCs w:val="20"/>
        </w:rPr>
        <w:sectPr w:rsidR="0061148B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C80182" w:rsidRDefault="00C80182" w:rsidP="00C80182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3F5F53">
        <w:rPr>
          <w:rFonts w:cs="Calibri"/>
          <w:sz w:val="20"/>
          <w:szCs w:val="20"/>
        </w:rPr>
        <w:t xml:space="preserve">A ética pública é pilar da boa governança e da legitimidade institucional. Vai além do cumprimento formal das normas, manifestando-se na conduta diária de quem exerce função pública com responsabilidade, transparência e compromisso com o interesse coletivo. 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 xml:space="preserve">Como estabelece o Código de Conduta da Alta Administração Federal, o exercício da função pública exige comportamento compatível com os preceitos da moralidade administrativa, da impessoalidade e da lealdade às instituições. Esses valores orientam a atuação ética como dever permanente daqueles que servem </w:t>
      </w:r>
      <w:r w:rsidR="00EC56C4">
        <w:rPr>
          <w:rFonts w:cs="Calibri"/>
          <w:sz w:val="20"/>
          <w:szCs w:val="20"/>
        </w:rPr>
        <w:t xml:space="preserve">ao Estado, em consonância com </w:t>
      </w:r>
      <w:r w:rsidRPr="0061148B">
        <w:rPr>
          <w:rFonts w:cs="Calibri"/>
          <w:sz w:val="20"/>
          <w:szCs w:val="20"/>
        </w:rPr>
        <w:t>o art</w:t>
      </w:r>
      <w:r w:rsidR="00EC56C4">
        <w:rPr>
          <w:rFonts w:cs="Calibri"/>
          <w:sz w:val="20"/>
          <w:szCs w:val="20"/>
        </w:rPr>
        <w:t>.</w:t>
      </w:r>
      <w:r w:rsidRPr="0061148B">
        <w:rPr>
          <w:rFonts w:cs="Calibri"/>
          <w:sz w:val="20"/>
          <w:szCs w:val="20"/>
        </w:rPr>
        <w:t xml:space="preserve"> 37 da Constitu</w:t>
      </w:r>
      <w:r>
        <w:rPr>
          <w:rFonts w:cs="Calibri"/>
          <w:sz w:val="20"/>
          <w:szCs w:val="20"/>
        </w:rPr>
        <w:t>ição Federal, segundo o qual a Administração P</w:t>
      </w:r>
      <w:r w:rsidRPr="0061148B">
        <w:rPr>
          <w:rFonts w:cs="Calibri"/>
          <w:sz w:val="20"/>
          <w:szCs w:val="20"/>
        </w:rPr>
        <w:t>ública deve pautar-se pela legalidade, impessoalidade, moralidade, publicidade e eficiência.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>A ética, nesse contexto, traduz-se em responsabilidade compartilhada. É expressão do dever de servir ao interesse público de forma íntegra e imparcial, reforçando a confiança da sociedade nas instituições e nos agentes que as representam. O agir étic</w:t>
      </w:r>
      <w:r>
        <w:rPr>
          <w:rFonts w:cs="Calibri"/>
          <w:sz w:val="20"/>
          <w:szCs w:val="20"/>
        </w:rPr>
        <w:t>o fortalece a credibilidade da A</w:t>
      </w:r>
      <w:r w:rsidRPr="0061148B">
        <w:rPr>
          <w:rFonts w:cs="Calibri"/>
          <w:sz w:val="20"/>
          <w:szCs w:val="20"/>
        </w:rPr>
        <w:t>dministração e constitui requisito essencial para a efetividade das políticas públicas e para a promoção do bem comum.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>O exemplo ético inspira, educa e consolida a cultura da integridade. Mais do que um ideal, é um instrumento de gestão pública e de prevenção de desvios. Cada decisão tomada com retidão contribui para a construção de ambientes institucionais mais justos, previsíveis e transparentes — condição indispensável para o fortalecimento da confiança entre Estado e sociedade.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>N</w:t>
      </w:r>
      <w:r w:rsidR="00C80182">
        <w:rPr>
          <w:rFonts w:cs="Calibri"/>
          <w:sz w:val="20"/>
          <w:szCs w:val="20"/>
        </w:rPr>
        <w:t>o</w:t>
      </w:r>
      <w:r w:rsidRPr="0061148B">
        <w:rPr>
          <w:rFonts w:cs="Calibri"/>
          <w:sz w:val="20"/>
          <w:szCs w:val="20"/>
        </w:rPr>
        <w:t xml:space="preserve"> momento em que o mundo volta </w:t>
      </w:r>
      <w:r w:rsidR="00C80182">
        <w:rPr>
          <w:rFonts w:cs="Calibri"/>
          <w:sz w:val="20"/>
          <w:szCs w:val="20"/>
        </w:rPr>
        <w:t>o</w:t>
      </w:r>
      <w:r w:rsidRPr="0061148B">
        <w:rPr>
          <w:rFonts w:cs="Calibri"/>
          <w:sz w:val="20"/>
          <w:szCs w:val="20"/>
        </w:rPr>
        <w:t xml:space="preserve">s olhos para a COP 30, reafirma-se a ética </w:t>
      </w:r>
      <w:r w:rsidR="00C80182">
        <w:rPr>
          <w:rFonts w:cs="Calibri"/>
          <w:sz w:val="20"/>
          <w:szCs w:val="20"/>
        </w:rPr>
        <w:t>como</w:t>
      </w:r>
      <w:r w:rsidRPr="0061148B">
        <w:rPr>
          <w:rFonts w:cs="Calibri"/>
          <w:sz w:val="20"/>
          <w:szCs w:val="20"/>
        </w:rPr>
        <w:t xml:space="preserve"> uma forma de cuidado — com as pessoas, com o planeta e com o futuro. </w:t>
      </w:r>
      <w:r w:rsidR="00C80182">
        <w:rPr>
          <w:rFonts w:cs="Calibri"/>
          <w:sz w:val="20"/>
          <w:szCs w:val="20"/>
        </w:rPr>
        <w:t>D</w:t>
      </w:r>
      <w:r w:rsidRPr="0061148B">
        <w:rPr>
          <w:rFonts w:cs="Calibri"/>
          <w:sz w:val="20"/>
          <w:szCs w:val="20"/>
        </w:rPr>
        <w:t xml:space="preserve">ebates sobre sustentabilidade, justiça climática e responsabilidade </w:t>
      </w:r>
      <w:proofErr w:type="spellStart"/>
      <w:r w:rsidRPr="0061148B">
        <w:rPr>
          <w:rFonts w:cs="Calibri"/>
          <w:sz w:val="20"/>
          <w:szCs w:val="20"/>
        </w:rPr>
        <w:t>intergeracional</w:t>
      </w:r>
      <w:proofErr w:type="spellEnd"/>
      <w:r w:rsidRPr="0061148B">
        <w:rPr>
          <w:rFonts w:cs="Calibri"/>
          <w:sz w:val="20"/>
          <w:szCs w:val="20"/>
        </w:rPr>
        <w:t xml:space="preserve"> expressam, em </w:t>
      </w:r>
      <w:r w:rsidRPr="0061148B">
        <w:rPr>
          <w:rFonts w:cs="Calibri"/>
          <w:sz w:val="20"/>
          <w:szCs w:val="20"/>
        </w:rPr>
        <w:t>sua essência, uma dimensão ética: o reconhecimento de que nossas decisões presentes moldam as condições de vida das próximas gerações.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>A ética pública e a ética ambiental se encontram nesse ponto: ambas exigem responsabilidade, solidariedade e visão de longo prazo. Servir ao público e preservar o meio ambiente são expressões complementares do mesmo princípio — o de agir pelo bem coletivo. Essa convergência traduz a ideia de que o dever ético não se limita à relação entre o agente público e o Estado, mas se estende à preservação das condições que asseguram a continuidade da vida e a justiça entre as gerações.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 xml:space="preserve">Nesse mesmo sentido, a Lei nº 12.813/2013, ao disciplinar a prevenção de conflitos de interesses, reforça que o exercício da função pública requer independência, prudência e discernimento. Evitar o conflito entre o interesse público e o privado </w:t>
      </w:r>
      <w:r w:rsidR="000E0459">
        <w:rPr>
          <w:rFonts w:cs="Calibri"/>
          <w:sz w:val="20"/>
          <w:szCs w:val="20"/>
        </w:rPr>
        <w:t>protege</w:t>
      </w:r>
      <w:r w:rsidRPr="0061148B">
        <w:rPr>
          <w:rFonts w:cs="Calibri"/>
          <w:sz w:val="20"/>
          <w:szCs w:val="20"/>
        </w:rPr>
        <w:t xml:space="preserve"> a integr</w:t>
      </w:r>
      <w:r w:rsidR="000E0459">
        <w:rPr>
          <w:rFonts w:cs="Calibri"/>
          <w:sz w:val="20"/>
          <w:szCs w:val="20"/>
        </w:rPr>
        <w:t>idade institucional e de afirma</w:t>
      </w:r>
      <w:r w:rsidRPr="0061148B">
        <w:rPr>
          <w:rFonts w:cs="Calibri"/>
          <w:sz w:val="20"/>
          <w:szCs w:val="20"/>
        </w:rPr>
        <w:t xml:space="preserve"> o compromisso ético que deve orientar a conduta d</w:t>
      </w:r>
      <w:r w:rsidR="000E0459">
        <w:rPr>
          <w:rFonts w:cs="Calibri"/>
          <w:sz w:val="20"/>
          <w:szCs w:val="20"/>
        </w:rPr>
        <w:t>os</w:t>
      </w:r>
      <w:r w:rsidRPr="0061148B">
        <w:rPr>
          <w:rFonts w:cs="Calibri"/>
          <w:sz w:val="20"/>
          <w:szCs w:val="20"/>
        </w:rPr>
        <w:t xml:space="preserve"> dirigente</w:t>
      </w:r>
      <w:r w:rsidR="000E0459">
        <w:rPr>
          <w:rFonts w:cs="Calibri"/>
          <w:sz w:val="20"/>
          <w:szCs w:val="20"/>
        </w:rPr>
        <w:t>s</w:t>
      </w:r>
      <w:r w:rsidRPr="0061148B">
        <w:rPr>
          <w:rFonts w:cs="Calibri"/>
          <w:sz w:val="20"/>
          <w:szCs w:val="20"/>
        </w:rPr>
        <w:t xml:space="preserve"> público</w:t>
      </w:r>
      <w:r w:rsidR="000E0459">
        <w:rPr>
          <w:rFonts w:cs="Calibri"/>
          <w:sz w:val="20"/>
          <w:szCs w:val="20"/>
        </w:rPr>
        <w:t>s</w:t>
      </w:r>
      <w:r w:rsidRPr="0061148B">
        <w:rPr>
          <w:rFonts w:cs="Calibri"/>
          <w:sz w:val="20"/>
          <w:szCs w:val="20"/>
        </w:rPr>
        <w:t>.</w:t>
      </w:r>
    </w:p>
    <w:p w:rsidR="0061148B" w:rsidRPr="0061148B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bookmarkStart w:id="0" w:name="_GoBack"/>
      <w:r w:rsidRPr="0061148B">
        <w:rPr>
          <w:rFonts w:cs="Calibri"/>
          <w:sz w:val="20"/>
          <w:szCs w:val="20"/>
        </w:rPr>
        <w:t>A consolidação de uma cultura ética depende, portanto, de um processo contínuo de formação, reflexão e exemplo. A</w:t>
      </w:r>
      <w:r>
        <w:rPr>
          <w:rFonts w:cs="Calibri"/>
          <w:sz w:val="20"/>
          <w:szCs w:val="20"/>
        </w:rPr>
        <w:t>s comissões de ética</w:t>
      </w:r>
      <w:r w:rsidRPr="0061148B">
        <w:rPr>
          <w:rFonts w:cs="Calibri"/>
          <w:sz w:val="20"/>
          <w:szCs w:val="20"/>
        </w:rPr>
        <w:t>, em sua atuação, busca</w:t>
      </w:r>
      <w:r>
        <w:rPr>
          <w:rFonts w:cs="Calibri"/>
          <w:sz w:val="20"/>
          <w:szCs w:val="20"/>
        </w:rPr>
        <w:t>m</w:t>
      </w:r>
      <w:r w:rsidRPr="0061148B">
        <w:rPr>
          <w:rFonts w:cs="Calibri"/>
          <w:sz w:val="20"/>
          <w:szCs w:val="20"/>
        </w:rPr>
        <w:t xml:space="preserve"> promover esse aprendizado coletivo, reconhecendo que a ética não é apenas norma de conduta, mas princípio de convivência democrática.</w:t>
      </w:r>
    </w:p>
    <w:bookmarkEnd w:id="0"/>
    <w:p w:rsidR="00C114FA" w:rsidRDefault="0061148B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 w:rsidRPr="0061148B">
        <w:rPr>
          <w:rFonts w:cs="Calibri"/>
          <w:sz w:val="20"/>
          <w:szCs w:val="20"/>
        </w:rPr>
        <w:t>Assim, o exemplo ético permanece como o instrumento mais eficaz de transformação social e institucional. É por meio dele que valores</w:t>
      </w:r>
      <w:r w:rsidR="000E0459">
        <w:rPr>
          <w:rFonts w:cs="Calibri"/>
          <w:sz w:val="20"/>
          <w:szCs w:val="20"/>
        </w:rPr>
        <w:t xml:space="preserve"> </w:t>
      </w:r>
      <w:r w:rsidR="000E0459" w:rsidRPr="0061148B">
        <w:rPr>
          <w:rFonts w:cs="Calibri"/>
          <w:sz w:val="20"/>
          <w:szCs w:val="20"/>
        </w:rPr>
        <w:t>se consolidam</w:t>
      </w:r>
      <w:r w:rsidRPr="0061148B">
        <w:rPr>
          <w:rFonts w:cs="Calibri"/>
          <w:sz w:val="20"/>
          <w:szCs w:val="20"/>
        </w:rPr>
        <w:t xml:space="preserve">, instituições </w:t>
      </w:r>
      <w:r w:rsidR="000E0459" w:rsidRPr="0061148B">
        <w:rPr>
          <w:rFonts w:cs="Calibri"/>
          <w:sz w:val="20"/>
          <w:szCs w:val="20"/>
        </w:rPr>
        <w:t xml:space="preserve">se fortalecem </w:t>
      </w:r>
      <w:r w:rsidRPr="0061148B">
        <w:rPr>
          <w:rFonts w:cs="Calibri"/>
          <w:sz w:val="20"/>
          <w:szCs w:val="20"/>
        </w:rPr>
        <w:t>e o pacto republicano</w:t>
      </w:r>
      <w:r w:rsidR="000E0459">
        <w:rPr>
          <w:rFonts w:cs="Calibri"/>
          <w:sz w:val="20"/>
          <w:szCs w:val="20"/>
        </w:rPr>
        <w:t xml:space="preserve"> </w:t>
      </w:r>
      <w:r w:rsidR="000E0459" w:rsidRPr="0061148B">
        <w:rPr>
          <w:rFonts w:cs="Calibri"/>
          <w:sz w:val="20"/>
          <w:szCs w:val="20"/>
        </w:rPr>
        <w:t>se renova</w:t>
      </w:r>
      <w:r w:rsidRPr="0061148B">
        <w:rPr>
          <w:rFonts w:cs="Calibri"/>
          <w:sz w:val="20"/>
          <w:szCs w:val="20"/>
        </w:rPr>
        <w:t xml:space="preserve">. A ética, silenciosa e firme, </w:t>
      </w:r>
      <w:r w:rsidR="000E0459">
        <w:rPr>
          <w:rFonts w:cs="Calibri"/>
          <w:sz w:val="20"/>
          <w:szCs w:val="20"/>
        </w:rPr>
        <w:t xml:space="preserve">permanece como </w:t>
      </w:r>
      <w:r w:rsidRPr="0061148B">
        <w:rPr>
          <w:rFonts w:cs="Calibri"/>
          <w:sz w:val="20"/>
          <w:szCs w:val="20"/>
        </w:rPr>
        <w:t>semente d</w:t>
      </w:r>
      <w:r w:rsidR="000E0459">
        <w:rPr>
          <w:rFonts w:cs="Calibri"/>
          <w:sz w:val="20"/>
          <w:szCs w:val="20"/>
        </w:rPr>
        <w:t>e</w:t>
      </w:r>
      <w:r>
        <w:rPr>
          <w:rFonts w:cs="Calibri"/>
          <w:sz w:val="20"/>
          <w:szCs w:val="20"/>
        </w:rPr>
        <w:t xml:space="preserve"> grandes transformações — na Administração P</w:t>
      </w:r>
      <w:r w:rsidRPr="0061148B">
        <w:rPr>
          <w:rFonts w:cs="Calibri"/>
          <w:sz w:val="20"/>
          <w:szCs w:val="20"/>
        </w:rPr>
        <w:t>ública e no mundo que queremos construir.</w:t>
      </w:r>
    </w:p>
    <w:p w:rsidR="000E0459" w:rsidRPr="0061148B" w:rsidRDefault="000E0459" w:rsidP="0061148B">
      <w:pPr>
        <w:spacing w:line="298" w:lineRule="auto"/>
        <w:ind w:firstLine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 Comissão de Ética </w:t>
      </w:r>
      <w:r w:rsidRPr="000E0459">
        <w:rPr>
          <w:rFonts w:cs="Calibri"/>
          <w:sz w:val="20"/>
          <w:szCs w:val="20"/>
          <w:highlight w:val="yellow"/>
        </w:rPr>
        <w:t>do(a) órgão/instituição</w:t>
      </w:r>
      <w:r>
        <w:rPr>
          <w:rFonts w:cs="Calibri"/>
          <w:sz w:val="20"/>
          <w:szCs w:val="20"/>
        </w:rPr>
        <w:t xml:space="preserve"> </w:t>
      </w:r>
      <w:r w:rsidR="001D27BC">
        <w:rPr>
          <w:rFonts w:cs="Calibri"/>
          <w:sz w:val="20"/>
          <w:szCs w:val="20"/>
        </w:rPr>
        <w:t>está à disposição para ajudar a</w:t>
      </w:r>
      <w:r>
        <w:rPr>
          <w:rFonts w:cs="Calibri"/>
          <w:sz w:val="20"/>
          <w:szCs w:val="20"/>
        </w:rPr>
        <w:t xml:space="preserve"> moldar esse futuro!</w:t>
      </w:r>
    </w:p>
    <w:sectPr w:rsidR="000E0459" w:rsidRPr="0061148B" w:rsidSect="0061148B">
      <w:type w:val="continuous"/>
      <w:pgSz w:w="11906" w:h="16838"/>
      <w:pgMar w:top="720" w:right="720" w:bottom="720" w:left="720" w:header="708" w:footer="70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69" w:rsidRDefault="00D16669">
      <w:pPr>
        <w:spacing w:line="240" w:lineRule="auto"/>
      </w:pPr>
      <w:r>
        <w:separator/>
      </w:r>
    </w:p>
  </w:endnote>
  <w:endnote w:type="continuationSeparator" w:id="0">
    <w:p w:rsidR="00D16669" w:rsidRDefault="00D1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69" w:rsidRDefault="00D16669">
      <w:pPr>
        <w:spacing w:line="240" w:lineRule="auto"/>
      </w:pPr>
      <w:r>
        <w:separator/>
      </w:r>
    </w:p>
  </w:footnote>
  <w:footnote w:type="continuationSeparator" w:id="0">
    <w:p w:rsidR="00D16669" w:rsidRDefault="00D16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D576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Novembro</w:t>
    </w:r>
    <w:r w:rsidR="007D6648">
      <w:rPr>
        <w:sz w:val="22"/>
        <w:szCs w:val="22"/>
      </w:rPr>
      <w:t xml:space="preserve"> 2025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E0459"/>
    <w:rsid w:val="000F27DA"/>
    <w:rsid w:val="00166498"/>
    <w:rsid w:val="00183EC8"/>
    <w:rsid w:val="001D27BC"/>
    <w:rsid w:val="00214576"/>
    <w:rsid w:val="00266934"/>
    <w:rsid w:val="002C0E70"/>
    <w:rsid w:val="002D0FCF"/>
    <w:rsid w:val="002F31A7"/>
    <w:rsid w:val="00405458"/>
    <w:rsid w:val="0041414A"/>
    <w:rsid w:val="00415168"/>
    <w:rsid w:val="00463AD5"/>
    <w:rsid w:val="004703FB"/>
    <w:rsid w:val="00503C2D"/>
    <w:rsid w:val="00554A5C"/>
    <w:rsid w:val="005B0356"/>
    <w:rsid w:val="00601555"/>
    <w:rsid w:val="0061148B"/>
    <w:rsid w:val="006B1302"/>
    <w:rsid w:val="006D4DF4"/>
    <w:rsid w:val="006E289B"/>
    <w:rsid w:val="006E41BA"/>
    <w:rsid w:val="00732D26"/>
    <w:rsid w:val="00740840"/>
    <w:rsid w:val="0078557B"/>
    <w:rsid w:val="007A3B93"/>
    <w:rsid w:val="007D6648"/>
    <w:rsid w:val="008044F1"/>
    <w:rsid w:val="00833975"/>
    <w:rsid w:val="00875140"/>
    <w:rsid w:val="00897FF2"/>
    <w:rsid w:val="009712FF"/>
    <w:rsid w:val="00996D0A"/>
    <w:rsid w:val="009A0E7D"/>
    <w:rsid w:val="00A22ECC"/>
    <w:rsid w:val="00A45DBC"/>
    <w:rsid w:val="00A63A37"/>
    <w:rsid w:val="00A84F00"/>
    <w:rsid w:val="00AF6704"/>
    <w:rsid w:val="00B62A30"/>
    <w:rsid w:val="00B71E57"/>
    <w:rsid w:val="00B93EBB"/>
    <w:rsid w:val="00BD0AE3"/>
    <w:rsid w:val="00BE645F"/>
    <w:rsid w:val="00C114FA"/>
    <w:rsid w:val="00C144CB"/>
    <w:rsid w:val="00C4741B"/>
    <w:rsid w:val="00C534DE"/>
    <w:rsid w:val="00C62AC2"/>
    <w:rsid w:val="00C80182"/>
    <w:rsid w:val="00D12736"/>
    <w:rsid w:val="00D16669"/>
    <w:rsid w:val="00D5762C"/>
    <w:rsid w:val="00D665C4"/>
    <w:rsid w:val="00D8277F"/>
    <w:rsid w:val="00E11A2F"/>
    <w:rsid w:val="00EC56C4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BD0AE3"/>
  </w:style>
  <w:style w:type="character" w:customStyle="1" w:styleId="eop">
    <w:name w:val="eop"/>
    <w:basedOn w:val="Fontepargpadro"/>
    <w:rsid w:val="00BD0AE3"/>
  </w:style>
  <w:style w:type="paragraph" w:customStyle="1" w:styleId="paragraph">
    <w:name w:val="paragraph"/>
    <w:basedOn w:val="Normal"/>
    <w:rsid w:val="00BD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A367-F819-4936-9CC8-0B205A6B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1F2F4-843F-44E5-80F7-C32CB9D3A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359A5-6F83-44E2-BA00-8252B6443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EC33AF-2423-4036-A2EF-B6FFEDC8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User</cp:lastModifiedBy>
  <cp:revision>2</cp:revision>
  <cp:lastPrinted>2025-10-10T18:36:00Z</cp:lastPrinted>
  <dcterms:created xsi:type="dcterms:W3CDTF">2025-11-14T22:17:00Z</dcterms:created>
  <dcterms:modified xsi:type="dcterms:W3CDTF">2025-11-14T22:17:00Z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