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5D" w:rsidRPr="00E45915" w:rsidRDefault="00E45915" w:rsidP="00E45915">
      <w:pPr>
        <w:spacing w:after="240" w:line="252" w:lineRule="auto"/>
        <w:jc w:val="center"/>
        <w:rPr>
          <w:b/>
          <w:color w:val="1F4E79" w:themeColor="accent1" w:themeShade="80"/>
          <w:sz w:val="36"/>
          <w:szCs w:val="36"/>
        </w:rPr>
        <w:sectPr w:rsidR="00AB085D" w:rsidRPr="00E45915" w:rsidSect="00AB085D">
          <w:headerReference w:type="default" r:id="rId7"/>
          <w:footerReference w:type="default" r:id="rId8"/>
          <w:type w:val="continuous"/>
          <w:pgSz w:w="11906" w:h="16838"/>
          <w:pgMar w:top="518" w:right="656" w:bottom="567" w:left="720" w:header="360" w:footer="570" w:gutter="0"/>
          <w:cols w:space="540"/>
        </w:sectPr>
      </w:pPr>
      <w:r>
        <w:rPr>
          <w:b/>
          <w:color w:val="1F4E79" w:themeColor="accent1" w:themeShade="80"/>
          <w:sz w:val="32"/>
          <w:szCs w:val="32"/>
        </w:rPr>
        <w:br/>
      </w:r>
      <w:r w:rsidRPr="00E45915">
        <w:rPr>
          <w:b/>
          <w:color w:val="1F4E79" w:themeColor="accent1" w:themeShade="80"/>
          <w:sz w:val="36"/>
          <w:szCs w:val="36"/>
        </w:rPr>
        <w:t>COMO SER ÉTICO?</w:t>
      </w:r>
      <w:r w:rsidRPr="00E45915">
        <w:rPr>
          <w:b/>
          <w:color w:val="1F4E79" w:themeColor="accent1" w:themeShade="80"/>
          <w:sz w:val="36"/>
          <w:szCs w:val="36"/>
        </w:rPr>
        <w:br/>
      </w:r>
    </w:p>
    <w:p w:rsidR="00FF77EA" w:rsidRPr="00E45915" w:rsidRDefault="00FF77EA" w:rsidP="00E45915">
      <w:pPr>
        <w:spacing w:line="276" w:lineRule="auto"/>
        <w:ind w:firstLine="357"/>
        <w:jc w:val="both"/>
        <w:rPr>
          <w:sz w:val="28"/>
          <w:szCs w:val="28"/>
        </w:rPr>
      </w:pPr>
      <w:r w:rsidRPr="00E45915">
        <w:rPr>
          <w:sz w:val="28"/>
          <w:szCs w:val="28"/>
        </w:rPr>
        <w:t>Já conversamos aqui sobre a importância d</w:t>
      </w:r>
      <w:r w:rsidR="003A2170" w:rsidRPr="00E45915">
        <w:rPr>
          <w:sz w:val="28"/>
          <w:szCs w:val="28"/>
        </w:rPr>
        <w:t>a Ética para o Estado e para a s</w:t>
      </w:r>
      <w:r w:rsidRPr="00E45915">
        <w:rPr>
          <w:sz w:val="28"/>
          <w:szCs w:val="28"/>
        </w:rPr>
        <w:t>ociedade</w:t>
      </w:r>
      <w:r w:rsidR="00E45915" w:rsidRPr="00E45915">
        <w:rPr>
          <w:sz w:val="28"/>
          <w:szCs w:val="28"/>
        </w:rPr>
        <w:t>,</w:t>
      </w:r>
      <w:r w:rsidRPr="00E45915">
        <w:rPr>
          <w:sz w:val="28"/>
          <w:szCs w:val="28"/>
        </w:rPr>
        <w:t xml:space="preserve"> sobre como a Ética traz benefícios para o bom funcionamento da administração pública</w:t>
      </w:r>
      <w:r w:rsidR="00E45915" w:rsidRPr="00E45915">
        <w:rPr>
          <w:sz w:val="28"/>
          <w:szCs w:val="28"/>
        </w:rPr>
        <w:t>,</w:t>
      </w:r>
      <w:r w:rsidRPr="00E45915">
        <w:rPr>
          <w:sz w:val="28"/>
          <w:szCs w:val="28"/>
        </w:rPr>
        <w:t xml:space="preserve"> sobre como a Ética é imprescindível p</w:t>
      </w:r>
      <w:r w:rsidR="00E45915" w:rsidRPr="00E45915">
        <w:rPr>
          <w:sz w:val="28"/>
          <w:szCs w:val="28"/>
        </w:rPr>
        <w:t>a</w:t>
      </w:r>
      <w:r w:rsidRPr="00E45915">
        <w:rPr>
          <w:sz w:val="28"/>
          <w:szCs w:val="28"/>
        </w:rPr>
        <w:t>ra</w:t>
      </w:r>
      <w:r w:rsidR="00E45915" w:rsidRPr="00E45915">
        <w:rPr>
          <w:sz w:val="28"/>
          <w:szCs w:val="28"/>
        </w:rPr>
        <w:t xml:space="preserve"> a</w:t>
      </w:r>
      <w:r w:rsidRPr="00E45915">
        <w:rPr>
          <w:sz w:val="28"/>
          <w:szCs w:val="28"/>
        </w:rPr>
        <w:t xml:space="preserve"> construção da confiança nas instituições, entre outras reflexões.</w:t>
      </w:r>
    </w:p>
    <w:p w:rsidR="00FF77EA" w:rsidRPr="00E45915" w:rsidRDefault="00FF77EA" w:rsidP="00E45915">
      <w:pPr>
        <w:spacing w:line="276" w:lineRule="auto"/>
        <w:ind w:firstLine="357"/>
        <w:jc w:val="both"/>
        <w:rPr>
          <w:sz w:val="28"/>
          <w:szCs w:val="28"/>
        </w:rPr>
      </w:pPr>
      <w:r w:rsidRPr="00E45915">
        <w:rPr>
          <w:sz w:val="28"/>
          <w:szCs w:val="28"/>
        </w:rPr>
        <w:t xml:space="preserve">Mas o que os servidores podem fazer, no dia a dia, para contribuir com esse processo de formação </w:t>
      </w:r>
      <w:r w:rsidR="0010196F">
        <w:rPr>
          <w:sz w:val="28"/>
          <w:szCs w:val="28"/>
        </w:rPr>
        <w:t>de</w:t>
      </w:r>
      <w:bookmarkStart w:id="0" w:name="_GoBack"/>
      <w:bookmarkEnd w:id="0"/>
      <w:r w:rsidRPr="00E45915">
        <w:rPr>
          <w:sz w:val="28"/>
          <w:szCs w:val="28"/>
        </w:rPr>
        <w:t xml:space="preserve"> uma cultura ética?</w:t>
      </w:r>
    </w:p>
    <w:p w:rsidR="00FF77EA" w:rsidRPr="00E45915" w:rsidRDefault="00FF77EA" w:rsidP="00E45915">
      <w:pPr>
        <w:spacing w:line="276" w:lineRule="auto"/>
        <w:ind w:firstLine="357"/>
        <w:jc w:val="both"/>
        <w:rPr>
          <w:sz w:val="28"/>
          <w:szCs w:val="28"/>
        </w:rPr>
      </w:pPr>
      <w:r w:rsidRPr="00E45915">
        <w:rPr>
          <w:sz w:val="28"/>
          <w:szCs w:val="28"/>
        </w:rPr>
        <w:t>O</w:t>
      </w:r>
      <w:r w:rsidR="00073844" w:rsidRPr="00E45915">
        <w:rPr>
          <w:sz w:val="28"/>
          <w:szCs w:val="28"/>
        </w:rPr>
        <w:t xml:space="preserve"> Código de Ética Profissional do Servidor Público Civil do Poder Executivo Federal</w:t>
      </w:r>
      <w:r w:rsidRPr="00E45915">
        <w:rPr>
          <w:sz w:val="28"/>
          <w:szCs w:val="28"/>
        </w:rPr>
        <w:t xml:space="preserve"> (</w:t>
      </w:r>
      <w:hyperlink r:id="rId9" w:history="1">
        <w:r w:rsidRPr="00E45915">
          <w:rPr>
            <w:rStyle w:val="Hyperlink"/>
            <w:sz w:val="28"/>
            <w:szCs w:val="28"/>
          </w:rPr>
          <w:t>Decreto nº 1.171, de 1994</w:t>
        </w:r>
      </w:hyperlink>
      <w:r w:rsidRPr="00E45915">
        <w:rPr>
          <w:rStyle w:val="Hyperlink"/>
          <w:sz w:val="28"/>
          <w:szCs w:val="28"/>
        </w:rPr>
        <w:t>)</w:t>
      </w:r>
      <w:r w:rsidRPr="00E45915">
        <w:rPr>
          <w:sz w:val="28"/>
          <w:szCs w:val="28"/>
        </w:rPr>
        <w:t xml:space="preserve"> dá vários exemplos do que podemos fazer:</w:t>
      </w:r>
    </w:p>
    <w:p w:rsidR="00142202" w:rsidRPr="00E45915" w:rsidRDefault="00073844" w:rsidP="00E45915">
      <w:pPr>
        <w:spacing w:line="276" w:lineRule="auto"/>
        <w:ind w:left="708" w:firstLine="12"/>
        <w:jc w:val="both"/>
      </w:pPr>
      <w:r w:rsidRPr="00E45915">
        <w:rPr>
          <w:sz w:val="27"/>
          <w:szCs w:val="27"/>
        </w:rPr>
        <w:t xml:space="preserve"> </w:t>
      </w:r>
      <w:r w:rsidR="00142202" w:rsidRPr="00E45915">
        <w:t xml:space="preserve">- </w:t>
      </w:r>
      <w:proofErr w:type="gramStart"/>
      <w:r w:rsidR="00142202" w:rsidRPr="00E45915">
        <w:t>desempenhar</w:t>
      </w:r>
      <w:proofErr w:type="gramEnd"/>
      <w:r w:rsidR="00142202" w:rsidRPr="00E45915">
        <w:t xml:space="preserve"> suas atividades sabendo que nossa remuneração é financiada com dinheiro público (IV);</w:t>
      </w:r>
    </w:p>
    <w:p w:rsidR="00142202" w:rsidRPr="00E45915" w:rsidRDefault="00142202" w:rsidP="00E45915">
      <w:pPr>
        <w:spacing w:line="276" w:lineRule="auto"/>
        <w:ind w:left="708" w:firstLine="12"/>
        <w:jc w:val="both"/>
      </w:pPr>
      <w:r w:rsidRPr="00E45915">
        <w:t xml:space="preserve">- </w:t>
      </w:r>
      <w:proofErr w:type="gramStart"/>
      <w:r w:rsidRPr="00E45915">
        <w:t>tratar</w:t>
      </w:r>
      <w:proofErr w:type="gramEnd"/>
      <w:r w:rsidRPr="00E45915">
        <w:t xml:space="preserve"> cuidadosamente os usuários dos serviços </w:t>
      </w:r>
      <w:r w:rsidR="003A2170" w:rsidRPr="00E45915">
        <w:t>–</w:t>
      </w:r>
      <w:r w:rsidRPr="00E45915">
        <w:t xml:space="preserve"> </w:t>
      </w:r>
      <w:r w:rsidR="003A2170" w:rsidRPr="00E45915">
        <w:t xml:space="preserve">sejam eles </w:t>
      </w:r>
      <w:r w:rsidRPr="00E45915">
        <w:t>cidadãos ou outros servidores (XIV, e);</w:t>
      </w:r>
    </w:p>
    <w:p w:rsidR="00142202" w:rsidRPr="00E45915" w:rsidRDefault="00142202" w:rsidP="00E45915">
      <w:pPr>
        <w:spacing w:line="276" w:lineRule="auto"/>
        <w:ind w:left="708" w:firstLine="12"/>
        <w:jc w:val="both"/>
      </w:pPr>
      <w:r w:rsidRPr="00E45915">
        <w:t>- manter-se atualizado com as instruções e normas pertinentes a suas funções (XIV, q);</w:t>
      </w:r>
      <w:r w:rsidR="00E45915" w:rsidRPr="00E45915">
        <w:br/>
      </w:r>
      <w:r w:rsidRPr="00E45915">
        <w:t>- buscar sempre melhorar os processos e ações em que trabalha (XIV, o);</w:t>
      </w:r>
    </w:p>
    <w:p w:rsidR="0053019C" w:rsidRPr="00E45915" w:rsidRDefault="00142202" w:rsidP="00E45915">
      <w:pPr>
        <w:spacing w:line="276" w:lineRule="auto"/>
        <w:ind w:left="708" w:firstLine="12"/>
        <w:jc w:val="both"/>
      </w:pPr>
      <w:r w:rsidRPr="00E45915">
        <w:t xml:space="preserve">- </w:t>
      </w:r>
      <w:proofErr w:type="gramStart"/>
      <w:r w:rsidRPr="00E45915">
        <w:t>não</w:t>
      </w:r>
      <w:proofErr w:type="gramEnd"/>
      <w:r w:rsidRPr="00E45915">
        <w:t xml:space="preserve"> ser conivente com erros ou infrações que prejudiquem o trabalho e as instituições (XV, </w:t>
      </w:r>
      <w:r w:rsidR="0053019C" w:rsidRPr="00E45915">
        <w:t>c);</w:t>
      </w:r>
    </w:p>
    <w:p w:rsidR="0053019C" w:rsidRPr="00E45915" w:rsidRDefault="0053019C" w:rsidP="00E45915">
      <w:pPr>
        <w:spacing w:line="276" w:lineRule="auto"/>
        <w:ind w:left="708" w:firstLine="12"/>
        <w:jc w:val="both"/>
      </w:pPr>
      <w:r w:rsidRPr="00E45915">
        <w:t xml:space="preserve">- </w:t>
      </w:r>
      <w:proofErr w:type="gramStart"/>
      <w:r w:rsidRPr="00E45915">
        <w:t>adotar</w:t>
      </w:r>
      <w:proofErr w:type="gramEnd"/>
      <w:r w:rsidRPr="00E45915">
        <w:t xml:space="preserve"> os avanços técnicos e científicos ao seu alcance para melhorar a prestação dos serviços (XV, e);</w:t>
      </w:r>
    </w:p>
    <w:p w:rsidR="00E45915" w:rsidRDefault="0053019C" w:rsidP="00E45915">
      <w:pPr>
        <w:spacing w:line="276" w:lineRule="auto"/>
        <w:ind w:left="706" w:firstLine="14"/>
        <w:jc w:val="both"/>
      </w:pPr>
      <w:r w:rsidRPr="00E45915">
        <w:t xml:space="preserve">- </w:t>
      </w:r>
      <w:proofErr w:type="gramStart"/>
      <w:r w:rsidRPr="00E45915">
        <w:t>não</w:t>
      </w:r>
      <w:proofErr w:type="gramEnd"/>
      <w:r w:rsidRPr="00E45915">
        <w:t xml:space="preserve"> ligar seu nome a empreendimentos de cunho duvidoso (XV, p).</w:t>
      </w:r>
      <w:r w:rsidR="00142202" w:rsidRPr="00E45915">
        <w:t xml:space="preserve"> </w:t>
      </w:r>
    </w:p>
    <w:p w:rsidR="00E45915" w:rsidRDefault="00142202" w:rsidP="00E45915">
      <w:pPr>
        <w:spacing w:line="276" w:lineRule="auto"/>
        <w:ind w:firstLine="357"/>
        <w:jc w:val="both"/>
        <w:rPr>
          <w:sz w:val="28"/>
          <w:szCs w:val="28"/>
        </w:rPr>
      </w:pPr>
      <w:r w:rsidRPr="00E45915">
        <w:rPr>
          <w:sz w:val="28"/>
          <w:szCs w:val="28"/>
        </w:rPr>
        <w:t>Existem outras orientações que todo agente público deve conhecer</w:t>
      </w:r>
      <w:r w:rsidR="00E45915" w:rsidRPr="00E45915">
        <w:rPr>
          <w:sz w:val="28"/>
          <w:szCs w:val="28"/>
        </w:rPr>
        <w:t>, m</w:t>
      </w:r>
      <w:r w:rsidRPr="00E45915">
        <w:rPr>
          <w:sz w:val="28"/>
          <w:szCs w:val="28"/>
        </w:rPr>
        <w:t xml:space="preserve">as </w:t>
      </w:r>
      <w:r w:rsidR="00AE5E27" w:rsidRPr="00E45915">
        <w:rPr>
          <w:sz w:val="28"/>
          <w:szCs w:val="28"/>
        </w:rPr>
        <w:t xml:space="preserve">quase </w:t>
      </w:r>
      <w:r w:rsidRPr="00E45915">
        <w:rPr>
          <w:sz w:val="28"/>
          <w:szCs w:val="28"/>
        </w:rPr>
        <w:t>todas elas podem ser resumidas com as seguintes reflexões</w:t>
      </w:r>
      <w:r w:rsidR="00FF77EA" w:rsidRPr="00E45915">
        <w:rPr>
          <w:sz w:val="28"/>
          <w:szCs w:val="28"/>
        </w:rPr>
        <w:t xml:space="preserve">: </w:t>
      </w:r>
    </w:p>
    <w:p w:rsidR="00FF77EA" w:rsidRPr="00E45915" w:rsidRDefault="00E45915" w:rsidP="00E45915">
      <w:pPr>
        <w:spacing w:line="276" w:lineRule="auto"/>
        <w:ind w:firstLine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FF77EA" w:rsidRPr="00E45915">
        <w:rPr>
          <w:i/>
          <w:sz w:val="28"/>
          <w:szCs w:val="28"/>
        </w:rPr>
        <w:t xml:space="preserve"> minha forma de proceder inspira confiança? </w:t>
      </w:r>
      <w:r w:rsidR="00142202" w:rsidRPr="00E45915">
        <w:rPr>
          <w:i/>
          <w:sz w:val="28"/>
          <w:szCs w:val="28"/>
        </w:rPr>
        <w:t>Eu pediria ajuda de alguém que age dessa forma? Estou pensando nos meus próprios interesses ou nos interesses da instituição e da sociedade?</w:t>
      </w:r>
    </w:p>
    <w:p w:rsidR="00E45915" w:rsidRDefault="00FF77EA" w:rsidP="00E45915">
      <w:pPr>
        <w:spacing w:line="276" w:lineRule="auto"/>
        <w:ind w:firstLine="360"/>
        <w:jc w:val="both"/>
        <w:rPr>
          <w:sz w:val="28"/>
          <w:szCs w:val="28"/>
        </w:rPr>
      </w:pPr>
      <w:r w:rsidRPr="00E45915">
        <w:rPr>
          <w:sz w:val="28"/>
          <w:szCs w:val="28"/>
        </w:rPr>
        <w:t xml:space="preserve">Em caso de dúvida sobre uma conduta, procure </w:t>
      </w:r>
      <w:r w:rsidR="00944B6F" w:rsidRPr="00E45915">
        <w:rPr>
          <w:sz w:val="28"/>
          <w:szCs w:val="28"/>
        </w:rPr>
        <w:t>a Comissão de Ética</w:t>
      </w:r>
      <w:r w:rsidRPr="00E45915">
        <w:rPr>
          <w:sz w:val="28"/>
          <w:szCs w:val="28"/>
        </w:rPr>
        <w:t>! Estamos aqui para servir de instância consultiva dos agentes públicos!</w:t>
      </w:r>
    </w:p>
    <w:p w:rsidR="00F611EE" w:rsidRPr="00E45915" w:rsidRDefault="00142202" w:rsidP="00E45915">
      <w:pPr>
        <w:spacing w:line="276" w:lineRule="auto"/>
        <w:ind w:firstLine="360"/>
        <w:jc w:val="both"/>
        <w:rPr>
          <w:sz w:val="28"/>
          <w:szCs w:val="28"/>
        </w:rPr>
      </w:pPr>
      <w:r w:rsidRPr="00E45915">
        <w:rPr>
          <w:sz w:val="28"/>
          <w:szCs w:val="28"/>
        </w:rPr>
        <w:t>Vamos juntos construir uma administração mais transparente, eficiente e que gera valor para a sociedade!</w:t>
      </w:r>
    </w:p>
    <w:sectPr w:rsidR="00F611EE" w:rsidRPr="00E45915" w:rsidSect="00621617">
      <w:type w:val="continuous"/>
      <w:pgSz w:w="11906" w:h="16838"/>
      <w:pgMar w:top="518" w:right="656" w:bottom="567" w:left="720" w:header="360" w:footer="570" w:gutter="0"/>
      <w:cols w:num="2" w:space="720" w:equalWidth="0">
        <w:col w:w="4995" w:space="540"/>
        <w:col w:w="49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76" w:rsidRDefault="00951A76" w:rsidP="00AB6383">
      <w:pPr>
        <w:spacing w:line="240" w:lineRule="auto"/>
      </w:pPr>
      <w:r>
        <w:separator/>
      </w:r>
    </w:p>
  </w:endnote>
  <w:endnote w:type="continuationSeparator" w:id="0">
    <w:p w:rsidR="00951A76" w:rsidRDefault="00951A76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8F3166" wp14:editId="4F66FA15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B9925" id="Conector reto 2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" strokecolor="#ffc000 [3207]" strokeweight="1.5pt">
              <v:stroke joinstyle="miter"/>
            </v:line>
          </w:pict>
        </mc:Fallback>
      </mc:AlternateContent>
    </w:r>
  </w:p>
  <w:p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76" w:rsidRDefault="00951A76" w:rsidP="00AB6383">
      <w:pPr>
        <w:spacing w:line="240" w:lineRule="auto"/>
      </w:pPr>
      <w:r>
        <w:separator/>
      </w:r>
    </w:p>
  </w:footnote>
  <w:footnote w:type="continuationSeparator" w:id="0">
    <w:p w:rsidR="00951A76" w:rsidRDefault="00951A76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63" w:rsidRDefault="008D6F63" w:rsidP="008D6F63">
    <w:pPr>
      <w:pStyle w:val="Cabealho"/>
      <w:jc w:val="right"/>
      <w:rPr>
        <w:b/>
      </w:rPr>
    </w:pPr>
    <w:r w:rsidRPr="008D6F63">
      <w:rPr>
        <w:b/>
        <w:noProof/>
        <w:lang w:eastAsia="pt-BR"/>
      </w:rPr>
      <w:drawing>
        <wp:inline distT="0" distB="0" distL="0" distR="0" wp14:anchorId="4DA918BC" wp14:editId="6B26D390">
          <wp:extent cx="6643956" cy="83820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524" cy="839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6383" w:rsidRPr="00EF38E9" w:rsidRDefault="00E45915" w:rsidP="008D6F63">
    <w:pPr>
      <w:pStyle w:val="Cabealho"/>
      <w:spacing w:before="60"/>
      <w:jc w:val="right"/>
      <w:rPr>
        <w:b/>
        <w:sz w:val="28"/>
      </w:rPr>
    </w:pPr>
    <w:r>
      <w:rPr>
        <w:b/>
        <w:sz w:val="28"/>
      </w:rPr>
      <w:t>Abril</w:t>
    </w:r>
    <w:r w:rsidR="00944B6F" w:rsidRPr="00EF38E9">
      <w:rPr>
        <w:b/>
        <w:sz w:val="28"/>
      </w:rPr>
      <w:t xml:space="preserve">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02356"/>
    <w:rsid w:val="00020C4B"/>
    <w:rsid w:val="000520CF"/>
    <w:rsid w:val="00052DAD"/>
    <w:rsid w:val="000544C5"/>
    <w:rsid w:val="00067856"/>
    <w:rsid w:val="00073844"/>
    <w:rsid w:val="000A2DBA"/>
    <w:rsid w:val="000D5CE5"/>
    <w:rsid w:val="000E4A45"/>
    <w:rsid w:val="000F67AF"/>
    <w:rsid w:val="0010196F"/>
    <w:rsid w:val="00142202"/>
    <w:rsid w:val="001443E4"/>
    <w:rsid w:val="00150CD2"/>
    <w:rsid w:val="0015709A"/>
    <w:rsid w:val="001962A0"/>
    <w:rsid w:val="001B751B"/>
    <w:rsid w:val="001D4E78"/>
    <w:rsid w:val="001F509F"/>
    <w:rsid w:val="00234DF0"/>
    <w:rsid w:val="00244960"/>
    <w:rsid w:val="002A01E3"/>
    <w:rsid w:val="002A42A2"/>
    <w:rsid w:val="002C7F17"/>
    <w:rsid w:val="002F7E17"/>
    <w:rsid w:val="00312828"/>
    <w:rsid w:val="00340E80"/>
    <w:rsid w:val="003A2170"/>
    <w:rsid w:val="003B0A73"/>
    <w:rsid w:val="003C5E1E"/>
    <w:rsid w:val="00453EC5"/>
    <w:rsid w:val="00475101"/>
    <w:rsid w:val="00477C84"/>
    <w:rsid w:val="004901D0"/>
    <w:rsid w:val="0053019C"/>
    <w:rsid w:val="0056167A"/>
    <w:rsid w:val="0056271C"/>
    <w:rsid w:val="00574E85"/>
    <w:rsid w:val="00592CB1"/>
    <w:rsid w:val="005F1AD0"/>
    <w:rsid w:val="00621617"/>
    <w:rsid w:val="00627CFA"/>
    <w:rsid w:val="00681817"/>
    <w:rsid w:val="006B5E96"/>
    <w:rsid w:val="00704102"/>
    <w:rsid w:val="007344F1"/>
    <w:rsid w:val="00740A0D"/>
    <w:rsid w:val="007D63C0"/>
    <w:rsid w:val="007E2FFC"/>
    <w:rsid w:val="007F7C8A"/>
    <w:rsid w:val="00807B9E"/>
    <w:rsid w:val="00810902"/>
    <w:rsid w:val="00841824"/>
    <w:rsid w:val="008D6F63"/>
    <w:rsid w:val="008F48D3"/>
    <w:rsid w:val="0090059A"/>
    <w:rsid w:val="0090137A"/>
    <w:rsid w:val="0091108B"/>
    <w:rsid w:val="00927629"/>
    <w:rsid w:val="00944B6F"/>
    <w:rsid w:val="00951A76"/>
    <w:rsid w:val="00966BF4"/>
    <w:rsid w:val="00993925"/>
    <w:rsid w:val="009D55B8"/>
    <w:rsid w:val="009D7DB9"/>
    <w:rsid w:val="00A272B6"/>
    <w:rsid w:val="00A6006B"/>
    <w:rsid w:val="00A70762"/>
    <w:rsid w:val="00AB085D"/>
    <w:rsid w:val="00AB6383"/>
    <w:rsid w:val="00AC3831"/>
    <w:rsid w:val="00AC7175"/>
    <w:rsid w:val="00AE5E27"/>
    <w:rsid w:val="00B1590E"/>
    <w:rsid w:val="00B619E1"/>
    <w:rsid w:val="00BA1175"/>
    <w:rsid w:val="00BF5560"/>
    <w:rsid w:val="00C066E3"/>
    <w:rsid w:val="00C40B01"/>
    <w:rsid w:val="00C723E3"/>
    <w:rsid w:val="00C9213D"/>
    <w:rsid w:val="00CC192B"/>
    <w:rsid w:val="00CC4C38"/>
    <w:rsid w:val="00CE22A9"/>
    <w:rsid w:val="00CE29EA"/>
    <w:rsid w:val="00D25795"/>
    <w:rsid w:val="00D43B7A"/>
    <w:rsid w:val="00E3450A"/>
    <w:rsid w:val="00E45915"/>
    <w:rsid w:val="00E73481"/>
    <w:rsid w:val="00E840E4"/>
    <w:rsid w:val="00EB0530"/>
    <w:rsid w:val="00ED65C9"/>
    <w:rsid w:val="00EF38E9"/>
    <w:rsid w:val="00F611EE"/>
    <w:rsid w:val="00F81975"/>
    <w:rsid w:val="00F90D2D"/>
    <w:rsid w:val="00F94B1C"/>
    <w:rsid w:val="00FA6E9E"/>
    <w:rsid w:val="00FC1FE8"/>
    <w:rsid w:val="00FE5931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3E119"/>
  <w15:docId w15:val="{51B94026-0063-4E7B-BBFB-BD83844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decreto/d1171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cp:lastPrinted>2021-11-30T18:09:00Z</cp:lastPrinted>
  <dcterms:created xsi:type="dcterms:W3CDTF">2022-04-14T20:15:00Z</dcterms:created>
  <dcterms:modified xsi:type="dcterms:W3CDTF">2022-04-14T20:15:00Z</dcterms:modified>
</cp:coreProperties>
</file>