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9E168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center"/>
        <w:rPr>
          <w:rFonts w:cs="Arial"/>
          <w:b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NOTAS EXPLICATIVAS</w:t>
      </w:r>
    </w:p>
    <w:p w14:paraId="0E99431A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i/>
          <w:color w:val="000000"/>
          <w:szCs w:val="20"/>
        </w:rPr>
        <w:t>Os itens deste modelo de Projeto Básico, destacados em vermelho itálico, devem ser preenchidos ou adotados pelo órgão contratante, de acordo com as definições adotadas no planejamento da contratação.</w:t>
      </w:r>
    </w:p>
    <w:p w14:paraId="28AFFAA3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i/>
          <w:color w:val="000000"/>
          <w:szCs w:val="20"/>
        </w:rPr>
        <w:t>Alguns itens receberam notas explicativas destacadas par</w:t>
      </w:r>
      <w:r>
        <w:rPr>
          <w:rFonts w:cs="Arial"/>
          <w:i/>
          <w:color w:val="000000"/>
          <w:szCs w:val="20"/>
        </w:rPr>
        <w:t xml:space="preserve">a compreensão do agente ou setor responsável pela elaboração das minutas, que deverão ser devidamente suprimidas quando da finalização do documento. </w:t>
      </w:r>
    </w:p>
    <w:p w14:paraId="022F0FEB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i/>
          <w:color w:val="000000"/>
          <w:szCs w:val="20"/>
        </w:rPr>
        <w:t xml:space="preserve">Trata-se de modelo de Projeto Básico anexo ao Parecer Referencial </w:t>
      </w:r>
      <w:r>
        <w:rPr>
          <w:i/>
        </w:rPr>
        <w:t>CCA</w:t>
      </w:r>
      <w:r>
        <w:rPr>
          <w:rFonts w:cs="Arial"/>
          <w:i/>
          <w:color w:val="000000"/>
          <w:szCs w:val="20"/>
        </w:rPr>
        <w:t xml:space="preserve"> </w:t>
      </w:r>
      <w:r>
        <w:rPr>
          <w:rFonts w:cs="Arial"/>
          <w:i/>
          <w:szCs w:val="20"/>
        </w:rPr>
        <w:t xml:space="preserve">nº </w:t>
      </w:r>
      <w:r>
        <w:rPr>
          <w:i/>
        </w:rPr>
        <w:t>09</w:t>
      </w:r>
      <w:r>
        <w:rPr>
          <w:rFonts w:cs="Arial"/>
          <w:i/>
          <w:szCs w:val="20"/>
        </w:rPr>
        <w:t>/20</w:t>
      </w:r>
      <w:r>
        <w:rPr>
          <w:rFonts w:cs="Arial"/>
          <w:i/>
          <w:color w:val="000000"/>
          <w:szCs w:val="20"/>
        </w:rPr>
        <w:t>21. Para as alterações, deve</w:t>
      </w:r>
      <w:r>
        <w:rPr>
          <w:rFonts w:cs="Arial"/>
          <w:i/>
          <w:color w:val="000000"/>
          <w:szCs w:val="20"/>
        </w:rPr>
        <w:t xml:space="preserve"> ser apresentada justificativa, sempre em conformidade com o documento supracitado.</w:t>
      </w:r>
    </w:p>
    <w:p w14:paraId="62824F89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i/>
          <w:color w:val="000000"/>
          <w:szCs w:val="20"/>
        </w:rPr>
        <w:t>Caso haja submissão deste documento à análise jurídica prévia, os órgãos assessorados deverão manter as notas de rodapé dos modelos utilizados para a elaboração das minutas</w:t>
      </w:r>
      <w:r>
        <w:rPr>
          <w:rFonts w:cs="Arial"/>
          <w:i/>
          <w:color w:val="000000"/>
          <w:szCs w:val="20"/>
        </w:rPr>
        <w:t xml:space="preserve"> e demais anexos, a fim de que os Órgãos Consultivos, ao examinarem os documentos, estejam certos de que dos modelos são os corretos. A versão final do texto, após aprovada pelo órgão consultivo, deverá excluir a referida nota.</w:t>
      </w:r>
    </w:p>
    <w:p w14:paraId="3C321835" w14:textId="77777777" w:rsidR="00AF0F60" w:rsidRDefault="00AF0F60"/>
    <w:p w14:paraId="68D78723" w14:textId="77777777" w:rsidR="00AF0F60" w:rsidRDefault="00AF0F60"/>
    <w:p w14:paraId="2F683A69" w14:textId="77777777" w:rsidR="00AF0F60" w:rsidRDefault="00485EF9">
      <w:pPr>
        <w:spacing w:after="120" w:line="276" w:lineRule="auto"/>
        <w:ind w:right="-15"/>
        <w:jc w:val="center"/>
        <w:rPr>
          <w:b/>
          <w:color w:val="000000"/>
        </w:rPr>
      </w:pPr>
      <w:r>
        <w:rPr>
          <w:b/>
          <w:color w:val="000000"/>
        </w:rPr>
        <w:t>MODELO DE PROJETO BÁSICO (</w:t>
      </w:r>
      <w:r>
        <w:rPr>
          <w:b/>
          <w:color w:val="000000"/>
        </w:rPr>
        <w:t>SERVIÇO DE CAPACITAÇÃO)</w:t>
      </w:r>
    </w:p>
    <w:p w14:paraId="4C9588D0" w14:textId="77777777" w:rsidR="00AF0F60" w:rsidRDefault="00485EF9">
      <w:pPr>
        <w:spacing w:after="120" w:line="276" w:lineRule="auto"/>
        <w:ind w:right="-15"/>
        <w:jc w:val="center"/>
        <w:rPr>
          <w:b/>
        </w:rPr>
      </w:pPr>
      <w:r>
        <w:rPr>
          <w:b/>
          <w:color w:val="000000"/>
        </w:rPr>
        <w:t>INEXIGIBILIDADE DE LICITAÇÃO</w:t>
      </w:r>
    </w:p>
    <w:p w14:paraId="1FAE7605" w14:textId="77777777" w:rsidR="00AF0F60" w:rsidRDefault="00AF0F60">
      <w:pPr>
        <w:spacing w:after="120" w:line="276" w:lineRule="auto"/>
        <w:ind w:right="-15"/>
        <w:jc w:val="center"/>
        <w:rPr>
          <w:i/>
          <w:color w:val="FF0000"/>
        </w:rPr>
      </w:pPr>
    </w:p>
    <w:p w14:paraId="02F26B39" w14:textId="77777777" w:rsidR="00AF0F60" w:rsidRDefault="00485EF9">
      <w:pPr>
        <w:jc w:val="center"/>
        <w:rPr>
          <w:i/>
          <w:color w:val="FF0000"/>
        </w:rPr>
      </w:pPr>
      <w:r>
        <w:rPr>
          <w:i/>
          <w:color w:val="FF0000"/>
        </w:rPr>
        <w:t xml:space="preserve">ÓRGÃO PÚBLICO </w:t>
      </w:r>
    </w:p>
    <w:p w14:paraId="29080F2C" w14:textId="77777777" w:rsidR="00AF0F60" w:rsidRDefault="00485EF9">
      <w:pPr>
        <w:jc w:val="center"/>
        <w:rPr>
          <w:color w:val="000000"/>
        </w:rPr>
      </w:pPr>
      <w:r>
        <w:rPr>
          <w:color w:val="000000"/>
        </w:rPr>
        <w:t xml:space="preserve"> (Processo Administrativo n.°...........)</w:t>
      </w:r>
    </w:p>
    <w:p w14:paraId="353ADDEF" w14:textId="7164FB33" w:rsidR="00AF0F60" w:rsidRDefault="00EA435C" w:rsidP="00EA435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ind w:left="285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1. </w:t>
      </w:r>
      <w:r w:rsidR="00485EF9">
        <w:rPr>
          <w:rFonts w:cs="Arial"/>
          <w:b/>
          <w:color w:val="000000"/>
          <w:szCs w:val="20"/>
        </w:rPr>
        <w:t>DO OBJETO</w:t>
      </w:r>
    </w:p>
    <w:p w14:paraId="2E60E73A" w14:textId="65775C6D" w:rsidR="00AF0F60" w:rsidRDefault="00EA435C" w:rsidP="00EA435C">
      <w:pPr>
        <w:spacing w:before="120" w:after="120" w:line="276" w:lineRule="auto"/>
        <w:ind w:left="284"/>
        <w:jc w:val="both"/>
        <w:rPr>
          <w:i/>
          <w:color w:val="FF0000"/>
        </w:rPr>
      </w:pPr>
      <w:r w:rsidRPr="00EA435C">
        <w:rPr>
          <w:iCs/>
          <w:color w:val="FF0000"/>
        </w:rPr>
        <w:t>1.1</w:t>
      </w:r>
      <w:r>
        <w:rPr>
          <w:iCs/>
          <w:color w:val="FF0000"/>
        </w:rPr>
        <w:t>.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>Contratação de..........................................................., conforme condições, quantidades e exigências estabelecidas neste instrumento:</w:t>
      </w:r>
    </w:p>
    <w:p w14:paraId="569367E6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 Explicativa - Descrição do Objeto:</w:t>
      </w:r>
      <w:r>
        <w:rPr>
          <w:rFonts w:cs="Arial"/>
          <w:i/>
          <w:color w:val="000000"/>
          <w:szCs w:val="20"/>
        </w:rPr>
        <w:t xml:space="preserve"> o objeto deve ser descrito de forma detalhada, com todas as esp</w:t>
      </w:r>
      <w:r>
        <w:rPr>
          <w:rFonts w:cs="Arial"/>
          <w:i/>
          <w:color w:val="000000"/>
          <w:szCs w:val="20"/>
        </w:rPr>
        <w:t xml:space="preserve">ecificações necessárias e suficientes para garantir a qualidade da contração, cuidando-se para que não sejam admitidas, previstas ou incluídas condições que comprometam, restrinjam ou frustrem o caráter competitivo da licitação ou, ainda, impertinentes ou </w:t>
      </w:r>
      <w:r>
        <w:rPr>
          <w:rFonts w:cs="Arial"/>
          <w:i/>
          <w:color w:val="000000"/>
          <w:szCs w:val="20"/>
        </w:rPr>
        <w:t>irrelevantes para o específico objeto do contrato.</w:t>
      </w:r>
    </w:p>
    <w:p w14:paraId="7005B57F" w14:textId="77777777" w:rsidR="00AF0F60" w:rsidRDefault="00AF0F60">
      <w:pPr>
        <w:spacing w:before="120" w:after="120" w:line="276" w:lineRule="auto"/>
        <w:ind w:left="425"/>
        <w:jc w:val="both"/>
        <w:rPr>
          <w:i/>
          <w:color w:val="FF0000"/>
        </w:rPr>
      </w:pPr>
    </w:p>
    <w:tbl>
      <w:tblPr>
        <w:tblStyle w:val="a3"/>
        <w:tblW w:w="8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3"/>
        <w:gridCol w:w="1276"/>
        <w:gridCol w:w="2055"/>
        <w:gridCol w:w="1900"/>
        <w:gridCol w:w="2246"/>
      </w:tblGrid>
      <w:tr w:rsidR="00AF0F60" w14:paraId="34C3F176" w14:textId="77777777">
        <w:tc>
          <w:tcPr>
            <w:tcW w:w="1163" w:type="dxa"/>
          </w:tcPr>
          <w:p w14:paraId="2610CC43" w14:textId="77777777" w:rsidR="00AF0F60" w:rsidRDefault="00485EF9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ITEM (SERVIÇO)</w:t>
            </w:r>
          </w:p>
        </w:tc>
        <w:tc>
          <w:tcPr>
            <w:tcW w:w="1276" w:type="dxa"/>
          </w:tcPr>
          <w:p w14:paraId="6D78FB62" w14:textId="77777777" w:rsidR="00AF0F60" w:rsidRDefault="0048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cofont_Spranq_eco_Sans" w:eastAsia="Ecofont_Spranq_eco_Sans" w:hAnsi="Ecofont_Spranq_eco_Sans" w:cs="Ecofont_Spranq_eco_Sans"/>
                <w:i/>
                <w:color w:val="FF0000"/>
                <w:sz w:val="18"/>
                <w:szCs w:val="18"/>
              </w:rPr>
            </w:pPr>
            <w:r>
              <w:rPr>
                <w:rFonts w:ascii="Ecofont_Spranq_eco_Sans" w:eastAsia="Ecofont_Spranq_eco_Sans" w:hAnsi="Ecofont_Spranq_eco_Sans" w:cs="Ecofont_Spranq_eco_Sans"/>
                <w:color w:val="FF0000"/>
                <w:sz w:val="18"/>
                <w:szCs w:val="18"/>
              </w:rPr>
              <w:t>LOCAL DE EXECUÇÃO</w:t>
            </w:r>
          </w:p>
        </w:tc>
        <w:tc>
          <w:tcPr>
            <w:tcW w:w="2055" w:type="dxa"/>
          </w:tcPr>
          <w:p w14:paraId="5550BEA9" w14:textId="77777777" w:rsidR="00AF0F60" w:rsidRDefault="00485EF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QUANTIDADE</w:t>
            </w:r>
          </w:p>
          <w:p w14:paraId="15AF2E24" w14:textId="77777777" w:rsidR="00AF0F60" w:rsidRDefault="00AF0F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0" w:type="dxa"/>
          </w:tcPr>
          <w:p w14:paraId="7C89DF42" w14:textId="77777777" w:rsidR="00AF0F60" w:rsidRDefault="00485EF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HORÁRIO/</w:t>
            </w:r>
          </w:p>
          <w:p w14:paraId="5046F26B" w14:textId="77777777" w:rsidR="00AF0F60" w:rsidRDefault="00485EF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PERÍODO</w:t>
            </w:r>
          </w:p>
        </w:tc>
        <w:tc>
          <w:tcPr>
            <w:tcW w:w="2246" w:type="dxa"/>
          </w:tcPr>
          <w:p w14:paraId="4CCECE0F" w14:textId="77777777" w:rsidR="00AF0F60" w:rsidRDefault="00485EF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VALORES</w:t>
            </w:r>
          </w:p>
        </w:tc>
      </w:tr>
      <w:tr w:rsidR="00AF0F60" w14:paraId="402D61F4" w14:textId="77777777">
        <w:tc>
          <w:tcPr>
            <w:tcW w:w="1163" w:type="dxa"/>
          </w:tcPr>
          <w:p w14:paraId="5C1317CE" w14:textId="77777777" w:rsidR="00AF0F60" w:rsidRDefault="00AF0F60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3850ECE" w14:textId="77777777" w:rsidR="00AF0F60" w:rsidRDefault="00AF0F60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2055" w:type="dxa"/>
          </w:tcPr>
          <w:p w14:paraId="0295CDEE" w14:textId="77777777" w:rsidR="00AF0F60" w:rsidRDefault="00AF0F60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900" w:type="dxa"/>
          </w:tcPr>
          <w:p w14:paraId="4809D5D0" w14:textId="77777777" w:rsidR="00AF0F60" w:rsidRDefault="00AF0F60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2246" w:type="dxa"/>
          </w:tcPr>
          <w:p w14:paraId="3C5C68CD" w14:textId="77777777" w:rsidR="00AF0F60" w:rsidRDefault="00AF0F60">
            <w:pPr>
              <w:spacing w:after="120"/>
              <w:rPr>
                <w:sz w:val="18"/>
                <w:szCs w:val="18"/>
              </w:rPr>
            </w:pPr>
          </w:p>
        </w:tc>
      </w:tr>
      <w:tr w:rsidR="00AF0F60" w14:paraId="7F7669CF" w14:textId="77777777">
        <w:tc>
          <w:tcPr>
            <w:tcW w:w="1163" w:type="dxa"/>
          </w:tcPr>
          <w:p w14:paraId="2813B38B" w14:textId="77777777" w:rsidR="00AF0F60" w:rsidRDefault="00AF0F60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6DBB689" w14:textId="77777777" w:rsidR="00AF0F60" w:rsidRDefault="00AF0F60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2055" w:type="dxa"/>
          </w:tcPr>
          <w:p w14:paraId="05F673D9" w14:textId="77777777" w:rsidR="00AF0F60" w:rsidRDefault="00AF0F60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900" w:type="dxa"/>
          </w:tcPr>
          <w:p w14:paraId="5AC709A6" w14:textId="77777777" w:rsidR="00AF0F60" w:rsidRDefault="00AF0F60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2246" w:type="dxa"/>
          </w:tcPr>
          <w:p w14:paraId="20C9F987" w14:textId="77777777" w:rsidR="00AF0F60" w:rsidRDefault="00AF0F60">
            <w:pPr>
              <w:spacing w:after="120"/>
              <w:rPr>
                <w:sz w:val="18"/>
                <w:szCs w:val="18"/>
              </w:rPr>
            </w:pPr>
          </w:p>
        </w:tc>
      </w:tr>
      <w:tr w:rsidR="00AF0F60" w14:paraId="72B4DC25" w14:textId="77777777">
        <w:tc>
          <w:tcPr>
            <w:tcW w:w="1163" w:type="dxa"/>
          </w:tcPr>
          <w:p w14:paraId="7CC62C1F" w14:textId="77777777" w:rsidR="00AF0F60" w:rsidRDefault="00AF0F60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997A044" w14:textId="77777777" w:rsidR="00AF0F60" w:rsidRDefault="00AF0F60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2055" w:type="dxa"/>
          </w:tcPr>
          <w:p w14:paraId="28EC260C" w14:textId="77777777" w:rsidR="00AF0F60" w:rsidRDefault="00AF0F60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900" w:type="dxa"/>
          </w:tcPr>
          <w:p w14:paraId="067C6FEE" w14:textId="77777777" w:rsidR="00AF0F60" w:rsidRDefault="00AF0F60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2246" w:type="dxa"/>
          </w:tcPr>
          <w:p w14:paraId="6EDEC191" w14:textId="77777777" w:rsidR="00AF0F60" w:rsidRDefault="00AF0F60">
            <w:pPr>
              <w:spacing w:after="120"/>
              <w:rPr>
                <w:sz w:val="18"/>
                <w:szCs w:val="18"/>
              </w:rPr>
            </w:pPr>
          </w:p>
        </w:tc>
      </w:tr>
      <w:tr w:rsidR="00AF0F60" w14:paraId="0D946153" w14:textId="77777777">
        <w:tc>
          <w:tcPr>
            <w:tcW w:w="1163" w:type="dxa"/>
          </w:tcPr>
          <w:p w14:paraId="1F6E7D0A" w14:textId="77777777" w:rsidR="00AF0F60" w:rsidRDefault="00AF0F60">
            <w:pPr>
              <w:spacing w:after="120"/>
            </w:pPr>
          </w:p>
        </w:tc>
        <w:tc>
          <w:tcPr>
            <w:tcW w:w="1276" w:type="dxa"/>
          </w:tcPr>
          <w:p w14:paraId="6CBFBD60" w14:textId="77777777" w:rsidR="00AF0F60" w:rsidRDefault="00AF0F60">
            <w:pPr>
              <w:spacing w:after="120"/>
            </w:pPr>
          </w:p>
        </w:tc>
        <w:tc>
          <w:tcPr>
            <w:tcW w:w="2055" w:type="dxa"/>
          </w:tcPr>
          <w:p w14:paraId="12D0F66D" w14:textId="77777777" w:rsidR="00AF0F60" w:rsidRDefault="00AF0F60">
            <w:pPr>
              <w:spacing w:after="120"/>
            </w:pPr>
          </w:p>
        </w:tc>
        <w:tc>
          <w:tcPr>
            <w:tcW w:w="1900" w:type="dxa"/>
          </w:tcPr>
          <w:p w14:paraId="758A7276" w14:textId="77777777" w:rsidR="00AF0F60" w:rsidRDefault="00AF0F60">
            <w:pPr>
              <w:spacing w:after="120"/>
            </w:pPr>
          </w:p>
        </w:tc>
        <w:tc>
          <w:tcPr>
            <w:tcW w:w="2246" w:type="dxa"/>
          </w:tcPr>
          <w:p w14:paraId="5B5601EA" w14:textId="77777777" w:rsidR="00AF0F60" w:rsidRDefault="00AF0F60">
            <w:pPr>
              <w:spacing w:after="120"/>
            </w:pPr>
          </w:p>
        </w:tc>
      </w:tr>
    </w:tbl>
    <w:p w14:paraId="10667589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 explicativa</w:t>
      </w:r>
      <w:r>
        <w:rPr>
          <w:rFonts w:cs="Arial"/>
          <w:i/>
          <w:color w:val="000000"/>
          <w:szCs w:val="20"/>
        </w:rPr>
        <w:t>: A tabela acima é meramente ilustrativa; o órgão ou entidade deve elaborá-la da forma que melhor aprouver ao certame licitatório.</w:t>
      </w:r>
    </w:p>
    <w:p w14:paraId="45B7CE14" w14:textId="77777777" w:rsidR="00AF0F60" w:rsidRDefault="00AF0F60">
      <w:pPr>
        <w:spacing w:after="120" w:line="276" w:lineRule="auto"/>
        <w:jc w:val="both"/>
        <w:rPr>
          <w:color w:val="000000"/>
        </w:rPr>
      </w:pPr>
    </w:p>
    <w:p w14:paraId="3769AFC8" w14:textId="2F21B224" w:rsidR="00AF0F60" w:rsidRDefault="00EA435C" w:rsidP="00EA435C">
      <w:pPr>
        <w:spacing w:before="120" w:after="120" w:line="276" w:lineRule="auto"/>
        <w:ind w:left="284"/>
        <w:jc w:val="both"/>
        <w:rPr>
          <w:i/>
          <w:color w:val="FF0000"/>
        </w:rPr>
      </w:pPr>
      <w:r>
        <w:t xml:space="preserve">1.2. </w:t>
      </w:r>
      <w:r w:rsidR="00485EF9">
        <w:t xml:space="preserve">A presente contratação adotará como regime de execução </w:t>
      </w:r>
      <w:r w:rsidR="00485EF9">
        <w:rPr>
          <w:color w:val="FF0000"/>
        </w:rPr>
        <w:t>a ...</w:t>
      </w:r>
      <w:r w:rsidR="00485EF9">
        <w:rPr>
          <w:i/>
          <w:color w:val="FF0000"/>
        </w:rPr>
        <w:t xml:space="preserve"> (Empreitada por Preço Unitário/Empreitada por Preço Global/Exec</w:t>
      </w:r>
      <w:r w:rsidR="00485EF9">
        <w:rPr>
          <w:i/>
          <w:color w:val="FF0000"/>
        </w:rPr>
        <w:t>ução por Tarefa/Empreitada Integral)</w:t>
      </w:r>
    </w:p>
    <w:p w14:paraId="6C894F50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b/>
          <w:i/>
          <w:color w:val="0070C0"/>
          <w:szCs w:val="20"/>
        </w:rPr>
      </w:pPr>
      <w:r>
        <w:rPr>
          <w:rFonts w:cs="Arial"/>
          <w:b/>
          <w:i/>
          <w:color w:val="000000"/>
          <w:szCs w:val="20"/>
        </w:rPr>
        <w:t>Nota Explicativa - Regime de Execução:</w:t>
      </w:r>
      <w:r>
        <w:rPr>
          <w:rFonts w:cs="Arial"/>
          <w:i/>
          <w:color w:val="000000"/>
          <w:szCs w:val="20"/>
        </w:rPr>
        <w:t xml:space="preserve"> Deve-se observar que o regime de execução por preço unitário destina-se aos serviços que devam ser realizados em quantidade e podem ser mensurados </w:t>
      </w:r>
      <w:r>
        <w:rPr>
          <w:rFonts w:cs="Arial"/>
          <w:i/>
          <w:color w:val="000000"/>
          <w:szCs w:val="20"/>
        </w:rPr>
        <w:lastRenderedPageBreak/>
        <w:t xml:space="preserve">por unidades de medida, cujo valor total do contrato é o resultante da multiplicação do preço unitário pela </w:t>
      </w:r>
      <w:r>
        <w:rPr>
          <w:rFonts w:cs="Arial"/>
          <w:i/>
          <w:color w:val="000000"/>
          <w:szCs w:val="20"/>
        </w:rPr>
        <w:t>quantidade e tipos de unidades contratadas. Portanto, é especialmente aplicável aos contratos que podem ser divididos em unidades autônomas independentes que compõem o objeto integral pretendido pela Administração. Não se exige o mesmo nível de precisão da</w:t>
      </w:r>
      <w:r>
        <w:rPr>
          <w:rFonts w:cs="Arial"/>
          <w:i/>
          <w:color w:val="000000"/>
          <w:szCs w:val="20"/>
        </w:rPr>
        <w:t xml:space="preserve"> empreitada por preço global/integral, em razão da imprecisão inerente à própria natureza do objeto contratado que está sujeito a variações, especialmente nos quantitativos, em razão de fatores supervenientes ou inicialmente não totalmente conhecidos</w:t>
      </w:r>
      <w:r>
        <w:rPr>
          <w:rFonts w:cs="Arial"/>
          <w:b/>
          <w:i/>
          <w:color w:val="0070C0"/>
          <w:szCs w:val="20"/>
        </w:rPr>
        <w:t xml:space="preserve">. </w:t>
      </w:r>
    </w:p>
    <w:p w14:paraId="6AB4B116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color w:val="FF0000"/>
          <w:szCs w:val="20"/>
        </w:rPr>
      </w:pPr>
      <w:r>
        <w:rPr>
          <w:rFonts w:cs="Arial"/>
          <w:i/>
          <w:color w:val="000000"/>
          <w:szCs w:val="20"/>
        </w:rPr>
        <w:t xml:space="preserve">Em </w:t>
      </w:r>
      <w:r>
        <w:rPr>
          <w:rFonts w:cs="Arial"/>
          <w:i/>
          <w:color w:val="000000"/>
          <w:szCs w:val="20"/>
        </w:rPr>
        <w:t xml:space="preserve">regra, os contratos de capacitação serão por empreitada por preço global, pois usualmente será apenas um curso ou palestra, sendo o quantitativo a quantidade de pessoas participantes. Entretanto, se a iniciativa vier a ser replicada em momentos autônomos, </w:t>
      </w:r>
      <w:r>
        <w:rPr>
          <w:rFonts w:cs="Arial"/>
          <w:i/>
          <w:color w:val="000000"/>
          <w:szCs w:val="20"/>
        </w:rPr>
        <w:t>poderá ser empreitada por preço unitário</w:t>
      </w:r>
    </w:p>
    <w:p w14:paraId="30FA911A" w14:textId="3ABBE22D" w:rsidR="00AF0F60" w:rsidRDefault="00EA435C" w:rsidP="00EA435C">
      <w:pPr>
        <w:spacing w:before="120" w:after="120" w:line="276" w:lineRule="auto"/>
        <w:ind w:left="284"/>
        <w:jc w:val="both"/>
        <w:rPr>
          <w:i/>
          <w:color w:val="FF0000"/>
        </w:rPr>
      </w:pPr>
      <w:r>
        <w:t xml:space="preserve">1.3. </w:t>
      </w:r>
      <w:r w:rsidR="00485EF9">
        <w:t xml:space="preserve">O contrato terá vigência pelo período de </w:t>
      </w:r>
      <w:r w:rsidR="00485EF9">
        <w:rPr>
          <w:color w:val="FF0000"/>
        </w:rPr>
        <w:t>____ (dias/meses), podendo ser prorrogado, com base no artigo 57, §1º, da Lei n. 8.666/93.</w:t>
      </w:r>
    </w:p>
    <w:p w14:paraId="179D72CE" w14:textId="77777777" w:rsidR="00AF0F60" w:rsidRDefault="00485EF9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  <w:between w:val="nil"/>
        </w:pBdr>
        <w:shd w:val="clear" w:color="auto" w:fill="FFFFCC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 explicativa 1</w:t>
      </w:r>
      <w:r>
        <w:rPr>
          <w:rFonts w:cs="Arial"/>
          <w:i/>
          <w:color w:val="000000"/>
          <w:szCs w:val="20"/>
        </w:rPr>
        <w:t>: Nos contratos conhecidos como de escopo, em que o prazo de vigê</w:t>
      </w:r>
      <w:r>
        <w:rPr>
          <w:rFonts w:cs="Arial"/>
          <w:i/>
          <w:color w:val="000000"/>
          <w:szCs w:val="20"/>
        </w:rPr>
        <w:t>ncia indica a duração estimada para a execução da obra e do serviço, acrescentado do prazo para as providências de recebimento, a prorrogação é algo excepcional e imprevisível, como se vê das hipóteses restritas do §1° do artigo 57 da Lei de Licitações e C</w:t>
      </w:r>
      <w:r>
        <w:rPr>
          <w:rFonts w:cs="Arial"/>
          <w:i/>
          <w:color w:val="000000"/>
          <w:szCs w:val="20"/>
        </w:rPr>
        <w:t>ontratos.</w:t>
      </w:r>
    </w:p>
    <w:p w14:paraId="0E4A12F2" w14:textId="77777777" w:rsidR="00AF0F60" w:rsidRDefault="00AF0F60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  <w:between w:val="nil"/>
        </w:pBdr>
        <w:shd w:val="clear" w:color="auto" w:fill="FFFFCC"/>
        <w:jc w:val="both"/>
        <w:rPr>
          <w:rFonts w:cs="Arial"/>
          <w:i/>
          <w:color w:val="000000"/>
          <w:szCs w:val="20"/>
        </w:rPr>
      </w:pPr>
    </w:p>
    <w:p w14:paraId="4AC573AD" w14:textId="77777777" w:rsidR="00AF0F60" w:rsidRDefault="00485EF9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  <w:between w:val="nil"/>
        </w:pBdr>
        <w:shd w:val="clear" w:color="auto" w:fill="FFFFCC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 explicativa 2:</w:t>
      </w:r>
      <w:r>
        <w:rPr>
          <w:rFonts w:cs="Arial"/>
          <w:i/>
          <w:color w:val="000000"/>
          <w:szCs w:val="20"/>
        </w:rPr>
        <w:t xml:space="preserve"> Salvo se a contratação estiver enquadrada nos incisos do art. 57 da Lei nº 8.666/93, atentar que a vigência contratual ultrapassando o exercício financeiro pressupõe o empenho do valor total do contrato, conforme Orientação N</w:t>
      </w:r>
      <w:r>
        <w:rPr>
          <w:rFonts w:cs="Arial"/>
          <w:i/>
          <w:color w:val="000000"/>
          <w:szCs w:val="20"/>
        </w:rPr>
        <w:t>ormativa AGU nº 39/2011,</w:t>
      </w:r>
      <w:r>
        <w:rPr>
          <w:rFonts w:cs="Arial"/>
          <w:color w:val="000000"/>
          <w:szCs w:val="20"/>
        </w:rPr>
        <w:t xml:space="preserve"> in verbis</w:t>
      </w:r>
      <w:r>
        <w:rPr>
          <w:rFonts w:cs="Arial"/>
          <w:i/>
          <w:color w:val="000000"/>
          <w:szCs w:val="20"/>
        </w:rPr>
        <w:t>:</w:t>
      </w:r>
    </w:p>
    <w:p w14:paraId="13F3A2AB" w14:textId="77777777" w:rsidR="00AF0F60" w:rsidRDefault="00485EF9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  <w:between w:val="nil"/>
        </w:pBdr>
        <w:shd w:val="clear" w:color="auto" w:fill="FFFFCC"/>
        <w:jc w:val="both"/>
        <w:rPr>
          <w:rFonts w:cs="Arial"/>
          <w:i/>
          <w:color w:val="000000"/>
          <w:szCs w:val="20"/>
        </w:rPr>
      </w:pPr>
      <w:r>
        <w:rPr>
          <w:rFonts w:cs="Arial"/>
          <w:i/>
          <w:color w:val="000000"/>
          <w:szCs w:val="20"/>
        </w:rPr>
        <w:t xml:space="preserve"> </w:t>
      </w:r>
    </w:p>
    <w:p w14:paraId="04B44667" w14:textId="77777777" w:rsidR="00AF0F60" w:rsidRDefault="00485EF9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  <w:between w:val="nil"/>
        </w:pBdr>
        <w:shd w:val="clear" w:color="auto" w:fill="FFFFCC"/>
        <w:jc w:val="both"/>
        <w:rPr>
          <w:rFonts w:cs="Arial"/>
          <w:i/>
          <w:color w:val="000000"/>
          <w:szCs w:val="20"/>
        </w:rPr>
      </w:pPr>
      <w:r>
        <w:rPr>
          <w:rFonts w:cs="Arial"/>
          <w:i/>
          <w:color w:val="000000"/>
          <w:szCs w:val="20"/>
        </w:rPr>
        <w:t>A  VIGÊNCIA  DOS  CONTRATOS  REGIDOS  PELO  ART.  57,  CAPUT,  DA  LEI  8.666,  DE  1993,  PODE ULTRAPASSAR  O  EXERCÍCIO  FINANCEIRO  EM  QUE  CELEBRADOS,  DESDE  QUE  AS  DESPESAS  A ELES REFERENTES SEJAM INTEGRALMEN</w:t>
      </w:r>
      <w:r>
        <w:rPr>
          <w:rFonts w:cs="Arial"/>
          <w:i/>
          <w:color w:val="000000"/>
          <w:szCs w:val="20"/>
        </w:rPr>
        <w:t>TE EMPENHADAS ATÉ 31 DE DEZEMBRO, PERMITINDO-SE, ASSIM, SUA INSCRIÇÃO EM RESTOS A PAGAR.</w:t>
      </w:r>
    </w:p>
    <w:p w14:paraId="12FD8D73" w14:textId="54E09CAE" w:rsidR="00AF0F60" w:rsidRDefault="00EA435C" w:rsidP="00EA435C">
      <w:pPr>
        <w:spacing w:before="120" w:after="120" w:line="276" w:lineRule="auto"/>
        <w:ind w:left="284" w:right="-30"/>
        <w:jc w:val="both"/>
        <w:rPr>
          <w:i/>
          <w:color w:val="FF0000"/>
        </w:rPr>
      </w:pPr>
      <w:r w:rsidRPr="00EA435C">
        <w:rPr>
          <w:b/>
          <w:iCs/>
          <w:color w:val="FF0000"/>
        </w:rPr>
        <w:t>1.4</w:t>
      </w:r>
      <w:r>
        <w:rPr>
          <w:b/>
          <w:iCs/>
          <w:color w:val="FF0000"/>
        </w:rPr>
        <w:t>.</w:t>
      </w:r>
      <w:r>
        <w:rPr>
          <w:b/>
          <w:i/>
          <w:color w:val="FF0000"/>
        </w:rPr>
        <w:t xml:space="preserve"> </w:t>
      </w:r>
      <w:r w:rsidR="00485EF9">
        <w:rPr>
          <w:b/>
          <w:i/>
          <w:color w:val="FF0000"/>
        </w:rPr>
        <w:t xml:space="preserve"> O prazo de execução dos serviços será de ...........</w:t>
      </w:r>
      <w:r w:rsidR="00485EF9">
        <w:rPr>
          <w:i/>
          <w:color w:val="FF0000"/>
        </w:rPr>
        <w:t xml:space="preserve"> (indicar o período de tempo previsto para a conclusão dos serviços)</w:t>
      </w:r>
      <w:r w:rsidR="00485EF9">
        <w:rPr>
          <w:b/>
          <w:i/>
          <w:color w:val="FF0000"/>
        </w:rPr>
        <w:t>,</w:t>
      </w:r>
      <w:r w:rsidR="00485EF9">
        <w:rPr>
          <w:i/>
          <w:color w:val="FF0000"/>
        </w:rPr>
        <w:t xml:space="preserve"> com início ................................. (indicar a data ou evento para o início dos serviços), na forma que segue:</w:t>
      </w:r>
    </w:p>
    <w:p w14:paraId="242838D0" w14:textId="77777777" w:rsidR="00AF0F60" w:rsidRDefault="00AF0F60">
      <w:pPr>
        <w:spacing w:before="120" w:line="276" w:lineRule="auto"/>
        <w:jc w:val="both"/>
        <w:rPr>
          <w:b/>
        </w:rPr>
      </w:pPr>
    </w:p>
    <w:p w14:paraId="36185AB4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jc w:val="both"/>
        <w:rPr>
          <w:i/>
          <w:color w:val="000000"/>
        </w:rPr>
      </w:pPr>
      <w:r>
        <w:rPr>
          <w:b/>
          <w:i/>
          <w:color w:val="000000"/>
        </w:rPr>
        <w:t xml:space="preserve">Nota Explicativa: </w:t>
      </w:r>
      <w:r>
        <w:rPr>
          <w:i/>
          <w:color w:val="000000"/>
        </w:rPr>
        <w:t>O prazo de execução não se confunde com o prazo</w:t>
      </w:r>
      <w:r>
        <w:rPr>
          <w:i/>
          <w:color w:val="000000"/>
        </w:rPr>
        <w:t xml:space="preserve"> de vigência do contrato. Esse corresponde ao prazo previsto para as partes cumprirem as prestações que lhes incumbem, enquanto aquele é o tempo determinado para que o contratado execute o seu objeto. </w:t>
      </w:r>
    </w:p>
    <w:p w14:paraId="5F5C8EBE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spacing w:before="120"/>
        <w:jc w:val="both"/>
        <w:rPr>
          <w:i/>
          <w:color w:val="000000"/>
        </w:rPr>
      </w:pPr>
      <w:r>
        <w:rPr>
          <w:i/>
          <w:color w:val="000000"/>
        </w:rPr>
        <w:t>Deverá haver previsão contratual dos dois prazos: tant</w:t>
      </w:r>
      <w:r>
        <w:rPr>
          <w:i/>
          <w:color w:val="000000"/>
        </w:rPr>
        <w:t>o o de vigência quanto o de execução, pois não se admite contrato com prazo indeterminado e o interesse público exige que haja previsão de fim tanto para a execução do objeto quanto para que a Administração cumpra a sua prestação na avença.</w:t>
      </w:r>
    </w:p>
    <w:p w14:paraId="7CDD09AD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spacing w:before="120"/>
        <w:jc w:val="both"/>
        <w:rPr>
          <w:i/>
          <w:color w:val="000000"/>
        </w:rPr>
      </w:pPr>
      <w:r>
        <w:rPr>
          <w:i/>
          <w:color w:val="000000"/>
        </w:rPr>
        <w:t>Sendo o prazo d</w:t>
      </w:r>
      <w:r>
        <w:rPr>
          <w:i/>
          <w:color w:val="000000"/>
        </w:rPr>
        <w:t>e execução o tempo que a contratada tem para executar o objeto, deve, necessariamente, estar abrangido no prazo de vigência. Assim, não poderá ser previsto para a execução termo inicial anterior ao termo de início da vigência contratual, nem tampouco prazo</w:t>
      </w:r>
      <w:r>
        <w:rPr>
          <w:i/>
          <w:color w:val="000000"/>
        </w:rPr>
        <w:t xml:space="preserve"> superior ao prazo de vigência estabelecido no edital e no contrato (registrando-se ser recomendável que o prazo de vigência englobe, além do prazo de execução, o tempo necessário para o cumprimento das demais obrigações contratuais, notadamente o recebime</w:t>
      </w:r>
      <w:r>
        <w:rPr>
          <w:i/>
          <w:color w:val="000000"/>
        </w:rPr>
        <w:t>nto do objeto e o pagamento pela Administração).</w:t>
      </w:r>
    </w:p>
    <w:p w14:paraId="46C93F50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spacing w:before="120"/>
        <w:jc w:val="both"/>
      </w:pPr>
      <w:r>
        <w:rPr>
          <w:i/>
          <w:color w:val="000000"/>
        </w:rPr>
        <w:t>Diante da proximidade do termo final dos prazos de execução ou de vigência, caso a Administração pretenda estendê-los, é necessário formalizar a adequação desses prazos, que, se cabível, deverá ser justifica</w:t>
      </w:r>
      <w:r>
        <w:rPr>
          <w:i/>
          <w:color w:val="000000"/>
        </w:rPr>
        <w:t>da por escrito e previamente autorizada, por meio de termo aditivo aprovado pela assessoria jurídica e pela autoridade competente para celebrar o contrato, sem prejuízo da aplicação das penalidades decorrentes de eventual atraso – Fundamento: Parecer n. 13</w:t>
      </w:r>
      <w:r>
        <w:rPr>
          <w:i/>
          <w:color w:val="000000"/>
        </w:rPr>
        <w:t>3/2011/DECOR/CGU/AGU.</w:t>
      </w:r>
    </w:p>
    <w:p w14:paraId="318EB781" w14:textId="71BD8D93" w:rsidR="00AF0F60" w:rsidRDefault="00EA435C" w:rsidP="00EA435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ind w:left="285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2. </w:t>
      </w:r>
      <w:r w:rsidR="00485EF9">
        <w:rPr>
          <w:rFonts w:cs="Arial"/>
          <w:b/>
          <w:color w:val="000000"/>
          <w:szCs w:val="20"/>
        </w:rPr>
        <w:t>JUSTIFICATIVA DA CONTRATAÇÃO</w:t>
      </w:r>
    </w:p>
    <w:p w14:paraId="4B22A8BA" w14:textId="47E7B23A" w:rsidR="00AF0F60" w:rsidRDefault="00EA435C" w:rsidP="00EA435C">
      <w:pPr>
        <w:spacing w:before="120" w:after="120" w:line="276" w:lineRule="auto"/>
        <w:ind w:left="284"/>
        <w:jc w:val="both"/>
        <w:rPr>
          <w:color w:val="FF0000"/>
        </w:rPr>
      </w:pPr>
      <w:r>
        <w:rPr>
          <w:color w:val="FF0000"/>
        </w:rPr>
        <w:t xml:space="preserve">2.1. </w:t>
      </w:r>
      <w:r w:rsidR="00485EF9">
        <w:rPr>
          <w:color w:val="FF0000"/>
        </w:rPr>
        <w:t>A Justificativa e objetivo da contratação encontra-se pormenorizada em Tópico específico dos Estudos Técnicos Preliminares, apêndice deste Projeto Básico.</w:t>
      </w:r>
    </w:p>
    <w:p w14:paraId="0BAFD1BF" w14:textId="77777777" w:rsidR="00AF0F60" w:rsidRDefault="00AF0F60">
      <w:pPr>
        <w:spacing w:after="120" w:line="276" w:lineRule="auto"/>
        <w:ind w:left="432"/>
        <w:jc w:val="both"/>
        <w:rPr>
          <w:color w:val="000000"/>
        </w:rPr>
      </w:pPr>
    </w:p>
    <w:p w14:paraId="730E4E9F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lastRenderedPageBreak/>
        <w:t xml:space="preserve">Nota Explicativa 1: </w:t>
      </w:r>
      <w:r>
        <w:rPr>
          <w:rFonts w:cs="Arial"/>
          <w:i/>
          <w:color w:val="000000"/>
          <w:szCs w:val="20"/>
        </w:rPr>
        <w:t xml:space="preserve">Em regra, a justificativa da contratação constará do Estudo Técnico Preliminar, </w:t>
      </w:r>
      <w:r>
        <w:rPr>
          <w:rFonts w:cs="Arial"/>
          <w:i/>
          <w:color w:val="000000"/>
          <w:szCs w:val="20"/>
        </w:rPr>
        <w:t>sem necessidade de sua replicação no Projeto Básico, salvo se a área contratante assim desejar. Ademais, é possível que haja ajustes na justificativa do ETP, o que pode ser feito com a sua incorporação neste documento.</w:t>
      </w:r>
    </w:p>
    <w:p w14:paraId="06EB197C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 Explicativa 2:</w:t>
      </w:r>
      <w:r>
        <w:rPr>
          <w:rFonts w:cs="Arial"/>
          <w:i/>
          <w:color w:val="000000"/>
          <w:szCs w:val="20"/>
        </w:rPr>
        <w:t xml:space="preserve"> Conforme previsto na Súmula 177 do TCU, a justificativa há de ser clara, precisa e suficiente, sendo vedadas justificativas genéricas, incapazes de demonstrar de forma cabal a necessidade da Administração. </w:t>
      </w:r>
    </w:p>
    <w:p w14:paraId="043D56EF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i/>
          <w:color w:val="000000"/>
          <w:szCs w:val="20"/>
        </w:rPr>
        <w:t>A justificativa da contrataçã</w:t>
      </w:r>
      <w:r>
        <w:rPr>
          <w:rFonts w:cs="Arial"/>
          <w:i/>
          <w:color w:val="000000"/>
          <w:szCs w:val="20"/>
        </w:rPr>
        <w:t>o também deve vir dos estudos preliminares (que deverão ser anexo do Projeto Básico, quando for possível a sua divulgação. Quando não permitida – Lei n. 12.527, de 2011 – deverá ser anexo do PB extrato das partes não sigilosas), havendo de ser clara, preci</w:t>
      </w:r>
      <w:r>
        <w:rPr>
          <w:rFonts w:cs="Arial"/>
          <w:i/>
          <w:color w:val="000000"/>
          <w:szCs w:val="20"/>
        </w:rPr>
        <w:t>sa e suficiente, sendo vedadas justificativas genéricas, incapazes de demonstrar de forma cabal a necessidade da Administração. Deve a Administração justificar:</w:t>
      </w:r>
    </w:p>
    <w:p w14:paraId="403CBABC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i/>
          <w:color w:val="000000"/>
          <w:szCs w:val="20"/>
        </w:rPr>
        <w:t>a) a necessidade da contratação do serviço;</w:t>
      </w:r>
    </w:p>
    <w:p w14:paraId="74D482B4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i/>
          <w:color w:val="000000"/>
          <w:szCs w:val="20"/>
        </w:rPr>
        <w:t>b) as especificações técnicas do serviço;</w:t>
      </w:r>
    </w:p>
    <w:p w14:paraId="17A72D60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i/>
          <w:color w:val="000000"/>
          <w:szCs w:val="20"/>
        </w:rPr>
        <w:t>c) o quan</w:t>
      </w:r>
      <w:r>
        <w:rPr>
          <w:rFonts w:cs="Arial"/>
          <w:i/>
          <w:color w:val="000000"/>
          <w:szCs w:val="20"/>
        </w:rPr>
        <w:t>titativo de serviço demandado, que deve se pautar no histórico de utilização do serviço pelo órgão ou em dados demonstrativos da perspectiva futura da demanda.</w:t>
      </w:r>
    </w:p>
    <w:p w14:paraId="03848AA1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i/>
          <w:color w:val="000000"/>
          <w:szCs w:val="20"/>
        </w:rPr>
        <w:t>A justificativa, em regra, deve ser apresentada pelo setor requisitante. Quando o serviço possui</w:t>
      </w:r>
      <w:r>
        <w:rPr>
          <w:rFonts w:cs="Arial"/>
          <w:i/>
          <w:color w:val="000000"/>
          <w:szCs w:val="20"/>
        </w:rPr>
        <w:t xml:space="preserve">r características técnicas especializadas, deve o órgão requisitante solicitar à unidade técnica competente a definição das especificações do objeto, e, se for o caso, do quantitativo a ser adquirido. </w:t>
      </w:r>
    </w:p>
    <w:p w14:paraId="0EC6F24C" w14:textId="59A66985" w:rsidR="00AF0F60" w:rsidRDefault="00EA435C" w:rsidP="00EA435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ind w:left="285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3. </w:t>
      </w:r>
      <w:r w:rsidR="00485EF9">
        <w:rPr>
          <w:rFonts w:cs="Arial"/>
          <w:b/>
          <w:color w:val="000000"/>
          <w:szCs w:val="20"/>
        </w:rPr>
        <w:t>DESCRIÇÃO DA SOLUÇÃO:</w:t>
      </w:r>
    </w:p>
    <w:p w14:paraId="0149FCBE" w14:textId="1EAD2DF2" w:rsidR="00AF0F60" w:rsidRDefault="002825FE" w:rsidP="002825FE">
      <w:pPr>
        <w:spacing w:before="120" w:after="120" w:line="276" w:lineRule="auto"/>
        <w:ind w:left="284"/>
        <w:jc w:val="both"/>
        <w:rPr>
          <w:i/>
          <w:color w:val="FF0000"/>
        </w:rPr>
      </w:pPr>
      <w:r w:rsidRPr="002825FE">
        <w:rPr>
          <w:iCs/>
          <w:color w:val="FF0000"/>
        </w:rPr>
        <w:t>3.1</w:t>
      </w:r>
      <w:r w:rsidR="00EA435C">
        <w:rPr>
          <w:iCs/>
          <w:color w:val="FF0000"/>
        </w:rPr>
        <w:t>.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>A descrição da solução como um todo, encontra-se pormenorizada em Tópico específico dos Estudos Técnicos Preliminares, apêndice deste Projeto Básico.</w:t>
      </w:r>
    </w:p>
    <w:p w14:paraId="0E71C22B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 Explicativa:</w:t>
      </w:r>
      <w:r>
        <w:rPr>
          <w:rFonts w:cs="Arial"/>
          <w:i/>
          <w:color w:val="000000"/>
          <w:szCs w:val="20"/>
        </w:rPr>
        <w:t xml:space="preserve"> Caso haja a necessidade de modificação da descrição em relação à originalmente feita nos</w:t>
      </w:r>
      <w:r>
        <w:rPr>
          <w:rFonts w:cs="Arial"/>
          <w:i/>
          <w:color w:val="000000"/>
          <w:szCs w:val="20"/>
        </w:rPr>
        <w:t xml:space="preserve"> estudos técnicos preliminares, recomenda-se ajustar a redação acima.</w:t>
      </w:r>
    </w:p>
    <w:p w14:paraId="3D32A77E" w14:textId="475DB4AC" w:rsidR="00AF0F60" w:rsidRDefault="002825FE" w:rsidP="002825F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ind w:left="285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4. </w:t>
      </w:r>
      <w:r w:rsidR="00485EF9">
        <w:rPr>
          <w:rFonts w:cs="Arial"/>
          <w:b/>
          <w:color w:val="000000"/>
          <w:szCs w:val="20"/>
        </w:rPr>
        <w:t>DA CLASSIFICAÇÃO DOS SERVIÇOS E A SELEÇÃO DO FORNECEDOR</w:t>
      </w:r>
    </w:p>
    <w:p w14:paraId="5B5050C5" w14:textId="321AAB4F" w:rsidR="00AF0F60" w:rsidRDefault="002825FE" w:rsidP="002825FE">
      <w:pPr>
        <w:spacing w:before="120" w:after="120" w:line="276" w:lineRule="auto"/>
        <w:ind w:left="284"/>
        <w:jc w:val="both"/>
        <w:rPr>
          <w:color w:val="FF0000"/>
        </w:rPr>
      </w:pPr>
      <w:r>
        <w:rPr>
          <w:color w:val="FF0000"/>
        </w:rPr>
        <w:t>4.1</w:t>
      </w:r>
      <w:r w:rsidR="00580434">
        <w:rPr>
          <w:color w:val="FF0000"/>
        </w:rPr>
        <w:t>.</w:t>
      </w:r>
      <w:r>
        <w:rPr>
          <w:color w:val="FF0000"/>
        </w:rPr>
        <w:t xml:space="preserve"> </w:t>
      </w:r>
      <w:r w:rsidR="00485EF9">
        <w:rPr>
          <w:color w:val="FF0000"/>
        </w:rPr>
        <w:t>A presente contratação será feita diretamente por inexigibilidade de licitação, com base nos seguintes fundamentos:</w:t>
      </w:r>
    </w:p>
    <w:p w14:paraId="33377C5E" w14:textId="654CDA9A" w:rsidR="00AF0F60" w:rsidRDefault="002825FE" w:rsidP="002825FE">
      <w:pPr>
        <w:spacing w:before="120" w:after="120" w:line="276" w:lineRule="auto"/>
        <w:ind w:left="1418"/>
        <w:jc w:val="both"/>
        <w:rPr>
          <w:color w:val="FF0000"/>
        </w:rPr>
      </w:pPr>
      <w:r>
        <w:rPr>
          <w:color w:val="FF0000"/>
        </w:rPr>
        <w:t>4.1.1</w:t>
      </w:r>
      <w:r w:rsidR="00580434">
        <w:rPr>
          <w:color w:val="FF0000"/>
        </w:rPr>
        <w:t>.</w:t>
      </w:r>
      <w:r w:rsidR="00485EF9">
        <w:rPr>
          <w:color w:val="FF0000"/>
        </w:rPr>
        <w:t xml:space="preserve"> [...]</w:t>
      </w:r>
    </w:p>
    <w:p w14:paraId="72AB0414" w14:textId="506B2BB2" w:rsidR="00AF0F60" w:rsidRDefault="002825FE" w:rsidP="002825FE">
      <w:pPr>
        <w:spacing w:before="120" w:after="120" w:line="276" w:lineRule="auto"/>
        <w:ind w:left="1418"/>
        <w:jc w:val="both"/>
        <w:rPr>
          <w:color w:val="FF0000"/>
        </w:rPr>
      </w:pPr>
      <w:r>
        <w:rPr>
          <w:color w:val="FF0000"/>
        </w:rPr>
        <w:t>4.1.2</w:t>
      </w:r>
      <w:r w:rsidR="00580434">
        <w:rPr>
          <w:color w:val="FF0000"/>
        </w:rPr>
        <w:t>.</w:t>
      </w:r>
      <w:r w:rsidR="00485EF9">
        <w:rPr>
          <w:color w:val="FF0000"/>
        </w:rPr>
        <w:t xml:space="preserve"> [...]</w:t>
      </w:r>
    </w:p>
    <w:p w14:paraId="25C85C9E" w14:textId="3A783F21" w:rsidR="00AF0F60" w:rsidRDefault="002825FE" w:rsidP="002825FE">
      <w:pPr>
        <w:spacing w:before="120" w:after="120" w:line="276" w:lineRule="auto"/>
        <w:ind w:left="1418"/>
        <w:jc w:val="both"/>
        <w:rPr>
          <w:color w:val="FF0000"/>
        </w:rPr>
      </w:pPr>
      <w:r>
        <w:rPr>
          <w:color w:val="FF0000"/>
        </w:rPr>
        <w:t>4.1.3</w:t>
      </w:r>
      <w:r w:rsidR="00580434">
        <w:rPr>
          <w:color w:val="FF0000"/>
        </w:rPr>
        <w:t>.</w:t>
      </w:r>
      <w:r w:rsidR="00485EF9">
        <w:rPr>
          <w:color w:val="FF0000"/>
        </w:rPr>
        <w:t xml:space="preserve"> [...]</w:t>
      </w:r>
    </w:p>
    <w:p w14:paraId="1295DBDD" w14:textId="77777777" w:rsidR="00AF0F60" w:rsidRDefault="00AF0F60">
      <w:pPr>
        <w:spacing w:before="120" w:after="120" w:line="276" w:lineRule="auto"/>
        <w:ind w:left="425"/>
        <w:jc w:val="both"/>
        <w:rPr>
          <w:color w:val="FF0000"/>
        </w:rPr>
      </w:pPr>
    </w:p>
    <w:p w14:paraId="1A20652F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 Explicativa:</w:t>
      </w:r>
      <w:r>
        <w:rPr>
          <w:rFonts w:cs="Arial"/>
          <w:i/>
          <w:color w:val="000000"/>
          <w:szCs w:val="20"/>
        </w:rPr>
        <w:t xml:space="preserve"> Nesta seção deverá haver a justificativa da contratação direta por inexigibilidade de licitação, podendo se fundamentar no art. 25, II ou no próprio </w:t>
      </w:r>
      <w:r>
        <w:rPr>
          <w:rFonts w:cs="Arial"/>
          <w:color w:val="000000"/>
          <w:szCs w:val="20"/>
        </w:rPr>
        <w:t>caput</w:t>
      </w:r>
      <w:r>
        <w:rPr>
          <w:rFonts w:cs="Arial"/>
          <w:i/>
          <w:color w:val="000000"/>
          <w:szCs w:val="20"/>
        </w:rPr>
        <w:t>, conforme Orientação Normativa AGU nº 18, de 2009. A elaboração desta justificativa deverá considerar os apontamentos feitos no Parecer Referencial PGFN/</w:t>
      </w:r>
      <w:r>
        <w:rPr>
          <w:i/>
        </w:rPr>
        <w:t>CCA</w:t>
      </w:r>
      <w:r>
        <w:rPr>
          <w:rFonts w:cs="Arial"/>
          <w:i/>
          <w:color w:val="000000"/>
          <w:szCs w:val="20"/>
        </w:rPr>
        <w:t xml:space="preserve"> nº </w:t>
      </w:r>
      <w:r>
        <w:rPr>
          <w:i/>
          <w:color w:val="FF0000"/>
        </w:rPr>
        <w:t>XXXX</w:t>
      </w:r>
      <w:r>
        <w:rPr>
          <w:rFonts w:cs="Arial"/>
          <w:i/>
          <w:color w:val="000000"/>
          <w:szCs w:val="20"/>
        </w:rPr>
        <w:t>/2021.</w:t>
      </w:r>
    </w:p>
    <w:p w14:paraId="67D682E1" w14:textId="602AF6AB" w:rsidR="00AF0F60" w:rsidRDefault="004B0D5B" w:rsidP="004B0D5B">
      <w:pPr>
        <w:spacing w:before="120" w:after="120" w:line="276" w:lineRule="auto"/>
        <w:ind w:left="284"/>
        <w:jc w:val="both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>4.2</w:t>
      </w:r>
      <w:r w:rsidR="00EA435C">
        <w:rPr>
          <w:color w:val="000000"/>
        </w:rPr>
        <w:t>.</w:t>
      </w:r>
      <w:r>
        <w:rPr>
          <w:color w:val="000000"/>
        </w:rPr>
        <w:t xml:space="preserve"> </w:t>
      </w:r>
      <w:r w:rsidR="00485EF9">
        <w:rPr>
          <w:color w:val="000000"/>
        </w:rPr>
        <w:t>Os serviços a serem contratados possuem natureza de “não-continuado” e enquadram-se nos pressupostos do Decreto n° 9.507, de 21 de setembro de 2018, não se constituindo em quaisquer das atividades, previstas no art. 3º do aludido decreto, cuja execução ind</w:t>
      </w:r>
      <w:r w:rsidR="00485EF9">
        <w:rPr>
          <w:color w:val="000000"/>
        </w:rPr>
        <w:t>ireta é vedada.</w:t>
      </w:r>
    </w:p>
    <w:p w14:paraId="2B67E488" w14:textId="6B45F8C7" w:rsidR="00AF0F60" w:rsidRDefault="004B0D5B" w:rsidP="004B0D5B">
      <w:pPr>
        <w:spacing w:before="120" w:after="120" w:line="276" w:lineRule="auto"/>
        <w:ind w:left="1418"/>
        <w:jc w:val="both"/>
        <w:rPr>
          <w:color w:val="000000"/>
        </w:rPr>
      </w:pPr>
      <w:r>
        <w:rPr>
          <w:color w:val="000000"/>
        </w:rPr>
        <w:t>4.2.1</w:t>
      </w:r>
      <w:r w:rsidR="00EA435C">
        <w:rPr>
          <w:color w:val="000000"/>
        </w:rPr>
        <w:t>.</w:t>
      </w:r>
      <w:r>
        <w:rPr>
          <w:color w:val="000000"/>
        </w:rPr>
        <w:t xml:space="preserve"> </w:t>
      </w:r>
      <w:r w:rsidR="00485EF9">
        <w:rPr>
          <w:color w:val="000000"/>
        </w:rPr>
        <w:t>A prestação dos serviços não gera vínculo empregatício entre os empregados da Contratada e a Administração Contratante, vedando-se qualquer relação entre estes que caracterize pessoalidade e subordinação direta.</w:t>
      </w:r>
    </w:p>
    <w:p w14:paraId="4BB6F35F" w14:textId="6AEB54C6" w:rsidR="00AF0F60" w:rsidRDefault="004B0D5B" w:rsidP="004B0D5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ind w:left="285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lastRenderedPageBreak/>
        <w:t xml:space="preserve">5. </w:t>
      </w:r>
      <w:r w:rsidR="00485EF9">
        <w:rPr>
          <w:rFonts w:cs="Arial"/>
          <w:b/>
          <w:color w:val="000000"/>
          <w:szCs w:val="20"/>
        </w:rPr>
        <w:t>REQUISITOS DA CONTRATAÇÃO</w:t>
      </w:r>
    </w:p>
    <w:p w14:paraId="44A365AB" w14:textId="77777777" w:rsidR="00AF0F60" w:rsidRDefault="00AF0F60">
      <w:pPr>
        <w:spacing w:after="120"/>
        <w:ind w:left="716"/>
        <w:jc w:val="both"/>
      </w:pPr>
    </w:p>
    <w:p w14:paraId="4B802903" w14:textId="7665D164" w:rsidR="00AF0F60" w:rsidRDefault="004B0D5B" w:rsidP="004B0D5B">
      <w:pPr>
        <w:spacing w:after="120"/>
        <w:ind w:left="284"/>
        <w:jc w:val="both"/>
      </w:pPr>
      <w:r>
        <w:t>5.1</w:t>
      </w:r>
      <w:r w:rsidR="00EA435C">
        <w:t>.</w:t>
      </w:r>
      <w:r>
        <w:t xml:space="preserve"> </w:t>
      </w:r>
      <w:r w:rsidR="00485EF9">
        <w:t>C</w:t>
      </w:r>
      <w:r w:rsidR="00485EF9">
        <w:t>onforme Estudos Preliminares, os requisitos da contratação abrangem o seguinte:</w:t>
      </w:r>
    </w:p>
    <w:p w14:paraId="0EB23468" w14:textId="13E05ED2" w:rsidR="00AF0F60" w:rsidRDefault="004B0D5B" w:rsidP="004B0D5B">
      <w:pPr>
        <w:spacing w:after="120"/>
        <w:ind w:left="1418"/>
        <w:jc w:val="both"/>
        <w:rPr>
          <w:i/>
          <w:color w:val="FF0000"/>
        </w:rPr>
      </w:pPr>
      <w:r>
        <w:t>5.1.1</w:t>
      </w:r>
      <w:r w:rsidR="00485EF9">
        <w:t xml:space="preserve">... </w:t>
      </w:r>
      <w:r w:rsidR="00485EF9">
        <w:rPr>
          <w:i/>
          <w:color w:val="FF0000"/>
        </w:rPr>
        <w:t>(requisitos necessários para a prestação do serviço atender à necessidade)</w:t>
      </w:r>
    </w:p>
    <w:p w14:paraId="659124DD" w14:textId="6DBFA000" w:rsidR="00AF0F60" w:rsidRDefault="004B0D5B" w:rsidP="004B0D5B">
      <w:pPr>
        <w:spacing w:after="120"/>
        <w:ind w:left="1418"/>
        <w:jc w:val="both"/>
        <w:rPr>
          <w:i/>
          <w:color w:val="FF0000"/>
        </w:rPr>
      </w:pPr>
      <w:r>
        <w:rPr>
          <w:iCs/>
        </w:rPr>
        <w:t>5</w:t>
      </w:r>
      <w:r w:rsidRPr="004B0D5B">
        <w:rPr>
          <w:iCs/>
        </w:rPr>
        <w:t>.1.2</w:t>
      </w:r>
      <w:r w:rsidR="00485EF9" w:rsidRPr="004B0D5B">
        <w:rPr>
          <w:i/>
        </w:rPr>
        <w:t>...</w:t>
      </w:r>
      <w:r w:rsidR="00485EF9">
        <w:rPr>
          <w:i/>
          <w:color w:val="FF0000"/>
        </w:rPr>
        <w:t xml:space="preserve"> (eventual necessidade de transição gradual com transferência de conhecimento, tecnologia e té</w:t>
      </w:r>
      <w:r w:rsidR="00485EF9">
        <w:rPr>
          <w:i/>
          <w:color w:val="FF0000"/>
        </w:rPr>
        <w:t>cnicas empregadas)</w:t>
      </w:r>
    </w:p>
    <w:p w14:paraId="0C401D23" w14:textId="2F30F407" w:rsidR="00AF0F60" w:rsidRDefault="004B0D5B" w:rsidP="004B0D5B">
      <w:pPr>
        <w:spacing w:after="120"/>
        <w:ind w:left="284"/>
        <w:jc w:val="both"/>
        <w:rPr>
          <w:color w:val="000000"/>
        </w:rPr>
      </w:pPr>
      <w:r>
        <w:rPr>
          <w:color w:val="000000"/>
        </w:rPr>
        <w:t>5.2</w:t>
      </w:r>
      <w:r w:rsidR="00EA435C">
        <w:rPr>
          <w:color w:val="000000"/>
        </w:rPr>
        <w:t>.</w:t>
      </w:r>
      <w:r>
        <w:rPr>
          <w:color w:val="000000"/>
        </w:rPr>
        <w:t xml:space="preserve"> </w:t>
      </w:r>
      <w:r w:rsidR="00485EF9">
        <w:rPr>
          <w:color w:val="000000"/>
        </w:rPr>
        <w:t>A contratada deverá observar, no que couber, critérios de sustentabilidade ambiental.</w:t>
      </w:r>
    </w:p>
    <w:p w14:paraId="12AA7BF1" w14:textId="040E6EAA" w:rsidR="00AF0F60" w:rsidRDefault="004B0D5B" w:rsidP="004B0D5B">
      <w:pPr>
        <w:spacing w:after="120"/>
        <w:ind w:left="284"/>
        <w:jc w:val="both"/>
        <w:rPr>
          <w:i/>
          <w:color w:val="FF0000"/>
        </w:rPr>
      </w:pPr>
      <w:r>
        <w:rPr>
          <w:iCs/>
          <w:color w:val="FF0000"/>
        </w:rPr>
        <w:t>5</w:t>
      </w:r>
      <w:r w:rsidRPr="004B0D5B">
        <w:rPr>
          <w:iCs/>
          <w:color w:val="FF0000"/>
        </w:rPr>
        <w:t>.3</w:t>
      </w:r>
      <w:r w:rsidR="00EA435C">
        <w:rPr>
          <w:iCs/>
          <w:color w:val="FF0000"/>
        </w:rPr>
        <w:t>.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>A quantidade estimada de deslocamentos é de____. Há a necessidade de hospedagem, estimada em....</w:t>
      </w:r>
    </w:p>
    <w:p w14:paraId="3161972E" w14:textId="38B81320" w:rsidR="00AF0F60" w:rsidRDefault="004B0D5B" w:rsidP="004B0D5B">
      <w:pPr>
        <w:spacing w:after="120"/>
        <w:ind w:left="284"/>
        <w:jc w:val="both"/>
      </w:pPr>
      <w:r>
        <w:t>5.4</w:t>
      </w:r>
      <w:r w:rsidR="00EA435C">
        <w:t>.</w:t>
      </w:r>
      <w:r>
        <w:t xml:space="preserve"> </w:t>
      </w:r>
      <w:r w:rsidR="00485EF9">
        <w:t>As obrigações das partes constam de seção específica d</w:t>
      </w:r>
      <w:r w:rsidR="00485EF9">
        <w:t>este Projeto Básico.</w:t>
      </w:r>
    </w:p>
    <w:p w14:paraId="07F19642" w14:textId="77777777" w:rsidR="00AF0F60" w:rsidRDefault="00485EF9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  <w:between w:val="nil"/>
        </w:pBdr>
        <w:shd w:val="clear" w:color="auto" w:fill="FFFFCC"/>
        <w:jc w:val="both"/>
        <w:rPr>
          <w:rFonts w:ascii="Ecofont_Spranq_eco_Sans" w:eastAsia="Ecofont_Spranq_eco_Sans" w:hAnsi="Ecofont_Spranq_eco_Sans" w:cs="Ecofont_Spranq_eco_Sans"/>
          <w:b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 Explicativa:</w:t>
      </w:r>
      <w:r>
        <w:rPr>
          <w:rFonts w:cs="Arial"/>
          <w:i/>
          <w:color w:val="000000"/>
          <w:szCs w:val="20"/>
        </w:rPr>
        <w:t xml:space="preserve"> Preencher esta seção com os requisitos gerais esperados do objeto a ser executado para atendimento da demanda já não abrangidos em outras seções deste Projeto Básico.</w:t>
      </w:r>
    </w:p>
    <w:p w14:paraId="5A1E0D95" w14:textId="64ED1E6E" w:rsidR="00AF0F60" w:rsidRDefault="00EE09FA" w:rsidP="00EE09F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ind w:left="285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6. </w:t>
      </w:r>
      <w:r w:rsidR="00485EF9">
        <w:rPr>
          <w:rFonts w:cs="Arial"/>
          <w:b/>
          <w:color w:val="000000"/>
          <w:szCs w:val="20"/>
        </w:rPr>
        <w:t>MODELO DE EXECUÇÃO DO OBJETO</w:t>
      </w:r>
    </w:p>
    <w:p w14:paraId="4DFC0264" w14:textId="77777777" w:rsidR="00AF0F60" w:rsidRDefault="00AF0F60">
      <w:pPr>
        <w:spacing w:after="120"/>
        <w:ind w:left="716"/>
        <w:jc w:val="both"/>
      </w:pPr>
    </w:p>
    <w:p w14:paraId="57F49A6E" w14:textId="08C28247" w:rsidR="00AF0F60" w:rsidRDefault="00EE09FA" w:rsidP="00EE09FA">
      <w:pPr>
        <w:spacing w:after="120"/>
        <w:ind w:left="284"/>
        <w:jc w:val="both"/>
      </w:pPr>
      <w:r>
        <w:t>6.1</w:t>
      </w:r>
      <w:r w:rsidR="00EA435C">
        <w:t>.</w:t>
      </w:r>
      <w:r>
        <w:t xml:space="preserve"> </w:t>
      </w:r>
      <w:r w:rsidR="00485EF9">
        <w:t>A execução do objeto seguirá a seguinte dinâmica:</w:t>
      </w:r>
    </w:p>
    <w:p w14:paraId="5DD56193" w14:textId="290C947E" w:rsidR="00AF0F60" w:rsidRDefault="00EE09FA" w:rsidP="00EE09FA">
      <w:pPr>
        <w:spacing w:after="120"/>
        <w:ind w:left="1418"/>
        <w:jc w:val="both"/>
        <w:rPr>
          <w:color w:val="FF0000"/>
        </w:rPr>
      </w:pPr>
      <w:r>
        <w:rPr>
          <w:color w:val="FF0000"/>
        </w:rPr>
        <w:t>6.1.1</w:t>
      </w:r>
      <w:r w:rsidR="00EA435C">
        <w:rPr>
          <w:color w:val="FF0000"/>
        </w:rPr>
        <w:t>.</w:t>
      </w:r>
      <w:r>
        <w:rPr>
          <w:color w:val="FF0000"/>
        </w:rPr>
        <w:t xml:space="preserve"> </w:t>
      </w:r>
      <w:r w:rsidR="00485EF9">
        <w:rPr>
          <w:color w:val="FF0000"/>
        </w:rPr>
        <w:t>(...)</w:t>
      </w:r>
    </w:p>
    <w:p w14:paraId="5E0D28A8" w14:textId="62A9702D" w:rsidR="00AF0F60" w:rsidRDefault="00EE09FA" w:rsidP="00EE09FA">
      <w:pPr>
        <w:spacing w:after="120"/>
        <w:ind w:left="1418"/>
        <w:jc w:val="both"/>
        <w:rPr>
          <w:color w:val="FF0000"/>
        </w:rPr>
      </w:pPr>
      <w:r>
        <w:rPr>
          <w:color w:val="FF0000"/>
        </w:rPr>
        <w:t>6.1.2</w:t>
      </w:r>
      <w:r w:rsidR="00EA435C">
        <w:rPr>
          <w:color w:val="FF0000"/>
        </w:rPr>
        <w:t>.</w:t>
      </w:r>
      <w:r>
        <w:rPr>
          <w:color w:val="FF0000"/>
        </w:rPr>
        <w:t xml:space="preserve"> </w:t>
      </w:r>
      <w:r w:rsidR="00485EF9">
        <w:rPr>
          <w:color w:val="FF0000"/>
        </w:rPr>
        <w:t>(.</w:t>
      </w:r>
      <w:r w:rsidR="00485EF9">
        <w:rPr>
          <w:color w:val="FF0000"/>
        </w:rPr>
        <w:t>..)</w:t>
      </w:r>
    </w:p>
    <w:p w14:paraId="39DD9038" w14:textId="77777777" w:rsidR="00AF0F60" w:rsidRDefault="00485EF9">
      <w:pPr>
        <w:spacing w:after="120"/>
        <w:ind w:left="1922"/>
        <w:jc w:val="both"/>
        <w:rPr>
          <w:color w:val="FF0000"/>
        </w:rPr>
      </w:pPr>
      <w:r>
        <w:rPr>
          <w:color w:val="FF0000"/>
        </w:rPr>
        <w:t>[...]</w:t>
      </w:r>
    </w:p>
    <w:p w14:paraId="03F2905C" w14:textId="77777777" w:rsidR="00AF0F60" w:rsidRDefault="00AF0F60">
      <w:pPr>
        <w:pBdr>
          <w:top w:val="nil"/>
          <w:left w:val="nil"/>
          <w:bottom w:val="nil"/>
          <w:right w:val="nil"/>
          <w:between w:val="nil"/>
        </w:pBdr>
        <w:ind w:left="716"/>
        <w:jc w:val="both"/>
        <w:rPr>
          <w:rFonts w:cs="Arial"/>
          <w:color w:val="000000"/>
          <w:szCs w:val="20"/>
        </w:rPr>
      </w:pPr>
    </w:p>
    <w:p w14:paraId="0B98CF00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 Explicativa</w:t>
      </w:r>
      <w:r>
        <w:rPr>
          <w:rFonts w:cs="Arial"/>
          <w:i/>
          <w:color w:val="000000"/>
          <w:szCs w:val="20"/>
        </w:rPr>
        <w:t xml:space="preserve">:  A descrição das tarefas básicas depende das especificações do serviço contratado e da realidade de cada órgão, sendo a parte do Projeto Básico que mais se modificará conforme a demanda. </w:t>
      </w:r>
    </w:p>
    <w:p w14:paraId="0049E19C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i/>
          <w:color w:val="000000"/>
          <w:szCs w:val="20"/>
        </w:rPr>
        <w:t>Esse item é importante para a eficácia da contratação. Devem ser d</w:t>
      </w:r>
      <w:r>
        <w:rPr>
          <w:rFonts w:cs="Arial"/>
          <w:i/>
          <w:color w:val="000000"/>
          <w:szCs w:val="20"/>
        </w:rPr>
        <w:t>etalhadas de forma minuciosa as tarefas a serem desenvolvidas e a respectiva rotina de execução, vez que a Administração só poderá, no momento futuro de fiscalização do contrato, exigir o cumprimento das atividades que tenham sido expressamente arroladas n</w:t>
      </w:r>
      <w:r>
        <w:rPr>
          <w:rFonts w:cs="Arial"/>
          <w:i/>
          <w:color w:val="000000"/>
          <w:szCs w:val="20"/>
        </w:rPr>
        <w:t>o Projeto Básico.</w:t>
      </w:r>
    </w:p>
    <w:p w14:paraId="2D60D066" w14:textId="36FFA817" w:rsidR="00AF0F60" w:rsidRDefault="00E36547" w:rsidP="00E3654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ind w:left="285"/>
        <w:jc w:val="both"/>
        <w:rPr>
          <w:rFonts w:cs="Arial"/>
          <w:b/>
          <w:color w:val="FF0000"/>
          <w:szCs w:val="20"/>
        </w:rPr>
      </w:pPr>
      <w:bookmarkStart w:id="1" w:name="_heading=h.30j0zll" w:colFirst="0" w:colLast="0"/>
      <w:bookmarkEnd w:id="1"/>
      <w:r>
        <w:rPr>
          <w:rFonts w:cs="Arial"/>
          <w:b/>
          <w:color w:val="FF0000"/>
          <w:szCs w:val="20"/>
        </w:rPr>
        <w:t xml:space="preserve">7. </w:t>
      </w:r>
      <w:r w:rsidR="00485EF9">
        <w:rPr>
          <w:rFonts w:cs="Arial"/>
          <w:b/>
          <w:color w:val="FF0000"/>
          <w:szCs w:val="20"/>
        </w:rPr>
        <w:t>MATERIAIS A SEREM DISPONIBILIZADOS</w:t>
      </w:r>
    </w:p>
    <w:p w14:paraId="7627B1C5" w14:textId="1941565A" w:rsidR="00AF0F60" w:rsidRDefault="00E36547" w:rsidP="00E36547">
      <w:pPr>
        <w:spacing w:before="120" w:after="120" w:line="276" w:lineRule="auto"/>
        <w:ind w:left="284"/>
        <w:jc w:val="both"/>
        <w:rPr>
          <w:color w:val="FF0000"/>
        </w:rPr>
      </w:pPr>
      <w:r>
        <w:rPr>
          <w:color w:val="FF0000"/>
        </w:rPr>
        <w:t>7.1</w:t>
      </w:r>
      <w:r w:rsidR="00EA435C">
        <w:rPr>
          <w:color w:val="FF0000"/>
        </w:rPr>
        <w:t>.</w:t>
      </w:r>
      <w:r>
        <w:rPr>
          <w:color w:val="FF0000"/>
        </w:rPr>
        <w:t xml:space="preserve"> </w:t>
      </w:r>
      <w:r w:rsidR="00485EF9">
        <w:rPr>
          <w:color w:val="FF0000"/>
        </w:rPr>
        <w:t>Para a perfeita execução dos serviços, a Contratada deverá disponibilizar os materiais, equipamentos, ferramentas e utensílios necessários, nas quantidades estimadas e qualidades a seguir estabelecidas, promovendo sua substituição quando necessário:</w:t>
      </w:r>
    </w:p>
    <w:p w14:paraId="6BDBBD30" w14:textId="122DD7E6" w:rsidR="00AF0F60" w:rsidRDefault="00E36547" w:rsidP="00E36547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18"/>
        <w:jc w:val="both"/>
        <w:rPr>
          <w:rFonts w:cs="Arial"/>
          <w:color w:val="FF0000"/>
          <w:szCs w:val="20"/>
        </w:rPr>
      </w:pPr>
      <w:r>
        <w:rPr>
          <w:rFonts w:cs="Arial"/>
          <w:color w:val="FF0000"/>
          <w:szCs w:val="20"/>
        </w:rPr>
        <w:t>7.1.1</w:t>
      </w:r>
      <w:r w:rsidR="00485EF9">
        <w:rPr>
          <w:rFonts w:cs="Arial"/>
          <w:color w:val="FF0000"/>
          <w:szCs w:val="20"/>
        </w:rPr>
        <w:t>.......;</w:t>
      </w:r>
    </w:p>
    <w:p w14:paraId="67F5C68F" w14:textId="6F2077B4" w:rsidR="00AF0F60" w:rsidRDefault="00E36547" w:rsidP="00E36547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18"/>
        <w:jc w:val="both"/>
        <w:rPr>
          <w:rFonts w:cs="Arial"/>
          <w:color w:val="FF0000"/>
          <w:szCs w:val="20"/>
        </w:rPr>
      </w:pPr>
      <w:r>
        <w:rPr>
          <w:rFonts w:cs="Arial"/>
          <w:color w:val="FF0000"/>
          <w:szCs w:val="20"/>
        </w:rPr>
        <w:t>7.1.2</w:t>
      </w:r>
      <w:r w:rsidR="00485EF9">
        <w:rPr>
          <w:rFonts w:cs="Arial"/>
          <w:color w:val="FF0000"/>
          <w:szCs w:val="20"/>
        </w:rPr>
        <w:t>.......;</w:t>
      </w:r>
    </w:p>
    <w:p w14:paraId="5ACF39FC" w14:textId="46D2925A" w:rsidR="00AF0F60" w:rsidRDefault="00E36547" w:rsidP="00E36547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18"/>
        <w:jc w:val="both"/>
        <w:rPr>
          <w:rFonts w:cs="Arial"/>
          <w:color w:val="FF0000"/>
          <w:szCs w:val="20"/>
        </w:rPr>
      </w:pPr>
      <w:r>
        <w:rPr>
          <w:rFonts w:cs="Arial"/>
          <w:color w:val="FF0000"/>
          <w:szCs w:val="20"/>
        </w:rPr>
        <w:t>7.1.3</w:t>
      </w:r>
      <w:r w:rsidR="00485EF9">
        <w:rPr>
          <w:rFonts w:cs="Arial"/>
          <w:color w:val="FF0000"/>
          <w:szCs w:val="20"/>
        </w:rPr>
        <w:t>.......;</w:t>
      </w:r>
    </w:p>
    <w:p w14:paraId="5AF050D0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 explicativa:</w:t>
      </w:r>
      <w:r>
        <w:rPr>
          <w:rFonts w:cs="Arial"/>
          <w:i/>
          <w:color w:val="000000"/>
          <w:szCs w:val="20"/>
        </w:rPr>
        <w:t xml:space="preserve"> Este item só deverá constar no Projeto Básico caso os serviços englobem também a disponibilização de material de consumo e de uso duradouro em favor da Administração, devendo, nesse caso, ser fixada a previsão d</w:t>
      </w:r>
      <w:r>
        <w:rPr>
          <w:rFonts w:cs="Arial"/>
          <w:i/>
          <w:color w:val="000000"/>
          <w:szCs w:val="20"/>
        </w:rPr>
        <w:t>a estimativa de consumo e de padrões mínimos de qualidade.</w:t>
      </w:r>
    </w:p>
    <w:p w14:paraId="5059145A" w14:textId="7A817CE2" w:rsidR="00AF0F60" w:rsidRDefault="00222769" w:rsidP="0022276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ind w:left="285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8. </w:t>
      </w:r>
      <w:r w:rsidR="00485EF9">
        <w:rPr>
          <w:rFonts w:cs="Arial"/>
          <w:b/>
          <w:color w:val="000000"/>
          <w:szCs w:val="20"/>
        </w:rPr>
        <w:t>OBRIGAÇÕES DA CONTRATANTE</w:t>
      </w:r>
    </w:p>
    <w:p w14:paraId="046EA3E8" w14:textId="03C05B04" w:rsidR="00AF0F60" w:rsidRDefault="00222769" w:rsidP="00222769">
      <w:pPr>
        <w:spacing w:before="120" w:after="120" w:line="276" w:lineRule="auto"/>
        <w:ind w:left="425"/>
        <w:jc w:val="both"/>
        <w:rPr>
          <w:color w:val="000000"/>
        </w:rPr>
      </w:pPr>
      <w:r>
        <w:rPr>
          <w:color w:val="000000"/>
        </w:rPr>
        <w:t>8.1</w:t>
      </w:r>
      <w:r w:rsidR="00EA435C">
        <w:rPr>
          <w:color w:val="000000"/>
        </w:rPr>
        <w:t>.</w:t>
      </w:r>
      <w:r>
        <w:rPr>
          <w:color w:val="000000"/>
        </w:rPr>
        <w:t xml:space="preserve"> </w:t>
      </w:r>
      <w:r w:rsidR="00485EF9">
        <w:rPr>
          <w:color w:val="000000"/>
        </w:rPr>
        <w:t>Exigir o cumprimento de todas as obrigações assumidas pela Contratada, de acordo com as cláusulas contratuais e os termos de sua proposta;</w:t>
      </w:r>
    </w:p>
    <w:p w14:paraId="23929B47" w14:textId="05704E5F" w:rsidR="00AF0F60" w:rsidRDefault="00222769" w:rsidP="00222769">
      <w:pPr>
        <w:spacing w:before="120" w:after="120" w:line="276" w:lineRule="auto"/>
        <w:ind w:left="425"/>
        <w:jc w:val="both"/>
        <w:rPr>
          <w:color w:val="000000"/>
        </w:rPr>
      </w:pPr>
      <w:r>
        <w:rPr>
          <w:color w:val="000000"/>
        </w:rPr>
        <w:lastRenderedPageBreak/>
        <w:t>8.2</w:t>
      </w:r>
      <w:r w:rsidR="00EA435C">
        <w:rPr>
          <w:color w:val="000000"/>
        </w:rPr>
        <w:t>.</w:t>
      </w:r>
      <w:r>
        <w:rPr>
          <w:color w:val="000000"/>
        </w:rPr>
        <w:t xml:space="preserve"> </w:t>
      </w:r>
      <w:r w:rsidR="00485EF9">
        <w:rPr>
          <w:color w:val="000000"/>
        </w:rPr>
        <w:t>Exercer o acompanhamento e a fiscalização dos serviços, por servidor especialmente designado, anotando em registro próprio as falhas detectadas, indicando dia, mês e ano, bem como o nome dos empregados eventualmente envolvidos, e encaminhando os apontament</w:t>
      </w:r>
      <w:r w:rsidR="00485EF9">
        <w:rPr>
          <w:color w:val="000000"/>
        </w:rPr>
        <w:t>os à autoridade competente para as providências cabíveis;</w:t>
      </w:r>
    </w:p>
    <w:p w14:paraId="4A5BBBC6" w14:textId="407B428B" w:rsidR="00AF0F60" w:rsidRDefault="00222769" w:rsidP="00222769">
      <w:pPr>
        <w:spacing w:before="120" w:after="120" w:line="276" w:lineRule="auto"/>
        <w:ind w:left="425"/>
        <w:jc w:val="both"/>
        <w:rPr>
          <w:color w:val="000000"/>
        </w:rPr>
      </w:pPr>
      <w:r>
        <w:rPr>
          <w:color w:val="000000"/>
        </w:rPr>
        <w:t>8.3</w:t>
      </w:r>
      <w:r w:rsidR="00EA435C">
        <w:rPr>
          <w:color w:val="000000"/>
        </w:rPr>
        <w:t>.</w:t>
      </w:r>
      <w:r>
        <w:rPr>
          <w:color w:val="000000"/>
        </w:rPr>
        <w:t xml:space="preserve"> </w:t>
      </w:r>
      <w:r w:rsidR="00485EF9">
        <w:rPr>
          <w:color w:val="000000"/>
        </w:rPr>
        <w:t>Notificar a Contratada por escrito da ocorrência de eventuais imperfeições, falhas ou irregularidades constatadas no curso da execução dos serviços, fixando prazo para a sua correção, certificando-s</w:t>
      </w:r>
      <w:r w:rsidR="00485EF9">
        <w:rPr>
          <w:color w:val="000000"/>
        </w:rPr>
        <w:t>e que as soluções por ela propostas sejam as mais adequadas;</w:t>
      </w:r>
    </w:p>
    <w:p w14:paraId="3C3F719F" w14:textId="53B49288" w:rsidR="00AF0F60" w:rsidRDefault="00222769" w:rsidP="00222769">
      <w:pPr>
        <w:spacing w:before="120" w:after="120" w:line="276" w:lineRule="auto"/>
        <w:ind w:left="425"/>
        <w:jc w:val="both"/>
        <w:rPr>
          <w:color w:val="000000"/>
        </w:rPr>
      </w:pPr>
      <w:r>
        <w:rPr>
          <w:color w:val="000000"/>
        </w:rPr>
        <w:t>8.4</w:t>
      </w:r>
      <w:r w:rsidR="00EA435C">
        <w:rPr>
          <w:color w:val="000000"/>
        </w:rPr>
        <w:t>.</w:t>
      </w:r>
      <w:r>
        <w:rPr>
          <w:color w:val="000000"/>
        </w:rPr>
        <w:t xml:space="preserve"> </w:t>
      </w:r>
      <w:r w:rsidR="00485EF9">
        <w:rPr>
          <w:color w:val="000000"/>
        </w:rPr>
        <w:t>Pagar à Contratada o valor resultante da prestação do serviço, no prazo e condições estabelecidas neste Projeto Básico;</w:t>
      </w:r>
    </w:p>
    <w:p w14:paraId="68F6C0AB" w14:textId="5166428C" w:rsidR="00AF0F60" w:rsidRDefault="00222769" w:rsidP="00222769">
      <w:pPr>
        <w:spacing w:before="120" w:after="120" w:line="276" w:lineRule="auto"/>
        <w:ind w:left="425"/>
        <w:jc w:val="both"/>
        <w:rPr>
          <w:color w:val="000000"/>
        </w:rPr>
      </w:pPr>
      <w:r>
        <w:rPr>
          <w:color w:val="000000"/>
        </w:rPr>
        <w:t>8.</w:t>
      </w:r>
      <w:r w:rsidR="00DE500D">
        <w:rPr>
          <w:color w:val="000000"/>
        </w:rPr>
        <w:t>5</w:t>
      </w:r>
      <w:r w:rsidR="00EA435C">
        <w:rPr>
          <w:color w:val="000000"/>
        </w:rPr>
        <w:t>.</w:t>
      </w:r>
      <w:r>
        <w:rPr>
          <w:color w:val="000000"/>
        </w:rPr>
        <w:t xml:space="preserve"> </w:t>
      </w:r>
      <w:r w:rsidR="00485EF9">
        <w:rPr>
          <w:color w:val="000000"/>
        </w:rPr>
        <w:t>Efetuar as retenções tributárias devidas sobre o valor da Nota Fiscal/Fatur</w:t>
      </w:r>
      <w:r w:rsidR="00485EF9">
        <w:rPr>
          <w:color w:val="000000"/>
        </w:rPr>
        <w:t>a da contratada, no que couber, em conformidade com o item 6 do Anexo XI da IN SEGES/MP n. 5/2017.</w:t>
      </w:r>
    </w:p>
    <w:p w14:paraId="5D4A4D24" w14:textId="5B13D837" w:rsidR="00AF0F60" w:rsidRDefault="00222769" w:rsidP="00222769">
      <w:pPr>
        <w:spacing w:before="120" w:after="120" w:line="276" w:lineRule="auto"/>
        <w:ind w:left="425"/>
        <w:jc w:val="both"/>
        <w:rPr>
          <w:color w:val="000000"/>
        </w:rPr>
      </w:pPr>
      <w:r>
        <w:rPr>
          <w:color w:val="000000"/>
        </w:rPr>
        <w:t>8.6</w:t>
      </w:r>
      <w:r w:rsidR="00EA435C">
        <w:rPr>
          <w:color w:val="000000"/>
        </w:rPr>
        <w:t>.</w:t>
      </w:r>
      <w:r>
        <w:rPr>
          <w:color w:val="000000"/>
        </w:rPr>
        <w:t xml:space="preserve"> </w:t>
      </w:r>
      <w:r w:rsidR="00485EF9">
        <w:rPr>
          <w:color w:val="000000"/>
        </w:rPr>
        <w:t>Não praticar atos de ingerência na administração da Contratada, tais como:</w:t>
      </w:r>
    </w:p>
    <w:p w14:paraId="067E42EF" w14:textId="62F314B8" w:rsidR="00AF0F60" w:rsidRDefault="00222769" w:rsidP="00222769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18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8.6.1 </w:t>
      </w:r>
      <w:r w:rsidR="00485EF9">
        <w:rPr>
          <w:rFonts w:cs="Arial"/>
          <w:color w:val="000000"/>
          <w:szCs w:val="20"/>
        </w:rPr>
        <w:t>exercer o poder de mando sobre os empregados da Contratada, devendo reportar-se so</w:t>
      </w:r>
      <w:r w:rsidR="00485EF9">
        <w:rPr>
          <w:rFonts w:cs="Arial"/>
          <w:color w:val="000000"/>
          <w:szCs w:val="20"/>
        </w:rPr>
        <w:t>mente aos prepostos ou responsáveis por ela indicados, exceto quando o objeto da contratação previr o atendimento direto, tais como nos serviços de recepção e apoio ao usuário;</w:t>
      </w:r>
    </w:p>
    <w:p w14:paraId="34DA9108" w14:textId="0D688522" w:rsidR="00AF0F60" w:rsidRDefault="00222769" w:rsidP="00222769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18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8.6.2 </w:t>
      </w:r>
      <w:r w:rsidR="00485EF9">
        <w:rPr>
          <w:rFonts w:cs="Arial"/>
          <w:color w:val="000000"/>
          <w:szCs w:val="20"/>
        </w:rPr>
        <w:t>direcionar a contratação de pessoas para trabalhar nas empresas Contratadas;</w:t>
      </w:r>
    </w:p>
    <w:p w14:paraId="3FFAC150" w14:textId="0495F9B2" w:rsidR="00AF0F60" w:rsidRDefault="00222769" w:rsidP="00222769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18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8.6.3 </w:t>
      </w:r>
      <w:r w:rsidR="00485EF9">
        <w:rPr>
          <w:rFonts w:cs="Arial"/>
          <w:color w:val="000000"/>
          <w:szCs w:val="20"/>
        </w:rPr>
        <w:t>pr</w:t>
      </w:r>
      <w:r w:rsidR="00485EF9">
        <w:rPr>
          <w:rFonts w:cs="Arial"/>
          <w:color w:val="000000"/>
          <w:szCs w:val="20"/>
        </w:rPr>
        <w:t>omover ou aceitar o desvio de funções dos trabalhadores da Contratada, mediante a utilização destes em atividades distintas daquelas previstas no objeto da contratação e em relação à função específica para a qual o trabalhador foi contratado; e</w:t>
      </w:r>
    </w:p>
    <w:p w14:paraId="11D6F900" w14:textId="69D99BE3" w:rsidR="00AF0F60" w:rsidRDefault="00222769" w:rsidP="00222769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18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8.6.4 </w:t>
      </w:r>
      <w:r w:rsidR="00485EF9">
        <w:rPr>
          <w:rFonts w:cs="Arial"/>
          <w:color w:val="000000"/>
          <w:szCs w:val="20"/>
        </w:rPr>
        <w:t xml:space="preserve">considerar </w:t>
      </w:r>
      <w:r w:rsidR="00485EF9">
        <w:rPr>
          <w:rFonts w:cs="Arial"/>
          <w:color w:val="000000"/>
          <w:szCs w:val="20"/>
        </w:rPr>
        <w:t>os trabalhadores da Contratada como colaboradores eventuais do próprio órgão ou entidade responsável pela contratação, especialmente para efeito de concessão de diárias e passagens.</w:t>
      </w:r>
    </w:p>
    <w:p w14:paraId="7F1B2DCB" w14:textId="7B70E6D8" w:rsidR="00AF0F60" w:rsidRDefault="00222769" w:rsidP="00222769">
      <w:pPr>
        <w:spacing w:before="120" w:after="120" w:line="276" w:lineRule="auto"/>
        <w:ind w:left="426"/>
        <w:jc w:val="both"/>
        <w:rPr>
          <w:color w:val="000000"/>
        </w:rPr>
      </w:pPr>
      <w:r>
        <w:t>8.7</w:t>
      </w:r>
      <w:r w:rsidR="00EA435C">
        <w:t>.</w:t>
      </w:r>
      <w:r>
        <w:t xml:space="preserve"> </w:t>
      </w:r>
      <w:r w:rsidR="00485EF9">
        <w:t>Fornecer por escrito as informações necessárias para o desenvolvimento dos</w:t>
      </w:r>
      <w:r w:rsidR="00485EF9">
        <w:t xml:space="preserve"> serviços objeto </w:t>
      </w:r>
      <w:r w:rsidR="00485EF9">
        <w:rPr>
          <w:color w:val="000000"/>
        </w:rPr>
        <w:t>do</w:t>
      </w:r>
      <w:r w:rsidR="00485EF9">
        <w:rPr>
          <w:color w:val="000000"/>
        </w:rPr>
        <w:t xml:space="preserve"> contrato;</w:t>
      </w:r>
    </w:p>
    <w:p w14:paraId="50B8B8CF" w14:textId="3554EBB3" w:rsidR="00AF0F60" w:rsidRDefault="00222769" w:rsidP="00222769">
      <w:pPr>
        <w:spacing w:before="120" w:after="120" w:line="276" w:lineRule="auto"/>
        <w:ind w:left="425"/>
        <w:jc w:val="both"/>
        <w:rPr>
          <w:color w:val="000000"/>
        </w:rPr>
      </w:pPr>
      <w:r>
        <w:rPr>
          <w:color w:val="000000"/>
        </w:rPr>
        <w:t>8.8</w:t>
      </w:r>
      <w:r w:rsidR="00EA435C">
        <w:rPr>
          <w:color w:val="000000"/>
        </w:rPr>
        <w:t>.</w:t>
      </w:r>
      <w:r>
        <w:rPr>
          <w:color w:val="000000"/>
        </w:rPr>
        <w:t xml:space="preserve"> </w:t>
      </w:r>
      <w:r w:rsidR="00485EF9">
        <w:rPr>
          <w:color w:val="000000"/>
        </w:rPr>
        <w:t>Realizar avaliações periódicas da qualidade dos serviços, após seu recebimento;</w:t>
      </w:r>
    </w:p>
    <w:p w14:paraId="5996C4F9" w14:textId="15E2F5FD" w:rsidR="00AF0F60" w:rsidRDefault="00222769" w:rsidP="00222769">
      <w:pPr>
        <w:spacing w:before="120" w:after="120" w:line="276" w:lineRule="auto"/>
        <w:ind w:left="425"/>
        <w:jc w:val="both"/>
        <w:rPr>
          <w:color w:val="000000"/>
        </w:rPr>
      </w:pPr>
      <w:r>
        <w:rPr>
          <w:color w:val="000000"/>
        </w:rPr>
        <w:t>8.9</w:t>
      </w:r>
      <w:r w:rsidR="00EA435C">
        <w:rPr>
          <w:color w:val="000000"/>
        </w:rPr>
        <w:t>.</w:t>
      </w:r>
      <w:r>
        <w:rPr>
          <w:color w:val="000000"/>
        </w:rPr>
        <w:t xml:space="preserve"> </w:t>
      </w:r>
      <w:r w:rsidR="00485EF9">
        <w:rPr>
          <w:color w:val="000000"/>
        </w:rPr>
        <w:t>Cientificar o órgão de representação judicial da Advocacia-Geral da União para adoção das medidas cabíveis quando do descumprimento das obrigações</w:t>
      </w:r>
      <w:r w:rsidR="00485EF9">
        <w:rPr>
          <w:color w:val="000000"/>
        </w:rPr>
        <w:t xml:space="preserve"> pela Contratada; </w:t>
      </w:r>
    </w:p>
    <w:p w14:paraId="080F7441" w14:textId="3F03BB15" w:rsidR="00AF0F60" w:rsidRDefault="00222769" w:rsidP="00222769">
      <w:pPr>
        <w:spacing w:before="120" w:after="120" w:line="276" w:lineRule="auto"/>
        <w:ind w:left="425"/>
        <w:jc w:val="both"/>
        <w:rPr>
          <w:i/>
          <w:color w:val="FF0000"/>
        </w:rPr>
      </w:pPr>
      <w:r w:rsidRPr="00222769">
        <w:rPr>
          <w:iCs/>
          <w:color w:val="FF0000"/>
        </w:rPr>
        <w:t>8.10</w:t>
      </w:r>
      <w:r w:rsidR="00EA435C">
        <w:rPr>
          <w:iCs/>
          <w:color w:val="FF0000"/>
        </w:rPr>
        <w:t>.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>Arquivar, entre outros documentos, projetos, "as built", especificações técnicas, orçamentos, termos de recebimento, contratos e aditamentos, relatórios de inspeções técnicas após o recebimento do serviço e notificações expedidas;</w:t>
      </w:r>
    </w:p>
    <w:p w14:paraId="53EB9563" w14:textId="69567A97" w:rsidR="00AF0F60" w:rsidRDefault="00DE500D" w:rsidP="00DE500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ind w:left="426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9. </w:t>
      </w:r>
      <w:r w:rsidR="00485EF9">
        <w:rPr>
          <w:rFonts w:cs="Arial"/>
          <w:b/>
          <w:color w:val="000000"/>
          <w:szCs w:val="20"/>
        </w:rPr>
        <w:t>OBRIGAÇÕES DA CONTRATADA</w:t>
      </w:r>
    </w:p>
    <w:p w14:paraId="0FCEE483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 Explicativa</w:t>
      </w:r>
      <w:r>
        <w:rPr>
          <w:rFonts w:cs="Arial"/>
          <w:i/>
          <w:color w:val="000000"/>
          <w:szCs w:val="20"/>
        </w:rPr>
        <w:t>. Este modelo de Projeto Básico contém obrigações gerais que podem ser aplicadas aos mais diversos tipos de serviços. Entretanto, compete ao órgão verificar as peculiaridades do serviço a ser contratado a fim de definir quais obrigações serão aplicáveis, i</w:t>
      </w:r>
      <w:r>
        <w:rPr>
          <w:rFonts w:cs="Arial"/>
          <w:i/>
          <w:color w:val="000000"/>
          <w:szCs w:val="20"/>
        </w:rPr>
        <w:t>ncluindo, modificando ou excluindo itens a depender das especificidades do objeto.</w:t>
      </w:r>
    </w:p>
    <w:p w14:paraId="0F213E80" w14:textId="0D2CFC1C" w:rsidR="00AF0F60" w:rsidRDefault="00DE500D" w:rsidP="00DE500D">
      <w:pPr>
        <w:spacing w:before="120" w:after="120" w:line="276" w:lineRule="auto"/>
        <w:ind w:left="284"/>
        <w:jc w:val="both"/>
        <w:rPr>
          <w:color w:val="000000"/>
        </w:rPr>
      </w:pPr>
      <w:r>
        <w:rPr>
          <w:color w:val="000000"/>
        </w:rPr>
        <w:t>9.1</w:t>
      </w:r>
      <w:r w:rsidR="00EA435C">
        <w:rPr>
          <w:color w:val="000000"/>
        </w:rPr>
        <w:t>.</w:t>
      </w:r>
      <w:r>
        <w:rPr>
          <w:color w:val="000000"/>
        </w:rPr>
        <w:t xml:space="preserve"> </w:t>
      </w:r>
      <w:r w:rsidR="00485EF9">
        <w:rPr>
          <w:color w:val="000000"/>
        </w:rPr>
        <w:t>Executar os serviços conforme especificações deste Projeto Básico e de sua proposta, com a alocação dos empregados necessários ao perfeito cumprimento das cláusulas contratu</w:t>
      </w:r>
      <w:r w:rsidR="00485EF9">
        <w:rPr>
          <w:color w:val="000000"/>
        </w:rPr>
        <w:t>ais, além de fornecer e utilizar os materiais e equipamentos, ferramentas e utensílios necessários, na qualidade e quantidade mínimas especificadas neste documento e na proposta;</w:t>
      </w:r>
    </w:p>
    <w:p w14:paraId="09675DDD" w14:textId="11D06BBB" w:rsidR="00AF0F60" w:rsidRDefault="00DE500D" w:rsidP="00DE500D">
      <w:pPr>
        <w:spacing w:before="120" w:after="120" w:line="276" w:lineRule="auto"/>
        <w:ind w:left="284"/>
        <w:jc w:val="both"/>
        <w:rPr>
          <w:color w:val="000000"/>
        </w:rPr>
      </w:pPr>
      <w:r>
        <w:rPr>
          <w:color w:val="000000"/>
        </w:rPr>
        <w:t>9.2</w:t>
      </w:r>
      <w:r w:rsidR="00EA435C">
        <w:rPr>
          <w:color w:val="000000"/>
        </w:rPr>
        <w:t>.</w:t>
      </w:r>
      <w:r>
        <w:rPr>
          <w:color w:val="000000"/>
        </w:rPr>
        <w:t xml:space="preserve"> </w:t>
      </w:r>
      <w:r w:rsidR="00485EF9">
        <w:rPr>
          <w:color w:val="000000"/>
        </w:rPr>
        <w:t>Reparar, corrigir, remover ou substituir, às suas expensas, no total ou em pa</w:t>
      </w:r>
      <w:r w:rsidR="00485EF9">
        <w:rPr>
          <w:color w:val="000000"/>
        </w:rPr>
        <w:t>rte, no prazo fixado pelo fiscal do contrato, os serviços efetuados em que se verificarem vícios, defeitos ou incorreções resultantes da execução ou dos materiais empregados;</w:t>
      </w:r>
    </w:p>
    <w:p w14:paraId="5D88A4F3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lastRenderedPageBreak/>
        <w:t>Nota Explicativa</w:t>
      </w:r>
      <w:r>
        <w:rPr>
          <w:rFonts w:cs="Arial"/>
          <w:i/>
          <w:color w:val="000000"/>
          <w:szCs w:val="20"/>
        </w:rPr>
        <w:t>. Nas contratações de serviços, cada vício, defeito ou incorreção</w:t>
      </w:r>
      <w:r>
        <w:rPr>
          <w:rFonts w:cs="Arial"/>
          <w:i/>
          <w:color w:val="000000"/>
          <w:szCs w:val="20"/>
        </w:rPr>
        <w:t xml:space="preserve"> verificada pelo fiscal do contrato reveste-se de peculiar característica. Por isso que, diante da natureza do objeto contratado, é impróprio determinar prazo único para as correções devidas, devendo o fiscal do contrato, avaliar o caso concreto, para o fi</w:t>
      </w:r>
      <w:r>
        <w:rPr>
          <w:rFonts w:cs="Arial"/>
          <w:i/>
          <w:color w:val="000000"/>
          <w:szCs w:val="20"/>
        </w:rPr>
        <w:t>m de fixar prazo para as correções.</w:t>
      </w:r>
    </w:p>
    <w:p w14:paraId="5E2CEAEC" w14:textId="03C1A933" w:rsidR="00AF0F60" w:rsidRDefault="00DC6253" w:rsidP="00DC6253">
      <w:pPr>
        <w:spacing w:before="120" w:after="120" w:line="276" w:lineRule="auto"/>
        <w:ind w:left="284"/>
        <w:jc w:val="both"/>
        <w:rPr>
          <w:color w:val="000000"/>
        </w:rPr>
      </w:pPr>
      <w:r>
        <w:rPr>
          <w:color w:val="000000"/>
        </w:rPr>
        <w:t>9.3</w:t>
      </w:r>
      <w:r w:rsidR="00EA435C">
        <w:rPr>
          <w:color w:val="000000"/>
        </w:rPr>
        <w:t>.</w:t>
      </w:r>
      <w:r>
        <w:rPr>
          <w:color w:val="000000"/>
        </w:rPr>
        <w:t xml:space="preserve"> </w:t>
      </w:r>
      <w:r w:rsidR="00485EF9">
        <w:rPr>
          <w:color w:val="000000"/>
        </w:rPr>
        <w:t>Responsabilizar-se pelos vícios e danos decorrentes da execução do objeto, bem como por todo e qualquer dano causado à União ou à entidade federal, devendo ressarcir imediatamente a Administração em sua integralidade, fi</w:t>
      </w:r>
      <w:r w:rsidR="00485EF9">
        <w:rPr>
          <w:color w:val="000000"/>
        </w:rPr>
        <w:t>cando a Contratante autorizada a descontar da garantia, caso exigida no edital, ou dos pagamentos devidos à Contratada, o valor correspondente aos danos sofridos;</w:t>
      </w:r>
    </w:p>
    <w:p w14:paraId="7C3D481B" w14:textId="3784A8D9" w:rsidR="00AF0F60" w:rsidRDefault="00DC6253" w:rsidP="00DC6253">
      <w:pPr>
        <w:spacing w:before="120" w:after="120" w:line="276" w:lineRule="auto"/>
        <w:ind w:left="284"/>
        <w:jc w:val="both"/>
        <w:rPr>
          <w:color w:val="000000"/>
        </w:rPr>
      </w:pPr>
      <w:r>
        <w:rPr>
          <w:color w:val="000000"/>
        </w:rPr>
        <w:t>9.4</w:t>
      </w:r>
      <w:r w:rsidR="00EA435C">
        <w:rPr>
          <w:color w:val="000000"/>
        </w:rPr>
        <w:t>.</w:t>
      </w:r>
      <w:r>
        <w:rPr>
          <w:color w:val="000000"/>
        </w:rPr>
        <w:t xml:space="preserve"> </w:t>
      </w:r>
      <w:r w:rsidR="00485EF9">
        <w:rPr>
          <w:color w:val="000000"/>
        </w:rPr>
        <w:t xml:space="preserve">Utilizar empregados habilitados e com conhecimentos básicos dos serviços a serem executados, </w:t>
      </w:r>
      <w:r w:rsidR="00485EF9">
        <w:rPr>
          <w:color w:val="000000"/>
        </w:rPr>
        <w:t>em conformidade com as normas e determinações em vigor;</w:t>
      </w:r>
    </w:p>
    <w:p w14:paraId="560434FC" w14:textId="774E63D2" w:rsidR="00AF0F60" w:rsidRDefault="00DC6253" w:rsidP="00DC6253">
      <w:pPr>
        <w:spacing w:before="120" w:after="120" w:line="276" w:lineRule="auto"/>
        <w:ind w:left="284"/>
        <w:jc w:val="both"/>
        <w:rPr>
          <w:color w:val="000000"/>
        </w:rPr>
      </w:pPr>
      <w:r>
        <w:rPr>
          <w:color w:val="000000"/>
        </w:rPr>
        <w:t>9.5</w:t>
      </w:r>
      <w:r w:rsidR="00EA435C">
        <w:rPr>
          <w:color w:val="000000"/>
        </w:rPr>
        <w:t>.</w:t>
      </w:r>
      <w:r>
        <w:rPr>
          <w:color w:val="000000"/>
        </w:rPr>
        <w:t xml:space="preserve"> </w:t>
      </w:r>
      <w:r w:rsidR="00485EF9">
        <w:rPr>
          <w:color w:val="000000"/>
        </w:rPr>
        <w:t>Vedar a utilização, na execução dos serviços, de empregado que seja familiar de agente público ocupante de cargo em comissão ou função de confiança no órgão Contratante, nos termos do artigo 7° do Dec</w:t>
      </w:r>
      <w:r w:rsidR="00485EF9">
        <w:rPr>
          <w:color w:val="000000"/>
        </w:rPr>
        <w:t>reto n° 7.203, de 2010;</w:t>
      </w:r>
    </w:p>
    <w:p w14:paraId="7A718714" w14:textId="15586B13" w:rsidR="00AF0F60" w:rsidRDefault="00DC6253" w:rsidP="00DC6253">
      <w:pPr>
        <w:spacing w:before="120" w:after="120" w:line="276" w:lineRule="auto"/>
        <w:ind w:left="284"/>
        <w:jc w:val="both"/>
      </w:pPr>
      <w:r>
        <w:t>9.6</w:t>
      </w:r>
      <w:r w:rsidR="00EA435C">
        <w:t>.</w:t>
      </w:r>
      <w:r>
        <w:t xml:space="preserve"> </w:t>
      </w:r>
      <w:r w:rsidR="00485EF9">
        <w:t>Quando não for possível a verificação da regularidade no Sistema de Cadastro de Fornecedores – SICAF, a empresa contratada deverá entregar ao setor responsável pela fiscalização do contrato, até o dia trinta do mês seguinte ao da pr</w:t>
      </w:r>
      <w:r w:rsidR="00485EF9">
        <w:t>estação dos serviços, os seguintes documentos: 1) prova de regularidade relativa à Seguridade Social; 2) certidão conjunta relativa aos tributos federais e à Dívida Ativa da União; 3) certidões que comprovem a regularidade perante a Fazenda Municipal ou Di</w:t>
      </w:r>
      <w:r w:rsidR="00485EF9">
        <w:t>strital do domicílio ou sede do contratado; 4) Certidão de Regularidade do FGTS – CRF; e 5) Certidão Negativa de Débitos Trabalhistas – CNDT, conforme alínea "c" do item 10.2 do Anexo VIII-B da IN SEGES/MP n. 5/2017;</w:t>
      </w:r>
    </w:p>
    <w:p w14:paraId="7057FACE" w14:textId="7C106E12" w:rsidR="00AF0F60" w:rsidRDefault="00DC6253" w:rsidP="00DC6253">
      <w:pPr>
        <w:spacing w:before="120" w:after="120" w:line="276" w:lineRule="auto"/>
        <w:ind w:left="284"/>
        <w:jc w:val="both"/>
      </w:pPr>
      <w:r>
        <w:t>9.7</w:t>
      </w:r>
      <w:r w:rsidR="00EA435C">
        <w:t>.</w:t>
      </w:r>
      <w:r>
        <w:t xml:space="preserve"> </w:t>
      </w:r>
      <w:r w:rsidR="00485EF9">
        <w:t>Responsabilizar-se pelo cumprimento das</w:t>
      </w:r>
      <w:r w:rsidR="00485EF9">
        <w:t xml:space="preserve"> obrigações previstas em Acordo, Convenção, Dissídio Coletivo de Trabalho ou equivalentes das categorias abrangidas pelo contrato, por todas as obrigações trabalhistas, sociais, previdenciárias, tributárias e as demais previstas em legislação específica, c</w:t>
      </w:r>
      <w:r w:rsidR="00485EF9">
        <w:t xml:space="preserve">uja inadimplência não transfere a responsabilidade à Contratante; </w:t>
      </w:r>
    </w:p>
    <w:p w14:paraId="7A3DAA71" w14:textId="1D5BB542" w:rsidR="00AF0F60" w:rsidRDefault="00DC6253" w:rsidP="00DC6253">
      <w:pPr>
        <w:spacing w:before="120" w:after="120" w:line="276" w:lineRule="auto"/>
        <w:ind w:left="284"/>
        <w:jc w:val="both"/>
      </w:pPr>
      <w:r>
        <w:t>9.8</w:t>
      </w:r>
      <w:r w:rsidR="00EA435C">
        <w:t>.</w:t>
      </w:r>
      <w:r>
        <w:t xml:space="preserve"> </w:t>
      </w:r>
      <w:r w:rsidR="00485EF9">
        <w:t xml:space="preserve">Comunicar ao Fiscal do contrato, no prazo de 24 (vinte e quatro) horas, qualquer ocorrência anormal ou </w:t>
      </w:r>
      <w:r w:rsidR="00485EF9">
        <w:rPr>
          <w:color w:val="000000"/>
        </w:rPr>
        <w:t>acidente</w:t>
      </w:r>
      <w:r w:rsidR="00485EF9">
        <w:t xml:space="preserve"> que se verifique no local dos serviços.</w:t>
      </w:r>
    </w:p>
    <w:p w14:paraId="2AC0A9C3" w14:textId="62455D3F" w:rsidR="00AF0F60" w:rsidRDefault="00DC6253" w:rsidP="00DC6253">
      <w:pPr>
        <w:spacing w:before="120" w:after="120" w:line="276" w:lineRule="auto"/>
        <w:ind w:left="284"/>
        <w:jc w:val="both"/>
        <w:rPr>
          <w:color w:val="000000"/>
        </w:rPr>
      </w:pPr>
      <w:r>
        <w:t>9.9</w:t>
      </w:r>
      <w:r w:rsidR="00EA435C">
        <w:t>.</w:t>
      </w:r>
      <w:r>
        <w:t xml:space="preserve"> </w:t>
      </w:r>
      <w:r w:rsidR="00485EF9">
        <w:t>Prestar todo esclarecimento ou inform</w:t>
      </w:r>
      <w:r w:rsidR="00485EF9">
        <w:t>ação solicitada pela Contratante ou por seus prepostos, garantindo-lhes o acesso, a qualquer tempo, ao local dos trabalhos, bem como aos documentos relativos à execução do empreendimento.</w:t>
      </w:r>
    </w:p>
    <w:p w14:paraId="3C3D694B" w14:textId="1A17238A" w:rsidR="00AF0F60" w:rsidRDefault="00DC6253" w:rsidP="00DC6253">
      <w:pPr>
        <w:spacing w:before="120" w:after="120" w:line="276" w:lineRule="auto"/>
        <w:ind w:left="284"/>
        <w:jc w:val="both"/>
        <w:rPr>
          <w:color w:val="000000"/>
        </w:rPr>
      </w:pPr>
      <w:r>
        <w:t>9.10</w:t>
      </w:r>
      <w:r w:rsidR="00EA435C">
        <w:t>.</w:t>
      </w:r>
      <w:r>
        <w:t xml:space="preserve"> </w:t>
      </w:r>
      <w:r w:rsidR="00485EF9">
        <w:t>Paralisar, por determinação da Contratante, qualquer atividade que não esteja sendo executada de acordo com a boa técnica ou que ponha em risco a segurança de pessoas ou bens de terceiros.</w:t>
      </w:r>
    </w:p>
    <w:p w14:paraId="1AFD38B7" w14:textId="123E0905" w:rsidR="00AF0F60" w:rsidRDefault="00DC6253" w:rsidP="00DC6253">
      <w:pPr>
        <w:spacing w:before="120" w:after="120" w:line="276" w:lineRule="auto"/>
        <w:ind w:left="284"/>
        <w:jc w:val="both"/>
        <w:rPr>
          <w:color w:val="000000"/>
        </w:rPr>
      </w:pPr>
      <w:r>
        <w:t>9.11</w:t>
      </w:r>
      <w:r w:rsidR="00EA435C">
        <w:t>.</w:t>
      </w:r>
      <w:r>
        <w:t xml:space="preserve"> </w:t>
      </w:r>
      <w:r w:rsidR="00485EF9">
        <w:t>Promover a guarda, manutenção e vigilância de materiais, ferramenta</w:t>
      </w:r>
      <w:r w:rsidR="00485EF9">
        <w:t>s, e tudo o que for necessário à execução dos serviços, durante a vigência do contrato.</w:t>
      </w:r>
    </w:p>
    <w:p w14:paraId="7F758F7B" w14:textId="70ECC268" w:rsidR="00AF0F60" w:rsidRDefault="00DC6253" w:rsidP="00DC6253">
      <w:pPr>
        <w:spacing w:before="120" w:after="120" w:line="276" w:lineRule="auto"/>
        <w:ind w:left="284"/>
        <w:jc w:val="both"/>
      </w:pPr>
      <w:r>
        <w:t>9.12</w:t>
      </w:r>
      <w:r w:rsidR="00EA435C">
        <w:t>.</w:t>
      </w:r>
      <w:r>
        <w:t xml:space="preserve"> </w:t>
      </w:r>
      <w:r w:rsidR="00485EF9">
        <w:t>Promover a organização técnica e administrativa dos serviços, de modo a conduzi-los eficaz e eficientemente, de acordo com os documentos e especificações que integram e</w:t>
      </w:r>
      <w:r w:rsidR="00485EF9">
        <w:t>ste Projeto Básico, no prazo determinado.</w:t>
      </w:r>
    </w:p>
    <w:p w14:paraId="5C0E5B11" w14:textId="45EAF575" w:rsidR="00AF0F60" w:rsidRDefault="00DC6253" w:rsidP="00DC6253">
      <w:pPr>
        <w:spacing w:before="120" w:after="120" w:line="276" w:lineRule="auto"/>
        <w:ind w:left="284"/>
        <w:jc w:val="both"/>
      </w:pPr>
      <w:r>
        <w:t>9.13</w:t>
      </w:r>
      <w:r w:rsidR="00EA435C">
        <w:t>.</w:t>
      </w:r>
      <w:r>
        <w:t xml:space="preserve"> </w:t>
      </w:r>
      <w:r w:rsidR="00485EF9">
        <w:t>Conduzir os trabalhos com estrita observância às normas da legislação pertinente, cumprindo as determinações dos Poderes Públicos, mantendo sempre limpo o local dos serviços e nas melhores condições de segurança, h</w:t>
      </w:r>
      <w:r w:rsidR="00485EF9">
        <w:t>igiene e disciplina.</w:t>
      </w:r>
    </w:p>
    <w:p w14:paraId="2DC87EE8" w14:textId="61D77613" w:rsidR="00AF0F60" w:rsidRDefault="00DC6253" w:rsidP="00DC6253">
      <w:pPr>
        <w:spacing w:before="120" w:after="120" w:line="276" w:lineRule="auto"/>
        <w:ind w:left="284"/>
        <w:jc w:val="both"/>
      </w:pPr>
      <w:r>
        <w:t>9.14</w:t>
      </w:r>
      <w:r w:rsidR="00EA435C">
        <w:t>.</w:t>
      </w:r>
      <w:r>
        <w:t xml:space="preserve"> </w:t>
      </w:r>
      <w:r w:rsidR="00485EF9">
        <w:t>Submeter previamente, por escrito, à Contratante, para análise e aprovação, quaisquer mudanças nos métodos executivos que fujam às especificações do memorial descritivo.</w:t>
      </w:r>
    </w:p>
    <w:p w14:paraId="7FB95B0D" w14:textId="21D99850" w:rsidR="00AF0F60" w:rsidRDefault="00DC6253" w:rsidP="00DC6253">
      <w:pPr>
        <w:spacing w:before="120" w:after="120" w:line="276" w:lineRule="auto"/>
        <w:ind w:left="284"/>
        <w:jc w:val="both"/>
        <w:rPr>
          <w:color w:val="000000"/>
        </w:rPr>
      </w:pPr>
      <w:r>
        <w:rPr>
          <w:color w:val="000000"/>
        </w:rPr>
        <w:t>9.15</w:t>
      </w:r>
      <w:r w:rsidR="00EA435C">
        <w:rPr>
          <w:color w:val="000000"/>
        </w:rPr>
        <w:t>.</w:t>
      </w:r>
      <w:r>
        <w:rPr>
          <w:color w:val="000000"/>
        </w:rPr>
        <w:t xml:space="preserve"> </w:t>
      </w:r>
      <w:r w:rsidR="00485EF9">
        <w:rPr>
          <w:color w:val="000000"/>
        </w:rPr>
        <w:t>Não permitir a utilização de qualquer trabalho do menor de dezess</w:t>
      </w:r>
      <w:r w:rsidR="00485EF9">
        <w:rPr>
          <w:color w:val="000000"/>
        </w:rPr>
        <w:t>eis anos, exceto na condição de aprendiz para os maiores de quatorze anos; nem permitir a utilização do trabalho do menor de dezoito anos em trabalho noturno, perigoso ou insalubre;</w:t>
      </w:r>
    </w:p>
    <w:p w14:paraId="04E6FA96" w14:textId="33B4EDA2" w:rsidR="00AF0F60" w:rsidRDefault="00DC6253" w:rsidP="00DC6253">
      <w:pPr>
        <w:spacing w:before="120" w:after="120" w:line="276" w:lineRule="auto"/>
        <w:ind w:left="284"/>
        <w:jc w:val="both"/>
        <w:rPr>
          <w:color w:val="000000"/>
        </w:rPr>
      </w:pPr>
      <w:r>
        <w:rPr>
          <w:color w:val="000000"/>
        </w:rPr>
        <w:lastRenderedPageBreak/>
        <w:t>9.16</w:t>
      </w:r>
      <w:r w:rsidR="00EA435C">
        <w:rPr>
          <w:color w:val="000000"/>
        </w:rPr>
        <w:t>.</w:t>
      </w:r>
      <w:r>
        <w:rPr>
          <w:color w:val="000000"/>
        </w:rPr>
        <w:t xml:space="preserve"> </w:t>
      </w:r>
      <w:r w:rsidR="00485EF9">
        <w:rPr>
          <w:color w:val="000000"/>
        </w:rPr>
        <w:t xml:space="preserve"> Manter durante toda a vigência do contrato, em compatibilidade com as obr</w:t>
      </w:r>
      <w:r w:rsidR="00485EF9">
        <w:rPr>
          <w:color w:val="000000"/>
        </w:rPr>
        <w:t>igações assumidas, todas as condições de habilitação e qualificação exigidas para a contratação;</w:t>
      </w:r>
    </w:p>
    <w:p w14:paraId="2C27FF85" w14:textId="3F0D3F03" w:rsidR="00AF0F60" w:rsidRDefault="00DC6253" w:rsidP="00DC6253">
      <w:pPr>
        <w:spacing w:before="120" w:after="120" w:line="276" w:lineRule="auto"/>
        <w:ind w:left="284"/>
        <w:jc w:val="both"/>
        <w:rPr>
          <w:color w:val="000000"/>
        </w:rPr>
      </w:pPr>
      <w:r>
        <w:rPr>
          <w:color w:val="000000"/>
        </w:rPr>
        <w:t>9.17</w:t>
      </w:r>
      <w:r w:rsidR="00EA435C">
        <w:rPr>
          <w:color w:val="000000"/>
        </w:rPr>
        <w:t>.</w:t>
      </w:r>
      <w:r>
        <w:rPr>
          <w:color w:val="000000"/>
        </w:rPr>
        <w:t xml:space="preserve"> </w:t>
      </w:r>
      <w:r w:rsidR="00485EF9">
        <w:rPr>
          <w:color w:val="000000"/>
        </w:rPr>
        <w:t>Guardar sigilo sobre todas as informações obtidas em decorrência do cumprimento do contrato;</w:t>
      </w:r>
    </w:p>
    <w:p w14:paraId="15825F8B" w14:textId="7A3723CA" w:rsidR="00AF0F60" w:rsidRDefault="00DC6253" w:rsidP="00DC6253">
      <w:pPr>
        <w:spacing w:before="120" w:after="120" w:line="276" w:lineRule="auto"/>
        <w:ind w:left="284"/>
        <w:jc w:val="both"/>
        <w:rPr>
          <w:color w:val="000000"/>
        </w:rPr>
      </w:pPr>
      <w:r>
        <w:rPr>
          <w:color w:val="000000"/>
        </w:rPr>
        <w:t>9.18</w:t>
      </w:r>
      <w:r w:rsidR="00EA435C">
        <w:rPr>
          <w:color w:val="000000"/>
        </w:rPr>
        <w:t>.</w:t>
      </w:r>
      <w:r>
        <w:rPr>
          <w:color w:val="000000"/>
        </w:rPr>
        <w:t xml:space="preserve"> </w:t>
      </w:r>
      <w:r w:rsidR="00485EF9">
        <w:rPr>
          <w:color w:val="000000"/>
        </w:rPr>
        <w:t>Arcar com o ônus decorrente de eventual equívoco no dimensionament</w:t>
      </w:r>
      <w:r w:rsidR="00485EF9">
        <w:rPr>
          <w:color w:val="000000"/>
        </w:rPr>
        <w:t>o dos quantitativos de sua proposta, inclusive quanto aos custos variáveis decorrentes de fatores futuros e incertos, tais como os valores providos com o quantitativo de vale transporte, devendo complementá-los, caso o previsto inicialmente em sua proposta</w:t>
      </w:r>
      <w:r w:rsidR="00485EF9">
        <w:rPr>
          <w:color w:val="000000"/>
        </w:rPr>
        <w:t xml:space="preserve"> não seja satisfatório para o atendimento do objeto da licitação, exceto quando ocorrer algum dos eventos arrolados nos incisos do § 1º do art. 57 da Lei nº 8.666, de 1993.</w:t>
      </w:r>
    </w:p>
    <w:p w14:paraId="45982340" w14:textId="3064E416" w:rsidR="00AF0F60" w:rsidRDefault="00DC6253" w:rsidP="00DC6253">
      <w:pPr>
        <w:spacing w:before="120" w:after="120" w:line="276" w:lineRule="auto"/>
        <w:ind w:left="284"/>
        <w:jc w:val="both"/>
        <w:rPr>
          <w:color w:val="000000"/>
        </w:rPr>
      </w:pPr>
      <w:r>
        <w:t>9.19</w:t>
      </w:r>
      <w:r w:rsidR="00EA435C">
        <w:t>.</w:t>
      </w:r>
      <w:r>
        <w:t xml:space="preserve"> </w:t>
      </w:r>
      <w:r w:rsidR="00485EF9">
        <w:t>Cumprir, além dos postulados legais vigentes de âmbito federal, estadual ou municip</w:t>
      </w:r>
      <w:r w:rsidR="00485EF9">
        <w:t>al, as normas de segurança da Contratante;</w:t>
      </w:r>
    </w:p>
    <w:p w14:paraId="788D1A39" w14:textId="298EE275" w:rsidR="00AF0F60" w:rsidRDefault="00DC6253" w:rsidP="00DC6253">
      <w:pPr>
        <w:spacing w:before="120" w:after="120" w:line="276" w:lineRule="auto"/>
        <w:ind w:left="284"/>
        <w:jc w:val="both"/>
      </w:pPr>
      <w:r>
        <w:t>9.20</w:t>
      </w:r>
      <w:r w:rsidR="00EA435C">
        <w:t>.</w:t>
      </w:r>
      <w:r>
        <w:t xml:space="preserve"> </w:t>
      </w:r>
      <w:r w:rsidR="00485EF9">
        <w:t>Prestar os serviços dentro dos parâmetros e rotinas estabelecidos, fornecendo todos os materiais, equipamentos e utensílios em quantidade, qualidade e tecnologia adequadas, com a observância às recomendações aceit</w:t>
      </w:r>
      <w:r w:rsidR="00485EF9">
        <w:t>as pela boa técnica, normas e legislação;</w:t>
      </w:r>
    </w:p>
    <w:p w14:paraId="583403F4" w14:textId="69925A66" w:rsidR="00AF0F60" w:rsidRDefault="00DC6253" w:rsidP="00DC6253">
      <w:pPr>
        <w:spacing w:before="120" w:after="120" w:line="276" w:lineRule="auto"/>
        <w:ind w:left="284"/>
        <w:jc w:val="both"/>
      </w:pPr>
      <w:r>
        <w:t>9.21</w:t>
      </w:r>
      <w:r w:rsidR="00EA435C">
        <w:t>.</w:t>
      </w:r>
      <w:r>
        <w:t xml:space="preserve"> </w:t>
      </w:r>
      <w:r w:rsidR="00485EF9">
        <w:t>Assegurar à CONTRATANTE, em conformidade com o previsto no subitem 6.1, “a” e “b”, do Anexo VII – F da Instrução Normativa SEGES/MP nº 5, de 25/05/2017:</w:t>
      </w:r>
    </w:p>
    <w:p w14:paraId="5E887C3C" w14:textId="442AB2C4" w:rsidR="00AF0F60" w:rsidRDefault="00DC6253" w:rsidP="00DC6253">
      <w:pPr>
        <w:spacing w:before="120" w:after="120" w:line="276" w:lineRule="auto"/>
        <w:ind w:left="1418"/>
        <w:jc w:val="both"/>
      </w:pPr>
      <w:r>
        <w:t>9.21.1</w:t>
      </w:r>
      <w:r w:rsidR="00580434">
        <w:t>.</w:t>
      </w:r>
      <w:r>
        <w:t xml:space="preserve"> </w:t>
      </w:r>
      <w:r w:rsidR="00485EF9">
        <w:t>O direito de propriedade intelectual dos produtos desenvolvid</w:t>
      </w:r>
      <w:r w:rsidR="00485EF9">
        <w:t>os, inclusive sobre as eventuais adequações e atualizações que vierem a ser realizadas, logo após o recebimento de cada parcela, de forma permanente, permitindo à Contratante distribuir, alterar e utilizar os mesmos sem limitações;</w:t>
      </w:r>
    </w:p>
    <w:p w14:paraId="3512E669" w14:textId="3518E477" w:rsidR="00AF0F60" w:rsidRDefault="00DC6253" w:rsidP="00DC6253">
      <w:pPr>
        <w:spacing w:before="120" w:after="120" w:line="276" w:lineRule="auto"/>
        <w:ind w:left="1418"/>
        <w:jc w:val="both"/>
      </w:pPr>
      <w:r>
        <w:t>9.21.2</w:t>
      </w:r>
      <w:r w:rsidR="00580434">
        <w:t>.</w:t>
      </w:r>
      <w:r>
        <w:t xml:space="preserve"> </w:t>
      </w:r>
      <w:r w:rsidR="00485EF9">
        <w:t xml:space="preserve">Os direitos autorais da </w:t>
      </w:r>
      <w:r w:rsidR="00485EF9">
        <w:t>solução, do projeto, de suas especificações técnicas, da documentação produzida e congêneres, e de todos os demais produtos gerados na execução do contrato, inclusive aqueles produzidos por terceiros subcontratados, ficando proibida a sua utilização sem qu</w:t>
      </w:r>
      <w:r w:rsidR="00485EF9">
        <w:t>e exista autorização expressa da Contratante, sob pena de multa, sem prejuízo das sanções civis e penais cabíveis.</w:t>
      </w:r>
    </w:p>
    <w:p w14:paraId="311E111A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 explicativa:</w:t>
      </w:r>
      <w:r>
        <w:rPr>
          <w:rFonts w:cs="Arial"/>
          <w:i/>
          <w:color w:val="000000"/>
          <w:szCs w:val="20"/>
        </w:rPr>
        <w:t xml:space="preserve"> As cláusulas acima são as mínimas necessárias. Também pode ser necessário que se arrolem outras obrigações conforme as nece</w:t>
      </w:r>
      <w:r>
        <w:rPr>
          <w:rFonts w:cs="Arial"/>
          <w:i/>
          <w:color w:val="000000"/>
          <w:szCs w:val="20"/>
        </w:rPr>
        <w:t xml:space="preserve">ssidades peculiares do órgão a ser atendido e as especificações do serviço a ser executado. Portanto, dependendo do objeto da contratação, as cláusulas de obrigações da Contratada sofrerão as devidas alterações. </w:t>
      </w:r>
    </w:p>
    <w:p w14:paraId="6982ECCE" w14:textId="261EC000" w:rsidR="00AF0F60" w:rsidRDefault="004E6051" w:rsidP="004E605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ind w:left="284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10. </w:t>
      </w:r>
      <w:r w:rsidR="00485EF9">
        <w:rPr>
          <w:rFonts w:cs="Arial"/>
          <w:b/>
          <w:color w:val="000000"/>
          <w:szCs w:val="20"/>
        </w:rPr>
        <w:t xml:space="preserve">DA SUBCONTRATAÇÃO  </w:t>
      </w:r>
    </w:p>
    <w:p w14:paraId="5EC39D49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 Explicativa:</w:t>
      </w:r>
      <w:r>
        <w:rPr>
          <w:rFonts w:cs="Arial"/>
          <w:i/>
          <w:color w:val="000000"/>
          <w:szCs w:val="20"/>
        </w:rPr>
        <w:t xml:space="preserve"> Dispõe a Lei nº 8.666/93, em seu art. 72, que a Contratada, na execução do contrato, sem prejuízo das responsabilidades contratuais e legais, poderá subcontratar partes do serviço ou fornecimento, até o limite admitido, em cada caso, pela</w:t>
      </w:r>
      <w:r>
        <w:rPr>
          <w:rFonts w:cs="Arial"/>
          <w:i/>
          <w:color w:val="000000"/>
          <w:szCs w:val="20"/>
        </w:rPr>
        <w:t xml:space="preserve"> Administração </w:t>
      </w:r>
    </w:p>
    <w:p w14:paraId="1175DC6E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color w:val="FF0000"/>
          <w:szCs w:val="20"/>
        </w:rPr>
      </w:pPr>
      <w:r>
        <w:rPr>
          <w:rFonts w:cs="Arial"/>
          <w:i/>
          <w:color w:val="000000"/>
          <w:szCs w:val="20"/>
        </w:rPr>
        <w:t>A redação que segue é meramente ilustrativa e contempla a vedação à subcontratação, assim como a subcontratação parcial do objeto. Saliente-se que a regra em procedimentos de dispensa de licitação é a proibição da subcontratação, de modo qu</w:t>
      </w:r>
      <w:r>
        <w:rPr>
          <w:rFonts w:cs="Arial"/>
          <w:i/>
          <w:color w:val="000000"/>
          <w:szCs w:val="20"/>
        </w:rPr>
        <w:t xml:space="preserve">e qualquer previsão de subcontratação, ainda que excepcional, deve ser devidamente justificada e deve se limitar a prestações acessórias ao objeto contratual principal. </w:t>
      </w:r>
    </w:p>
    <w:p w14:paraId="71961271" w14:textId="7F5111BA" w:rsidR="00AF0F60" w:rsidRDefault="004E6051" w:rsidP="004E6051">
      <w:pPr>
        <w:spacing w:before="120" w:after="120" w:line="276" w:lineRule="auto"/>
        <w:ind w:left="284"/>
        <w:jc w:val="both"/>
        <w:rPr>
          <w:i/>
          <w:color w:val="FF0000"/>
        </w:rPr>
      </w:pPr>
      <w:r w:rsidRPr="004E6051">
        <w:rPr>
          <w:iCs/>
          <w:color w:val="FF0000"/>
        </w:rPr>
        <w:t>10.1</w:t>
      </w:r>
      <w:r w:rsidR="00444158">
        <w:rPr>
          <w:iCs/>
          <w:color w:val="FF0000"/>
        </w:rPr>
        <w:t>.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>Não será admitida a subcontratação do objeto licitatório.</w:t>
      </w:r>
    </w:p>
    <w:p w14:paraId="254E78E1" w14:textId="77777777" w:rsidR="00AF0F60" w:rsidRDefault="00485EF9">
      <w:pPr>
        <w:tabs>
          <w:tab w:val="left" w:pos="0"/>
        </w:tabs>
        <w:spacing w:before="120" w:after="120" w:line="276" w:lineRule="auto"/>
        <w:ind w:left="425"/>
        <w:jc w:val="both"/>
        <w:rPr>
          <w:i/>
          <w:color w:val="FF0000"/>
        </w:rPr>
      </w:pPr>
      <w:r>
        <w:rPr>
          <w:i/>
          <w:color w:val="FF0000"/>
        </w:rPr>
        <w:t>Ou</w:t>
      </w:r>
    </w:p>
    <w:p w14:paraId="4E802515" w14:textId="1A425F5C" w:rsidR="00AF0F60" w:rsidRDefault="004E6051" w:rsidP="004E6051">
      <w:pPr>
        <w:spacing w:before="120" w:after="120" w:line="276" w:lineRule="auto"/>
        <w:ind w:left="284"/>
        <w:jc w:val="both"/>
        <w:rPr>
          <w:i/>
          <w:color w:val="FF0000"/>
        </w:rPr>
      </w:pPr>
      <w:r w:rsidRPr="004E6051">
        <w:rPr>
          <w:iCs/>
          <w:color w:val="FF0000"/>
        </w:rPr>
        <w:t>10.1</w:t>
      </w:r>
      <w:r w:rsidR="00444158">
        <w:rPr>
          <w:iCs/>
          <w:color w:val="FF0000"/>
        </w:rPr>
        <w:t>.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>É permitida a subcontrata</w:t>
      </w:r>
      <w:r w:rsidR="00485EF9">
        <w:rPr>
          <w:i/>
          <w:color w:val="FF0000"/>
        </w:rPr>
        <w:t>ção parcial do objeto, até o limite de ......%(..... por cento) do valor total do contrato, nas seguintes condições:</w:t>
      </w:r>
    </w:p>
    <w:p w14:paraId="251B6C33" w14:textId="64220D72" w:rsidR="00AF0F60" w:rsidRDefault="004E6051" w:rsidP="004E6051">
      <w:pPr>
        <w:spacing w:before="120" w:after="120" w:line="276" w:lineRule="auto"/>
        <w:ind w:left="1418"/>
        <w:jc w:val="both"/>
        <w:rPr>
          <w:i/>
          <w:color w:val="FF0000"/>
        </w:rPr>
      </w:pPr>
      <w:r w:rsidRPr="004E6051">
        <w:rPr>
          <w:iCs/>
          <w:color w:val="FF0000"/>
        </w:rPr>
        <w:t>10.1.1</w:t>
      </w:r>
      <w:r w:rsidR="00444158">
        <w:rPr>
          <w:iCs/>
          <w:color w:val="FF0000"/>
        </w:rPr>
        <w:t>.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>É vedada a subcontratação completa ou do serviço principal da obrigação, sendo permitida apenas quanto à obrigações de caráter acessório;</w:t>
      </w:r>
    </w:p>
    <w:p w14:paraId="2812A4A4" w14:textId="096AB871" w:rsidR="00AF0F60" w:rsidRDefault="004E6051" w:rsidP="004E6051">
      <w:pPr>
        <w:spacing w:before="120" w:after="120" w:line="276" w:lineRule="auto"/>
        <w:ind w:left="1418"/>
        <w:jc w:val="both"/>
        <w:rPr>
          <w:i/>
          <w:color w:val="FF0000"/>
        </w:rPr>
      </w:pPr>
      <w:r w:rsidRPr="004E6051">
        <w:rPr>
          <w:iCs/>
          <w:color w:val="FF0000"/>
        </w:rPr>
        <w:lastRenderedPageBreak/>
        <w:t>10.1.2</w:t>
      </w:r>
      <w:r w:rsidR="00444158">
        <w:rPr>
          <w:iCs/>
          <w:color w:val="FF0000"/>
        </w:rPr>
        <w:t>.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>...</w:t>
      </w:r>
    </w:p>
    <w:p w14:paraId="6E42DF53" w14:textId="5E327B59" w:rsidR="00AF0F60" w:rsidRDefault="004E6051" w:rsidP="004E6051">
      <w:pPr>
        <w:spacing w:before="120" w:after="120" w:line="276" w:lineRule="auto"/>
        <w:ind w:left="1418"/>
        <w:jc w:val="both"/>
        <w:rPr>
          <w:i/>
          <w:color w:val="FF0000"/>
        </w:rPr>
      </w:pPr>
      <w:r w:rsidRPr="004E6051">
        <w:rPr>
          <w:iCs/>
          <w:color w:val="FF0000"/>
        </w:rPr>
        <w:t>10.1.3</w:t>
      </w:r>
      <w:r w:rsidR="00444158">
        <w:rPr>
          <w:iCs/>
          <w:color w:val="FF0000"/>
        </w:rPr>
        <w:t>.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>....</w:t>
      </w:r>
    </w:p>
    <w:p w14:paraId="167E5264" w14:textId="51B2FD4B" w:rsidR="00AF0F60" w:rsidRDefault="004E6051" w:rsidP="004E6051">
      <w:pPr>
        <w:spacing w:before="120" w:after="120" w:line="276" w:lineRule="auto"/>
        <w:ind w:left="284"/>
        <w:jc w:val="both"/>
        <w:rPr>
          <w:i/>
          <w:color w:val="FF0000"/>
        </w:rPr>
      </w:pPr>
      <w:r w:rsidRPr="004E6051">
        <w:rPr>
          <w:iCs/>
          <w:color w:val="FF0000"/>
        </w:rPr>
        <w:t>10.2</w:t>
      </w:r>
      <w:r w:rsidR="00444158">
        <w:rPr>
          <w:iCs/>
          <w:color w:val="FF0000"/>
        </w:rPr>
        <w:t>.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>A subcontratação depende de autorização prévia da Contratante, a quem incumbe avaliar se a subcontratada cump</w:t>
      </w:r>
      <w:r w:rsidR="00485EF9">
        <w:rPr>
          <w:i/>
          <w:color w:val="FF0000"/>
        </w:rPr>
        <w:t xml:space="preserve">re os requisitos de qualificação técnica necessários para a execução do objeto. </w:t>
      </w:r>
    </w:p>
    <w:p w14:paraId="072B74B6" w14:textId="5AABF8AA" w:rsidR="00AF0F60" w:rsidRDefault="004E6051" w:rsidP="004E6051">
      <w:pPr>
        <w:spacing w:before="120" w:after="120" w:line="276" w:lineRule="auto"/>
        <w:ind w:left="284"/>
        <w:jc w:val="both"/>
        <w:rPr>
          <w:i/>
          <w:color w:val="FF0000"/>
        </w:rPr>
      </w:pPr>
      <w:r w:rsidRPr="004E6051">
        <w:rPr>
          <w:iCs/>
          <w:color w:val="FF0000"/>
        </w:rPr>
        <w:t>10.3</w:t>
      </w:r>
      <w:r w:rsidR="00444158">
        <w:rPr>
          <w:iCs/>
          <w:color w:val="FF0000"/>
        </w:rPr>
        <w:t>.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 xml:space="preserve">Em qualquer hipótese de subcontratação, permanece a responsabilidade integral da Contratada pela perfeita execução contratual, cabendo-lhe realizar a supervisão e coordenação </w:t>
      </w:r>
      <w:r w:rsidR="00485EF9">
        <w:rPr>
          <w:i/>
          <w:color w:val="FF0000"/>
        </w:rPr>
        <w:t>das atividades da subcontratada, bem como responder perante a Contratante pelo rigoroso cumprimento das obrigações contratuais correspondentes ao objeto da subcontratação.</w:t>
      </w:r>
    </w:p>
    <w:p w14:paraId="29292E4E" w14:textId="14D96D58" w:rsidR="00AF0F60" w:rsidRDefault="004E6051" w:rsidP="004E605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ind w:left="285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11. </w:t>
      </w:r>
      <w:r w:rsidR="00485EF9">
        <w:rPr>
          <w:rFonts w:cs="Arial"/>
          <w:b/>
          <w:color w:val="000000"/>
          <w:szCs w:val="20"/>
        </w:rPr>
        <w:t>ALTERAÇÃO SUBJETIVA</w:t>
      </w:r>
    </w:p>
    <w:p w14:paraId="2BE2250D" w14:textId="77777777" w:rsidR="00AF0F60" w:rsidRDefault="00485EF9">
      <w:pPr>
        <w:numPr>
          <w:ilvl w:val="1"/>
          <w:numId w:val="3"/>
        </w:numPr>
        <w:spacing w:before="120" w:after="120" w:line="276" w:lineRule="auto"/>
        <w:ind w:left="425" w:firstLine="0"/>
        <w:jc w:val="both"/>
      </w:pPr>
      <w:r>
        <w:t>É admissível a fusão, cisão ou incorporação da contratada com/em</w:t>
      </w:r>
      <w:r>
        <w:t xml:space="preserve"> outra pessoa jurídica, desde que sejam observados pela nova pessoa jurídica todos os requisitos de habilitação exigidos na licitação original; sejam mantidas as demais cláusulas e condições do contrato; não haja prejuízo à execução do objeto pactuado e ha</w:t>
      </w:r>
      <w:r>
        <w:t xml:space="preserve">ja a anuência expressa da Administração à continuidade do contrato. </w:t>
      </w:r>
    </w:p>
    <w:p w14:paraId="1DB43ED6" w14:textId="2F6BFB67" w:rsidR="00AF0F60" w:rsidRDefault="004E6051" w:rsidP="004E605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5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12. </w:t>
      </w:r>
      <w:r w:rsidR="00485EF9">
        <w:rPr>
          <w:rFonts w:cs="Arial"/>
          <w:b/>
          <w:color w:val="000000"/>
          <w:szCs w:val="20"/>
        </w:rPr>
        <w:t xml:space="preserve">CONTROLE E FISCALIZAÇÃO DA EXECUÇÃO </w:t>
      </w:r>
    </w:p>
    <w:p w14:paraId="26DB6CCA" w14:textId="77777777" w:rsidR="00AF0F60" w:rsidRDefault="00485EF9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 Explicativa</w:t>
      </w:r>
      <w:r>
        <w:rPr>
          <w:rFonts w:cs="Arial"/>
          <w:i/>
          <w:color w:val="000000"/>
          <w:szCs w:val="20"/>
        </w:rPr>
        <w:t>: Deve amoldar-se às peculiaridades do serviço. Os itens a seguir apresentados são ilustrativos.</w:t>
      </w:r>
    </w:p>
    <w:p w14:paraId="4AE93B14" w14:textId="126F8A78" w:rsidR="00AF0F60" w:rsidRDefault="004E6051" w:rsidP="004E6051">
      <w:pPr>
        <w:spacing w:before="120" w:after="120" w:line="276" w:lineRule="auto"/>
        <w:ind w:left="284"/>
        <w:jc w:val="both"/>
      </w:pPr>
      <w:r>
        <w:t>12.1</w:t>
      </w:r>
      <w:r w:rsidR="00444158">
        <w:t>.</w:t>
      </w:r>
      <w:r>
        <w:t xml:space="preserve"> </w:t>
      </w:r>
      <w:r w:rsidR="00485EF9">
        <w:t>O acompanhamento e a fiscalização da execução do contrato consistem na verificação da conformidade da prestação dos serviços, dos materiais, técnicas e equipam</w:t>
      </w:r>
      <w:r w:rsidR="00485EF9">
        <w:t>entos empregados, de forma a assegurar o perfeito cumprimento do ajuste, que serão exercidos por um ou mais representantes da Contratante, especialmente designados, na forma dos arts. 67 e 73 da Lei nº 8.666, de 1993.</w:t>
      </w:r>
    </w:p>
    <w:p w14:paraId="708C42DB" w14:textId="5C1FE8F8" w:rsidR="00AF0F60" w:rsidRDefault="004E6051" w:rsidP="004E6051">
      <w:pPr>
        <w:spacing w:before="120" w:after="120" w:line="276" w:lineRule="auto"/>
        <w:ind w:left="284"/>
        <w:jc w:val="both"/>
      </w:pPr>
      <w:r>
        <w:t>12.2</w:t>
      </w:r>
      <w:r w:rsidR="00444158">
        <w:t>.</w:t>
      </w:r>
      <w:r>
        <w:t xml:space="preserve"> </w:t>
      </w:r>
      <w:r w:rsidR="00485EF9">
        <w:t xml:space="preserve">O representante da Contratante deverá </w:t>
      </w:r>
      <w:r w:rsidR="00485EF9">
        <w:t>ter a qualificação necessária para o acompanhamento e controle da execução dos serviços e do contrato.</w:t>
      </w:r>
    </w:p>
    <w:p w14:paraId="4FEDCE88" w14:textId="4F3967F5" w:rsidR="00AF0F60" w:rsidRDefault="004E6051" w:rsidP="004E6051">
      <w:pPr>
        <w:spacing w:before="120" w:after="120" w:line="276" w:lineRule="auto"/>
        <w:ind w:left="284"/>
        <w:jc w:val="both"/>
      </w:pPr>
      <w:r>
        <w:t>12.3</w:t>
      </w:r>
      <w:r w:rsidR="00444158">
        <w:t>.</w:t>
      </w:r>
      <w:r>
        <w:t xml:space="preserve"> </w:t>
      </w:r>
      <w:r w:rsidR="00485EF9">
        <w:t>A verificação da adequação da prestação do serviço deverá ser realizada com base nos critérios previstos neste Projeto Básico.</w:t>
      </w:r>
    </w:p>
    <w:p w14:paraId="711924B9" w14:textId="6855F120" w:rsidR="00AF0F60" w:rsidRDefault="004E6051" w:rsidP="004E6051">
      <w:pPr>
        <w:spacing w:before="120" w:after="120" w:line="276" w:lineRule="auto"/>
        <w:ind w:left="284"/>
        <w:jc w:val="both"/>
      </w:pPr>
      <w:r>
        <w:t>12.4</w:t>
      </w:r>
      <w:r w:rsidR="00444158">
        <w:t>.</w:t>
      </w:r>
      <w:r>
        <w:t xml:space="preserve"> </w:t>
      </w:r>
      <w:r w:rsidR="00485EF9">
        <w:t>A fiscalização do contrato, ao verificar que houve subdimensionamento da produtividade pactuada, sem perda da qualidade na execuç</w:t>
      </w:r>
      <w:r w:rsidR="00485EF9">
        <w:t xml:space="preserve">ão do serviço, deverá comunicar à autoridade responsável para que esta promova a adequação contratual à produtividade efetivamente realizada, respeitando-se os limites de alteração dos valores contratuais previstos no § 1º do artigo 65 da Lei nº 8.666, de </w:t>
      </w:r>
      <w:r w:rsidR="00485EF9">
        <w:t>1993.</w:t>
      </w:r>
    </w:p>
    <w:p w14:paraId="6CA2CDEE" w14:textId="441051A2" w:rsidR="00AF0F60" w:rsidRDefault="004E6051" w:rsidP="004E6051">
      <w:pPr>
        <w:spacing w:before="120" w:after="120" w:line="276" w:lineRule="auto"/>
        <w:ind w:left="284"/>
        <w:jc w:val="both"/>
      </w:pPr>
      <w:r>
        <w:t>12.5</w:t>
      </w:r>
      <w:r w:rsidR="00444158">
        <w:t>.</w:t>
      </w:r>
      <w:r>
        <w:t xml:space="preserve"> </w:t>
      </w:r>
      <w:r w:rsidR="00485EF9">
        <w:t>A conformidade do material/técnica/equipamento a ser utilizado na execução dos serviços deverá ser verificada juntamente com o documento da Contratada que contenha a relação detalhada dos mesmos, de acordo com o estabelecido neste Projeto Básico, inf</w:t>
      </w:r>
      <w:r w:rsidR="00485EF9">
        <w:t>ormando as respectivas quantidades e especificações técnicas, tais como: marca, qualidade e forma de uso.</w:t>
      </w:r>
    </w:p>
    <w:p w14:paraId="3CC32610" w14:textId="41189B1A" w:rsidR="00AF0F60" w:rsidRDefault="004E6051" w:rsidP="004E6051">
      <w:pPr>
        <w:spacing w:before="120" w:after="120" w:line="276" w:lineRule="auto"/>
        <w:ind w:left="284"/>
        <w:jc w:val="both"/>
      </w:pPr>
      <w:r>
        <w:t>12.6</w:t>
      </w:r>
      <w:r w:rsidR="00444158">
        <w:t>.</w:t>
      </w:r>
      <w:r>
        <w:t xml:space="preserve"> </w:t>
      </w:r>
      <w:r w:rsidR="00485EF9">
        <w:t>O representante da Contratante deverá promover o registro das ocorrências verificadas, adotando as providências necessárias ao fiel cumprimento das cl</w:t>
      </w:r>
      <w:r w:rsidR="00485EF9">
        <w:t>áusulas contratuais, conforme o disposto nos §§ 1º e 2º do art. 67 da Lei nº 8.666, de 1993.</w:t>
      </w:r>
    </w:p>
    <w:p w14:paraId="2597FE5E" w14:textId="680319D2" w:rsidR="00AF0F60" w:rsidRDefault="004E6051" w:rsidP="004E6051">
      <w:pPr>
        <w:spacing w:before="120" w:after="120" w:line="276" w:lineRule="auto"/>
        <w:ind w:left="284"/>
        <w:jc w:val="both"/>
      </w:pPr>
      <w:r>
        <w:t>12.7</w:t>
      </w:r>
      <w:r w:rsidR="00444158">
        <w:t>.</w:t>
      </w:r>
      <w:r>
        <w:t xml:space="preserve"> </w:t>
      </w:r>
      <w:r w:rsidR="00485EF9">
        <w:t>O descumprimento total ou parcial das obrigações e responsabilidades assumidas pela Contratada ensejará a aplicação de sanções administrativas, previstas neste Pro</w:t>
      </w:r>
      <w:r w:rsidR="00485EF9">
        <w:t>jeto Básico e na legislação vigente, podendo culminar em rescisão contratual, conforme disposto nos artigos 77 e 87 da Lei nº 8.666, de 1993.</w:t>
      </w:r>
    </w:p>
    <w:p w14:paraId="53062BB9" w14:textId="5A028446" w:rsidR="00AF0F60" w:rsidRDefault="004E6051" w:rsidP="004E6051">
      <w:pPr>
        <w:spacing w:before="120" w:after="120" w:line="276" w:lineRule="auto"/>
        <w:ind w:left="284"/>
        <w:jc w:val="both"/>
      </w:pPr>
      <w:r>
        <w:lastRenderedPageBreak/>
        <w:t>12.8</w:t>
      </w:r>
      <w:r w:rsidR="00444158">
        <w:t>.</w:t>
      </w:r>
      <w:r>
        <w:t xml:space="preserve"> </w:t>
      </w:r>
      <w:r w:rsidR="00485EF9">
        <w:t xml:space="preserve">As atividades de gestão e fiscalização da execução contratual devem ser realizadas de forma preventiva, rotineira </w:t>
      </w:r>
      <w:r w:rsidR="00485EF9">
        <w:t>e sistemática, podendo ser exercidas por servidores, equipe de fiscalização ou único servidor, desde que, no exercício dessas atribuições, fique assegurada a distinção dessas atividades e, em razão do volume de trabalho, não comprometa o desempenho de toda</w:t>
      </w:r>
      <w:r w:rsidR="00485EF9">
        <w:t xml:space="preserve">s as ações relacionadas à Gestão do Contrato. </w:t>
      </w:r>
    </w:p>
    <w:p w14:paraId="2EC82E4D" w14:textId="2D995C5B" w:rsidR="00AF0F60" w:rsidRDefault="004E6051" w:rsidP="004E6051">
      <w:pPr>
        <w:spacing w:before="120" w:after="120" w:line="276" w:lineRule="auto"/>
        <w:ind w:left="284"/>
        <w:jc w:val="both"/>
      </w:pPr>
      <w:r>
        <w:t>12.9</w:t>
      </w:r>
      <w:r w:rsidR="00444158">
        <w:t>.</w:t>
      </w:r>
      <w:r>
        <w:t xml:space="preserve"> </w:t>
      </w:r>
      <w:r w:rsidR="00485EF9">
        <w:t xml:space="preserve">A fiscalização técnica dos contratos avaliará constantemente a execução do objeto e utilizará </w:t>
      </w:r>
      <w:r w:rsidR="00485EF9">
        <w:rPr>
          <w:i/>
          <w:color w:val="FF0000"/>
        </w:rPr>
        <w:t>o Instrumento de Medição de Resultado (IMR), conforme modelo previsto no Anexo XXX, ou outro instrumento substituto</w:t>
      </w:r>
      <w:r w:rsidR="00485EF9">
        <w:rPr>
          <w:i/>
          <w:color w:val="FF0000"/>
        </w:rPr>
        <w:t xml:space="preserve"> para aferição da qualidade da prestação dos serviços</w:t>
      </w:r>
      <w:r w:rsidR="00485EF9">
        <w:t>, devendo haver o redimensionamento no pagamento com base nos indicadores estabelecidos, sempre que a CONTRATADA:</w:t>
      </w:r>
    </w:p>
    <w:p w14:paraId="50A50E7F" w14:textId="77777777" w:rsidR="00AF0F60" w:rsidRDefault="00485EF9">
      <w:pPr>
        <w:spacing w:before="120" w:after="120" w:line="276" w:lineRule="auto"/>
        <w:ind w:left="1416"/>
        <w:jc w:val="both"/>
      </w:pPr>
      <w:r>
        <w:t>a) não produzir os resultados, deixar de executar, ou não executar com a qualidade mínima</w:t>
      </w:r>
      <w:r>
        <w:t xml:space="preserve"> exigida as atividades contratadas; ou</w:t>
      </w:r>
    </w:p>
    <w:p w14:paraId="672A05C3" w14:textId="77777777" w:rsidR="00AF0F60" w:rsidRDefault="00485EF9">
      <w:pPr>
        <w:spacing w:before="120" w:after="120" w:line="276" w:lineRule="auto"/>
        <w:ind w:left="1416"/>
        <w:jc w:val="both"/>
      </w:pPr>
      <w:r>
        <w:t>b) deixar de utilizar materiais e recursos humanos exigidos para a execução do serviço, ou utilizá-los com qualidade ou quantidade inferior à demandada.</w:t>
      </w:r>
    </w:p>
    <w:p w14:paraId="522BEBB2" w14:textId="11C30356" w:rsidR="00AF0F60" w:rsidRDefault="004E6051" w:rsidP="00A65434">
      <w:pPr>
        <w:spacing w:before="120" w:after="120" w:line="276" w:lineRule="auto"/>
        <w:ind w:left="284"/>
        <w:jc w:val="both"/>
      </w:pPr>
      <w:r>
        <w:t xml:space="preserve">12.9.1 </w:t>
      </w:r>
      <w:r w:rsidR="00485EF9">
        <w:t>A utilização do IMR não impede a aplicação concomitante de outro</w:t>
      </w:r>
      <w:r w:rsidR="00485EF9">
        <w:t>s mecanismos para a avaliação da prestação dos serviços.</w:t>
      </w:r>
    </w:p>
    <w:p w14:paraId="79FDEE0B" w14:textId="77777777" w:rsidR="00AF0F60" w:rsidRDefault="00485EF9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 Explicativa</w:t>
      </w:r>
      <w:r>
        <w:rPr>
          <w:rFonts w:cs="Arial"/>
          <w:i/>
          <w:color w:val="000000"/>
          <w:szCs w:val="20"/>
        </w:rPr>
        <w:t>: A</w:t>
      </w:r>
      <w:r>
        <w:rPr>
          <w:rFonts w:cs="Arial"/>
          <w:color w:val="000000"/>
          <w:szCs w:val="20"/>
        </w:rPr>
        <w:t xml:space="preserve"> execução dos contratos deve ser acompanhada por meio de instrumentos de controle que permitam a mensuração de resultados e adequação do objeto prestado. Contudo, para correta apli</w:t>
      </w:r>
      <w:r>
        <w:rPr>
          <w:rFonts w:cs="Arial"/>
          <w:color w:val="000000"/>
          <w:szCs w:val="20"/>
        </w:rPr>
        <w:t>cação da regra insculpida acima, é necessário que o órgão estabeleça quais são os critérios de avaliação e os devidos parâmetros, de forma a se obter uma fórmula que permita quantificar o grau de satisfação na execução do objeto contratado, e, consequentem</w:t>
      </w:r>
      <w:r>
        <w:rPr>
          <w:rFonts w:cs="Arial"/>
          <w:color w:val="000000"/>
          <w:szCs w:val="20"/>
        </w:rPr>
        <w:t>ente, o montante devido em pagamento. Sem o devido estabelecimento dos critérios e parâmetros de avaliação dos itens previstos no artigo, a cláusula torna-se inexequível, absolutamente destituída de efeitos. Consequentemente, para que seja possível efetuar</w:t>
      </w:r>
      <w:r>
        <w:rPr>
          <w:rFonts w:cs="Arial"/>
          <w:color w:val="000000"/>
          <w:szCs w:val="20"/>
        </w:rPr>
        <w:t xml:space="preserve"> a glosa, é necessário definir, objetivamente, quais os parâmetros para mensuração do percentual do pagamento devido em razão dos níveis esperados de qualidade da prestação do serviço.</w:t>
      </w:r>
    </w:p>
    <w:p w14:paraId="1DA208CB" w14:textId="559C62A9" w:rsidR="00AF0F60" w:rsidRDefault="008F3250" w:rsidP="008F3250">
      <w:pPr>
        <w:spacing w:before="120" w:after="120" w:line="276" w:lineRule="auto"/>
        <w:ind w:left="284"/>
        <w:jc w:val="both"/>
      </w:pPr>
      <w:r>
        <w:t>12.10</w:t>
      </w:r>
      <w:r w:rsidR="00A65434">
        <w:t>.</w:t>
      </w:r>
      <w:r>
        <w:t xml:space="preserve"> </w:t>
      </w:r>
      <w:r w:rsidR="00485EF9">
        <w:t>Durante a execução do objeto, o fiscal técnico deverá monitorar constan</w:t>
      </w:r>
      <w:r w:rsidR="00485EF9">
        <w:t xml:space="preserve">temente o nível de qualidade dos serviços para evitar a sua degeneração, devendo intervir para requerer à CONTRATADA a correção das faltas, falhas e irregularidades constatadas. </w:t>
      </w:r>
    </w:p>
    <w:p w14:paraId="6C3823B1" w14:textId="6B81D89D" w:rsidR="00AF0F60" w:rsidRDefault="008F3250" w:rsidP="008F3250">
      <w:pPr>
        <w:spacing w:before="120" w:after="120" w:line="276" w:lineRule="auto"/>
        <w:ind w:left="284"/>
        <w:jc w:val="both"/>
      </w:pPr>
      <w:r>
        <w:t>12.11</w:t>
      </w:r>
      <w:r w:rsidR="00A65434">
        <w:t>.</w:t>
      </w:r>
      <w:r>
        <w:t xml:space="preserve"> </w:t>
      </w:r>
      <w:r w:rsidR="00485EF9">
        <w:t>O fiscal técnico deverá apresentar ao preposto da CONTRATADA a avaliação da e</w:t>
      </w:r>
      <w:r w:rsidR="00485EF9">
        <w:t xml:space="preserve">xecução do objeto ou, se for o caso, a avaliação de desempenho e qualidade da prestação dos serviços realizada. </w:t>
      </w:r>
    </w:p>
    <w:p w14:paraId="40BE363C" w14:textId="6F5FFC76" w:rsidR="00AF0F60" w:rsidRDefault="008F3250" w:rsidP="008F3250">
      <w:pPr>
        <w:spacing w:before="120" w:after="120" w:line="276" w:lineRule="auto"/>
        <w:ind w:left="284"/>
        <w:jc w:val="both"/>
      </w:pPr>
      <w:r>
        <w:t>12.12</w:t>
      </w:r>
      <w:r w:rsidR="00A65434">
        <w:t>.</w:t>
      </w:r>
      <w:r>
        <w:t xml:space="preserve"> </w:t>
      </w:r>
      <w:r w:rsidR="00485EF9">
        <w:t xml:space="preserve">Em hipótese alguma, será admitido que a própria CONTRATADA materialize a avaliação de desempenho e qualidade da prestação dos serviços realizada. </w:t>
      </w:r>
    </w:p>
    <w:p w14:paraId="5C337C3A" w14:textId="50653DC4" w:rsidR="00AF0F60" w:rsidRDefault="008F3250" w:rsidP="008F3250">
      <w:pPr>
        <w:spacing w:before="120" w:after="120" w:line="276" w:lineRule="auto"/>
        <w:ind w:left="284"/>
        <w:jc w:val="both"/>
      </w:pPr>
      <w:r>
        <w:t>12.13</w:t>
      </w:r>
      <w:r w:rsidR="00A65434">
        <w:t>.</w:t>
      </w:r>
      <w:r>
        <w:t xml:space="preserve"> </w:t>
      </w:r>
      <w:r w:rsidR="00485EF9">
        <w:t>A CONTRATADA poderá apresentar justificativa para a prestação do serviço com menor nível de conformidade, que</w:t>
      </w:r>
      <w:r w:rsidR="00485EF9">
        <w:t xml:space="preserve"> poderá ser aceita pelo fiscal técnico, desde que comprovada a excepcionalidade da ocorrência, resultante exclusivamente de fatores imprevisíveis e alheios ao controle do prestador. </w:t>
      </w:r>
    </w:p>
    <w:p w14:paraId="3E31B482" w14:textId="56FF6EA1" w:rsidR="00AF0F60" w:rsidRDefault="008F3250" w:rsidP="008F3250">
      <w:pPr>
        <w:spacing w:before="120" w:after="120" w:line="276" w:lineRule="auto"/>
        <w:ind w:left="284"/>
        <w:jc w:val="both"/>
      </w:pPr>
      <w:r>
        <w:t>12.14</w:t>
      </w:r>
      <w:r w:rsidR="00A65434">
        <w:t>.</w:t>
      </w:r>
      <w:r>
        <w:t xml:space="preserve"> </w:t>
      </w:r>
      <w:r w:rsidR="00485EF9">
        <w:t xml:space="preserve">Na hipótese de comportamento contínuo de desconformidade da prestação do </w:t>
      </w:r>
      <w:r w:rsidR="00485EF9">
        <w:t xml:space="preserve">serviço em relação à qualidade exigida, bem como quando esta ultrapassar os níveis mínimos toleráveis previstos nos indicadores, além dos fatores redutores, devem ser aplicadas as sanções à CONTRATADA de acordo com as regras previstas no ato convocatório. </w:t>
      </w:r>
    </w:p>
    <w:p w14:paraId="13E6A73C" w14:textId="2043FBF2" w:rsidR="00AF0F60" w:rsidRDefault="008F3250" w:rsidP="008F3250">
      <w:pPr>
        <w:spacing w:before="120" w:after="120" w:line="276" w:lineRule="auto"/>
        <w:ind w:left="284"/>
        <w:jc w:val="both"/>
      </w:pPr>
      <w:r>
        <w:t>12.15</w:t>
      </w:r>
      <w:r w:rsidR="00A65434">
        <w:t>.</w:t>
      </w:r>
      <w:r>
        <w:t xml:space="preserve"> </w:t>
      </w:r>
      <w:r w:rsidR="00485EF9">
        <w:t xml:space="preserve">O fiscal técnico poderá realizar avaliação diária, semanal ou mensal, desde que o período escolhido seja suficiente para avaliar ou, se for o caso, aferir o desempenho e qualidade da prestação dos serviços. </w:t>
      </w:r>
    </w:p>
    <w:p w14:paraId="12AA71A1" w14:textId="6B252424" w:rsidR="00AF0F60" w:rsidRDefault="008F3250" w:rsidP="008F3250">
      <w:pPr>
        <w:spacing w:before="120" w:after="120" w:line="276" w:lineRule="auto"/>
        <w:ind w:left="284"/>
        <w:jc w:val="both"/>
        <w:rPr>
          <w:i/>
          <w:color w:val="FF0000"/>
        </w:rPr>
      </w:pPr>
      <w:r w:rsidRPr="008F3250">
        <w:rPr>
          <w:iCs/>
          <w:color w:val="FF0000"/>
        </w:rPr>
        <w:t>12.16</w:t>
      </w:r>
      <w:r w:rsidR="00A65434">
        <w:rPr>
          <w:iCs/>
          <w:color w:val="FF0000"/>
        </w:rPr>
        <w:t>.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>A fiscalização da execução dos serviços abrange</w:t>
      </w:r>
      <w:r w:rsidR="00485EF9">
        <w:rPr>
          <w:i/>
          <w:color w:val="FF0000"/>
        </w:rPr>
        <w:t>, ainda, as seguintes rotinas:</w:t>
      </w:r>
    </w:p>
    <w:p w14:paraId="2FD5F63F" w14:textId="0AE85FE2" w:rsidR="00AF0F60" w:rsidRDefault="008F3250" w:rsidP="008F3250">
      <w:pPr>
        <w:spacing w:before="120" w:after="120" w:line="276" w:lineRule="auto"/>
        <w:ind w:left="1418"/>
        <w:jc w:val="both"/>
        <w:rPr>
          <w:i/>
          <w:color w:val="FF0000"/>
        </w:rPr>
      </w:pPr>
      <w:r>
        <w:rPr>
          <w:i/>
          <w:color w:val="FF0000"/>
        </w:rPr>
        <w:t>12.16.1</w:t>
      </w:r>
      <w:r w:rsidR="00A65434">
        <w:rPr>
          <w:i/>
          <w:color w:val="FF0000"/>
        </w:rPr>
        <w:t>.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>.....;</w:t>
      </w:r>
    </w:p>
    <w:p w14:paraId="3E5490AD" w14:textId="0FB31CAC" w:rsidR="00AF0F60" w:rsidRDefault="008F3250" w:rsidP="008F3250">
      <w:pPr>
        <w:spacing w:before="120" w:after="120" w:line="276" w:lineRule="auto"/>
        <w:ind w:left="1418"/>
        <w:jc w:val="both"/>
        <w:rPr>
          <w:i/>
          <w:color w:val="FF0000"/>
        </w:rPr>
      </w:pPr>
      <w:r>
        <w:rPr>
          <w:i/>
          <w:color w:val="FF0000"/>
        </w:rPr>
        <w:lastRenderedPageBreak/>
        <w:t>12.16.2</w:t>
      </w:r>
      <w:r w:rsidR="00A65434">
        <w:rPr>
          <w:i/>
          <w:color w:val="FF0000"/>
        </w:rPr>
        <w:t>.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>.....;</w:t>
      </w:r>
    </w:p>
    <w:p w14:paraId="4D3F02C1" w14:textId="655FB578" w:rsidR="00AF0F60" w:rsidRDefault="008F3250" w:rsidP="008F3250">
      <w:pPr>
        <w:spacing w:before="120" w:after="120" w:line="276" w:lineRule="auto"/>
        <w:ind w:left="1418"/>
        <w:jc w:val="both"/>
        <w:rPr>
          <w:i/>
          <w:color w:val="FF0000"/>
        </w:rPr>
      </w:pPr>
      <w:r>
        <w:rPr>
          <w:i/>
          <w:color w:val="FF0000"/>
        </w:rPr>
        <w:t>12.16.3</w:t>
      </w:r>
      <w:r w:rsidR="00A65434">
        <w:rPr>
          <w:i/>
          <w:color w:val="FF0000"/>
        </w:rPr>
        <w:t>.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>(etc.)</w:t>
      </w:r>
    </w:p>
    <w:p w14:paraId="05599204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color w:val="000000"/>
          <w:szCs w:val="20"/>
        </w:rPr>
        <w:t>Nota explicativa</w:t>
      </w:r>
      <w:r>
        <w:rPr>
          <w:rFonts w:cs="Arial"/>
          <w:color w:val="000000"/>
          <w:szCs w:val="20"/>
        </w:rPr>
        <w:t>: Caso as especificidades do serviço demandem uma rotina de fiscalização própria, o órgão deve descrevê-la neste item.</w:t>
      </w:r>
    </w:p>
    <w:p w14:paraId="58434625" w14:textId="23C1A545" w:rsidR="00AF0F60" w:rsidRDefault="00EA435C" w:rsidP="00EA435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12.17</w:t>
      </w:r>
      <w:r w:rsidR="00A65434">
        <w:rPr>
          <w:rFonts w:cs="Arial"/>
          <w:color w:val="000000"/>
          <w:szCs w:val="20"/>
        </w:rPr>
        <w:t>.</w:t>
      </w:r>
      <w:r>
        <w:rPr>
          <w:rFonts w:cs="Arial"/>
          <w:color w:val="000000"/>
          <w:szCs w:val="20"/>
        </w:rPr>
        <w:t xml:space="preserve"> </w:t>
      </w:r>
      <w:r w:rsidR="00485EF9">
        <w:rPr>
          <w:rFonts w:cs="Arial"/>
          <w:color w:val="000000"/>
          <w:szCs w:val="20"/>
        </w:rPr>
        <w:t xml:space="preserve">As disposições previstas nesta cláusula não excluem o disposto no Anexo VIII da Instrução Normativa SLTI/MP nº 05, de 2017, aplicável no </w:t>
      </w:r>
      <w:r w:rsidR="00485EF9">
        <w:rPr>
          <w:rFonts w:cs="Arial"/>
          <w:color w:val="000000"/>
          <w:szCs w:val="20"/>
        </w:rPr>
        <w:t>que for pertinente à contratação.</w:t>
      </w:r>
    </w:p>
    <w:p w14:paraId="27E6D71B" w14:textId="56EE1863" w:rsidR="00AF0F60" w:rsidRDefault="00EA435C" w:rsidP="00EA435C">
      <w:pPr>
        <w:spacing w:before="120" w:after="120" w:line="276" w:lineRule="auto"/>
        <w:ind w:left="284"/>
        <w:jc w:val="both"/>
      </w:pPr>
      <w:r>
        <w:t>12.18</w:t>
      </w:r>
      <w:r w:rsidR="00A65434">
        <w:t>.</w:t>
      </w:r>
      <w:r>
        <w:t xml:space="preserve"> </w:t>
      </w:r>
      <w:r w:rsidR="00485EF9">
        <w:t>A fiscalização de que trata esta cláusula não exclui nem reduz a responsabilidade da CONTRATADA, inclusive perante terceiros, por qualquer irregularidade, ainda que resultante de imperfeições técnicas, vícios redibitórios, ou emprego de material inadequado</w:t>
      </w:r>
      <w:r w:rsidR="00485EF9">
        <w:t xml:space="preserve"> ou de qualidade inferior e, na ocorrência desta, não implica corresponsabilidade da CONTRATANTE ou de seus agentes, gestores e fiscais, de conformidade com o art. 70 da Lei nº 8.666, de 1993. </w:t>
      </w:r>
    </w:p>
    <w:p w14:paraId="5DD6DC3B" w14:textId="5540855A" w:rsidR="00AF0F60" w:rsidRDefault="00EA435C" w:rsidP="00EA435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ind w:left="285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13. </w:t>
      </w:r>
      <w:r w:rsidR="00485EF9">
        <w:rPr>
          <w:rFonts w:cs="Arial"/>
          <w:b/>
          <w:color w:val="000000"/>
          <w:szCs w:val="20"/>
        </w:rPr>
        <w:t>DA GESTÃO CONTRATUAL, CRITÉRIOS DE MEDIÇÃO E PAGAMENTO:</w:t>
      </w:r>
    </w:p>
    <w:p w14:paraId="16CBB0D5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ind w:left="360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 e</w:t>
      </w:r>
      <w:r>
        <w:rPr>
          <w:rFonts w:cs="Arial"/>
          <w:b/>
          <w:i/>
          <w:color w:val="000000"/>
          <w:szCs w:val="20"/>
        </w:rPr>
        <w:t>xplicativa</w:t>
      </w:r>
      <w:r>
        <w:rPr>
          <w:rFonts w:cs="Arial"/>
          <w:i/>
          <w:color w:val="000000"/>
          <w:szCs w:val="20"/>
        </w:rPr>
        <w:t>: O presente tópico deve guardar absoluta harmonia com a disciplina de recebimento e  pagamento. Esse tópico é previsto no item 2.6 do Anexo V da IN SEGES/MP nº 5/2017 (cuja consulta recomenda-se) e envolve pontos como:</w:t>
      </w:r>
    </w:p>
    <w:p w14:paraId="1F4B965A" w14:textId="77777777" w:rsidR="00AF0F60" w:rsidRDefault="00485EF9">
      <w:pPr>
        <w:numPr>
          <w:ilvl w:val="0"/>
          <w:numId w:val="6"/>
        </w:num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i/>
          <w:color w:val="000000"/>
          <w:szCs w:val="20"/>
        </w:rPr>
        <w:t>Atores envolvidos na gestã</w:t>
      </w:r>
      <w:r>
        <w:rPr>
          <w:rFonts w:cs="Arial"/>
          <w:i/>
          <w:color w:val="000000"/>
          <w:szCs w:val="20"/>
        </w:rPr>
        <w:t>o contratual;</w:t>
      </w:r>
    </w:p>
    <w:p w14:paraId="31D3AC4D" w14:textId="77777777" w:rsidR="00AF0F60" w:rsidRDefault="00485EF9">
      <w:pPr>
        <w:numPr>
          <w:ilvl w:val="0"/>
          <w:numId w:val="6"/>
        </w:num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i/>
          <w:color w:val="000000"/>
          <w:szCs w:val="20"/>
        </w:rPr>
        <w:t>Forma de comunicação entre contratante e contratada;</w:t>
      </w:r>
    </w:p>
    <w:p w14:paraId="2085C2E4" w14:textId="77777777" w:rsidR="00AF0F60" w:rsidRDefault="00485EF9">
      <w:pPr>
        <w:numPr>
          <w:ilvl w:val="0"/>
          <w:numId w:val="6"/>
        </w:num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</w:pPr>
      <w:r>
        <w:rPr>
          <w:rFonts w:cs="Arial"/>
          <w:i/>
          <w:color w:val="000000"/>
          <w:szCs w:val="20"/>
        </w:rPr>
        <w:t>Regras e métricas de faturamento, incluindo o momento a partir do qual será considerado prestado o serviço para fins de início da fase de recebimento (expedição de diploma ou certificado, resultado de avaliação de qualidade, realização da palestra, gravaçã</w:t>
      </w:r>
      <w:r>
        <w:rPr>
          <w:rFonts w:cs="Arial"/>
          <w:i/>
          <w:color w:val="000000"/>
          <w:szCs w:val="20"/>
        </w:rPr>
        <w:t>o de vídeo instrutivo etc.), bem como os quantitativos usados (número de servidores participantes, quantidade de palestras, horas-aulas etc.).</w:t>
      </w:r>
    </w:p>
    <w:p w14:paraId="46927227" w14:textId="77777777" w:rsidR="00AF0F60" w:rsidRDefault="00485EF9">
      <w:pPr>
        <w:numPr>
          <w:ilvl w:val="0"/>
          <w:numId w:val="6"/>
        </w:num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i/>
          <w:color w:val="000000"/>
          <w:szCs w:val="20"/>
        </w:rPr>
        <w:t xml:space="preserve">Etapas de prestação do serviço (no caso de parcelamento) e condições de pagamento (caso parcelado), atentando-se </w:t>
      </w:r>
      <w:r>
        <w:rPr>
          <w:rFonts w:cs="Arial"/>
          <w:i/>
          <w:color w:val="000000"/>
          <w:szCs w:val="20"/>
        </w:rPr>
        <w:t xml:space="preserve">para a vedação ao pagamento antecipado, com a exceção prevista na Orientação Normativa AGU nº 37/2011. </w:t>
      </w:r>
    </w:p>
    <w:p w14:paraId="7B322D63" w14:textId="77777777" w:rsidR="00AF0F60" w:rsidRDefault="00485EF9">
      <w:pPr>
        <w:numPr>
          <w:ilvl w:val="0"/>
          <w:numId w:val="6"/>
        </w:num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i/>
          <w:color w:val="000000"/>
          <w:szCs w:val="20"/>
        </w:rPr>
        <w:t>Qualidade ou desempenho mínimos e forma de avaliação (ex: questionário de avaliação após o curso, sendo necessária nota X para fins de faturamento integral sem desconto), bem como Instrumento de Medição de Resultado - IMR se for o caso;</w:t>
      </w:r>
    </w:p>
    <w:p w14:paraId="4F042C65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ind w:left="360"/>
        <w:jc w:val="both"/>
        <w:rPr>
          <w:rFonts w:ascii="Ecofont_Spranq_eco_Sans" w:eastAsia="Ecofont_Spranq_eco_Sans" w:hAnsi="Ecofont_Spranq_eco_Sans" w:cs="Ecofont_Spranq_eco_Sans"/>
          <w:i/>
          <w:color w:val="000000"/>
          <w:szCs w:val="20"/>
        </w:rPr>
      </w:pPr>
      <w:r>
        <w:rPr>
          <w:rFonts w:cs="Arial"/>
          <w:i/>
          <w:color w:val="000000"/>
          <w:szCs w:val="20"/>
        </w:rPr>
        <w:t>Não necessariamente</w:t>
      </w:r>
      <w:r>
        <w:rPr>
          <w:rFonts w:cs="Arial"/>
          <w:i/>
          <w:color w:val="000000"/>
          <w:szCs w:val="20"/>
        </w:rPr>
        <w:t xml:space="preserve"> todos os pontos acima estarão abrangidos no Projeto Básico, dependendo da complexidade da contratação e das necessidades detectadas pela área demandante. Assim como o item do modelo de execução, esta seção tende a variar bastante a depender do objeto alme</w:t>
      </w:r>
      <w:r>
        <w:rPr>
          <w:rFonts w:cs="Arial"/>
          <w:i/>
          <w:color w:val="000000"/>
          <w:szCs w:val="20"/>
        </w:rPr>
        <w:t>jado.</w:t>
      </w:r>
    </w:p>
    <w:p w14:paraId="6E27FB3A" w14:textId="0F977D3F" w:rsidR="00AF0F60" w:rsidRDefault="00A65434" w:rsidP="00A6543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ind w:left="285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14. </w:t>
      </w:r>
      <w:r w:rsidR="00485EF9">
        <w:rPr>
          <w:rFonts w:cs="Arial"/>
          <w:b/>
          <w:color w:val="000000"/>
          <w:szCs w:val="20"/>
        </w:rPr>
        <w:t xml:space="preserve">DO RECEBIMENTO E ACEITAÇÃO DO OBJETO  </w:t>
      </w:r>
    </w:p>
    <w:p w14:paraId="0EDDC66D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0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 explicativa</w:t>
      </w:r>
      <w:r>
        <w:rPr>
          <w:rFonts w:cs="Arial"/>
          <w:i/>
          <w:color w:val="000000"/>
          <w:szCs w:val="20"/>
        </w:rPr>
        <w:t>: Os prazos previstos abaixo deverão ser dimensionados considerando as especificidades da contratação, a periodicidade do faturamento, pela empresa, bem como as condições do CONTRATANTE de realizar os atos necessários para os recebimentos provisório e defi</w:t>
      </w:r>
      <w:r>
        <w:rPr>
          <w:rFonts w:cs="Arial"/>
          <w:i/>
          <w:color w:val="000000"/>
          <w:szCs w:val="20"/>
        </w:rPr>
        <w:t xml:space="preserve">nitivo dos serviços. </w:t>
      </w:r>
    </w:p>
    <w:p w14:paraId="6D11FBDE" w14:textId="4691FEAB" w:rsidR="00AF0F60" w:rsidRDefault="00A65434" w:rsidP="00A65434">
      <w:pPr>
        <w:spacing w:before="120" w:after="120" w:line="276" w:lineRule="auto"/>
        <w:ind w:left="284"/>
        <w:jc w:val="both"/>
        <w:rPr>
          <w:color w:val="000000"/>
        </w:rPr>
      </w:pPr>
      <w:r>
        <w:t xml:space="preserve">14.1. </w:t>
      </w:r>
      <w:r w:rsidR="00485EF9">
        <w:t xml:space="preserve">A emissão da Nota Fiscal/Fatura deve ser precedida do recebimento definitivo dos serviços, nos termos abaixo. </w:t>
      </w:r>
    </w:p>
    <w:p w14:paraId="65F85D4C" w14:textId="69E3B59E" w:rsidR="00AF0F60" w:rsidRDefault="00A65434" w:rsidP="00A65434">
      <w:pPr>
        <w:spacing w:before="120" w:after="120" w:line="276" w:lineRule="auto"/>
        <w:ind w:left="284"/>
        <w:jc w:val="both"/>
        <w:rPr>
          <w:color w:val="000000"/>
        </w:rPr>
      </w:pPr>
      <w:r>
        <w:t xml:space="preserve">14.2. </w:t>
      </w:r>
      <w:r w:rsidR="00485EF9">
        <w:t>No</w:t>
      </w:r>
      <w:r w:rsidR="00485EF9">
        <w:rPr>
          <w:color w:val="000000"/>
        </w:rPr>
        <w:t xml:space="preserve"> prazo de até </w:t>
      </w:r>
      <w:r w:rsidR="00485EF9">
        <w:rPr>
          <w:i/>
          <w:color w:val="FF0000"/>
        </w:rPr>
        <w:t>5 dias corridos</w:t>
      </w:r>
      <w:r w:rsidR="00485EF9">
        <w:rPr>
          <w:color w:val="FF0000"/>
        </w:rPr>
        <w:t xml:space="preserve"> </w:t>
      </w:r>
      <w:r w:rsidR="00485EF9">
        <w:rPr>
          <w:color w:val="000000"/>
        </w:rPr>
        <w:t xml:space="preserve">do adimplemento da parcela, a CONTRATADA deverá entregar toda a documentação comprobatória </w:t>
      </w:r>
      <w:r w:rsidR="00485EF9">
        <w:rPr>
          <w:color w:val="000000"/>
        </w:rPr>
        <w:t xml:space="preserve">do cumprimento da obrigação contratual;  </w:t>
      </w:r>
    </w:p>
    <w:p w14:paraId="04200AF3" w14:textId="5FBB63E2" w:rsidR="00AF0F60" w:rsidRDefault="00A65434" w:rsidP="00A65434">
      <w:pPr>
        <w:spacing w:before="120" w:after="120" w:line="276" w:lineRule="auto"/>
        <w:ind w:left="284"/>
        <w:jc w:val="both"/>
        <w:rPr>
          <w:color w:val="000000"/>
        </w:rPr>
      </w:pPr>
      <w:r>
        <w:t xml:space="preserve">14.3. </w:t>
      </w:r>
      <w:r w:rsidR="00485EF9">
        <w:t>O recebimento provisório será realizado pelo fiscal técnico e setorial ou pela equipe de fiscalização após a entrega da documentação acima, da seguinte forma:</w:t>
      </w:r>
    </w:p>
    <w:p w14:paraId="5C50B3B0" w14:textId="5AFE11C7" w:rsidR="00AF0F60" w:rsidRDefault="00A65434" w:rsidP="00A65434">
      <w:pPr>
        <w:spacing w:before="120" w:after="120" w:line="276" w:lineRule="auto"/>
        <w:ind w:left="1418"/>
        <w:jc w:val="both"/>
        <w:rPr>
          <w:color w:val="000000"/>
        </w:rPr>
      </w:pPr>
      <w:r>
        <w:lastRenderedPageBreak/>
        <w:t xml:space="preserve">14.3.1. </w:t>
      </w:r>
      <w:r w:rsidR="00485EF9">
        <w:t xml:space="preserve">A contratante realizará inspeção minuciosa de todos os </w:t>
      </w:r>
      <w:r w:rsidR="00485EF9">
        <w:t>serviços executados, por meio de profissionais técnicos competentes, acompanhados dos profissionais encarregados pelo serviço, com a finalidade de verificar a adequação dos serviços e constatar e relacionar os arremates, retoques e revisões finais que se f</w:t>
      </w:r>
      <w:r w:rsidR="00485EF9">
        <w:t>izerem necessários.</w:t>
      </w:r>
    </w:p>
    <w:p w14:paraId="1F0A559C" w14:textId="60A8BD70" w:rsidR="00AF0F60" w:rsidRDefault="00A65434" w:rsidP="00A65434">
      <w:pPr>
        <w:spacing w:before="120" w:after="120" w:line="276" w:lineRule="auto"/>
        <w:ind w:left="1843"/>
        <w:jc w:val="both"/>
        <w:rPr>
          <w:color w:val="000000"/>
        </w:rPr>
      </w:pPr>
      <w:r>
        <w:t xml:space="preserve">14.3.1.1. </w:t>
      </w:r>
      <w:r w:rsidR="00485EF9">
        <w:t xml:space="preserve">Para efeito de recebimento provisório, ao final de cada período de faturamento, o fiscal técnico do contrato irá apurar o resultado das avaliações da execução do objeto e, se for o caso, a análise do desempenho e qualidade da prestação </w:t>
      </w:r>
      <w:r w:rsidR="00485EF9">
        <w:t>dos serviços realizados em consonância com os indicadores previstos, que poderá resultar no redimensionamento de valores a serem pagos à contratada, registrando em relatório a ser encaminhado ao gestor do contrato</w:t>
      </w:r>
    </w:p>
    <w:p w14:paraId="6A830003" w14:textId="52FE384A" w:rsidR="00AF0F60" w:rsidRDefault="00A65434" w:rsidP="00A65434">
      <w:pPr>
        <w:spacing w:before="120" w:after="120" w:line="276" w:lineRule="auto"/>
        <w:ind w:left="1843"/>
        <w:jc w:val="both"/>
        <w:rPr>
          <w:color w:val="000000"/>
        </w:rPr>
      </w:pPr>
      <w:r>
        <w:rPr>
          <w:color w:val="000000"/>
        </w:rPr>
        <w:t xml:space="preserve">14.3.1.2. </w:t>
      </w:r>
      <w:r w:rsidR="00485EF9">
        <w:rPr>
          <w:color w:val="000000"/>
        </w:rPr>
        <w:t>A Contratada fica obrigada a reparar, corr</w:t>
      </w:r>
      <w:r w:rsidR="00485EF9">
        <w:rPr>
          <w:color w:val="000000"/>
        </w:rPr>
        <w:t xml:space="preserve">igir, remover, reconstruir ou substituir, às suas expensas, no todo ou em parte, o objeto em que se verificarem vícios, defeitos ou incorreções resultantes da execução ou materiais empregados, cabendo à fiscalização não atestar a última e/ou única medição </w:t>
      </w:r>
      <w:r w:rsidR="00485EF9">
        <w:rPr>
          <w:color w:val="000000"/>
        </w:rPr>
        <w:t>de serviços até que sejam sanadas todas as eventuais pendências que possam vir a ser apontadas no Recebimento Provisório.</w:t>
      </w:r>
    </w:p>
    <w:p w14:paraId="3EA451BA" w14:textId="33D9EA0B" w:rsidR="00AF0F60" w:rsidRDefault="00A65434" w:rsidP="00A65434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843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14.3.1.3. </w:t>
      </w:r>
      <w:r w:rsidR="00485EF9">
        <w:rPr>
          <w:rFonts w:cs="Arial"/>
          <w:color w:val="000000"/>
          <w:szCs w:val="20"/>
        </w:rPr>
        <w:t>O recebimento provisório também ficará sujeito, quando cabível, à conclusão de todos os testes de campo e à entrega dos Manuais e Instruções exigíveis.</w:t>
      </w:r>
    </w:p>
    <w:p w14:paraId="40E00FDB" w14:textId="4E7BB4CD" w:rsidR="00AF0F60" w:rsidRDefault="00A65434" w:rsidP="00A65434">
      <w:pPr>
        <w:spacing w:before="120" w:after="120" w:line="276" w:lineRule="auto"/>
        <w:ind w:left="1418"/>
        <w:jc w:val="both"/>
        <w:rPr>
          <w:color w:val="000000"/>
        </w:rPr>
      </w:pPr>
      <w:r>
        <w:rPr>
          <w:color w:val="000000"/>
        </w:rPr>
        <w:t xml:space="preserve">14.3.2. </w:t>
      </w:r>
      <w:r w:rsidR="00485EF9">
        <w:rPr>
          <w:color w:val="000000"/>
        </w:rPr>
        <w:t xml:space="preserve">No prazo de até </w:t>
      </w:r>
      <w:r w:rsidR="00485EF9">
        <w:rPr>
          <w:i/>
          <w:color w:val="FF0000"/>
        </w:rPr>
        <w:t>10 dias corridos</w:t>
      </w:r>
      <w:r w:rsidR="00485EF9">
        <w:rPr>
          <w:color w:val="FF0000"/>
        </w:rPr>
        <w:t xml:space="preserve"> </w:t>
      </w:r>
      <w:r w:rsidR="00485EF9">
        <w:rPr>
          <w:color w:val="000000"/>
        </w:rPr>
        <w:t xml:space="preserve">a partir do recebimento dos documentos da CONTRATADA, cada fiscal ou a equipe de fiscalização deverá elaborar Relatório Circunstanciado em consonância com suas atribuições, e encaminhá-lo ao gestor do contrato. </w:t>
      </w:r>
    </w:p>
    <w:p w14:paraId="6ECD22BE" w14:textId="7CE3E957" w:rsidR="00AF0F60" w:rsidRDefault="00A65434" w:rsidP="00A65434">
      <w:pPr>
        <w:spacing w:before="120" w:after="120" w:line="276" w:lineRule="auto"/>
        <w:ind w:left="1843"/>
        <w:jc w:val="both"/>
        <w:rPr>
          <w:color w:val="000000"/>
        </w:rPr>
      </w:pPr>
      <w:r>
        <w:t xml:space="preserve">14.3.2.1. </w:t>
      </w:r>
      <w:r w:rsidR="00485EF9">
        <w:t>quando a fiscalização for exercida por um ún</w:t>
      </w:r>
      <w:r w:rsidR="00485EF9">
        <w:t xml:space="preserve">ico servidor, o relatório circunstanciado </w:t>
      </w:r>
      <w:r w:rsidR="00485EF9">
        <w:rPr>
          <w:color w:val="000000"/>
        </w:rPr>
        <w:t>deverá</w:t>
      </w:r>
      <w:r w:rsidR="00485EF9">
        <w:t xml:space="preserve"> conter o registro, a análise e a conclusão acerca das ocorrências na execução do contrato, em relação à fiscalização técnica e administrativa e demais documentos que julgar necessários, devendo encaminhá-los</w:t>
      </w:r>
      <w:r w:rsidR="00485EF9">
        <w:t xml:space="preserve"> ao gestor do contrato para recebimento definitivo.</w:t>
      </w:r>
    </w:p>
    <w:p w14:paraId="4EBAB93A" w14:textId="53CD1720" w:rsidR="00AF0F60" w:rsidRDefault="00A65434" w:rsidP="00A65434">
      <w:pPr>
        <w:spacing w:before="120" w:after="120" w:line="276" w:lineRule="auto"/>
        <w:ind w:left="1843"/>
        <w:jc w:val="both"/>
        <w:rPr>
          <w:color w:val="000000"/>
        </w:rPr>
      </w:pPr>
      <w:r>
        <w:t xml:space="preserve">14.3.2.2. </w:t>
      </w:r>
      <w:r w:rsidR="00485EF9">
        <w:t xml:space="preserve">Será considerado como ocorrido o recebimento provisório com a entrega do relatório circunstanciado ou, em havendo mais de um a ser feito, com a entrega do último. </w:t>
      </w:r>
    </w:p>
    <w:p w14:paraId="6C60B69E" w14:textId="35F73C37" w:rsidR="00AF0F60" w:rsidRDefault="00A65434" w:rsidP="00A65434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693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14.3.2.2.1. </w:t>
      </w:r>
      <w:r w:rsidR="00485EF9">
        <w:rPr>
          <w:rFonts w:cs="Arial"/>
          <w:color w:val="000000"/>
          <w:szCs w:val="20"/>
        </w:rPr>
        <w:t>Na hipótese de a verificação a que se re</w:t>
      </w:r>
      <w:r w:rsidR="00485EF9">
        <w:rPr>
          <w:rFonts w:cs="Arial"/>
          <w:color w:val="000000"/>
          <w:szCs w:val="20"/>
        </w:rPr>
        <w:t>fere o parágrafo anterior não ser procedida tempestivamente, reputar-se-á como realizada, consumando-se o recebimento provisório no dia do esgotamento do prazo.</w:t>
      </w:r>
    </w:p>
    <w:p w14:paraId="554AAF5A" w14:textId="77777777" w:rsidR="00AF0F60" w:rsidRDefault="00485EF9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  <w:between w:val="nil"/>
        </w:pBdr>
        <w:shd w:val="clear" w:color="auto" w:fill="FFFFCC"/>
        <w:spacing w:before="120" w:after="240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 Explicativa:</w:t>
      </w:r>
      <w:r>
        <w:rPr>
          <w:rFonts w:cs="Arial"/>
          <w:i/>
          <w:color w:val="000000"/>
          <w:szCs w:val="20"/>
        </w:rPr>
        <w:t xml:space="preserve"> Nos termos do art. 74 da Lei n° 8.666, de 1993, poderá ser dispensado o receb</w:t>
      </w:r>
      <w:r>
        <w:rPr>
          <w:rFonts w:cs="Arial"/>
          <w:i/>
          <w:color w:val="000000"/>
          <w:szCs w:val="20"/>
        </w:rPr>
        <w:t xml:space="preserve">imento provisório nos serviços de valor até o previsto no art. 23, inc. II, alínea “a” da Lei, desde que não se componham de aparelhos, equipamentos e instalações sujeitos à verificação de funcionamento e produtividade. </w:t>
      </w:r>
    </w:p>
    <w:p w14:paraId="2D35F586" w14:textId="77777777" w:rsidR="00AF0F60" w:rsidRDefault="00485EF9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  <w:between w:val="nil"/>
        </w:pBdr>
        <w:shd w:val="clear" w:color="auto" w:fill="FFFFCC"/>
        <w:spacing w:before="120" w:after="240"/>
        <w:jc w:val="both"/>
        <w:rPr>
          <w:rFonts w:cs="Arial"/>
          <w:i/>
          <w:color w:val="000000"/>
          <w:szCs w:val="20"/>
        </w:rPr>
      </w:pPr>
      <w:r>
        <w:rPr>
          <w:rFonts w:cs="Arial"/>
          <w:i/>
          <w:color w:val="000000"/>
          <w:szCs w:val="20"/>
        </w:rPr>
        <w:t>Acórdão do TCU aplicável também aos</w:t>
      </w:r>
      <w:r>
        <w:rPr>
          <w:rFonts w:cs="Arial"/>
          <w:i/>
          <w:color w:val="000000"/>
          <w:szCs w:val="20"/>
        </w:rPr>
        <w:t xml:space="preserve"> serviços de engenharia: 9.1.4. abstenham-se de realizar o recebimento provisório de obras com pendências a serem solucionadas pela construtora, uma vez que o instituto do recebimento provisório, previsto no art. 73, inc. I, da Lei nº 8.666/93, não legitim</w:t>
      </w:r>
      <w:r>
        <w:rPr>
          <w:rFonts w:cs="Arial"/>
          <w:i/>
          <w:color w:val="000000"/>
          <w:szCs w:val="20"/>
        </w:rPr>
        <w:t>a a entrega provisória de uma obra inconclusa, mas visa resguardar a Administração no caso de aparecimento de vícios ocultos, surgidos após o recebimento provisório; (Acórdão nº 853/2013 – Plenário)</w:t>
      </w:r>
    </w:p>
    <w:p w14:paraId="0A18E9C1" w14:textId="1E614BB6" w:rsidR="00AF0F60" w:rsidRDefault="007D2A91" w:rsidP="007D2A91">
      <w:pPr>
        <w:spacing w:before="120" w:after="120" w:line="276" w:lineRule="auto"/>
        <w:ind w:left="284"/>
        <w:jc w:val="both"/>
        <w:rPr>
          <w:color w:val="000000"/>
        </w:rPr>
      </w:pPr>
      <w:r>
        <w:rPr>
          <w:color w:val="000000"/>
        </w:rPr>
        <w:t xml:space="preserve">14.4. </w:t>
      </w:r>
      <w:r w:rsidR="00485EF9">
        <w:rPr>
          <w:color w:val="000000"/>
        </w:rPr>
        <w:t xml:space="preserve">No </w:t>
      </w:r>
      <w:r w:rsidR="00485EF9">
        <w:t>prazo</w:t>
      </w:r>
      <w:r w:rsidR="00485EF9">
        <w:rPr>
          <w:color w:val="000000"/>
        </w:rPr>
        <w:t xml:space="preserve"> de até </w:t>
      </w:r>
      <w:r w:rsidR="00485EF9">
        <w:rPr>
          <w:i/>
          <w:color w:val="FF0000"/>
        </w:rPr>
        <w:t>10 (dez) dias corridos</w:t>
      </w:r>
      <w:r w:rsidR="00485EF9">
        <w:rPr>
          <w:color w:val="FF0000"/>
        </w:rPr>
        <w:t xml:space="preserve"> </w:t>
      </w:r>
      <w:r w:rsidR="00485EF9">
        <w:rPr>
          <w:color w:val="000000"/>
        </w:rPr>
        <w:t>a partir do recebi</w:t>
      </w:r>
      <w:r w:rsidR="00485EF9">
        <w:rPr>
          <w:color w:val="000000"/>
        </w:rPr>
        <w:t xml:space="preserve">mento provisório dos serviços, o Gestor do Contrato deverá providenciar o recebimento definitivo, ato que concretiza o ateste da execução dos serviços, obedecendo as seguintes diretrizes: </w:t>
      </w:r>
    </w:p>
    <w:p w14:paraId="78CC3CF1" w14:textId="0330B371" w:rsidR="00AF0F60" w:rsidRDefault="007D2A91" w:rsidP="007D2A91">
      <w:pPr>
        <w:spacing w:before="120" w:after="120" w:line="276" w:lineRule="auto"/>
        <w:ind w:left="1418"/>
        <w:jc w:val="both"/>
        <w:rPr>
          <w:color w:val="000000"/>
        </w:rPr>
      </w:pPr>
      <w:r>
        <w:rPr>
          <w:color w:val="000000"/>
        </w:rPr>
        <w:lastRenderedPageBreak/>
        <w:t xml:space="preserve">14.4.1. </w:t>
      </w:r>
      <w:r w:rsidR="00485EF9">
        <w:rPr>
          <w:color w:val="000000"/>
        </w:rPr>
        <w:t>Realizar a análise dos relatórios e de toda a documentação apresent</w:t>
      </w:r>
      <w:r w:rsidR="00485EF9">
        <w:rPr>
          <w:color w:val="000000"/>
        </w:rPr>
        <w:t xml:space="preserve">ada pela fiscalização e, caso haja irregularidades que impeçam a liquidação e o pagamento da despesa, indicar as cláusulas contratuais pertinentes, solicitando à CONTRATADA, por escrito, as respectivas correções; </w:t>
      </w:r>
    </w:p>
    <w:p w14:paraId="4E4AF3B8" w14:textId="4B47A342" w:rsidR="00AF0F60" w:rsidRDefault="007D2A91" w:rsidP="007D2A91">
      <w:pPr>
        <w:spacing w:before="120" w:after="120" w:line="276" w:lineRule="auto"/>
        <w:ind w:left="1418"/>
        <w:jc w:val="both"/>
        <w:rPr>
          <w:color w:val="000000"/>
        </w:rPr>
      </w:pPr>
      <w:r>
        <w:rPr>
          <w:color w:val="000000"/>
        </w:rPr>
        <w:t xml:space="preserve">14.4.2. </w:t>
      </w:r>
      <w:r w:rsidR="00485EF9">
        <w:rPr>
          <w:color w:val="000000"/>
        </w:rPr>
        <w:t xml:space="preserve">Emitir Termo Circunstanciado para efeito de recebimento definitivo dos serviços prestados, com base nos relatórios e documentações apresentadas; e </w:t>
      </w:r>
    </w:p>
    <w:p w14:paraId="2C74B196" w14:textId="282CC2C5" w:rsidR="00AF0F60" w:rsidRDefault="007D2A91" w:rsidP="007D2A91">
      <w:pPr>
        <w:spacing w:before="120" w:after="120" w:line="276" w:lineRule="auto"/>
        <w:ind w:left="1418"/>
        <w:jc w:val="both"/>
        <w:rPr>
          <w:color w:val="000000"/>
        </w:rPr>
      </w:pPr>
      <w:r>
        <w:rPr>
          <w:color w:val="000000"/>
        </w:rPr>
        <w:t xml:space="preserve">14.4.3. </w:t>
      </w:r>
      <w:r w:rsidR="00485EF9">
        <w:rPr>
          <w:color w:val="000000"/>
        </w:rPr>
        <w:t>Comunicar a empresa para que emita a Nota Fiscal ou Fatura, com o valor exato dimensionado pela fiscalização</w:t>
      </w:r>
      <w:r w:rsidR="00485EF9">
        <w:rPr>
          <w:color w:val="000000"/>
        </w:rPr>
        <w:t xml:space="preserve">. </w:t>
      </w:r>
    </w:p>
    <w:p w14:paraId="13CD95DF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 xml:space="preserve">Nota Explicativa: </w:t>
      </w:r>
      <w:r>
        <w:rPr>
          <w:rFonts w:cs="Arial"/>
          <w:i/>
          <w:color w:val="000000"/>
          <w:szCs w:val="20"/>
        </w:rPr>
        <w:t>A IN 05/2017 SEGES/MP alterou profundamente a sistemática de pagamento, deixando claro que a emissão da Nota Fiscal só se dará após o recebimento do serviço. Ademais, houve uma pormenorização do procedimento de recebimento, definindo-s</w:t>
      </w:r>
      <w:r>
        <w:rPr>
          <w:rFonts w:cs="Arial"/>
          <w:i/>
          <w:color w:val="000000"/>
          <w:szCs w:val="20"/>
        </w:rPr>
        <w:t>e os papéis dos atores envolvidos.</w:t>
      </w:r>
    </w:p>
    <w:p w14:paraId="50FB3F56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i/>
          <w:color w:val="000000"/>
          <w:szCs w:val="20"/>
        </w:rPr>
        <w:t xml:space="preserve">Essa nova sistemática mostra-se mais adequada à dinâmica administrativa e tributária, porque a emissão da Nota no início do procedimento de pagamento gerava uma série de inconvenientes. Primeiramente porque 48 horas após </w:t>
      </w:r>
      <w:r>
        <w:rPr>
          <w:rFonts w:cs="Arial"/>
          <w:i/>
          <w:color w:val="000000"/>
          <w:szCs w:val="20"/>
        </w:rPr>
        <w:t>sua emissão, a Nota já não poderia ser alterada, por conta da legislação tributária, e então somente cancelada, caso houvesse erros. Além disso, a emissão da nota gerava a obrigação de pagamento dos tributos relativos ao INSS, até o 20º dia do mês subseque</w:t>
      </w:r>
      <w:r>
        <w:rPr>
          <w:rFonts w:cs="Arial"/>
          <w:i/>
          <w:color w:val="000000"/>
          <w:szCs w:val="20"/>
        </w:rPr>
        <w:t>nte, conforme art. 129 da IN 971/2009, da SRFB.</w:t>
      </w:r>
    </w:p>
    <w:p w14:paraId="51B9B057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i/>
          <w:color w:val="000000"/>
          <w:szCs w:val="20"/>
        </w:rPr>
        <w:t>Assim, a emissão da Nota somente após todas as verificações e acertamento do valor devido facilita o pagamento dentro do prazo máximo de 30 dias, conforme disposto no artigo 40, XIV, “a”, da Lei 8.666, de 1993, bem como de acordo com a alínea "b" do item 4</w:t>
      </w:r>
      <w:r>
        <w:rPr>
          <w:rFonts w:cs="Arial"/>
          <w:i/>
          <w:color w:val="000000"/>
          <w:szCs w:val="20"/>
        </w:rPr>
        <w:t xml:space="preserve"> do Anexo XI da IN SEGES/MP n. 5/2017, e possibilita que a retenção tributária seja realizada no tempo adequado para o efetivo recolhimento.</w:t>
      </w:r>
    </w:p>
    <w:p w14:paraId="5BAEDB3C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i/>
          <w:color w:val="000000"/>
          <w:szCs w:val="20"/>
        </w:rPr>
        <w:t>Como, entretanto, o prazo para recebimento definitivo no âmbito da Lei de Licitações é de até 90 dias, a utilização</w:t>
      </w:r>
      <w:r>
        <w:rPr>
          <w:rFonts w:cs="Arial"/>
          <w:i/>
          <w:color w:val="000000"/>
          <w:szCs w:val="20"/>
        </w:rPr>
        <w:t xml:space="preserve"> desse prazo pela Administração inviabilizaria a execução contratual, pois a contratada só receberia mais de 150 dias após o adimplemento de parcelas significativas do serviço.</w:t>
      </w:r>
    </w:p>
    <w:p w14:paraId="5E1D80A2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i/>
          <w:color w:val="000000"/>
          <w:szCs w:val="20"/>
        </w:rPr>
        <w:t xml:space="preserve">Por essa razão, sugerem-se os prazos de dez dias para recebimento provisório e </w:t>
      </w:r>
      <w:r>
        <w:rPr>
          <w:rFonts w:cs="Arial"/>
          <w:i/>
          <w:color w:val="000000"/>
          <w:szCs w:val="20"/>
        </w:rPr>
        <w:t xml:space="preserve">de dez dias para recebimento definitivo para esses serviços com disponibilização de mão de obra em regime de dedicação exclusiva, facultando-se ao órgão dispor de forma diferente. </w:t>
      </w:r>
    </w:p>
    <w:p w14:paraId="2CDCC003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i/>
          <w:color w:val="000000"/>
          <w:szCs w:val="20"/>
        </w:rPr>
        <w:t>Atentar para o prazo máximo de 30 dias para pagamento, conforme disposto no</w:t>
      </w:r>
      <w:r>
        <w:rPr>
          <w:rFonts w:cs="Arial"/>
          <w:i/>
          <w:color w:val="000000"/>
          <w:szCs w:val="20"/>
        </w:rPr>
        <w:t xml:space="preserve"> artigo 40, XIV, “a”, da Lei 8.666, de 1993, bem como de acordo com a alínea "b" do item 4 do Anexo XI da IN SEGES/MP n. 5/2017. Esse prazo se inicia com a apresentação da Nota Fiscal/Fatura e inclui o prazo para o setor competente verificar se a Nota Fisc</w:t>
      </w:r>
      <w:r>
        <w:rPr>
          <w:rFonts w:cs="Arial"/>
          <w:i/>
          <w:color w:val="000000"/>
          <w:szCs w:val="20"/>
        </w:rPr>
        <w:t>al ou Fatura expressa os elementos necessários e essenciais do documento, previstos no item 3 do Anexo XI da IN SEGES/MP, e demais trâmites burocráticos para pagamento. Ou seja, é o prazo desde a apresentação da Nota Fiscal até o envio da ordem bancária.</w:t>
      </w:r>
    </w:p>
    <w:p w14:paraId="2BBF01EA" w14:textId="1E7886B5" w:rsidR="00AF0F60" w:rsidRDefault="007D2A91" w:rsidP="007D2A91">
      <w:pPr>
        <w:spacing w:before="120" w:after="120" w:line="276" w:lineRule="auto"/>
        <w:ind w:left="284"/>
        <w:jc w:val="both"/>
      </w:pPr>
      <w:r>
        <w:t xml:space="preserve">14.5. </w:t>
      </w:r>
      <w:r w:rsidR="00485EF9">
        <w:t>O</w:t>
      </w:r>
      <w:r w:rsidR="00485EF9">
        <w:t xml:space="preserve"> recebimento provisório ou definitivo do objeto não exclui a responsabilidade da Contratada pelos prejuízos resultantes da incorreta execução do contrato, ou, em qualquer época, das garantias concedidas e das responsabilidades assumidas em contrato e por f</w:t>
      </w:r>
      <w:r w:rsidR="00485EF9">
        <w:t>orça das disposições legais em vigor (Lei n° 10.406, de 2002).</w:t>
      </w:r>
    </w:p>
    <w:p w14:paraId="59B94B24" w14:textId="1E835857" w:rsidR="00AF0F60" w:rsidRDefault="007D2A91" w:rsidP="007D2A91">
      <w:pPr>
        <w:spacing w:before="120" w:after="120" w:line="276" w:lineRule="auto"/>
        <w:ind w:left="284"/>
        <w:jc w:val="both"/>
      </w:pPr>
      <w:r>
        <w:t xml:space="preserve">14.6. </w:t>
      </w:r>
      <w:r w:rsidR="00485EF9">
        <w:t>O gestor emitirá termo circunstanciado para efeito de recebimento definitivo dos serviços prestados, com base nos relatórios e documentação apresentados, e comunicará a CONTRATADA para que emit</w:t>
      </w:r>
      <w:r w:rsidR="00485EF9">
        <w:t>a a Nota Fiscal ou Fatura com o valor exato dimensionado pela fiscalização com base no Instrumento de Medição de Resultado (IMR), ou instrumento substituto.</w:t>
      </w:r>
    </w:p>
    <w:p w14:paraId="34849BD1" w14:textId="77777777" w:rsidR="00AF0F60" w:rsidRDefault="00485EF9">
      <w:pPr>
        <w:pBdr>
          <w:top w:val="single" w:sz="4" w:space="0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 explicativa</w:t>
      </w:r>
      <w:r>
        <w:rPr>
          <w:rFonts w:cs="Arial"/>
          <w:i/>
          <w:color w:val="000000"/>
          <w:szCs w:val="20"/>
        </w:rPr>
        <w:t>: Caso exista algum instrumento para medição dos resultados, deve ser especificado.</w:t>
      </w:r>
    </w:p>
    <w:p w14:paraId="5E5A5E71" w14:textId="43A1BBAD" w:rsidR="00AF0F60" w:rsidRDefault="007D2A91" w:rsidP="007D2A91">
      <w:pPr>
        <w:spacing w:before="120" w:after="120" w:line="276" w:lineRule="auto"/>
        <w:ind w:left="284"/>
        <w:jc w:val="both"/>
      </w:pPr>
      <w:r>
        <w:t xml:space="preserve">14.7. </w:t>
      </w:r>
      <w:r w:rsidR="00485EF9">
        <w:t>Os serviços poderão ser rejeitados, no todo ou em parte, quando em desacordo com as especificações constantes neste Projeto Básico e na proposta, devendo ser corrigidos/refeitos/substituídos no prazo fixado pelo fiscal do contrato, às custas da Contratada,</w:t>
      </w:r>
      <w:r w:rsidR="00485EF9">
        <w:t xml:space="preserve"> sem prejuízo da aplicação de penalidades.</w:t>
      </w:r>
    </w:p>
    <w:p w14:paraId="4BE5F3C2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 Explicativa</w:t>
      </w:r>
      <w:r>
        <w:rPr>
          <w:rFonts w:cs="Arial"/>
          <w:i/>
          <w:color w:val="000000"/>
          <w:szCs w:val="20"/>
        </w:rPr>
        <w:t xml:space="preserve">: Nas contratações de serviços, cada vício, defeito ou incorreção verificada pelo fiscal do contrato reveste-se de peculiar característica. Por isso que, diante da natureza do objeto contratado, </w:t>
      </w:r>
      <w:r>
        <w:rPr>
          <w:rFonts w:cs="Arial"/>
          <w:i/>
          <w:color w:val="000000"/>
          <w:szCs w:val="20"/>
        </w:rPr>
        <w:lastRenderedPageBreak/>
        <w:t xml:space="preserve">é </w:t>
      </w:r>
      <w:r>
        <w:rPr>
          <w:rFonts w:cs="Arial"/>
          <w:i/>
          <w:color w:val="000000"/>
          <w:szCs w:val="20"/>
        </w:rPr>
        <w:t>impróprio determinar prazo único para as correções devidas, devendo o fiscal do contrato avaliar o caso concreto, para o fim de fixar prazo para as correções.</w:t>
      </w:r>
    </w:p>
    <w:p w14:paraId="4FC54A18" w14:textId="4EBB6EF8" w:rsidR="00AF0F60" w:rsidRDefault="007D2A91" w:rsidP="007D2A9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ind w:left="285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15. </w:t>
      </w:r>
      <w:r w:rsidR="00485EF9">
        <w:rPr>
          <w:rFonts w:cs="Arial"/>
          <w:b/>
          <w:color w:val="000000"/>
          <w:szCs w:val="20"/>
        </w:rPr>
        <w:t>DO PAGAMENTO</w:t>
      </w:r>
    </w:p>
    <w:p w14:paraId="5EB854C8" w14:textId="6245E6E4" w:rsidR="00AF0F60" w:rsidRDefault="007D2A91" w:rsidP="007D2A91">
      <w:pPr>
        <w:spacing w:before="120" w:after="120" w:line="276" w:lineRule="auto"/>
        <w:ind w:left="284"/>
        <w:jc w:val="both"/>
      </w:pPr>
      <w:r>
        <w:rPr>
          <w:color w:val="000000"/>
        </w:rPr>
        <w:t xml:space="preserve">15.1. </w:t>
      </w:r>
      <w:r w:rsidR="00485EF9">
        <w:rPr>
          <w:color w:val="000000"/>
        </w:rPr>
        <w:t xml:space="preserve">O </w:t>
      </w:r>
      <w:r w:rsidR="00485EF9">
        <w:t>pagamento</w:t>
      </w:r>
      <w:r w:rsidR="00485EF9">
        <w:rPr>
          <w:color w:val="000000"/>
        </w:rPr>
        <w:t xml:space="preserve"> será efetuado pela Contratante no prazo de </w:t>
      </w:r>
      <w:r w:rsidR="00485EF9">
        <w:rPr>
          <w:color w:val="FF0000"/>
        </w:rPr>
        <w:t xml:space="preserve">..... (....) </w:t>
      </w:r>
      <w:r w:rsidR="00485EF9">
        <w:rPr>
          <w:color w:val="000000"/>
        </w:rPr>
        <w:t>dias, contados d</w:t>
      </w:r>
      <w:r w:rsidR="00485EF9">
        <w:rPr>
          <w:color w:val="000000"/>
        </w:rPr>
        <w:t xml:space="preserve">o recebimento da Nota Fiscal/Fatura. </w:t>
      </w:r>
    </w:p>
    <w:p w14:paraId="6099633B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 Explicativa</w:t>
      </w:r>
      <w:r>
        <w:rPr>
          <w:rFonts w:cs="Arial"/>
          <w:i/>
          <w:color w:val="000000"/>
          <w:szCs w:val="20"/>
        </w:rPr>
        <w:t>: Atentar para o prazo máximo de 30 dias para pagamento, conforme disposto no artigo 40, XIV, “a”, da Lei 8.666, de 1993.</w:t>
      </w:r>
    </w:p>
    <w:p w14:paraId="7780C1D2" w14:textId="0A006E7B" w:rsidR="00AF0F60" w:rsidRDefault="007D2A91" w:rsidP="007D2A91">
      <w:pPr>
        <w:spacing w:before="120" w:after="120" w:line="276" w:lineRule="auto"/>
        <w:ind w:left="1418"/>
        <w:jc w:val="both"/>
      </w:pPr>
      <w:r>
        <w:rPr>
          <w:color w:val="000000"/>
        </w:rPr>
        <w:t xml:space="preserve">15.1.1. </w:t>
      </w:r>
      <w:r w:rsidR="00485EF9">
        <w:rPr>
          <w:color w:val="000000"/>
        </w:rPr>
        <w:t xml:space="preserve">Os </w:t>
      </w:r>
      <w:r w:rsidR="00485EF9">
        <w:t xml:space="preserve">pagamentos decorrentes de despesas cujos valores não ultrapassem o limite de </w:t>
      </w:r>
      <w:r w:rsidR="00485EF9">
        <w:t xml:space="preserve">que trata o inciso II do art. 24 da Lei 8.666, de 1993, deverão ser efetuados no prazo de até 5 (cinco) dias úteis, contados da data da apresentação da Nota Fiscal/Fatura, nos termos do art. 5º, § 3º, da Lei nº 8.666, </w:t>
      </w:r>
      <w:r w:rsidR="00485EF9">
        <w:rPr>
          <w:color w:val="000000"/>
        </w:rPr>
        <w:t>de 1993.</w:t>
      </w:r>
    </w:p>
    <w:p w14:paraId="21988B01" w14:textId="328F835E" w:rsidR="00AF0F60" w:rsidRDefault="007D2A91" w:rsidP="007D2A91">
      <w:pPr>
        <w:spacing w:before="120" w:after="120" w:line="276" w:lineRule="auto"/>
        <w:ind w:left="284"/>
        <w:jc w:val="both"/>
      </w:pPr>
      <w:r>
        <w:t xml:space="preserve">15.2. </w:t>
      </w:r>
      <w:r w:rsidR="00485EF9">
        <w:t>A emissão da Nota Fiscal/Fatura será precedida do recebimento definitivo do serviço, conforme este Projeto Básico.</w:t>
      </w:r>
    </w:p>
    <w:p w14:paraId="7419669F" w14:textId="021A8B6E" w:rsidR="00AF0F60" w:rsidRDefault="007D2A91" w:rsidP="007D2A91">
      <w:pPr>
        <w:spacing w:before="120" w:after="120" w:line="276" w:lineRule="auto"/>
        <w:ind w:left="284"/>
        <w:jc w:val="both"/>
        <w:rPr>
          <w:color w:val="000000"/>
        </w:rPr>
      </w:pPr>
      <w:r>
        <w:rPr>
          <w:color w:val="000000"/>
        </w:rPr>
        <w:t xml:space="preserve">15.3. </w:t>
      </w:r>
      <w:r w:rsidR="00485EF9">
        <w:rPr>
          <w:color w:val="000000"/>
        </w:rPr>
        <w:t>A Nota Fiscal ou Fatura deverá ser obrigatoriamente acompanhada da comprovação da regularidade fiscal, constatada por meio de consulta on-lin</w:t>
      </w:r>
      <w:r w:rsidR="00485EF9">
        <w:rPr>
          <w:color w:val="000000"/>
        </w:rPr>
        <w:t xml:space="preserve">e ao SICAF ou, na impossibilidade de acesso ao referido Sistema, mediante consulta aos sítios eletrônicos oficiais ou à documentação mencionada no art. 29 da Lei nº 8.666, de 1993. </w:t>
      </w:r>
    </w:p>
    <w:p w14:paraId="0D82E9FC" w14:textId="4D456A18" w:rsidR="00AF0F60" w:rsidRDefault="007D2A91" w:rsidP="007D2A91">
      <w:pPr>
        <w:spacing w:before="120" w:after="120" w:line="276" w:lineRule="auto"/>
        <w:ind w:left="1418"/>
        <w:jc w:val="both"/>
        <w:rPr>
          <w:color w:val="000000"/>
        </w:rPr>
      </w:pPr>
      <w:r>
        <w:rPr>
          <w:color w:val="000000"/>
        </w:rPr>
        <w:t xml:space="preserve">15.3.1. </w:t>
      </w:r>
      <w:r w:rsidR="00485EF9">
        <w:rPr>
          <w:color w:val="000000"/>
        </w:rPr>
        <w:t>Constatando-se, junto ao SICAF, a situação de irregularidade do fornecedor</w:t>
      </w:r>
      <w:r w:rsidR="00485EF9">
        <w:rPr>
          <w:color w:val="000000"/>
        </w:rPr>
        <w:t xml:space="preserve"> contratado, deverão ser tomadas as providências previstas no do art. 31 da Instrução Normativa nº 3, de 26 de abril de 2018.</w:t>
      </w:r>
    </w:p>
    <w:p w14:paraId="725724B6" w14:textId="2422122B" w:rsidR="00AF0F60" w:rsidRDefault="007D2A91" w:rsidP="007D2A91">
      <w:pPr>
        <w:spacing w:before="120" w:after="120" w:line="276" w:lineRule="auto"/>
        <w:ind w:left="284"/>
        <w:jc w:val="both"/>
        <w:rPr>
          <w:color w:val="000000"/>
        </w:rPr>
      </w:pPr>
      <w:r>
        <w:rPr>
          <w:color w:val="000000"/>
        </w:rPr>
        <w:t xml:space="preserve">15.4. </w:t>
      </w:r>
      <w:r w:rsidR="00485EF9">
        <w:rPr>
          <w:color w:val="000000"/>
        </w:rPr>
        <w:t>O setor competente para proceder o pagamento deve verificar se a Nota Fiscal ou Fatura apresentada expressa os elementos necessári</w:t>
      </w:r>
      <w:r w:rsidR="00485EF9">
        <w:rPr>
          <w:color w:val="000000"/>
        </w:rPr>
        <w:t xml:space="preserve">os e essenciais do documento, tais como: </w:t>
      </w:r>
    </w:p>
    <w:p w14:paraId="142854DA" w14:textId="70DE22B0" w:rsidR="00AF0F60" w:rsidRDefault="007D2A91" w:rsidP="007D2A91">
      <w:pPr>
        <w:spacing w:before="120" w:after="120" w:line="276" w:lineRule="auto"/>
        <w:ind w:left="1418"/>
        <w:jc w:val="both"/>
        <w:rPr>
          <w:color w:val="000000"/>
        </w:rPr>
      </w:pPr>
      <w:r>
        <w:rPr>
          <w:color w:val="000000"/>
        </w:rPr>
        <w:t xml:space="preserve">15.4.1. </w:t>
      </w:r>
      <w:r w:rsidR="00485EF9">
        <w:rPr>
          <w:color w:val="000000"/>
        </w:rPr>
        <w:t xml:space="preserve">o prazo de validade; </w:t>
      </w:r>
    </w:p>
    <w:p w14:paraId="6A4BF70D" w14:textId="351434A9" w:rsidR="00AF0F60" w:rsidRDefault="007D2A91" w:rsidP="007D2A91">
      <w:pPr>
        <w:spacing w:before="120" w:after="120" w:line="276" w:lineRule="auto"/>
        <w:ind w:left="1418"/>
        <w:jc w:val="both"/>
        <w:rPr>
          <w:color w:val="000000"/>
        </w:rPr>
      </w:pPr>
      <w:r>
        <w:rPr>
          <w:color w:val="000000"/>
        </w:rPr>
        <w:t xml:space="preserve">15.4.2. </w:t>
      </w:r>
      <w:r w:rsidR="00485EF9">
        <w:rPr>
          <w:color w:val="000000"/>
        </w:rPr>
        <w:t xml:space="preserve">a data da emissão; </w:t>
      </w:r>
    </w:p>
    <w:p w14:paraId="7F518EFA" w14:textId="0EFF0E67" w:rsidR="00AF0F60" w:rsidRDefault="007D2A91" w:rsidP="007D2A91">
      <w:pPr>
        <w:spacing w:before="120" w:after="120" w:line="276" w:lineRule="auto"/>
        <w:ind w:left="1418"/>
        <w:jc w:val="both"/>
        <w:rPr>
          <w:color w:val="000000"/>
        </w:rPr>
      </w:pPr>
      <w:r>
        <w:rPr>
          <w:color w:val="000000"/>
        </w:rPr>
        <w:t xml:space="preserve">15.4.3. </w:t>
      </w:r>
      <w:r w:rsidR="00485EF9">
        <w:rPr>
          <w:color w:val="000000"/>
        </w:rPr>
        <w:t xml:space="preserve">os dados do contrato e do órgão contratante; </w:t>
      </w:r>
    </w:p>
    <w:p w14:paraId="76E7042E" w14:textId="6985DA2A" w:rsidR="00AF0F60" w:rsidRDefault="007D2A91" w:rsidP="007D2A91">
      <w:pPr>
        <w:spacing w:before="120" w:after="120" w:line="276" w:lineRule="auto"/>
        <w:ind w:left="1418"/>
        <w:jc w:val="both"/>
        <w:rPr>
          <w:color w:val="000000"/>
        </w:rPr>
      </w:pPr>
      <w:r>
        <w:rPr>
          <w:color w:val="000000"/>
        </w:rPr>
        <w:t xml:space="preserve">15.4.4. </w:t>
      </w:r>
      <w:r w:rsidR="00485EF9">
        <w:rPr>
          <w:color w:val="000000"/>
        </w:rPr>
        <w:t xml:space="preserve">o período de prestação dos serviços; </w:t>
      </w:r>
    </w:p>
    <w:p w14:paraId="17984031" w14:textId="24D803EF" w:rsidR="00AF0F60" w:rsidRDefault="007D2A91" w:rsidP="007D2A91">
      <w:pPr>
        <w:spacing w:before="120" w:after="120" w:line="276" w:lineRule="auto"/>
        <w:ind w:left="1418"/>
        <w:jc w:val="both"/>
        <w:rPr>
          <w:color w:val="000000"/>
        </w:rPr>
      </w:pPr>
      <w:r>
        <w:rPr>
          <w:color w:val="000000"/>
        </w:rPr>
        <w:t xml:space="preserve">15.4.5. </w:t>
      </w:r>
      <w:r w:rsidR="00485EF9">
        <w:rPr>
          <w:color w:val="000000"/>
        </w:rPr>
        <w:t xml:space="preserve">o valor a pagar; e </w:t>
      </w:r>
    </w:p>
    <w:p w14:paraId="46E3456F" w14:textId="32ABC0CF" w:rsidR="00AF0F60" w:rsidRDefault="007D2A91" w:rsidP="007D2A91">
      <w:pPr>
        <w:spacing w:before="120" w:after="120" w:line="276" w:lineRule="auto"/>
        <w:ind w:left="1418"/>
        <w:jc w:val="both"/>
        <w:rPr>
          <w:color w:val="000000"/>
        </w:rPr>
      </w:pPr>
      <w:r>
        <w:rPr>
          <w:color w:val="000000"/>
        </w:rPr>
        <w:t xml:space="preserve">15.4.6. </w:t>
      </w:r>
      <w:r w:rsidR="00485EF9">
        <w:rPr>
          <w:color w:val="000000"/>
        </w:rPr>
        <w:t>eventual destaque do valor de retenções tributárias cabíveis.</w:t>
      </w:r>
    </w:p>
    <w:p w14:paraId="17EB7E8E" w14:textId="1C79E128" w:rsidR="00AF0F60" w:rsidRDefault="00962B75" w:rsidP="00962B75">
      <w:pPr>
        <w:spacing w:before="120" w:after="120" w:line="276" w:lineRule="auto"/>
        <w:ind w:left="284"/>
        <w:jc w:val="both"/>
      </w:pPr>
      <w:r>
        <w:t xml:space="preserve">15.5. </w:t>
      </w:r>
      <w:r w:rsidR="00485EF9">
        <w:t xml:space="preserve">Havendo erro </w:t>
      </w:r>
      <w:r w:rsidR="00485EF9">
        <w:rPr>
          <w:color w:val="000000"/>
        </w:rPr>
        <w:t>na</w:t>
      </w:r>
      <w:r w:rsidR="00485EF9">
        <w:t xml:space="preserve"> apresentação da Nota Fiscal/Fatura, ou circunstância que impeça a liquidação da despesa, o pagamento ficará sobrestado até que a Contratada providencie as medidas saneadoras. Nes</w:t>
      </w:r>
      <w:r w:rsidR="00485EF9">
        <w:t>ta hipótese, o prazo para pagamento iniciar-se-á após a comprovação da regularização da situação, não acarretando qualquer ônus para a Contratante;</w:t>
      </w:r>
    </w:p>
    <w:p w14:paraId="4062CF26" w14:textId="57BACB86" w:rsidR="00AF0F60" w:rsidRDefault="00962B75" w:rsidP="00962B75">
      <w:pPr>
        <w:spacing w:before="120" w:after="120" w:line="276" w:lineRule="auto"/>
        <w:ind w:left="284"/>
        <w:jc w:val="both"/>
      </w:pPr>
      <w:r>
        <w:t xml:space="preserve">15.6. </w:t>
      </w:r>
      <w:r w:rsidR="00485EF9">
        <w:t xml:space="preserve">Nos termos do item 1, do Anexo VIII-A da Instrução Normativa SEGES/MP nº 05, de 2017, será </w:t>
      </w:r>
      <w:r w:rsidR="00485EF9">
        <w:rPr>
          <w:color w:val="000000"/>
        </w:rPr>
        <w:t>efetuada</w:t>
      </w:r>
      <w:r w:rsidR="00485EF9">
        <w:t xml:space="preserve"> a retenç</w:t>
      </w:r>
      <w:r w:rsidR="00485EF9">
        <w:t>ão ou glosa no pagamento, proporcional à irregularidade verificada, sem prejuízo das sanções cabíveis, caso se constate que a Contratada:</w:t>
      </w:r>
    </w:p>
    <w:p w14:paraId="29B1BC2C" w14:textId="41DFC9D7" w:rsidR="00AF0F60" w:rsidRDefault="00962B75" w:rsidP="00962B75">
      <w:pPr>
        <w:spacing w:before="120" w:after="120" w:line="276" w:lineRule="auto"/>
        <w:ind w:left="1418"/>
        <w:jc w:val="both"/>
        <w:rPr>
          <w:color w:val="000000"/>
        </w:rPr>
      </w:pPr>
      <w:r>
        <w:rPr>
          <w:color w:val="000000"/>
        </w:rPr>
        <w:t xml:space="preserve">15.6.1. </w:t>
      </w:r>
      <w:r w:rsidR="00485EF9">
        <w:rPr>
          <w:color w:val="000000"/>
        </w:rPr>
        <w:t>não produziu os resultados acordados;</w:t>
      </w:r>
    </w:p>
    <w:p w14:paraId="228CB5E2" w14:textId="00689DE9" w:rsidR="00AF0F60" w:rsidRDefault="00962B75" w:rsidP="00962B75">
      <w:pPr>
        <w:spacing w:before="120" w:after="120" w:line="276" w:lineRule="auto"/>
        <w:ind w:left="1418"/>
        <w:jc w:val="both"/>
        <w:rPr>
          <w:color w:val="000000"/>
        </w:rPr>
      </w:pPr>
      <w:r>
        <w:rPr>
          <w:color w:val="000000"/>
        </w:rPr>
        <w:t xml:space="preserve">15.6.2. </w:t>
      </w:r>
      <w:r w:rsidR="00485EF9">
        <w:rPr>
          <w:color w:val="000000"/>
        </w:rPr>
        <w:t>deixou de executar as atividades contratadas, ou não as executou com a qualidade</w:t>
      </w:r>
      <w:r w:rsidR="00485EF9">
        <w:rPr>
          <w:color w:val="000000"/>
        </w:rPr>
        <w:t xml:space="preserve"> mínima exigida;</w:t>
      </w:r>
    </w:p>
    <w:p w14:paraId="0B2A6709" w14:textId="7DBFF836" w:rsidR="00AF0F60" w:rsidRDefault="00962B75" w:rsidP="00962B75">
      <w:pPr>
        <w:spacing w:before="120" w:after="120" w:line="276" w:lineRule="auto"/>
        <w:ind w:left="1418"/>
        <w:jc w:val="both"/>
        <w:rPr>
          <w:color w:val="000000"/>
        </w:rPr>
      </w:pPr>
      <w:r>
        <w:rPr>
          <w:color w:val="000000"/>
        </w:rPr>
        <w:t xml:space="preserve">15.6.3. </w:t>
      </w:r>
      <w:r w:rsidR="00485EF9">
        <w:rPr>
          <w:color w:val="000000"/>
        </w:rPr>
        <w:t>deixou de utilizar os materiais e recursos humanos exigidos para a execução do serviço, ou utilizou-os com qualidade ou quantidade inferior à demandada.</w:t>
      </w:r>
    </w:p>
    <w:p w14:paraId="74BF8621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lastRenderedPageBreak/>
        <w:t>Nota Explicativa</w:t>
      </w:r>
      <w:r>
        <w:rPr>
          <w:rFonts w:cs="Arial"/>
          <w:i/>
          <w:color w:val="000000"/>
          <w:szCs w:val="20"/>
        </w:rPr>
        <w:t>: Para que seja possível efetuar a glosa, é necessário definir, objeti</w:t>
      </w:r>
      <w:r>
        <w:rPr>
          <w:rFonts w:cs="Arial"/>
          <w:i/>
          <w:color w:val="000000"/>
          <w:szCs w:val="20"/>
        </w:rPr>
        <w:t>vamente, no IMR ou instrumento equivalente, quais os parâmetros para mensuração do percentual do pagamento devido em razão dos níveis esperados de qualidade da prestação do serviço.</w:t>
      </w:r>
    </w:p>
    <w:p w14:paraId="7289933A" w14:textId="6B8224C5" w:rsidR="00AF0F60" w:rsidRDefault="003936E4" w:rsidP="003936E4">
      <w:pPr>
        <w:spacing w:before="120" w:after="120" w:line="276" w:lineRule="auto"/>
        <w:ind w:left="284"/>
        <w:jc w:val="both"/>
      </w:pPr>
      <w:r>
        <w:t xml:space="preserve">15.7. </w:t>
      </w:r>
      <w:r w:rsidR="00485EF9">
        <w:t>Será considerada data do pagamento o dia em que constar como emitida a ord</w:t>
      </w:r>
      <w:r w:rsidR="00485EF9">
        <w:t>em bancária para pagamento.</w:t>
      </w:r>
    </w:p>
    <w:p w14:paraId="22E1FFFF" w14:textId="0132652F" w:rsidR="00AF0F60" w:rsidRDefault="003936E4" w:rsidP="003936E4">
      <w:pPr>
        <w:spacing w:before="120" w:after="120" w:line="276" w:lineRule="auto"/>
        <w:ind w:left="284"/>
        <w:jc w:val="both"/>
      </w:pPr>
      <w:r>
        <w:t xml:space="preserve">15.8. </w:t>
      </w:r>
      <w:r w:rsidR="00485EF9">
        <w:t xml:space="preserve">Antes de cada pagamento à contratada, será realizada consulta ao SICAF para verificar a manutenção das condições de habilitação exigidas no edital. </w:t>
      </w:r>
    </w:p>
    <w:p w14:paraId="5326B114" w14:textId="59837A62" w:rsidR="00AF0F60" w:rsidRDefault="003936E4" w:rsidP="003936E4">
      <w:pPr>
        <w:spacing w:before="120" w:after="120" w:line="276" w:lineRule="auto"/>
        <w:ind w:left="284"/>
        <w:jc w:val="both"/>
      </w:pPr>
      <w:r>
        <w:t xml:space="preserve">15.9. </w:t>
      </w:r>
      <w:r w:rsidR="00485EF9">
        <w:t>Constatando-se, junto ao SICAF, a situação de irregularidade da contratada, ser</w:t>
      </w:r>
      <w:r w:rsidR="00485EF9">
        <w:t>á providenciada sua notificação, por escrito, para que, no prazo de 5 (cinco) dias úteis, regularize sua situação ou, no mesmo prazo, apresente sua defesa. O prazo poderá ser prorrogado uma vez, por igual período, a critério da contratante.</w:t>
      </w:r>
    </w:p>
    <w:p w14:paraId="0E642522" w14:textId="179F4361" w:rsidR="00AF0F60" w:rsidRDefault="003936E4" w:rsidP="003936E4">
      <w:pPr>
        <w:spacing w:before="120" w:after="120" w:line="276" w:lineRule="auto"/>
        <w:ind w:left="284"/>
        <w:jc w:val="both"/>
      </w:pPr>
      <w:r>
        <w:t xml:space="preserve">15.10. </w:t>
      </w:r>
      <w:r w:rsidR="00485EF9">
        <w:t>Previamente à e</w:t>
      </w:r>
      <w:r w:rsidR="00485EF9">
        <w:t>missão de nota de empenho e a cada pagamento, a Administração deverá realizar consulta ao SICAF para identificar possível suspensão temporária de participação em licitação, no âmbito do órgão ou entidade, proibição de contratar com o Poder Público, bem com</w:t>
      </w:r>
      <w:r w:rsidR="00485EF9">
        <w:t>o ocorrências impeditivas indiretas, observado o disposto no art. 29, da Instrução Normativa nº 3, de 26 de abril de 2018.</w:t>
      </w:r>
    </w:p>
    <w:p w14:paraId="32F14D2A" w14:textId="5A609DCD" w:rsidR="00AF0F60" w:rsidRDefault="003936E4" w:rsidP="003936E4">
      <w:pPr>
        <w:spacing w:before="120" w:after="120" w:line="276" w:lineRule="auto"/>
        <w:ind w:left="284"/>
        <w:jc w:val="both"/>
      </w:pPr>
      <w:r>
        <w:t xml:space="preserve">15.11. </w:t>
      </w:r>
      <w:r w:rsidR="00485EF9">
        <w:t>Não havendo regularização ou sendo a defesa considerada improcedente, a contratante deverá comunicar aos órgãos responsáveis pela fis</w:t>
      </w:r>
      <w:r w:rsidR="00485EF9">
        <w:t xml:space="preserve">calização da regularidade fiscal quanto à inadimplência da contratada, bem como quanto à existência de pagamento a ser efetuado, para que sejam acionados os meios pertinentes e necessários para garantir o recebimento de seus créditos.  </w:t>
      </w:r>
    </w:p>
    <w:p w14:paraId="6E2A067E" w14:textId="4F164064" w:rsidR="00AF0F60" w:rsidRDefault="003936E4" w:rsidP="003936E4">
      <w:pPr>
        <w:spacing w:before="120" w:after="120" w:line="276" w:lineRule="auto"/>
        <w:ind w:left="284"/>
        <w:jc w:val="both"/>
      </w:pPr>
      <w:r>
        <w:t xml:space="preserve">15.12. </w:t>
      </w:r>
      <w:r w:rsidR="00485EF9">
        <w:t>Persistindo a irreg</w:t>
      </w:r>
      <w:r w:rsidR="00485EF9">
        <w:t xml:space="preserve">ularidade, a contratante deverá adotar as medidas necessárias à rescisão contratual nos autos do processo administrativo correspondente, assegurada à contratada a ampla defesa. </w:t>
      </w:r>
    </w:p>
    <w:p w14:paraId="5D47FF7D" w14:textId="6ABDD59F" w:rsidR="00AF0F60" w:rsidRDefault="003936E4" w:rsidP="003936E4">
      <w:pPr>
        <w:spacing w:before="120" w:after="120" w:line="276" w:lineRule="auto"/>
        <w:ind w:left="284"/>
        <w:jc w:val="both"/>
      </w:pPr>
      <w:r>
        <w:t xml:space="preserve">15.13. </w:t>
      </w:r>
      <w:r w:rsidR="00485EF9">
        <w:t>Havendo a efetiva execução do objeto, os pagamentos serão realizados normalmen</w:t>
      </w:r>
      <w:r w:rsidR="00485EF9">
        <w:t xml:space="preserve">te, até que se decida pela rescisão do contrato, caso a contratada não regularize sua situação junto ao SICAF.  </w:t>
      </w:r>
    </w:p>
    <w:p w14:paraId="2E215805" w14:textId="01D567AF" w:rsidR="00AF0F60" w:rsidRDefault="003936E4" w:rsidP="003936E4">
      <w:pPr>
        <w:spacing w:before="120" w:after="120" w:line="276" w:lineRule="auto"/>
        <w:ind w:left="1418"/>
        <w:jc w:val="both"/>
      </w:pPr>
      <w:r>
        <w:t xml:space="preserve">15.13.1. </w:t>
      </w:r>
      <w:r w:rsidR="00485EF9">
        <w:t>Será rescindido o contrato em execução com a contratada inadimplente no SICAF, salvo por motivo de economicidade, segurança nacional ou outro de interesse público de alta relevância, devidamente justificado, em qualquer caso, pela máxima autoridade da cont</w:t>
      </w:r>
      <w:r w:rsidR="00485EF9">
        <w:t xml:space="preserve">ratante. </w:t>
      </w:r>
    </w:p>
    <w:p w14:paraId="503A8A16" w14:textId="223931A9" w:rsidR="00AF0F60" w:rsidRDefault="003936E4" w:rsidP="003936E4">
      <w:pPr>
        <w:spacing w:before="120" w:after="120" w:line="276" w:lineRule="auto"/>
        <w:ind w:left="284"/>
        <w:jc w:val="both"/>
      </w:pPr>
      <w:r>
        <w:t xml:space="preserve">15.14. </w:t>
      </w:r>
      <w:r w:rsidR="00485EF9">
        <w:t>Quando do pagamento, será efetuada a retenção tributária prevista na legislação aplicável, em especial a prevista no artigo 31 da Lei 8.212, de 1993, nos termos do item 6 do Anexo XI da IN SEGES/MP n. 5/2017, quando couber.</w:t>
      </w:r>
    </w:p>
    <w:p w14:paraId="70D058C3" w14:textId="77777777" w:rsidR="00AF0F60" w:rsidRDefault="00AF0F60">
      <w:pPr>
        <w:spacing w:before="120" w:after="120" w:line="276" w:lineRule="auto"/>
        <w:jc w:val="both"/>
        <w:rPr>
          <w:color w:val="000000"/>
        </w:rPr>
      </w:pPr>
    </w:p>
    <w:p w14:paraId="03EA2AD4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 xml:space="preserve">Nota Explicativa: </w:t>
      </w:r>
      <w:r>
        <w:rPr>
          <w:rFonts w:cs="Arial"/>
          <w:i/>
          <w:color w:val="000000"/>
          <w:szCs w:val="20"/>
        </w:rPr>
        <w:t>Ate</w:t>
      </w:r>
      <w:r>
        <w:rPr>
          <w:rFonts w:cs="Arial"/>
          <w:i/>
          <w:color w:val="000000"/>
          <w:szCs w:val="20"/>
        </w:rPr>
        <w:t>ntar que a natureza do contrato e o objeto da contratação que irão determinar a retenção tributária eventualmente cabível, bem como a possibilidade de a empresa se beneficiar da condição de optante do Simples Nacional, dentre outras questões de caráter tri</w:t>
      </w:r>
      <w:r>
        <w:rPr>
          <w:rFonts w:cs="Arial"/>
          <w:i/>
          <w:color w:val="000000"/>
          <w:szCs w:val="20"/>
        </w:rPr>
        <w:t>butário.</w:t>
      </w:r>
    </w:p>
    <w:p w14:paraId="4979AF67" w14:textId="2A95C8C5" w:rsidR="00AF0F60" w:rsidRDefault="00F2567F" w:rsidP="00F2567F">
      <w:pPr>
        <w:spacing w:before="120" w:after="120" w:line="276" w:lineRule="auto"/>
        <w:ind w:left="284"/>
        <w:jc w:val="both"/>
      </w:pPr>
      <w:r>
        <w:t xml:space="preserve">15.15. </w:t>
      </w:r>
      <w:r w:rsidR="00485EF9">
        <w:t>É vedado o pagamento, a qualquer título, por serviços prestados, à empresa privada que tenha em seu quadro societário servidor público da ativa do órgão contratante, com fundamento na Lei de Diretrizes Orçamentárias vigente.</w:t>
      </w:r>
    </w:p>
    <w:p w14:paraId="5C4AD896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 Explicativa:</w:t>
      </w:r>
      <w:r>
        <w:rPr>
          <w:rFonts w:cs="Arial"/>
          <w:i/>
          <w:color w:val="000000"/>
          <w:szCs w:val="20"/>
        </w:rPr>
        <w:t xml:space="preserve"> Verificar se a LDO vigente mantém essa previsão. Além disso, a Administração deve verificar no SICAF, ou por outros meios, a eventual existência de vínculos dessa natureza.</w:t>
      </w:r>
    </w:p>
    <w:p w14:paraId="3E63C7FC" w14:textId="71363264" w:rsidR="00AF0F60" w:rsidRDefault="00F2567F" w:rsidP="00F2567F">
      <w:pPr>
        <w:spacing w:before="120" w:after="120" w:line="276" w:lineRule="auto"/>
        <w:ind w:left="284"/>
        <w:jc w:val="both"/>
      </w:pPr>
      <w:r>
        <w:t>15.16.</w:t>
      </w:r>
      <w:r w:rsidR="00485EF9">
        <w:t xml:space="preserve"> Nos casos de eventuais atrasos de pagamento, desde que a Contra</w:t>
      </w:r>
      <w:r w:rsidR="00485EF9">
        <w:t>tada não tenha concorrido, de alguma forma, para tanto, fica convencionado que a taxa de compensação financeira devida pela Contratante, entre a data do vencimento e o efetivo adimplemento da parcela é calculada mediante a aplicação da seguinte fórmula:</w:t>
      </w:r>
    </w:p>
    <w:p w14:paraId="14FBF20E" w14:textId="77777777" w:rsidR="00AF0F60" w:rsidRDefault="00485EF9">
      <w:pPr>
        <w:spacing w:line="276" w:lineRule="auto"/>
        <w:ind w:left="426" w:firstLine="708"/>
        <w:jc w:val="both"/>
      </w:pPr>
      <w:r>
        <w:lastRenderedPageBreak/>
        <w:t>EM</w:t>
      </w:r>
      <w:r>
        <w:t xml:space="preserve"> = I x N x VP, sendo:</w:t>
      </w:r>
    </w:p>
    <w:p w14:paraId="2081BEF5" w14:textId="77777777" w:rsidR="00AF0F60" w:rsidRDefault="00485EF9">
      <w:pPr>
        <w:tabs>
          <w:tab w:val="left" w:pos="1701"/>
        </w:tabs>
        <w:spacing w:line="276" w:lineRule="auto"/>
        <w:ind w:firstLine="1134"/>
        <w:jc w:val="both"/>
        <w:rPr>
          <w:color w:val="000000"/>
        </w:rPr>
      </w:pPr>
      <w:r>
        <w:rPr>
          <w:color w:val="000000"/>
        </w:rPr>
        <w:t>EM = Encargos moratórios;</w:t>
      </w:r>
    </w:p>
    <w:p w14:paraId="2C877580" w14:textId="77777777" w:rsidR="00AF0F60" w:rsidRDefault="00485EF9">
      <w:pPr>
        <w:tabs>
          <w:tab w:val="left" w:pos="1701"/>
        </w:tabs>
        <w:spacing w:line="276" w:lineRule="auto"/>
        <w:ind w:firstLine="1134"/>
        <w:jc w:val="both"/>
        <w:rPr>
          <w:color w:val="000000"/>
        </w:rPr>
      </w:pPr>
      <w:r>
        <w:rPr>
          <w:color w:val="000000"/>
        </w:rPr>
        <w:t>N = Número de dias entre a data prevista para o pagamento e a do efetivo pagamento;</w:t>
      </w:r>
    </w:p>
    <w:p w14:paraId="63B387B0" w14:textId="77777777" w:rsidR="00AF0F60" w:rsidRDefault="00485EF9">
      <w:pPr>
        <w:tabs>
          <w:tab w:val="left" w:pos="1701"/>
        </w:tabs>
        <w:spacing w:line="276" w:lineRule="auto"/>
        <w:ind w:firstLine="1134"/>
        <w:jc w:val="both"/>
        <w:rPr>
          <w:color w:val="000000"/>
        </w:rPr>
      </w:pPr>
      <w:r>
        <w:rPr>
          <w:color w:val="000000"/>
        </w:rPr>
        <w:t>VP = Valor da parcela a ser paga.</w:t>
      </w:r>
    </w:p>
    <w:p w14:paraId="7969631F" w14:textId="77777777" w:rsidR="00AF0F60" w:rsidRDefault="00485EF9">
      <w:pPr>
        <w:tabs>
          <w:tab w:val="left" w:pos="1701"/>
        </w:tabs>
        <w:spacing w:line="276" w:lineRule="auto"/>
        <w:ind w:firstLine="1134"/>
        <w:jc w:val="both"/>
        <w:rPr>
          <w:color w:val="000000"/>
        </w:rPr>
      </w:pPr>
      <w:r>
        <w:rPr>
          <w:color w:val="000000"/>
        </w:rPr>
        <w:t>I = Índice de compensação financeira = 0,00016438, assim apurado:</w:t>
      </w:r>
    </w:p>
    <w:tbl>
      <w:tblPr>
        <w:tblStyle w:val="a4"/>
        <w:tblW w:w="8646" w:type="dxa"/>
        <w:tblInd w:w="4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49"/>
        <w:gridCol w:w="441"/>
        <w:gridCol w:w="1247"/>
        <w:gridCol w:w="4809"/>
      </w:tblGrid>
      <w:tr w:rsidR="00AF0F60" w14:paraId="167F0F7F" w14:textId="77777777">
        <w:tc>
          <w:tcPr>
            <w:tcW w:w="2149" w:type="dxa"/>
            <w:vMerge w:val="restart"/>
            <w:vAlign w:val="center"/>
          </w:tcPr>
          <w:p w14:paraId="5B0C8396" w14:textId="77777777" w:rsidR="00AF0F60" w:rsidRDefault="00485EF9">
            <w:pPr>
              <w:tabs>
                <w:tab w:val="left" w:pos="1701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 = (TX)</w:t>
            </w:r>
          </w:p>
        </w:tc>
        <w:tc>
          <w:tcPr>
            <w:tcW w:w="441" w:type="dxa"/>
            <w:vMerge w:val="restart"/>
            <w:vAlign w:val="center"/>
          </w:tcPr>
          <w:p w14:paraId="0A20FDEB" w14:textId="77777777" w:rsidR="00AF0F60" w:rsidRDefault="00485EF9">
            <w:pPr>
              <w:tabs>
                <w:tab w:val="left" w:pos="1701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 =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B9CD7B" w14:textId="77777777" w:rsidR="00AF0F60" w:rsidRDefault="00485EF9">
            <w:pPr>
              <w:tabs>
                <w:tab w:val="left" w:pos="1701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( 6 / 100 )</w:t>
            </w:r>
          </w:p>
        </w:tc>
        <w:tc>
          <w:tcPr>
            <w:tcW w:w="4809" w:type="dxa"/>
            <w:vMerge w:val="restart"/>
            <w:vAlign w:val="center"/>
          </w:tcPr>
          <w:p w14:paraId="290CA880" w14:textId="77777777" w:rsidR="00AF0F60" w:rsidRDefault="00485EF9">
            <w:pPr>
              <w:tabs>
                <w:tab w:val="left" w:pos="1701"/>
              </w:tabs>
              <w:spacing w:line="276" w:lineRule="auto"/>
              <w:ind w:left="742"/>
              <w:jc w:val="both"/>
              <w:rPr>
                <w:color w:val="000000"/>
              </w:rPr>
            </w:pPr>
            <w:r>
              <w:rPr>
                <w:color w:val="000000"/>
              </w:rPr>
              <w:t>I = 0,00016438</w:t>
            </w:r>
          </w:p>
          <w:p w14:paraId="65A8EE8B" w14:textId="77777777" w:rsidR="00AF0F60" w:rsidRDefault="00485EF9">
            <w:pPr>
              <w:tabs>
                <w:tab w:val="left" w:pos="1701"/>
              </w:tabs>
              <w:spacing w:line="276" w:lineRule="auto"/>
              <w:ind w:left="742"/>
              <w:jc w:val="both"/>
              <w:rPr>
                <w:color w:val="000000"/>
              </w:rPr>
            </w:pPr>
            <w:r>
              <w:rPr>
                <w:color w:val="000000"/>
              </w:rPr>
              <w:t>TX = Percentual da taxa anual = 6%</w:t>
            </w:r>
          </w:p>
          <w:p w14:paraId="1CD4459B" w14:textId="77777777" w:rsidR="00AF0F60" w:rsidRDefault="00AF0F60">
            <w:pPr>
              <w:tabs>
                <w:tab w:val="left" w:pos="1701"/>
              </w:tabs>
              <w:spacing w:line="276" w:lineRule="auto"/>
              <w:ind w:left="742"/>
              <w:jc w:val="both"/>
              <w:rPr>
                <w:color w:val="000000"/>
              </w:rPr>
            </w:pPr>
          </w:p>
        </w:tc>
      </w:tr>
      <w:tr w:rsidR="00AF0F60" w14:paraId="3ABBB939" w14:textId="77777777">
        <w:tc>
          <w:tcPr>
            <w:tcW w:w="2149" w:type="dxa"/>
            <w:vMerge/>
            <w:vAlign w:val="center"/>
          </w:tcPr>
          <w:p w14:paraId="238239DB" w14:textId="77777777" w:rsidR="00AF0F60" w:rsidRDefault="00AF0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41" w:type="dxa"/>
            <w:vMerge/>
            <w:vAlign w:val="center"/>
          </w:tcPr>
          <w:p w14:paraId="55F23B4F" w14:textId="77777777" w:rsidR="00AF0F60" w:rsidRDefault="00AF0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DA1ABE" w14:textId="77777777" w:rsidR="00AF0F60" w:rsidRDefault="00485EF9">
            <w:pPr>
              <w:tabs>
                <w:tab w:val="left" w:pos="1701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4809" w:type="dxa"/>
            <w:vMerge/>
            <w:vAlign w:val="center"/>
          </w:tcPr>
          <w:p w14:paraId="7240CB14" w14:textId="77777777" w:rsidR="00AF0F60" w:rsidRDefault="00AF0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4EBD9C65" w14:textId="2014918C" w:rsidR="00AF0F60" w:rsidRDefault="00945649" w:rsidP="0094564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ind w:left="285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16. </w:t>
      </w:r>
      <w:r w:rsidR="00485EF9">
        <w:rPr>
          <w:rFonts w:cs="Arial"/>
          <w:b/>
          <w:color w:val="000000"/>
          <w:szCs w:val="20"/>
        </w:rPr>
        <w:t>REAJUSTE</w:t>
      </w:r>
    </w:p>
    <w:p w14:paraId="5B259C9E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 Explicativa:</w:t>
      </w:r>
      <w:r>
        <w:rPr>
          <w:rFonts w:cs="Arial"/>
          <w:i/>
          <w:color w:val="000000"/>
          <w:szCs w:val="20"/>
        </w:rPr>
        <w:t xml:space="preserve"> Recomenda-se a previsão de critério de reajuste de preços inclusive em contratos com prazo de vigência inicial inferior a doze meses, como forma de contingência para o caso de, excepcionalmente, decorrer, ao longo da vigência do instrumento, o interregno </w:t>
      </w:r>
      <w:r>
        <w:rPr>
          <w:rFonts w:cs="Arial"/>
          <w:i/>
          <w:color w:val="000000"/>
          <w:szCs w:val="20"/>
        </w:rPr>
        <w:t>de um ano contado a partir da data limite para a apresentação da proposta na respectiva licitação. Nesse sentido, o Tribunal de Contas da União, por meio do Acórdão nº 7184/2018 - Segunda Câmara (Relator Min. Augusto Nardes, Data da sessão: 07/08/2018), ra</w:t>
      </w:r>
      <w:r>
        <w:rPr>
          <w:rFonts w:cs="Arial"/>
          <w:i/>
          <w:color w:val="000000"/>
          <w:szCs w:val="20"/>
        </w:rPr>
        <w:t>tificou o entendimento da Corte acerca do assunto, invocando, para tanto, o Acórdão nº 2205/2016-TCU-Plenário, no qual restou assim assentado:</w:t>
      </w:r>
    </w:p>
    <w:p w14:paraId="4CF62FA4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i/>
          <w:color w:val="000000"/>
          <w:szCs w:val="20"/>
        </w:rPr>
        <w:t> "66.          Entretanto, o estabelecimento dos critérios de reajuste dos preços, tanto no edital quanto no inst</w:t>
      </w:r>
      <w:r>
        <w:rPr>
          <w:rFonts w:cs="Arial"/>
          <w:i/>
          <w:color w:val="000000"/>
          <w:szCs w:val="20"/>
        </w:rPr>
        <w:t>rumento contratual, não constitui discricionariedade conferida ao gestor, mas sim verdadeira imposição, ante o disposto nos artigos 40, inciso XI, e 55, inciso III, da Lei 8.666/93. Assim, a sua ausência constitui irregularidade, tendo, inclusive, este Tri</w:t>
      </w:r>
      <w:r>
        <w:rPr>
          <w:rFonts w:cs="Arial"/>
          <w:i/>
          <w:color w:val="000000"/>
          <w:szCs w:val="20"/>
        </w:rPr>
        <w:t>bunal se manifestado acerca da matéria, por meio do Acórdão 2804/2010-Plenário, no qual julgou ilegal a ausência de cláusula neste sentido, por violar os dispositivos legais acima reproduzidos. Até em contratos com prazo de duração inferior a doze meses, o</w:t>
      </w:r>
      <w:r>
        <w:rPr>
          <w:rFonts w:cs="Arial"/>
          <w:i/>
          <w:color w:val="000000"/>
          <w:szCs w:val="20"/>
        </w:rPr>
        <w:t xml:space="preserve"> TCU determina que conste no edital cláusula que estabeleça o critério de reajustamento de preço (Acórdão 73/2010-Plenário, Acórdão 597/2008-Plenário e Acórdão 2715/2008-Plenário, entre outros)". (Acórdão nº 2205/2016-TCU-Plenário, Relatora: Min. Ana Arrae</w:t>
      </w:r>
      <w:r>
        <w:rPr>
          <w:rFonts w:cs="Arial"/>
          <w:i/>
          <w:color w:val="000000"/>
          <w:szCs w:val="20"/>
        </w:rPr>
        <w:t>s, Data da sessão: 24/08/2016)</w:t>
      </w:r>
    </w:p>
    <w:p w14:paraId="1B8E830B" w14:textId="49EBF3C2" w:rsidR="00AF0F60" w:rsidRDefault="00945649" w:rsidP="00945649">
      <w:pPr>
        <w:spacing w:before="120" w:after="120" w:line="276" w:lineRule="auto"/>
        <w:ind w:left="284"/>
        <w:jc w:val="both"/>
      </w:pPr>
      <w:r>
        <w:t xml:space="preserve">16.1. </w:t>
      </w:r>
      <w:r w:rsidR="00485EF9">
        <w:t>Os preços são fixos e irreajustáveis no prazo de um ano contado da data limite para a apresentação das propostas.</w:t>
      </w:r>
    </w:p>
    <w:p w14:paraId="4545F604" w14:textId="6873A12D" w:rsidR="00AF0F60" w:rsidRDefault="00945649" w:rsidP="00945649">
      <w:pPr>
        <w:spacing w:before="120" w:after="120" w:line="276" w:lineRule="auto"/>
        <w:ind w:left="284"/>
        <w:jc w:val="both"/>
      </w:pPr>
      <w:r>
        <w:t xml:space="preserve">16.2. </w:t>
      </w:r>
      <w:r w:rsidR="00485EF9">
        <w:t xml:space="preserve">Dentro do prazo de vigência do contrato e mediante solicitação da contratada, os preços contratados poderão sofrer reajuste após o interregno de um ano, aplicando-se o índice </w:t>
      </w:r>
      <w:r w:rsidR="00485EF9">
        <w:rPr>
          <w:color w:val="FF0000"/>
        </w:rPr>
        <w:t xml:space="preserve">XXXX </w:t>
      </w:r>
      <w:r w:rsidR="00485EF9">
        <w:t>exclusivamente para as obrigações iniciadas e concluídas após a ocorrência d</w:t>
      </w:r>
      <w:r w:rsidR="00485EF9">
        <w:t>a anualidade.</w:t>
      </w:r>
    </w:p>
    <w:p w14:paraId="27FBDA10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 Explicativa</w:t>
      </w:r>
      <w:r>
        <w:rPr>
          <w:rFonts w:cs="Arial"/>
          <w:i/>
          <w:color w:val="000000"/>
          <w:szCs w:val="20"/>
        </w:rPr>
        <w:t>: A Administração deverá atentar para que o índice utilizado seja o indicador mais próximo da efetiva variação dos preços dos bens a serem fornecidos, “...o qual deverá ser preferencialmente um índice setorial ou específico, e</w:t>
      </w:r>
      <w:r>
        <w:rPr>
          <w:rFonts w:cs="Arial"/>
          <w:i/>
          <w:color w:val="000000"/>
          <w:szCs w:val="20"/>
        </w:rPr>
        <w:t xml:space="preserve">, apenas na ausência de tal índice, um índice geral, o qual deverá ser o mais conservador possível de forma a não onerar injustificadamente a administração...” – TCU, Ac. nº 114/2013-Plenário. A Administração poderá, ainda, utilizar índices diferenciados, </w:t>
      </w:r>
      <w:r>
        <w:rPr>
          <w:rFonts w:cs="Arial"/>
          <w:i/>
          <w:color w:val="000000"/>
          <w:szCs w:val="20"/>
        </w:rPr>
        <w:t>de forma justificada, de acordo com as peculiaridades envolvidas no objeto contratual.</w:t>
      </w:r>
    </w:p>
    <w:p w14:paraId="03E94CCA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 xml:space="preserve">Nota Explicativa 2: </w:t>
      </w:r>
      <w:r>
        <w:rPr>
          <w:rFonts w:cs="Arial"/>
          <w:i/>
          <w:color w:val="000000"/>
          <w:szCs w:val="20"/>
        </w:rPr>
        <w:t>Caso o serviço objeto da licitação contemple fornecimento de mão de obra em regime de dedicação exclusiva, deverá ser acrescentado o tópico de repact</w:t>
      </w:r>
      <w:r>
        <w:rPr>
          <w:rFonts w:cs="Arial"/>
          <w:i/>
          <w:color w:val="000000"/>
          <w:szCs w:val="20"/>
        </w:rPr>
        <w:t>uação, existente nos modelos de serviços com mão de obra, informando logo no início que a repactuação se aplica somente para o custo relativo à mão de obra em regime de dedicação exclusiva.</w:t>
      </w:r>
    </w:p>
    <w:p w14:paraId="2833A4F8" w14:textId="16901CF7" w:rsidR="00AF0F60" w:rsidRDefault="00945649" w:rsidP="00945649">
      <w:pPr>
        <w:spacing w:before="120" w:after="120" w:line="276" w:lineRule="auto"/>
        <w:ind w:left="284"/>
        <w:jc w:val="both"/>
      </w:pPr>
      <w:r>
        <w:t xml:space="preserve">16.3. </w:t>
      </w:r>
      <w:r w:rsidR="00485EF9">
        <w:t xml:space="preserve">Nos reajustes subsequentes ao primeiro, o interregno mínimo de um </w:t>
      </w:r>
      <w:r w:rsidR="00485EF9">
        <w:t>ano será contado a partir dos efeitos financeiros do último reajuste.</w:t>
      </w:r>
    </w:p>
    <w:p w14:paraId="604C91C9" w14:textId="53A1FF2D" w:rsidR="00AF0F60" w:rsidRDefault="00945649" w:rsidP="00945649">
      <w:pPr>
        <w:spacing w:before="120" w:after="120" w:line="276" w:lineRule="auto"/>
        <w:ind w:left="284"/>
        <w:jc w:val="both"/>
      </w:pPr>
      <w:r>
        <w:t xml:space="preserve">16.4. </w:t>
      </w:r>
      <w:r w:rsidR="00485EF9">
        <w:t>No caso de atraso ou não divulgação do índice de reajustamento, o CONTRATANTE pagará à CONTRATADA a importância calculada pela última variação conhecida, liquidando a diferença correspon</w:t>
      </w:r>
      <w:r w:rsidR="00485EF9">
        <w:t xml:space="preserve">dente tão logo seja divulgado o índice definitivo. Fica a CONTRATADA obrigada a apresentar memória de cálculo referente ao reajustamento de preços do valor remanescente, sempre que este ocorrer. </w:t>
      </w:r>
    </w:p>
    <w:p w14:paraId="7481C819" w14:textId="3584FABF" w:rsidR="00AF0F60" w:rsidRDefault="00945649" w:rsidP="00945649">
      <w:pPr>
        <w:spacing w:before="120" w:after="120" w:line="276" w:lineRule="auto"/>
        <w:ind w:left="284"/>
        <w:jc w:val="both"/>
      </w:pPr>
      <w:r>
        <w:t xml:space="preserve">16.5. </w:t>
      </w:r>
      <w:r w:rsidR="00485EF9">
        <w:t>Nas aferições finais, o índice utilizado para reajuste será,</w:t>
      </w:r>
      <w:r w:rsidR="00485EF9">
        <w:t xml:space="preserve"> obrigatoriamente, o definitivo.</w:t>
      </w:r>
    </w:p>
    <w:p w14:paraId="31E65F7E" w14:textId="3187D4C5" w:rsidR="00AF0F60" w:rsidRDefault="00945649" w:rsidP="00945649">
      <w:pPr>
        <w:spacing w:before="120" w:after="120" w:line="276" w:lineRule="auto"/>
        <w:ind w:left="284"/>
        <w:jc w:val="both"/>
      </w:pPr>
      <w:r>
        <w:lastRenderedPageBreak/>
        <w:t xml:space="preserve">16.6. </w:t>
      </w:r>
      <w:r w:rsidR="00485EF9">
        <w:t>Caso o índice estabelecido para reajustamento venha a ser extinto ou de qualquer forma não possa mais ser utilizado, será adotado, em substituição, o que vier a ser determinado pela legislação então em vigor.</w:t>
      </w:r>
    </w:p>
    <w:p w14:paraId="6DEA3AB7" w14:textId="2707E0B4" w:rsidR="00AF0F60" w:rsidRDefault="00945649" w:rsidP="00945649">
      <w:pPr>
        <w:spacing w:before="120" w:after="120" w:line="276" w:lineRule="auto"/>
        <w:ind w:left="284"/>
        <w:jc w:val="both"/>
      </w:pPr>
      <w:r>
        <w:t xml:space="preserve">16.7. </w:t>
      </w:r>
      <w:r w:rsidR="00485EF9">
        <w:t>Na ausência de</w:t>
      </w:r>
      <w:r w:rsidR="00485EF9">
        <w:t xml:space="preserve"> previsão legal quanto ao índice substituto, as partes elegerão novo índice oficial, para reajustamento do preço do valor remanescente, por meio de termo aditivo. </w:t>
      </w:r>
    </w:p>
    <w:p w14:paraId="4DDB656E" w14:textId="2AB97FFE" w:rsidR="00AF0F60" w:rsidRDefault="00945649" w:rsidP="00945649">
      <w:pPr>
        <w:spacing w:before="120" w:after="120" w:line="276" w:lineRule="auto"/>
        <w:ind w:left="284"/>
        <w:jc w:val="both"/>
      </w:pPr>
      <w:r>
        <w:t xml:space="preserve">16.8. </w:t>
      </w:r>
      <w:r w:rsidR="00485EF9">
        <w:t>O reajuste será realizado por apostilamento.</w:t>
      </w:r>
    </w:p>
    <w:p w14:paraId="74CF1CFA" w14:textId="28F8541D" w:rsidR="00AF0F60" w:rsidRDefault="00945649" w:rsidP="0094564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ind w:left="285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17. </w:t>
      </w:r>
      <w:r w:rsidR="00485EF9">
        <w:rPr>
          <w:rFonts w:cs="Arial"/>
          <w:b/>
          <w:color w:val="000000"/>
          <w:szCs w:val="20"/>
        </w:rPr>
        <w:t>GARANTIA DA EXECUÇÃO</w:t>
      </w:r>
    </w:p>
    <w:p w14:paraId="489791DD" w14:textId="77777777" w:rsidR="00AF0F60" w:rsidRDefault="00AF0F60">
      <w:pPr>
        <w:spacing w:line="276" w:lineRule="auto"/>
        <w:rPr>
          <w:i/>
          <w:color w:val="FF0000"/>
        </w:rPr>
      </w:pPr>
    </w:p>
    <w:p w14:paraId="79C3AC9D" w14:textId="6CF1538C" w:rsidR="00AF0F60" w:rsidRDefault="00945649" w:rsidP="00945649">
      <w:pPr>
        <w:spacing w:before="120" w:after="120" w:line="276" w:lineRule="auto"/>
        <w:ind w:left="284"/>
        <w:jc w:val="both"/>
        <w:rPr>
          <w:i/>
          <w:color w:val="FF0000"/>
        </w:rPr>
      </w:pPr>
      <w:r w:rsidRPr="00945649">
        <w:rPr>
          <w:iCs/>
          <w:color w:val="FF0000"/>
        </w:rPr>
        <w:t>17.1.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>Não haverá exigência de garantia contratual da execução, pelas razões abaixo justificadas:</w:t>
      </w:r>
    </w:p>
    <w:p w14:paraId="62C2015D" w14:textId="43E312C3" w:rsidR="00AF0F60" w:rsidRDefault="00945649" w:rsidP="00945649">
      <w:pPr>
        <w:spacing w:before="120" w:after="120" w:line="276" w:lineRule="auto"/>
        <w:ind w:left="1418"/>
        <w:jc w:val="both"/>
        <w:rPr>
          <w:i/>
          <w:color w:val="FF0000"/>
        </w:rPr>
      </w:pPr>
      <w:r w:rsidRPr="00945649">
        <w:rPr>
          <w:iCs/>
          <w:color w:val="FF0000"/>
        </w:rPr>
        <w:t>17.1.1</w:t>
      </w:r>
      <w:r w:rsidR="00485EF9">
        <w:rPr>
          <w:i/>
          <w:color w:val="FF0000"/>
        </w:rPr>
        <w:t>...</w:t>
      </w:r>
    </w:p>
    <w:p w14:paraId="47BB3037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 w:line="276" w:lineRule="auto"/>
        <w:jc w:val="both"/>
        <w:rPr>
          <w:rFonts w:cs="Arial"/>
          <w:color w:val="FF0000"/>
          <w:szCs w:val="20"/>
        </w:rPr>
      </w:pPr>
      <w:r>
        <w:rPr>
          <w:rFonts w:cs="Arial"/>
          <w:b/>
          <w:i/>
          <w:color w:val="000000"/>
          <w:szCs w:val="20"/>
        </w:rPr>
        <w:t>Nota explicativa</w:t>
      </w:r>
      <w:r>
        <w:rPr>
          <w:rFonts w:cs="Arial"/>
          <w:i/>
          <w:color w:val="000000"/>
          <w:szCs w:val="20"/>
        </w:rPr>
        <w:t xml:space="preserve">: Fica a critério da Administração exigir, ou não, a garantia. Exigindo, deve utilizar os subitens abaixo. Não exigindo, deve utilizar o subitem </w:t>
      </w:r>
      <w:r>
        <w:rPr>
          <w:rFonts w:cs="Arial"/>
          <w:i/>
          <w:color w:val="000000"/>
          <w:szCs w:val="20"/>
        </w:rPr>
        <w:t xml:space="preserve">acima, bem como justificar as razões para essa decisão, considerando os estudos preliminares e a análise de riscos feita para a contratação. </w:t>
      </w:r>
    </w:p>
    <w:p w14:paraId="7335893E" w14:textId="77777777" w:rsidR="00AF0F60" w:rsidRDefault="00485EF9">
      <w:pPr>
        <w:spacing w:before="120" w:after="120" w:line="276" w:lineRule="auto"/>
        <w:jc w:val="both"/>
        <w:rPr>
          <w:i/>
          <w:color w:val="FF0000"/>
        </w:rPr>
      </w:pPr>
      <w:r>
        <w:rPr>
          <w:b/>
          <w:i/>
          <w:color w:val="FF0000"/>
          <w:u w:val="single"/>
        </w:rPr>
        <w:t>OU</w:t>
      </w:r>
    </w:p>
    <w:p w14:paraId="67DEF280" w14:textId="19ACA321" w:rsidR="00AF0F60" w:rsidRDefault="00BE1A6D" w:rsidP="00BE1A6D">
      <w:pPr>
        <w:spacing w:before="120" w:after="120" w:line="276" w:lineRule="auto"/>
        <w:ind w:left="284"/>
        <w:jc w:val="both"/>
        <w:rPr>
          <w:i/>
          <w:color w:val="FF0000"/>
        </w:rPr>
      </w:pPr>
      <w:r w:rsidRPr="00BE1A6D">
        <w:rPr>
          <w:iCs/>
          <w:color w:val="FF0000"/>
        </w:rPr>
        <w:t>17.1</w:t>
      </w:r>
      <w:r w:rsidR="0008027D">
        <w:rPr>
          <w:iCs/>
          <w:color w:val="FF0000"/>
        </w:rPr>
        <w:t>.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>O adjudicatário prestará garantia de execução do contrato, nos moldes do art. 56 da Lei nº 8.666, de 1993, com validade durante a execução do contrato e por 90 (noventa) dias após o término da vigência contratual, em valor correspondente a 5% (cinco por ce</w:t>
      </w:r>
      <w:r w:rsidR="00485EF9">
        <w:rPr>
          <w:i/>
          <w:color w:val="FF0000"/>
        </w:rPr>
        <w:t>nto) do valor total do contrato.</w:t>
      </w:r>
    </w:p>
    <w:p w14:paraId="6F0A16C0" w14:textId="0EFADDBE" w:rsidR="00AF0F60" w:rsidRDefault="00BE1A6D" w:rsidP="00BE1A6D">
      <w:pPr>
        <w:spacing w:before="120" w:after="120" w:line="276" w:lineRule="auto"/>
        <w:ind w:left="284"/>
        <w:jc w:val="both"/>
        <w:rPr>
          <w:i/>
          <w:color w:val="FF0000"/>
        </w:rPr>
      </w:pPr>
      <w:r w:rsidRPr="00BE1A6D">
        <w:rPr>
          <w:iCs/>
          <w:color w:val="FF0000"/>
        </w:rPr>
        <w:t>17.2</w:t>
      </w:r>
      <w:r w:rsidR="0008027D">
        <w:rPr>
          <w:iCs/>
          <w:color w:val="FF0000"/>
        </w:rPr>
        <w:t>.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>No prazo máximo de 10 (dez) dias úteis, prorrogáveis por igual período, a critério do contratante, contados da assinatura do contrato, a contratada deverá apresentar comprovante de prestação de garantia, podendo optar por c</w:t>
      </w:r>
      <w:r w:rsidR="00485EF9">
        <w:rPr>
          <w:i/>
          <w:color w:val="FF0000"/>
        </w:rPr>
        <w:t xml:space="preserve">aução em dinheiro ou títulos da dívida pública, seguro-garantia ou fiança bancária. </w:t>
      </w:r>
    </w:p>
    <w:p w14:paraId="7117C66C" w14:textId="0E55BD3E" w:rsidR="00AF0F60" w:rsidRDefault="00BE1A6D" w:rsidP="00BE1A6D">
      <w:pPr>
        <w:spacing w:before="120" w:after="120" w:line="276" w:lineRule="auto"/>
        <w:ind w:left="1418"/>
        <w:jc w:val="both"/>
        <w:rPr>
          <w:i/>
          <w:color w:val="FF0000"/>
        </w:rPr>
      </w:pPr>
      <w:r w:rsidRPr="00BE1A6D">
        <w:rPr>
          <w:iCs/>
          <w:color w:val="FF0000"/>
        </w:rPr>
        <w:t>17.2.1</w:t>
      </w:r>
      <w:r>
        <w:rPr>
          <w:i/>
          <w:color w:val="FF0000"/>
        </w:rPr>
        <w:t xml:space="preserve">. </w:t>
      </w:r>
      <w:r w:rsidR="00485EF9">
        <w:rPr>
          <w:i/>
          <w:color w:val="FF0000"/>
        </w:rPr>
        <w:t>A inobservância do prazo fixado para apresentação da garantia acarretará a aplicação de multa de 0,07% (sete centésimos por cento) do valor total do contrato por dia de at</w:t>
      </w:r>
      <w:r w:rsidR="00485EF9">
        <w:rPr>
          <w:i/>
          <w:color w:val="FF0000"/>
        </w:rPr>
        <w:t xml:space="preserve">raso, até o máximo de 2% (dois por cento). </w:t>
      </w:r>
    </w:p>
    <w:p w14:paraId="3824150C" w14:textId="3E17BF88" w:rsidR="00AF0F60" w:rsidRDefault="00BE1A6D" w:rsidP="00BE1A6D">
      <w:pPr>
        <w:spacing w:before="120" w:after="120" w:line="276" w:lineRule="auto"/>
        <w:ind w:left="1418"/>
        <w:jc w:val="both"/>
        <w:rPr>
          <w:i/>
          <w:color w:val="FF0000"/>
        </w:rPr>
      </w:pPr>
      <w:r w:rsidRPr="00BE1A6D">
        <w:rPr>
          <w:iCs/>
          <w:color w:val="FF0000"/>
        </w:rPr>
        <w:t>17.2.2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 xml:space="preserve">O atraso superior a 25 (vinte e cinco) dias autoriza a Administração a promover a rescisão do contrato por descumprimento ou cumprimento irregular de suas cláusulas, conforme dispõem os incisos I e II do art. 78 </w:t>
      </w:r>
      <w:r w:rsidR="00485EF9">
        <w:rPr>
          <w:i/>
          <w:color w:val="FF0000"/>
        </w:rPr>
        <w:t xml:space="preserve">da Lei n. 8.666 de 1993. </w:t>
      </w:r>
    </w:p>
    <w:p w14:paraId="5B4831EB" w14:textId="03BAB900" w:rsidR="00AF0F60" w:rsidRDefault="00BE1A6D" w:rsidP="00BE1A6D">
      <w:pPr>
        <w:spacing w:before="120" w:after="120" w:line="276" w:lineRule="auto"/>
        <w:ind w:left="284"/>
        <w:jc w:val="both"/>
        <w:rPr>
          <w:i/>
          <w:color w:val="FF0000"/>
        </w:rPr>
      </w:pPr>
      <w:r w:rsidRPr="00BE1A6D">
        <w:rPr>
          <w:iCs/>
          <w:color w:val="FF0000"/>
        </w:rPr>
        <w:t>17.3.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>A validade da garantia, qualquer que seja a modalidade escolhida, deverá abranger um período de 90 dias após o término da vigência contratual, conforme item 3.1 do Anexo VII-F da IN SEGES/MP nº 5/2017.</w:t>
      </w:r>
    </w:p>
    <w:p w14:paraId="7BAFE5ED" w14:textId="21D5D1D0" w:rsidR="00AF0F60" w:rsidRDefault="00BE1A6D" w:rsidP="00BE1A6D">
      <w:pPr>
        <w:spacing w:before="120" w:after="120" w:line="276" w:lineRule="auto"/>
        <w:ind w:left="284"/>
        <w:jc w:val="both"/>
        <w:rPr>
          <w:i/>
          <w:color w:val="FF0000"/>
        </w:rPr>
      </w:pPr>
      <w:r w:rsidRPr="00BE1A6D">
        <w:rPr>
          <w:iCs/>
          <w:color w:val="FF0000"/>
        </w:rPr>
        <w:t>17.4.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>A garantia assegurará, qualq</w:t>
      </w:r>
      <w:r w:rsidR="00485EF9">
        <w:rPr>
          <w:i/>
          <w:color w:val="FF0000"/>
        </w:rPr>
        <w:t xml:space="preserve">uer que seja a modalidade escolhida, o pagamento de: </w:t>
      </w:r>
    </w:p>
    <w:p w14:paraId="2614A1F8" w14:textId="66C05EFF" w:rsidR="00AF0F60" w:rsidRDefault="00BE1A6D" w:rsidP="00BE1A6D">
      <w:pPr>
        <w:spacing w:before="120" w:after="120" w:line="276" w:lineRule="auto"/>
        <w:ind w:left="1418"/>
        <w:jc w:val="both"/>
        <w:rPr>
          <w:i/>
          <w:color w:val="FF0000"/>
        </w:rPr>
      </w:pPr>
      <w:r w:rsidRPr="00BE1A6D">
        <w:rPr>
          <w:iCs/>
          <w:color w:val="FF0000"/>
        </w:rPr>
        <w:t>17.4.1</w:t>
      </w:r>
      <w:r>
        <w:rPr>
          <w:i/>
          <w:color w:val="FF0000"/>
        </w:rPr>
        <w:t xml:space="preserve">. </w:t>
      </w:r>
      <w:r w:rsidR="00485EF9">
        <w:rPr>
          <w:i/>
          <w:color w:val="FF0000"/>
        </w:rPr>
        <w:t xml:space="preserve">prejuízos advindos do não cumprimento do objeto do contrato e do não adimplemento das demais obrigações nele previstas; </w:t>
      </w:r>
    </w:p>
    <w:p w14:paraId="00967E17" w14:textId="63911191" w:rsidR="00AF0F60" w:rsidRDefault="00BE1A6D" w:rsidP="00BE1A6D">
      <w:pPr>
        <w:spacing w:before="120" w:after="120" w:line="276" w:lineRule="auto"/>
        <w:ind w:left="1418"/>
        <w:jc w:val="both"/>
        <w:rPr>
          <w:i/>
          <w:color w:val="FF0000"/>
        </w:rPr>
      </w:pPr>
      <w:r w:rsidRPr="00BE1A6D">
        <w:rPr>
          <w:iCs/>
          <w:color w:val="FF0000"/>
        </w:rPr>
        <w:t>17.4.2.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>prejuízos diretos causados à Administração decorrentes de culpa ou dolo durante a</w:t>
      </w:r>
      <w:r w:rsidR="00485EF9">
        <w:rPr>
          <w:i/>
          <w:color w:val="FF0000"/>
        </w:rPr>
        <w:t xml:space="preserve"> execução do contrato;</w:t>
      </w:r>
    </w:p>
    <w:p w14:paraId="286FE76A" w14:textId="3A883CEF" w:rsidR="00AF0F60" w:rsidRDefault="00BE1A6D" w:rsidP="00BE1A6D">
      <w:pPr>
        <w:spacing w:before="120" w:after="120" w:line="276" w:lineRule="auto"/>
        <w:ind w:left="1418"/>
        <w:jc w:val="both"/>
        <w:rPr>
          <w:i/>
          <w:color w:val="FF0000"/>
        </w:rPr>
      </w:pPr>
      <w:r w:rsidRPr="00BE1A6D">
        <w:rPr>
          <w:iCs/>
          <w:color w:val="FF0000"/>
        </w:rPr>
        <w:t>17.4.3.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 xml:space="preserve">multas moratórias e punitivas aplicadas pela Administração à contratada; e  </w:t>
      </w:r>
    </w:p>
    <w:p w14:paraId="680D83AE" w14:textId="7B0148F0" w:rsidR="00AF0F60" w:rsidRDefault="00BE1A6D" w:rsidP="00BE1A6D">
      <w:pPr>
        <w:spacing w:before="120" w:after="120" w:line="276" w:lineRule="auto"/>
        <w:ind w:left="1418"/>
        <w:jc w:val="both"/>
        <w:rPr>
          <w:i/>
          <w:color w:val="FF0000"/>
        </w:rPr>
      </w:pPr>
      <w:r w:rsidRPr="00BE1A6D">
        <w:rPr>
          <w:iCs/>
          <w:color w:val="FF0000"/>
        </w:rPr>
        <w:t>17.4.4.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>obrigações trabalhistas e previdenciárias de qualquer natureza e para com o FGTS, não adimplidas pela contratada, quando couber.</w:t>
      </w:r>
    </w:p>
    <w:p w14:paraId="69819C10" w14:textId="0CB69741" w:rsidR="00AF0F60" w:rsidRDefault="00BE1A6D" w:rsidP="00BE1A6D">
      <w:pPr>
        <w:spacing w:before="120" w:after="120" w:line="276" w:lineRule="auto"/>
        <w:ind w:left="284"/>
        <w:jc w:val="both"/>
        <w:rPr>
          <w:i/>
          <w:color w:val="FF0000"/>
        </w:rPr>
      </w:pPr>
      <w:r w:rsidRPr="00BE1A6D">
        <w:rPr>
          <w:iCs/>
          <w:color w:val="FF0000"/>
        </w:rPr>
        <w:t>17.5.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>A modalidade seguro-garanti</w:t>
      </w:r>
      <w:r w:rsidR="00485EF9">
        <w:rPr>
          <w:i/>
          <w:color w:val="FF0000"/>
        </w:rPr>
        <w:t>a somente será aceita se contemplar todos os eventos indicados no item anterior, observada a legislação que rege a matéria.</w:t>
      </w:r>
    </w:p>
    <w:p w14:paraId="2C4CFEE9" w14:textId="03E4F00F" w:rsidR="00AF0F60" w:rsidRDefault="00BE1A6D" w:rsidP="00BE1A6D">
      <w:pPr>
        <w:spacing w:before="120" w:after="120" w:line="276" w:lineRule="auto"/>
        <w:ind w:left="284"/>
        <w:jc w:val="both"/>
        <w:rPr>
          <w:i/>
          <w:color w:val="FF0000"/>
        </w:rPr>
      </w:pPr>
      <w:r w:rsidRPr="00BE1A6D">
        <w:rPr>
          <w:iCs/>
          <w:color w:val="FF0000"/>
        </w:rPr>
        <w:t>17.6.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>A garantia em dinheiro deverá ser efetuada em favor da Contratante, em conta específica na Caixa Econômica Federal, com correção mon</w:t>
      </w:r>
      <w:r w:rsidR="00485EF9">
        <w:rPr>
          <w:i/>
          <w:color w:val="FF0000"/>
        </w:rPr>
        <w:t>etária.</w:t>
      </w:r>
    </w:p>
    <w:p w14:paraId="20DBF61B" w14:textId="35CFB952" w:rsidR="00AF0F60" w:rsidRDefault="00BE1A6D" w:rsidP="00BE1A6D">
      <w:pPr>
        <w:spacing w:before="120" w:after="120" w:line="276" w:lineRule="auto"/>
        <w:ind w:left="284"/>
        <w:jc w:val="both"/>
        <w:rPr>
          <w:i/>
          <w:color w:val="FF0000"/>
        </w:rPr>
      </w:pPr>
      <w:r w:rsidRPr="00BE1A6D">
        <w:rPr>
          <w:iCs/>
          <w:color w:val="FF0000"/>
        </w:rPr>
        <w:lastRenderedPageBreak/>
        <w:t>17.7.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>Caso a opção seja por utilizar títulos da dívida pública, estes devem ter sido emitidos sob a forma escritural, mediante registro em sistema centralizado de liquidação e de custódia autorizado pelo Banco Central do Brasil, e avaliados pelos seus va</w:t>
      </w:r>
      <w:r w:rsidR="00485EF9">
        <w:rPr>
          <w:i/>
          <w:color w:val="FF0000"/>
        </w:rPr>
        <w:t>lores econômicos, conforme definido pelo Ministério da Fazenda.</w:t>
      </w:r>
    </w:p>
    <w:p w14:paraId="317D2BE6" w14:textId="03840533" w:rsidR="00AF0F60" w:rsidRDefault="00BE1A6D" w:rsidP="00BE1A6D">
      <w:pPr>
        <w:spacing w:before="120" w:after="120" w:line="276" w:lineRule="auto"/>
        <w:ind w:left="284"/>
        <w:jc w:val="both"/>
        <w:rPr>
          <w:i/>
          <w:color w:val="FF0000"/>
        </w:rPr>
      </w:pPr>
      <w:r w:rsidRPr="00BE1A6D">
        <w:rPr>
          <w:iCs/>
          <w:color w:val="FF0000"/>
        </w:rPr>
        <w:t>17.8.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>No caso de garantia na modalidade de fiança bancária, deverá constar expressa renúncia do fiador aos benefícios do artigo 827 do Código Civil.</w:t>
      </w:r>
    </w:p>
    <w:p w14:paraId="2A09D1F9" w14:textId="452C9D2A" w:rsidR="00AF0F60" w:rsidRDefault="00BE1A6D" w:rsidP="00BE1A6D">
      <w:pPr>
        <w:spacing w:before="120" w:after="120" w:line="276" w:lineRule="auto"/>
        <w:ind w:left="284"/>
        <w:jc w:val="both"/>
        <w:rPr>
          <w:i/>
          <w:color w:val="FF0000"/>
        </w:rPr>
      </w:pPr>
      <w:r w:rsidRPr="00BE1A6D">
        <w:rPr>
          <w:iCs/>
          <w:color w:val="FF0000"/>
        </w:rPr>
        <w:t>17.9.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>No caso de alteração do valor do contrato, ou pro</w:t>
      </w:r>
      <w:r w:rsidR="00485EF9">
        <w:rPr>
          <w:i/>
          <w:color w:val="FF0000"/>
        </w:rPr>
        <w:t xml:space="preserve">rrogação de sua vigência, a garantia deverá ser ajustada à nova situação ou renovada, seguindo os mesmos parâmetros utilizados quando da contratação. </w:t>
      </w:r>
    </w:p>
    <w:p w14:paraId="55C918DE" w14:textId="63E1C588" w:rsidR="00AF0F60" w:rsidRDefault="00BE1A6D" w:rsidP="00BE1A6D">
      <w:pPr>
        <w:spacing w:before="120" w:after="120" w:line="276" w:lineRule="auto"/>
        <w:ind w:left="284"/>
        <w:jc w:val="both"/>
        <w:rPr>
          <w:i/>
          <w:color w:val="FF0000"/>
        </w:rPr>
      </w:pPr>
      <w:r w:rsidRPr="00BE1A6D">
        <w:rPr>
          <w:iCs/>
          <w:color w:val="FF0000"/>
        </w:rPr>
        <w:t>17.10.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>Se o valor da garantia for utilizado total ou parcialmente em pagamento de qualquer obrigação, a Contrata</w:t>
      </w:r>
      <w:r w:rsidR="00485EF9">
        <w:rPr>
          <w:i/>
          <w:color w:val="FF0000"/>
        </w:rPr>
        <w:t>da obriga-se a fazer a respectiva reposição no prazo máximo de .......... (......) dias úteis, contados da data em que for notificada.</w:t>
      </w:r>
    </w:p>
    <w:p w14:paraId="1ECBED91" w14:textId="1106C820" w:rsidR="00AF0F60" w:rsidRDefault="00BE1A6D" w:rsidP="00BE1A6D">
      <w:pPr>
        <w:spacing w:before="120" w:after="120" w:line="276" w:lineRule="auto"/>
        <w:ind w:left="284"/>
        <w:jc w:val="both"/>
        <w:rPr>
          <w:i/>
          <w:color w:val="FF0000"/>
        </w:rPr>
      </w:pPr>
      <w:r w:rsidRPr="00BE1A6D">
        <w:rPr>
          <w:iCs/>
          <w:color w:val="FF0000"/>
        </w:rPr>
        <w:t>17.11</w:t>
      </w:r>
      <w:r>
        <w:rPr>
          <w:i/>
          <w:color w:val="FF0000"/>
        </w:rPr>
        <w:t xml:space="preserve">. </w:t>
      </w:r>
      <w:r w:rsidR="00485EF9">
        <w:rPr>
          <w:i/>
          <w:color w:val="FF0000"/>
        </w:rPr>
        <w:t>A Contratante executará a garantia na forma prevista na legislação que rege a matéria.</w:t>
      </w:r>
    </w:p>
    <w:p w14:paraId="1065A341" w14:textId="77777777" w:rsidR="00AF0F60" w:rsidRDefault="00485EF9">
      <w:pPr>
        <w:pBdr>
          <w:top w:val="single" w:sz="4" w:space="1" w:color="1F497D"/>
          <w:left w:val="single" w:sz="4" w:space="3" w:color="1F497D"/>
          <w:bottom w:val="single" w:sz="4" w:space="0" w:color="1F497D"/>
          <w:right w:val="single" w:sz="4" w:space="4" w:color="1F497D"/>
          <w:between w:val="nil"/>
        </w:pBdr>
        <w:shd w:val="clear" w:color="auto" w:fill="FFFFCC"/>
        <w:spacing w:before="120" w:line="276" w:lineRule="auto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 explicativa:</w:t>
      </w:r>
      <w:r>
        <w:rPr>
          <w:rFonts w:cs="Arial"/>
          <w:i/>
          <w:color w:val="000000"/>
          <w:szCs w:val="20"/>
        </w:rPr>
        <w:t xml:space="preserve"> Caso haja necessidade de acionamento da garantia, recomenda-se promover a notificação da contratada e da seguradora ou da entidade bancária dentro do prazo de vigência da garantia, sem prejuízo da cobrança dentro do prazo prescricional.</w:t>
      </w:r>
    </w:p>
    <w:p w14:paraId="2634A458" w14:textId="07CC1E74" w:rsidR="00AF0F60" w:rsidRDefault="00BE1A6D" w:rsidP="00BE1A6D">
      <w:pPr>
        <w:spacing w:before="120" w:after="120" w:line="276" w:lineRule="auto"/>
        <w:ind w:left="284"/>
        <w:jc w:val="both"/>
        <w:rPr>
          <w:i/>
          <w:color w:val="FF0000"/>
        </w:rPr>
      </w:pPr>
      <w:r w:rsidRPr="00BE1A6D">
        <w:rPr>
          <w:iCs/>
          <w:color w:val="FF0000"/>
        </w:rPr>
        <w:t>17.12.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>Será considerada e</w:t>
      </w:r>
      <w:r w:rsidR="00485EF9">
        <w:rPr>
          <w:i/>
          <w:color w:val="FF0000"/>
        </w:rPr>
        <w:t xml:space="preserve">xtinta a garantia: </w:t>
      </w:r>
    </w:p>
    <w:p w14:paraId="4C91927E" w14:textId="59E81430" w:rsidR="00AF0F60" w:rsidRDefault="00BE1A6D" w:rsidP="00BE1A6D">
      <w:pPr>
        <w:spacing w:before="120" w:after="120" w:line="276" w:lineRule="auto"/>
        <w:ind w:left="1418"/>
        <w:jc w:val="both"/>
        <w:rPr>
          <w:i/>
          <w:color w:val="FF0000"/>
        </w:rPr>
      </w:pPr>
      <w:r w:rsidRPr="00BE1A6D">
        <w:rPr>
          <w:iCs/>
          <w:color w:val="FF0000"/>
        </w:rPr>
        <w:t>17.12.1</w:t>
      </w:r>
      <w:r w:rsidR="00485EF9">
        <w:rPr>
          <w:i/>
          <w:color w:val="FF0000"/>
        </w:rPr>
        <w:t xml:space="preserve"> com a devolução da apólice, carta fiança ou autorização para o levantamento de importâncias depositadas em dinheiro a título de garantia, acompanhada de declaração da Contratante, mediante termo circunstanciado, de que a Contratada cum</w:t>
      </w:r>
      <w:r w:rsidR="00485EF9">
        <w:rPr>
          <w:i/>
          <w:color w:val="FF0000"/>
        </w:rPr>
        <w:t xml:space="preserve">priu todas as cláusulas do contrato; </w:t>
      </w:r>
    </w:p>
    <w:p w14:paraId="07ADD367" w14:textId="68D7E7D9" w:rsidR="00AF0F60" w:rsidRDefault="00BE1A6D" w:rsidP="00BE1A6D">
      <w:pPr>
        <w:spacing w:before="120" w:after="120" w:line="276" w:lineRule="auto"/>
        <w:ind w:left="1418"/>
        <w:jc w:val="both"/>
        <w:rPr>
          <w:i/>
          <w:color w:val="FF0000"/>
        </w:rPr>
      </w:pPr>
      <w:r w:rsidRPr="00BE1A6D">
        <w:rPr>
          <w:iCs/>
          <w:color w:val="FF0000"/>
        </w:rPr>
        <w:t>17.12.2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 xml:space="preserve"> no prazo de 90 (noventa) dias após o término da vigência do contrato, caso a Administração não comunique a ocorrência de sinistros, quando o prazo será ampliado, nos termos da comunicação, conforme estabelecido na alí</w:t>
      </w:r>
      <w:r w:rsidR="00485EF9">
        <w:rPr>
          <w:i/>
          <w:color w:val="FF0000"/>
        </w:rPr>
        <w:t xml:space="preserve">nea "h2"do item 3.1 do Anexo  VII-F da IN SEGES/MP n. 05/2017. </w:t>
      </w:r>
    </w:p>
    <w:p w14:paraId="3293D1EA" w14:textId="52633107" w:rsidR="00AF0F60" w:rsidRDefault="00BE1A6D" w:rsidP="00BE1A6D">
      <w:pPr>
        <w:spacing w:before="120" w:after="120" w:line="276" w:lineRule="auto"/>
        <w:ind w:left="284"/>
        <w:jc w:val="both"/>
        <w:rPr>
          <w:i/>
          <w:color w:val="FF0000"/>
        </w:rPr>
      </w:pPr>
      <w:r w:rsidRPr="00BE1A6D">
        <w:rPr>
          <w:iCs/>
          <w:color w:val="FF0000"/>
        </w:rPr>
        <w:t>17.13.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 xml:space="preserve">O garantidor não é parte para figurar em processo administrativo instaurado pela contratante com o objetivo de apurar prejuízos e/ou aplicar sanções à contratada. </w:t>
      </w:r>
    </w:p>
    <w:p w14:paraId="6BE8BA06" w14:textId="3B58B1D4" w:rsidR="00AF0F60" w:rsidRDefault="00BE1A6D" w:rsidP="00BE1A6D">
      <w:pPr>
        <w:spacing w:before="120" w:after="120" w:line="276" w:lineRule="auto"/>
        <w:ind w:left="284"/>
        <w:jc w:val="both"/>
      </w:pPr>
      <w:r w:rsidRPr="00BE1A6D">
        <w:rPr>
          <w:iCs/>
          <w:color w:val="FF0000"/>
        </w:rPr>
        <w:t>17.14.</w:t>
      </w:r>
      <w:r>
        <w:rPr>
          <w:i/>
          <w:color w:val="FF0000"/>
        </w:rPr>
        <w:t xml:space="preserve"> </w:t>
      </w:r>
      <w:r w:rsidR="00485EF9">
        <w:rPr>
          <w:i/>
          <w:color w:val="FF0000"/>
        </w:rPr>
        <w:t>A contratada autoriza a cont</w:t>
      </w:r>
      <w:r w:rsidR="00485EF9">
        <w:rPr>
          <w:i/>
          <w:color w:val="FF0000"/>
        </w:rPr>
        <w:t>ratante a reter, a qualquer tempo, a garantia, na forma prevista neste Projeto Básico e no Contrato.</w:t>
      </w:r>
    </w:p>
    <w:p w14:paraId="5A3564F9" w14:textId="03C7A456" w:rsidR="00AF0F60" w:rsidRDefault="00BE1A6D" w:rsidP="00BE1A6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ind w:left="284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18. </w:t>
      </w:r>
      <w:r w:rsidR="00485EF9">
        <w:rPr>
          <w:rFonts w:cs="Arial"/>
          <w:b/>
          <w:color w:val="000000"/>
          <w:szCs w:val="20"/>
        </w:rPr>
        <w:t>DAS SANÇÕES ADMINISTRATIVAS</w:t>
      </w:r>
    </w:p>
    <w:p w14:paraId="4D6F9AC5" w14:textId="391ABB39" w:rsidR="00AF0F60" w:rsidRDefault="00BE1A6D" w:rsidP="00BE1A6D">
      <w:pPr>
        <w:spacing w:before="120" w:after="120" w:line="276" w:lineRule="auto"/>
        <w:ind w:left="284"/>
        <w:jc w:val="both"/>
      </w:pPr>
      <w:r>
        <w:t xml:space="preserve">18.1. </w:t>
      </w:r>
      <w:r w:rsidR="00485EF9">
        <w:t>Comete infração administrativa nos termos da Lei nº 8.666, de 1993, a CONTRATADA que:</w:t>
      </w:r>
    </w:p>
    <w:p w14:paraId="4D914A23" w14:textId="34364AFD" w:rsidR="00AF0F60" w:rsidRDefault="00BE1A6D" w:rsidP="00BE1A6D">
      <w:pPr>
        <w:spacing w:before="120" w:after="120" w:line="276" w:lineRule="auto"/>
        <w:ind w:left="1418"/>
        <w:jc w:val="both"/>
      </w:pPr>
      <w:r>
        <w:t xml:space="preserve">18.1.1. </w:t>
      </w:r>
      <w:r w:rsidR="00485EF9">
        <w:t>inexecutar total ou parcialmente qualquer das obrigações assumidas em decorrência da contratação;</w:t>
      </w:r>
    </w:p>
    <w:p w14:paraId="59D600FF" w14:textId="3CEDC2DD" w:rsidR="00AF0F60" w:rsidRDefault="00BE1A6D" w:rsidP="00BE1A6D">
      <w:pPr>
        <w:spacing w:before="120" w:after="120" w:line="276" w:lineRule="auto"/>
        <w:ind w:left="1418"/>
        <w:jc w:val="both"/>
      </w:pPr>
      <w:r>
        <w:t xml:space="preserve">18.1.2. </w:t>
      </w:r>
      <w:r w:rsidR="00485EF9">
        <w:t>ensejar o retardamento da execução do objeto;</w:t>
      </w:r>
    </w:p>
    <w:p w14:paraId="01F12024" w14:textId="1C4EE51B" w:rsidR="00AF0F60" w:rsidRDefault="00BE1A6D" w:rsidP="00BE1A6D">
      <w:pPr>
        <w:spacing w:before="120" w:after="120" w:line="276" w:lineRule="auto"/>
        <w:ind w:left="1418"/>
        <w:jc w:val="both"/>
      </w:pPr>
      <w:r>
        <w:t xml:space="preserve">18.1.3. </w:t>
      </w:r>
      <w:r w:rsidR="00485EF9">
        <w:t>falhar ou fraudar na execução do contrato;</w:t>
      </w:r>
    </w:p>
    <w:p w14:paraId="1A6AAEF7" w14:textId="7BBCFE15" w:rsidR="00AF0F60" w:rsidRDefault="00BE1A6D" w:rsidP="00BE1A6D">
      <w:pPr>
        <w:spacing w:before="120" w:after="120" w:line="276" w:lineRule="auto"/>
        <w:ind w:left="1418"/>
        <w:jc w:val="both"/>
      </w:pPr>
      <w:r>
        <w:t xml:space="preserve">18.1.4. </w:t>
      </w:r>
      <w:r w:rsidR="00485EF9">
        <w:t>comportar-se de modo inidôneo; ou</w:t>
      </w:r>
    </w:p>
    <w:p w14:paraId="09C701D1" w14:textId="38B1BEC5" w:rsidR="00AF0F60" w:rsidRDefault="00BE1A6D" w:rsidP="00BE1A6D">
      <w:pPr>
        <w:spacing w:before="120" w:after="120" w:line="276" w:lineRule="auto"/>
        <w:ind w:left="1418"/>
        <w:jc w:val="both"/>
      </w:pPr>
      <w:r>
        <w:t xml:space="preserve">181.5. </w:t>
      </w:r>
      <w:r w:rsidR="00485EF9">
        <w:t>cometer fraude fiscal.</w:t>
      </w:r>
    </w:p>
    <w:p w14:paraId="329D6F5E" w14:textId="486EDEA4" w:rsidR="00AF0F60" w:rsidRDefault="00BE1A6D" w:rsidP="00BE1A6D">
      <w:pPr>
        <w:spacing w:before="120" w:after="120" w:line="276" w:lineRule="auto"/>
        <w:ind w:left="284"/>
        <w:jc w:val="both"/>
      </w:pPr>
      <w:r>
        <w:t xml:space="preserve">18.2. </w:t>
      </w:r>
      <w:r w:rsidR="00485EF9">
        <w:t xml:space="preserve">Pela inexecução </w:t>
      </w:r>
      <w:r w:rsidR="00485EF9">
        <w:rPr>
          <w:u w:val="single"/>
        </w:rPr>
        <w:t>total ou parcial</w:t>
      </w:r>
      <w:r w:rsidR="00485EF9">
        <w:t xml:space="preserve"> do objeto deste contrato, a Administração pode aplicar à CONTRATADA as seguintes sanções:</w:t>
      </w:r>
    </w:p>
    <w:p w14:paraId="5CC624B7" w14:textId="77777777" w:rsidR="00AF0F60" w:rsidRDefault="00485EF9">
      <w:pPr>
        <w:numPr>
          <w:ilvl w:val="2"/>
          <w:numId w:val="2"/>
        </w:numPr>
        <w:spacing w:before="120" w:after="120" w:line="276" w:lineRule="auto"/>
        <w:jc w:val="both"/>
      </w:pPr>
      <w:r>
        <w:rPr>
          <w:b/>
        </w:rPr>
        <w:t>Advertência por escrito</w:t>
      </w:r>
      <w:r>
        <w:t>, quando d</w:t>
      </w:r>
      <w:r>
        <w:t>o não cumprimento de quaisquer das obrigações contratuais consideradas faltas leves, assim entendidas aquelas que não acarretam prejuízos significativos para o serviço contratado;</w:t>
      </w:r>
    </w:p>
    <w:p w14:paraId="387B69D5" w14:textId="77777777" w:rsidR="00AF0F60" w:rsidRDefault="00485EF9">
      <w:pPr>
        <w:numPr>
          <w:ilvl w:val="2"/>
          <w:numId w:val="2"/>
        </w:numPr>
        <w:spacing w:before="120" w:after="120" w:line="276" w:lineRule="auto"/>
        <w:jc w:val="both"/>
      </w:pPr>
      <w:r>
        <w:rPr>
          <w:b/>
        </w:rPr>
        <w:lastRenderedPageBreak/>
        <w:t>Multa de</w:t>
      </w:r>
      <w:r>
        <w:t xml:space="preserve">: </w:t>
      </w:r>
    </w:p>
    <w:p w14:paraId="7197D2B0" w14:textId="77777777" w:rsidR="00AF0F60" w:rsidRDefault="00485EF9">
      <w:pPr>
        <w:numPr>
          <w:ilvl w:val="3"/>
          <w:numId w:val="2"/>
        </w:numPr>
        <w:spacing w:before="120" w:after="120" w:line="276" w:lineRule="auto"/>
        <w:jc w:val="both"/>
      </w:pPr>
      <w:r>
        <w:t xml:space="preserve">0,1% (um décimo por cento) até 0,2% (dois décimos por cento) por </w:t>
      </w:r>
      <w:r>
        <w:t xml:space="preserve">dia sobre o valor adjudicado em caso de atraso na execução dos serviços, limitada a incidência a </w:t>
      </w:r>
      <w:r>
        <w:rPr>
          <w:color w:val="FF0000"/>
        </w:rPr>
        <w:t>15</w:t>
      </w:r>
      <w:r>
        <w:t xml:space="preserve"> (</w:t>
      </w:r>
      <w:r>
        <w:rPr>
          <w:color w:val="FF0000"/>
        </w:rPr>
        <w:t>quinze</w:t>
      </w:r>
      <w:r>
        <w:t xml:space="preserve">) dias. Após o décimo quinto dia e a critério da Administração, no caso de execução com atraso, poderá ocorrer a não-aceitação do objeto, de forma a </w:t>
      </w:r>
      <w:r>
        <w:t xml:space="preserve">configurar, nessa hipótese, inexecução total da obrigação assumida, sem prejuízo da rescisão unilateral da avença; </w:t>
      </w:r>
    </w:p>
    <w:p w14:paraId="687AA09F" w14:textId="77777777" w:rsidR="00AF0F60" w:rsidRDefault="00485EF9">
      <w:pPr>
        <w:numPr>
          <w:ilvl w:val="3"/>
          <w:numId w:val="2"/>
        </w:numPr>
        <w:spacing w:before="120" w:after="120" w:line="276" w:lineRule="auto"/>
        <w:jc w:val="both"/>
      </w:pPr>
      <w:r>
        <w:t>0,1% (um décimo por cento) até 10% (dez por cento) sobre o valor adjudicado, em caso de atraso na execução do objeto, por período superior a</w:t>
      </w:r>
      <w:r>
        <w:t>o previsto no subitem acima, ou de inexecução parcial da obrigação assumida;</w:t>
      </w:r>
    </w:p>
    <w:p w14:paraId="4370E92D" w14:textId="77777777" w:rsidR="00AF0F60" w:rsidRDefault="00485EF9">
      <w:pPr>
        <w:numPr>
          <w:ilvl w:val="3"/>
          <w:numId w:val="2"/>
        </w:numPr>
        <w:spacing w:before="120" w:after="120" w:line="276" w:lineRule="auto"/>
        <w:jc w:val="both"/>
      </w:pPr>
      <w:r>
        <w:t>0,1% (um décimo por cento) até 15% (quinze por cento) sobre o valor adjudicado, em caso de inexecução total da obrigação assumida;</w:t>
      </w:r>
    </w:p>
    <w:p w14:paraId="5DAE2F06" w14:textId="77777777" w:rsidR="00AF0F60" w:rsidRDefault="00485EF9">
      <w:pPr>
        <w:numPr>
          <w:ilvl w:val="3"/>
          <w:numId w:val="2"/>
        </w:numPr>
        <w:spacing w:before="120" w:after="120" w:line="276" w:lineRule="auto"/>
        <w:jc w:val="both"/>
      </w:pPr>
      <w:r>
        <w:t>0,2% a 3,2% por dia sobre o valor mensal do cont</w:t>
      </w:r>
      <w:r>
        <w:t xml:space="preserve">rato, conforme detalhamento constante das </w:t>
      </w:r>
      <w:r>
        <w:rPr>
          <w:b/>
        </w:rPr>
        <w:t>tabelas 1 e 2</w:t>
      </w:r>
      <w:r>
        <w:t>, abaixo; e</w:t>
      </w:r>
    </w:p>
    <w:p w14:paraId="7E4EE48C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ind w:right="-30"/>
        <w:jc w:val="both"/>
        <w:rPr>
          <w:rFonts w:cs="Arial"/>
          <w:i/>
          <w:color w:val="000000"/>
          <w:szCs w:val="20"/>
          <w:shd w:val="clear" w:color="auto" w:fill="FFFFCC"/>
        </w:rPr>
      </w:pPr>
      <w:r>
        <w:rPr>
          <w:rFonts w:cs="Arial"/>
          <w:b/>
          <w:i/>
          <w:color w:val="000000"/>
          <w:szCs w:val="20"/>
          <w:shd w:val="clear" w:color="auto" w:fill="FFFFCC"/>
        </w:rPr>
        <w:t>Nota explicativa:</w:t>
      </w:r>
      <w:r>
        <w:rPr>
          <w:rFonts w:cs="Arial"/>
          <w:i/>
          <w:color w:val="000000"/>
          <w:szCs w:val="20"/>
          <w:shd w:val="clear" w:color="auto" w:fill="FFFFCC"/>
        </w:rPr>
        <w:t xml:space="preserve"> As alíquotas e as bases de cálculo estabelecidas nos itens acima, poderão ser alteradas na elaboração do Projeto Básico, conforme as peculiaridades do objeto contratual, s</w:t>
      </w:r>
      <w:r>
        <w:rPr>
          <w:rFonts w:cs="Arial"/>
          <w:i/>
          <w:color w:val="000000"/>
          <w:szCs w:val="20"/>
          <w:shd w:val="clear" w:color="auto" w:fill="FFFFCC"/>
        </w:rPr>
        <w:t>empre de forma justificada.</w:t>
      </w:r>
    </w:p>
    <w:p w14:paraId="33A2DA3A" w14:textId="77777777" w:rsidR="00AF0F60" w:rsidRDefault="00485EF9">
      <w:pPr>
        <w:numPr>
          <w:ilvl w:val="3"/>
          <w:numId w:val="2"/>
        </w:numPr>
        <w:spacing w:before="120" w:after="120" w:line="276" w:lineRule="auto"/>
        <w:jc w:val="both"/>
      </w:pPr>
      <w:r>
        <w:t>0,07% (sete centésimos por cento) do valor do contrato por dia de atraso na apresentação da garantia (seja para reforço ou por ocasião de prorrogação), observado o máximo de 2% (dois por cento). O atraso superior a 25 (vinte e c</w:t>
      </w:r>
      <w:r>
        <w:t>inco) dias autorizará a Administração CONTRATANTE a promover a rescisão do contrato;</w:t>
      </w:r>
    </w:p>
    <w:p w14:paraId="099AB738" w14:textId="77777777" w:rsidR="00AF0F60" w:rsidRDefault="00485EF9">
      <w:pPr>
        <w:numPr>
          <w:ilvl w:val="3"/>
          <w:numId w:val="2"/>
        </w:numPr>
        <w:spacing w:before="120" w:after="120" w:line="276" w:lineRule="auto"/>
        <w:jc w:val="both"/>
      </w:pPr>
      <w:r>
        <w:t>as penalidades de multa decorrentes de fatos diversos serão consideradas independentes entre si.</w:t>
      </w:r>
    </w:p>
    <w:p w14:paraId="0F739226" w14:textId="77777777" w:rsidR="00AF0F60" w:rsidRDefault="00485EF9">
      <w:pPr>
        <w:numPr>
          <w:ilvl w:val="2"/>
          <w:numId w:val="2"/>
        </w:numPr>
        <w:spacing w:before="120" w:after="120" w:line="276" w:lineRule="auto"/>
        <w:jc w:val="both"/>
      </w:pPr>
      <w:r>
        <w:t>Suspensão de licitar e impedimento de contratar com o órgão, entidade ou unidade administrativa pela qual a Administração Pública opera e atua concretamente, pelo prazo de até dois anos;</w:t>
      </w:r>
    </w:p>
    <w:p w14:paraId="5FBA7520" w14:textId="77777777" w:rsidR="00AF0F60" w:rsidRDefault="00485EF9">
      <w:pPr>
        <w:numPr>
          <w:ilvl w:val="2"/>
          <w:numId w:val="2"/>
        </w:numPr>
        <w:spacing w:before="120" w:after="120" w:line="276" w:lineRule="auto"/>
        <w:jc w:val="both"/>
      </w:pPr>
      <w:r>
        <w:t>Declaração de inidoneidade para licitar ou contratar com a Administração Pública, enquanto perdurarem os motivos determinantes da punição ou até que seja promovida a reabilitação perante a própria autoridade que aplicou a penalidade, que será concedida sem</w:t>
      </w:r>
      <w:r>
        <w:t xml:space="preserve">pre que a Contratada ressarcir a Contratante pelos prejuízos causados; </w:t>
      </w:r>
    </w:p>
    <w:p w14:paraId="0F2C24BE" w14:textId="3C8C082D" w:rsidR="00AF0F60" w:rsidRDefault="00BE1A6D" w:rsidP="00BE1A6D">
      <w:pPr>
        <w:spacing w:before="120" w:after="120" w:line="276" w:lineRule="auto"/>
        <w:ind w:left="284"/>
        <w:jc w:val="both"/>
      </w:pPr>
      <w:r>
        <w:t xml:space="preserve">18.3. </w:t>
      </w:r>
      <w:r w:rsidR="00485EF9">
        <w:t>As sanções previstas nos subitens “i”, “iii” e “iv” poderão ser aplicadas à CONTRATADA juntamente com as de multa, descontando-a dos pagamentos a serem efetuados.</w:t>
      </w:r>
    </w:p>
    <w:p w14:paraId="2B8A57E1" w14:textId="2E36E136" w:rsidR="00AF0F60" w:rsidRDefault="00BE1A6D" w:rsidP="00BE1A6D">
      <w:pPr>
        <w:spacing w:before="120" w:after="120" w:line="276" w:lineRule="auto"/>
        <w:ind w:left="284"/>
        <w:jc w:val="both"/>
      </w:pPr>
      <w:r>
        <w:t xml:space="preserve">18.4. </w:t>
      </w:r>
      <w:r w:rsidR="00485EF9">
        <w:t>Para efeito de aplica</w:t>
      </w:r>
      <w:r w:rsidR="00485EF9">
        <w:t>ção de multas, às infrações são atribuídos graus, de acordo com as tabelas 1 e 2:</w:t>
      </w:r>
    </w:p>
    <w:p w14:paraId="755A17D2" w14:textId="77777777" w:rsidR="00AF0F60" w:rsidRDefault="00485EF9">
      <w:pPr>
        <w:spacing w:before="120" w:after="120" w:line="276" w:lineRule="auto"/>
        <w:ind w:right="-30"/>
        <w:jc w:val="center"/>
        <w:rPr>
          <w:b/>
        </w:rPr>
      </w:pPr>
      <w:r>
        <w:rPr>
          <w:b/>
        </w:rPr>
        <w:t>Tabela 1</w:t>
      </w:r>
    </w:p>
    <w:tbl>
      <w:tblPr>
        <w:tblStyle w:val="a5"/>
        <w:tblW w:w="9180" w:type="dxa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76"/>
        <w:gridCol w:w="5604"/>
      </w:tblGrid>
      <w:tr w:rsidR="00AF0F60" w14:paraId="302FD232" w14:textId="77777777">
        <w:trPr>
          <w:trHeight w:val="180"/>
        </w:trPr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0BF43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rPr>
                <w:b/>
              </w:rPr>
              <w:t>GRAU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0C63D70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rPr>
                <w:b/>
              </w:rPr>
              <w:t>CORRESPONDÊNCIA</w:t>
            </w:r>
          </w:p>
        </w:tc>
      </w:tr>
      <w:tr w:rsidR="00AF0F60" w14:paraId="57EA8F48" w14:textId="77777777"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FA035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1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D1D524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0,2% ao dia sobre o valor mensal do contrato</w:t>
            </w:r>
          </w:p>
        </w:tc>
      </w:tr>
      <w:tr w:rsidR="00AF0F60" w14:paraId="5135662D" w14:textId="77777777"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7A8C0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2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61C7A8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0,4% ao dia sobre o valor mensal do contrato</w:t>
            </w:r>
          </w:p>
        </w:tc>
      </w:tr>
      <w:tr w:rsidR="00AF0F60" w14:paraId="00C3F3E9" w14:textId="77777777"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DA6A4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3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0E9056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0,8% ao dia sobre o valor mensal do contrato</w:t>
            </w:r>
          </w:p>
        </w:tc>
      </w:tr>
      <w:tr w:rsidR="00AF0F60" w14:paraId="745FAC7E" w14:textId="77777777"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0DBC0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lastRenderedPageBreak/>
              <w:t>4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AB581A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1,6% ao dia sobre o valor mensal do contrato</w:t>
            </w:r>
          </w:p>
        </w:tc>
      </w:tr>
      <w:tr w:rsidR="00AF0F60" w14:paraId="05807A93" w14:textId="77777777"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94FD1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5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27CA17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3,2% ao dia sobre o valor mensal do contrato</w:t>
            </w:r>
          </w:p>
        </w:tc>
      </w:tr>
    </w:tbl>
    <w:p w14:paraId="2CEAFEF1" w14:textId="77777777" w:rsidR="00AF0F60" w:rsidRDefault="00485EF9">
      <w:pPr>
        <w:spacing w:before="120" w:after="120" w:line="276" w:lineRule="auto"/>
        <w:ind w:right="-30"/>
        <w:jc w:val="center"/>
      </w:pPr>
      <w:r>
        <w:rPr>
          <w:b/>
        </w:rPr>
        <w:t>Tabela 2</w:t>
      </w:r>
    </w:p>
    <w:tbl>
      <w:tblPr>
        <w:tblStyle w:val="a6"/>
        <w:tblW w:w="9180" w:type="dxa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9"/>
        <w:gridCol w:w="4983"/>
        <w:gridCol w:w="1958"/>
      </w:tblGrid>
      <w:tr w:rsidR="00AF0F60" w14:paraId="0499D6E0" w14:textId="77777777">
        <w:trPr>
          <w:trHeight w:val="60"/>
        </w:trPr>
        <w:tc>
          <w:tcPr>
            <w:tcW w:w="918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E433D77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rPr>
                <w:b/>
              </w:rPr>
              <w:t>INFRAÇÃO</w:t>
            </w:r>
          </w:p>
        </w:tc>
      </w:tr>
      <w:tr w:rsidR="00AF0F60" w14:paraId="190F7D7E" w14:textId="77777777">
        <w:tc>
          <w:tcPr>
            <w:tcW w:w="2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4FE48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rPr>
                <w:b/>
              </w:rPr>
              <w:t>ITEM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BDEC2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rPr>
                <w:b/>
              </w:rPr>
              <w:t>DESCRIÇÃO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0D80B5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rPr>
                <w:b/>
              </w:rPr>
              <w:t>GRAU</w:t>
            </w:r>
          </w:p>
        </w:tc>
      </w:tr>
      <w:tr w:rsidR="00AF0F60" w14:paraId="678E91F9" w14:textId="77777777">
        <w:tc>
          <w:tcPr>
            <w:tcW w:w="2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E072B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1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5BF89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Permitir situação que crie a possibilidade de causar dano físico, lesão corporal ou conseqüências letais, por ocorrência;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41A61D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05</w:t>
            </w:r>
          </w:p>
        </w:tc>
      </w:tr>
      <w:tr w:rsidR="00AF0F60" w14:paraId="077F5833" w14:textId="77777777">
        <w:tc>
          <w:tcPr>
            <w:tcW w:w="2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2DA4B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2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D4B1C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Suspender ou interromper, salvo motivo de força maior ou caso fortuito, os serviços contratuais por dia e por unidade de atendim</w:t>
            </w:r>
            <w:r>
              <w:t>ento;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9373F2C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04</w:t>
            </w:r>
          </w:p>
        </w:tc>
      </w:tr>
      <w:tr w:rsidR="00AF0F60" w14:paraId="708F4F90" w14:textId="77777777">
        <w:tc>
          <w:tcPr>
            <w:tcW w:w="2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74E81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3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B8AA0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Manter funcionário sem qualificação para executar os serviços contratados, por empregado e por dia;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41D4D8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03</w:t>
            </w:r>
          </w:p>
        </w:tc>
      </w:tr>
      <w:tr w:rsidR="00AF0F60" w14:paraId="55A6F3EA" w14:textId="77777777">
        <w:tc>
          <w:tcPr>
            <w:tcW w:w="2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C3322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4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287E1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Recusar-se a executar serviço determinado pela fiscalização, por serviço e por dia;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D38520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02</w:t>
            </w:r>
          </w:p>
        </w:tc>
      </w:tr>
      <w:tr w:rsidR="00AF0F60" w14:paraId="0BD0D7C6" w14:textId="77777777">
        <w:tc>
          <w:tcPr>
            <w:tcW w:w="2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8494E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5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0DB06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Retirar funcionários ou encarregados do serviço durante o expediente, sem a anuência prévia do CONTRATANTE, por empregado e por dia;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AEF5D08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03</w:t>
            </w:r>
          </w:p>
        </w:tc>
      </w:tr>
      <w:tr w:rsidR="00AF0F60" w14:paraId="20888DE4" w14:textId="77777777">
        <w:trPr>
          <w:trHeight w:val="225"/>
        </w:trPr>
        <w:tc>
          <w:tcPr>
            <w:tcW w:w="9180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F26E91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rPr>
                <w:b/>
              </w:rPr>
              <w:t>Para os itens a seguir, deixar de:</w:t>
            </w:r>
          </w:p>
        </w:tc>
      </w:tr>
      <w:tr w:rsidR="00AF0F60" w14:paraId="3C4E5C25" w14:textId="77777777">
        <w:tc>
          <w:tcPr>
            <w:tcW w:w="2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815CE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6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95F97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Registrar e controlar, diariamente, a assiduidade e a pontualidade de seu pessoal, por funcionário e por dia;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445294E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01</w:t>
            </w:r>
          </w:p>
        </w:tc>
      </w:tr>
      <w:tr w:rsidR="00AF0F60" w14:paraId="0BA27DB7" w14:textId="77777777">
        <w:tc>
          <w:tcPr>
            <w:tcW w:w="2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1C3DF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7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3FFFB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Cumprir determinação formal ou instrução complementar do órgão fiscalizador, por ocorrência;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2EFFBFA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02</w:t>
            </w:r>
          </w:p>
        </w:tc>
      </w:tr>
      <w:tr w:rsidR="00AF0F60" w14:paraId="6F419619" w14:textId="77777777">
        <w:tc>
          <w:tcPr>
            <w:tcW w:w="2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D96E4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8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2989F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Substituir empregado que se conduza de mo</w:t>
            </w:r>
            <w:r>
              <w:t>do inconveniente ou não atenda às necessidades do serviço, por funcionário e por dia;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AB5E5E7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01</w:t>
            </w:r>
          </w:p>
        </w:tc>
      </w:tr>
      <w:tr w:rsidR="00AF0F60" w14:paraId="04EA1218" w14:textId="77777777">
        <w:tc>
          <w:tcPr>
            <w:tcW w:w="2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82C5A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9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A487F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 xml:space="preserve">Cumprir quaisquer dos itens do Edital e seus Anexos não previstos nesta tabela de multas, após </w:t>
            </w:r>
            <w:r>
              <w:lastRenderedPageBreak/>
              <w:t>reincidência formalmente notificada pelo órgão fiscalizador, por item e por ocorrência;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8FBF4C5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lastRenderedPageBreak/>
              <w:t>03</w:t>
            </w:r>
          </w:p>
        </w:tc>
      </w:tr>
      <w:tr w:rsidR="00AF0F60" w14:paraId="3EE4D2ED" w14:textId="77777777">
        <w:tc>
          <w:tcPr>
            <w:tcW w:w="2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4E51B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10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61419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Indicar e manter durante a execução do contrato os prepostos previstos no edital/contrato;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68DF45F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01</w:t>
            </w:r>
          </w:p>
        </w:tc>
      </w:tr>
      <w:tr w:rsidR="00AF0F60" w14:paraId="69B0A926" w14:textId="77777777">
        <w:tc>
          <w:tcPr>
            <w:tcW w:w="2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CB605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11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FDB8C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Providenciar treinamento para seus funcionários conforme previsto na relação de obrigações da CONTRATADA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A765BE8" w14:textId="77777777" w:rsidR="00AF0F60" w:rsidRDefault="00485EF9">
            <w:pPr>
              <w:spacing w:before="120" w:after="120" w:line="276" w:lineRule="auto"/>
              <w:ind w:right="-30"/>
              <w:jc w:val="center"/>
            </w:pPr>
            <w:r>
              <w:t>01</w:t>
            </w:r>
          </w:p>
        </w:tc>
      </w:tr>
    </w:tbl>
    <w:p w14:paraId="3955F6CA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ind w:right="-30"/>
        <w:jc w:val="both"/>
        <w:rPr>
          <w:rFonts w:cs="Arial"/>
          <w:i/>
          <w:color w:val="000000"/>
          <w:szCs w:val="20"/>
          <w:shd w:val="clear" w:color="auto" w:fill="FFFFCC"/>
        </w:rPr>
      </w:pPr>
      <w:r>
        <w:rPr>
          <w:rFonts w:cs="Arial"/>
          <w:b/>
          <w:i/>
          <w:color w:val="000000"/>
          <w:szCs w:val="20"/>
          <w:shd w:val="clear" w:color="auto" w:fill="FFFFCC"/>
        </w:rPr>
        <w:t>Nota explicativa:</w:t>
      </w:r>
      <w:r>
        <w:rPr>
          <w:rFonts w:cs="Arial"/>
          <w:i/>
          <w:color w:val="000000"/>
          <w:szCs w:val="20"/>
          <w:shd w:val="clear" w:color="auto" w:fill="FFFFCC"/>
        </w:rPr>
        <w:t xml:space="preserve"> A autoridade poderá incluir na tabela de infrações outras condutas que entender necessárias, pertinentes ao serviço prestado, ou retirar as que entender serem inadequadas ao objeto contratual em questão.</w:t>
      </w:r>
    </w:p>
    <w:p w14:paraId="31E97102" w14:textId="6881DE35" w:rsidR="00AF0F60" w:rsidRDefault="00BE1A6D" w:rsidP="00BE1A6D">
      <w:pPr>
        <w:spacing w:before="120" w:after="120" w:line="276" w:lineRule="auto"/>
        <w:ind w:left="284"/>
        <w:jc w:val="both"/>
      </w:pPr>
      <w:r>
        <w:t xml:space="preserve">18.5. </w:t>
      </w:r>
      <w:r w:rsidR="00485EF9">
        <w:t>Também ficam sujeitas às penalidades do art. 87, II</w:t>
      </w:r>
      <w:r w:rsidR="00485EF9">
        <w:t>I e IV da Lei nº 8.666, de 1993, as empresas ou profissionais que:</w:t>
      </w:r>
    </w:p>
    <w:p w14:paraId="63A13A75" w14:textId="2E6D68B0" w:rsidR="00AF0F60" w:rsidRDefault="00BE1A6D" w:rsidP="00BE1A6D">
      <w:pPr>
        <w:spacing w:before="120" w:after="120" w:line="276" w:lineRule="auto"/>
        <w:ind w:left="1418"/>
        <w:jc w:val="both"/>
      </w:pPr>
      <w:r>
        <w:t xml:space="preserve">18.5.1. </w:t>
      </w:r>
      <w:r w:rsidR="00485EF9">
        <w:t>tenham sofrido condenação definitiva por praticar, por meio dolosos, fraude fiscal no recolhimento de quaisquer tributos;</w:t>
      </w:r>
    </w:p>
    <w:p w14:paraId="3B4C8773" w14:textId="6CF24E0F" w:rsidR="00AF0F60" w:rsidRDefault="00BE1A6D" w:rsidP="00BE1A6D">
      <w:pPr>
        <w:spacing w:before="120" w:after="120" w:line="276" w:lineRule="auto"/>
        <w:ind w:left="1418"/>
        <w:jc w:val="both"/>
      </w:pPr>
      <w:r>
        <w:t xml:space="preserve">18.5.2. </w:t>
      </w:r>
      <w:r w:rsidR="00485EF9">
        <w:t>demonstrem não possuir idoneidade para contratar com a Administraçã</w:t>
      </w:r>
      <w:r w:rsidR="00485EF9">
        <w:t xml:space="preserve">o em virtude de atos ilícitos praticados. </w:t>
      </w:r>
    </w:p>
    <w:p w14:paraId="01F524AB" w14:textId="1362D5DF" w:rsidR="00AF0F60" w:rsidRDefault="00BE1A6D" w:rsidP="00BE1A6D">
      <w:pPr>
        <w:spacing w:before="120" w:after="120" w:line="276" w:lineRule="auto"/>
        <w:ind w:left="284"/>
        <w:jc w:val="both"/>
      </w:pPr>
      <w:r>
        <w:t xml:space="preserve">18.6. </w:t>
      </w:r>
      <w:r w:rsidR="00485EF9">
        <w:t>A aplicação de qualquer das penalidades previstas realizar-se-á em processo administrativo que assegurará o contraditório e a ampla defesa à CONTRATADA, observando-se o procedimento previsto na Lei nº 8.666, de 19</w:t>
      </w:r>
      <w:r w:rsidR="00485EF9">
        <w:t>93, e subsidiariamente a Lei nº 9.784, de 1999.</w:t>
      </w:r>
    </w:p>
    <w:p w14:paraId="348C5816" w14:textId="2BFBDF71" w:rsidR="00AF0F60" w:rsidRDefault="002E300B" w:rsidP="002E300B">
      <w:pPr>
        <w:spacing w:before="120" w:after="120" w:line="276" w:lineRule="auto"/>
        <w:ind w:left="284"/>
        <w:jc w:val="both"/>
      </w:pPr>
      <w:r>
        <w:t xml:space="preserve">18.7. </w:t>
      </w:r>
      <w:r w:rsidR="00485EF9">
        <w:t>As multas devidas e/ou prejuízos causados à Contratante serão deduzidos dos valores a serem pagos, ou recolhidos em favor da União, ou deduzidos da garantia, ou ainda, quando for o caso, serão inscritos na Dí</w:t>
      </w:r>
      <w:r w:rsidR="00485EF9">
        <w:t>vida Ativa da União e cobrados judicialmente.</w:t>
      </w:r>
    </w:p>
    <w:p w14:paraId="071C2508" w14:textId="79AFC275" w:rsidR="00AF0F60" w:rsidRDefault="002E300B" w:rsidP="002E300B">
      <w:pPr>
        <w:spacing w:before="120" w:after="120" w:line="276" w:lineRule="auto"/>
        <w:ind w:left="1418"/>
        <w:jc w:val="both"/>
      </w:pPr>
      <w:r>
        <w:t xml:space="preserve">18.7.1. </w:t>
      </w:r>
      <w:r w:rsidR="00485EF9">
        <w:t xml:space="preserve">Caso a Contratante determine, a multa deverá ser recolhida no prazo máximo de </w:t>
      </w:r>
      <w:r w:rsidR="00485EF9">
        <w:rPr>
          <w:color w:val="FF0000"/>
        </w:rPr>
        <w:t>XX</w:t>
      </w:r>
      <w:r w:rsidR="00485EF9">
        <w:t xml:space="preserve"> (</w:t>
      </w:r>
      <w:r w:rsidR="00485EF9">
        <w:rPr>
          <w:color w:val="FF0000"/>
        </w:rPr>
        <w:t>XXXX</w:t>
      </w:r>
      <w:r w:rsidR="00485EF9">
        <w:t>) dias, a contar da data do recebimento da comunicação enviada pela autoridade competente.</w:t>
      </w:r>
    </w:p>
    <w:p w14:paraId="5DC550A3" w14:textId="43FE74C5" w:rsidR="00AF0F60" w:rsidRDefault="002E300B" w:rsidP="002E300B">
      <w:pPr>
        <w:spacing w:before="120" w:after="120" w:line="276" w:lineRule="auto"/>
        <w:ind w:left="284"/>
        <w:jc w:val="both"/>
      </w:pPr>
      <w:r>
        <w:t xml:space="preserve">18.8. </w:t>
      </w:r>
      <w:r w:rsidR="00485EF9">
        <w:t>Caso o valor da multa não seja su</w:t>
      </w:r>
      <w:r w:rsidR="00485EF9">
        <w:t>ficiente para cobrir os prejuízos causados pela conduta do licitante, a União ou Entidade poderá cobrar o valor remanescente judicialmente, conforme artigo 419 do Código Civil.</w:t>
      </w:r>
    </w:p>
    <w:p w14:paraId="75B367E9" w14:textId="49B62E1A" w:rsidR="00AF0F60" w:rsidRDefault="002E300B" w:rsidP="002E300B">
      <w:pPr>
        <w:spacing w:before="120" w:after="120" w:line="276" w:lineRule="auto"/>
        <w:ind w:left="284"/>
        <w:jc w:val="both"/>
      </w:pPr>
      <w:r>
        <w:t xml:space="preserve">18.9. </w:t>
      </w:r>
      <w:r w:rsidR="00485EF9">
        <w:t>A autoridade competente, na aplicação das sanções, levará em consideração a gra</w:t>
      </w:r>
      <w:r w:rsidR="00485EF9">
        <w:t>vidade da conduta do infrator, o caráter educativo da pena, bem como o dano causado à Administração, observado o princípio da proporcionalidade.</w:t>
      </w:r>
    </w:p>
    <w:p w14:paraId="7EA648A8" w14:textId="67148AD2" w:rsidR="00AF0F60" w:rsidRDefault="002E300B" w:rsidP="002E300B">
      <w:pPr>
        <w:spacing w:before="120" w:after="120" w:line="276" w:lineRule="auto"/>
        <w:ind w:left="284"/>
        <w:jc w:val="both"/>
      </w:pPr>
      <w:r>
        <w:t xml:space="preserve">18.10. </w:t>
      </w:r>
      <w:r w:rsidR="00485EF9">
        <w:t>Se, durante o processo de aplicação de penalidade, se houver indícios de prática de infração administrativa tip</w:t>
      </w:r>
      <w:r w:rsidR="00485EF9">
        <w:t>ificada pela Lei nº 12.846, de 1º de agosto de 2013, como ato lesivo à administração pública nacional ou estrangeira, cópias do processo administrativo necessárias à apuração da responsabilidade da empresa deverão ser remetidas à autoridade competente, com</w:t>
      </w:r>
      <w:r w:rsidR="00485EF9">
        <w:t xml:space="preserve"> despacho fundamentado, para ciência e decisão sobre a eventual instauração de investigação preliminar ou Processo Administrativo de Responsabilização - PAR. </w:t>
      </w:r>
    </w:p>
    <w:p w14:paraId="4C3E4E57" w14:textId="51640027" w:rsidR="00AF0F60" w:rsidRDefault="002E300B" w:rsidP="002E300B">
      <w:pPr>
        <w:spacing w:before="120" w:after="120" w:line="276" w:lineRule="auto"/>
        <w:ind w:left="284"/>
        <w:jc w:val="both"/>
      </w:pPr>
      <w:r>
        <w:t xml:space="preserve">18.11. </w:t>
      </w:r>
      <w:r w:rsidR="00485EF9">
        <w:t>A apuração e o julgamento das demais infrações administrativas não consideradas como ato lesivo à</w:t>
      </w:r>
      <w:r w:rsidR="00485EF9">
        <w:t xml:space="preserve"> Administração Pública nacional ou estrangeira nos termos da Lei nº 12.846, de 1º de agosto de 2013, seguirão seu rito normal na unidade administrativa.</w:t>
      </w:r>
    </w:p>
    <w:p w14:paraId="0D503C72" w14:textId="0EC45669" w:rsidR="00AF0F60" w:rsidRDefault="002E300B" w:rsidP="002E300B">
      <w:pPr>
        <w:spacing w:before="120" w:after="120" w:line="276" w:lineRule="auto"/>
        <w:ind w:left="284"/>
        <w:jc w:val="both"/>
      </w:pPr>
      <w:r>
        <w:t xml:space="preserve">18.12. </w:t>
      </w:r>
      <w:r w:rsidR="00485EF9">
        <w:t>O processamento do PAR não interfere no seguimento regular dos processos administrativos específicos pa</w:t>
      </w:r>
      <w:r w:rsidR="00485EF9">
        <w:t xml:space="preserve">ra apuração da ocorrência de danos e prejuízos à Administração Pública Federal resultantes de ato lesivo cometido por pessoa jurídica, com ou sem a participação de agente público. </w:t>
      </w:r>
    </w:p>
    <w:p w14:paraId="5A2B96E9" w14:textId="1E1293E9" w:rsidR="00AF0F60" w:rsidRDefault="00221715" w:rsidP="00221715">
      <w:pPr>
        <w:spacing w:before="120" w:after="120" w:line="276" w:lineRule="auto"/>
        <w:ind w:left="284"/>
        <w:jc w:val="both"/>
      </w:pPr>
      <w:r>
        <w:lastRenderedPageBreak/>
        <w:t xml:space="preserve">18.13. </w:t>
      </w:r>
      <w:r w:rsidR="00485EF9">
        <w:t>As penalidades serão obrigatoriamente registradas no SICAF.</w:t>
      </w:r>
    </w:p>
    <w:p w14:paraId="55495D02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0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 explicativa</w:t>
      </w:r>
      <w:r>
        <w:rPr>
          <w:rFonts w:cs="Arial"/>
          <w:i/>
          <w:color w:val="000000"/>
          <w:szCs w:val="20"/>
        </w:rPr>
        <w:t xml:space="preserve">: No que se refere à multa, observar o disposto no Anexo V, item 2.6, alínea j.3  da  IN SEGES/MP n. 5/2017. </w:t>
      </w:r>
    </w:p>
    <w:p w14:paraId="7A81F2EF" w14:textId="21B8A669" w:rsidR="00AF0F60" w:rsidRDefault="00F37694" w:rsidP="00F3769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ind w:left="285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19. </w:t>
      </w:r>
      <w:r w:rsidR="00485EF9">
        <w:rPr>
          <w:rFonts w:cs="Arial"/>
          <w:b/>
          <w:color w:val="000000"/>
          <w:szCs w:val="20"/>
        </w:rPr>
        <w:t>CRITÉRIOS DE HABILITAÇÃO DO FORNECEDOR.</w:t>
      </w:r>
    </w:p>
    <w:p w14:paraId="6651B987" w14:textId="6D9467D8" w:rsidR="00AF0F60" w:rsidRDefault="00F37694" w:rsidP="00F37694">
      <w:pPr>
        <w:spacing w:before="120" w:after="120" w:line="276" w:lineRule="auto"/>
        <w:ind w:left="284"/>
        <w:jc w:val="both"/>
      </w:pPr>
      <w:r>
        <w:t xml:space="preserve">19.1. </w:t>
      </w:r>
      <w:r w:rsidR="00485EF9">
        <w:t xml:space="preserve">A Administração verificará o eventual descumprimento das condições para contratação, especialmente quanto à existência de sanção que impeça a contratação, mediante a consulta aos seguintes cadastros:  </w:t>
      </w:r>
    </w:p>
    <w:p w14:paraId="68474FE0" w14:textId="77777777" w:rsidR="00AF0F60" w:rsidRDefault="00485EF9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1134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a) SICAF;  </w:t>
      </w:r>
    </w:p>
    <w:p w14:paraId="12D02A6E" w14:textId="77777777" w:rsidR="00AF0F60" w:rsidRDefault="00485E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b) Cadastro Nacional de Empresas Inidôneas e Suspensas - CEIS, mantido pela Controladoria-Geral da União (</w:t>
      </w:r>
      <w:hyperlink r:id="rId8">
        <w:r>
          <w:rPr>
            <w:rFonts w:cs="Arial"/>
            <w:color w:val="000080"/>
            <w:szCs w:val="20"/>
            <w:u w:val="single"/>
          </w:rPr>
          <w:t>www.portaldatransparencia.gov.br/ceis</w:t>
        </w:r>
      </w:hyperlink>
      <w:r>
        <w:rPr>
          <w:rFonts w:cs="Arial"/>
          <w:color w:val="000000"/>
          <w:szCs w:val="20"/>
        </w:rPr>
        <w:t xml:space="preserve">);  </w:t>
      </w:r>
    </w:p>
    <w:p w14:paraId="56F88092" w14:textId="77777777" w:rsidR="00AF0F60" w:rsidRDefault="00485E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c) Cadastro Nacional de Condenações Cíveis p</w:t>
      </w:r>
      <w:r>
        <w:rPr>
          <w:rFonts w:cs="Arial"/>
          <w:color w:val="000000"/>
          <w:szCs w:val="20"/>
        </w:rPr>
        <w:t>or Atos de Improbidade Administrativa, mantido pelo Conselho Nacional de Justiça (</w:t>
      </w:r>
      <w:hyperlink r:id="rId9">
        <w:r>
          <w:rPr>
            <w:rFonts w:cs="Arial"/>
            <w:color w:val="000080"/>
            <w:szCs w:val="20"/>
            <w:u w:val="single"/>
          </w:rPr>
          <w:t>www.cnj.jus.br/improbidade_adm/consultar_requerido.php</w:t>
        </w:r>
      </w:hyperlink>
      <w:r>
        <w:rPr>
          <w:rFonts w:cs="Arial"/>
          <w:color w:val="000000"/>
          <w:szCs w:val="20"/>
        </w:rPr>
        <w:t xml:space="preserve">).  </w:t>
      </w:r>
    </w:p>
    <w:p w14:paraId="16694D3D" w14:textId="77777777" w:rsidR="00AF0F60" w:rsidRDefault="00485EF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134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d) Lista de Inidôneos do Tribunal de Contas da União - TCU; </w:t>
      </w:r>
    </w:p>
    <w:p w14:paraId="60C4DBB9" w14:textId="4E7B03A1" w:rsidR="00AF0F60" w:rsidRDefault="00F37694" w:rsidP="00F37694">
      <w:pPr>
        <w:spacing w:before="120" w:after="120" w:line="276" w:lineRule="auto"/>
        <w:ind w:left="284"/>
        <w:jc w:val="both"/>
      </w:pPr>
      <w:r>
        <w:t xml:space="preserve">19.2. </w:t>
      </w:r>
      <w:r w:rsidR="00485EF9">
        <w:t xml:space="preserve">Para a consulta de pessoa jurídica poderá haver a substituição das consultas das alíneas “b”, “c” e “d” acima pela Consulta Consolidada </w:t>
      </w:r>
      <w:r w:rsidR="00485EF9">
        <w:t>de Pessoa Jurídica do TCU (https://certidoesapf.apps.tcu.gov.br/)</w:t>
      </w:r>
    </w:p>
    <w:p w14:paraId="7B2E3BBE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 w:line="276" w:lineRule="auto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 explicativa:</w:t>
      </w:r>
      <w:r>
        <w:rPr>
          <w:rFonts w:cs="Arial"/>
          <w:i/>
          <w:color w:val="000000"/>
          <w:szCs w:val="20"/>
        </w:rPr>
        <w:t xml:space="preserve"> A consulta aos dois cadastros – CEIS e CNJ –, além do tradicional SICAF é recomendação do TCU (Acórdão n° 1.793/2011 – Plenário). Trata-se de verificação da própria condiçã</w:t>
      </w:r>
      <w:r>
        <w:rPr>
          <w:rFonts w:cs="Arial"/>
          <w:i/>
          <w:color w:val="000000"/>
          <w:szCs w:val="20"/>
        </w:rPr>
        <w:t>o de participação na contratação.</w:t>
      </w:r>
    </w:p>
    <w:p w14:paraId="37B6EBAC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 w:line="276" w:lineRule="auto"/>
        <w:jc w:val="both"/>
        <w:rPr>
          <w:rFonts w:cs="Arial"/>
          <w:i/>
          <w:color w:val="000000"/>
          <w:szCs w:val="20"/>
        </w:rPr>
      </w:pPr>
      <w:r>
        <w:rPr>
          <w:rFonts w:cs="Arial"/>
          <w:i/>
          <w:color w:val="000000"/>
          <w:szCs w:val="20"/>
        </w:rPr>
        <w:t>A Consulta Consolidada de Pessoa Jurídica do TCU abrange o cadastro do CNJ, do CEIS, do próprio TCU e o Cadastro Nacional de Empresas Punidas – CNEP do Portal da Transparência.</w:t>
      </w:r>
    </w:p>
    <w:p w14:paraId="7F7C04DD" w14:textId="66E96F7A" w:rsidR="00AF0F60" w:rsidRDefault="00F37694" w:rsidP="00F37694">
      <w:pPr>
        <w:spacing w:before="120" w:after="120" w:line="276" w:lineRule="auto"/>
        <w:ind w:left="284"/>
        <w:jc w:val="both"/>
      </w:pPr>
      <w:r>
        <w:t xml:space="preserve">19.3. </w:t>
      </w:r>
      <w:r w:rsidR="00485EF9">
        <w:t>A consulta aos cadastros será realizada em nome da empresa proponente e também de seu sócio majoritário, por força do artigo 12 da Lei n° 8.429, de 1992, que prevê, dentre as sanções impostas ao responsável pela prática de ato de improbidade administrativa</w:t>
      </w:r>
      <w:r w:rsidR="00485EF9">
        <w:t>, a proibição de contratar com o Poder Público, inclusive por intermédio de pessoa jurídica da qual seja sócio majoritário.</w:t>
      </w:r>
    </w:p>
    <w:p w14:paraId="53D39B41" w14:textId="596E0E85" w:rsidR="00AF0F60" w:rsidRDefault="00F37694" w:rsidP="00F37694">
      <w:pPr>
        <w:spacing w:before="120" w:after="120" w:line="276" w:lineRule="auto"/>
        <w:ind w:left="284"/>
        <w:jc w:val="both"/>
        <w:rPr>
          <w:color w:val="000000"/>
        </w:rPr>
      </w:pPr>
      <w:r>
        <w:t xml:space="preserve">19.4. </w:t>
      </w:r>
      <w:r w:rsidR="00485EF9">
        <w:t>Caso conste na Consulta de Situação do Fornecedor a existência de Ocorrências Impeditivas Indiretas, o gestor diligenciará para veri</w:t>
      </w:r>
      <w:r w:rsidR="00485EF9">
        <w:t>ficar se houve fraude por parte das empresas apontadas no Relatório d</w:t>
      </w:r>
      <w:r w:rsidR="00485EF9">
        <w:rPr>
          <w:color w:val="000000"/>
        </w:rPr>
        <w:t>e Ocorrências Impeditivas Indiretas.</w:t>
      </w:r>
    </w:p>
    <w:p w14:paraId="77F7E7F3" w14:textId="6E540B28" w:rsidR="00AF0F60" w:rsidRDefault="00F37694" w:rsidP="00F37694">
      <w:pPr>
        <w:spacing w:before="120" w:after="120" w:line="276" w:lineRule="auto"/>
        <w:ind w:left="284"/>
        <w:jc w:val="both"/>
        <w:rPr>
          <w:color w:val="000000"/>
        </w:rPr>
      </w:pPr>
      <w:r>
        <w:t xml:space="preserve">19.5. </w:t>
      </w:r>
      <w:r w:rsidR="00485EF9">
        <w:t>A tentativa de burla será verificada por meio dos vínculos societários, linhas de fornecimento similares, dentre outros.</w:t>
      </w:r>
    </w:p>
    <w:p w14:paraId="7C8A3F39" w14:textId="5DB8959E" w:rsidR="00AF0F60" w:rsidRDefault="00F37694" w:rsidP="00F37694">
      <w:pPr>
        <w:spacing w:before="120" w:after="120" w:line="276" w:lineRule="auto"/>
        <w:ind w:left="284"/>
        <w:jc w:val="both"/>
        <w:rPr>
          <w:color w:val="000000"/>
        </w:rPr>
      </w:pPr>
      <w:r>
        <w:t xml:space="preserve">19.6. </w:t>
      </w:r>
      <w:r w:rsidR="00485EF9">
        <w:t>O proponente será convocado p</w:t>
      </w:r>
      <w:r w:rsidR="00485EF9">
        <w:t>ara manifestação previamente à uma eventual negativa de contratação</w:t>
      </w:r>
      <w:r w:rsidR="00485EF9">
        <w:rPr>
          <w:color w:val="000000"/>
        </w:rPr>
        <w:t>.</w:t>
      </w:r>
    </w:p>
    <w:p w14:paraId="5EA867EA" w14:textId="15DBFBA4" w:rsidR="00AF0F60" w:rsidRDefault="00F37694" w:rsidP="00F37694">
      <w:pPr>
        <w:spacing w:before="120" w:after="120" w:line="276" w:lineRule="auto"/>
        <w:ind w:left="284"/>
        <w:jc w:val="both"/>
      </w:pPr>
      <w:r>
        <w:t xml:space="preserve">19.7. </w:t>
      </w:r>
      <w:r w:rsidR="00485EF9">
        <w:t>Não serão aceitos documentos de habilitação com indicação de CNPJ/CPF diferentes, salvo aqueles legalmente permitidos.</w:t>
      </w:r>
    </w:p>
    <w:p w14:paraId="7DA75FBC" w14:textId="7DD02A06" w:rsidR="00AF0F60" w:rsidRDefault="00F37694" w:rsidP="00F37694">
      <w:pPr>
        <w:spacing w:before="120" w:after="120" w:line="276" w:lineRule="auto"/>
        <w:ind w:left="284"/>
        <w:jc w:val="both"/>
      </w:pPr>
      <w:r>
        <w:t xml:space="preserve">19.8. </w:t>
      </w:r>
      <w:r w:rsidR="00485EF9">
        <w:t>Se a contratada for a matriz, todos os documentos deverão estar em n</w:t>
      </w:r>
      <w:r w:rsidR="00485EF9">
        <w:t>ome da matriz, e se a contratada for a filial, todos os documentos deverão estar em nome da filial, exceto aqueles documentos que, pela própria natureza, comprovadamente, forem emitidos somente em nome da matriz.</w:t>
      </w:r>
    </w:p>
    <w:p w14:paraId="1910A670" w14:textId="4CBDED19" w:rsidR="00AF0F60" w:rsidRDefault="00F37694" w:rsidP="00F37694">
      <w:pPr>
        <w:spacing w:before="120" w:after="120" w:line="276" w:lineRule="auto"/>
        <w:ind w:left="284"/>
        <w:jc w:val="both"/>
      </w:pPr>
      <w:r>
        <w:t xml:space="preserve">19.9. </w:t>
      </w:r>
      <w:r w:rsidR="00485EF9">
        <w:t>Serão aceitos registros de CNPJ de proponente matriz e filial com diferenças de números de documentos pertinentes ao CND e ao CRF/FGTS, quando for comprovada a centralização do recolhimento dessas contribuições.</w:t>
      </w:r>
    </w:p>
    <w:p w14:paraId="2ECDC2F9" w14:textId="06CC4DFC" w:rsidR="00AF0F60" w:rsidRDefault="00F37694" w:rsidP="00F37694">
      <w:pPr>
        <w:spacing w:before="120" w:after="120" w:line="276" w:lineRule="auto"/>
        <w:ind w:left="284"/>
        <w:jc w:val="both"/>
        <w:rPr>
          <w:b/>
        </w:rPr>
      </w:pPr>
      <w:r>
        <w:t xml:space="preserve">19.10. </w:t>
      </w:r>
      <w:r w:rsidR="00485EF9">
        <w:t>As exigências de habilitação jurídica e de r</w:t>
      </w:r>
      <w:r w:rsidR="00485EF9">
        <w:t>egularidade fiscal e trabalhista são as usuais para a generalidade dos objetos, conforme disciplinado neste Projeto Básico.</w:t>
      </w:r>
    </w:p>
    <w:p w14:paraId="26BD8B59" w14:textId="58F7855D" w:rsidR="00AF0F60" w:rsidRDefault="00AE4C2F" w:rsidP="00AE4C2F">
      <w:pPr>
        <w:spacing w:before="120" w:after="120" w:line="276" w:lineRule="auto"/>
        <w:ind w:left="284"/>
        <w:jc w:val="both"/>
      </w:pPr>
      <w:r>
        <w:lastRenderedPageBreak/>
        <w:t xml:space="preserve">19.11. </w:t>
      </w:r>
      <w:r w:rsidR="00485EF9">
        <w:t>Para fins de contratação deverá a contratada comprovar os seguintes requisitos de habilitação:</w:t>
      </w:r>
    </w:p>
    <w:p w14:paraId="50979459" w14:textId="436A0EAD" w:rsidR="00AF0F60" w:rsidRDefault="00AE4C2F" w:rsidP="00AE4C2F">
      <w:pPr>
        <w:spacing w:before="120" w:after="120" w:line="276" w:lineRule="auto"/>
        <w:ind w:left="284"/>
        <w:jc w:val="both"/>
        <w:rPr>
          <w:color w:val="000000"/>
        </w:rPr>
      </w:pPr>
      <w:r>
        <w:t xml:space="preserve">19.12. </w:t>
      </w:r>
      <w:r w:rsidR="00485EF9">
        <w:t xml:space="preserve">Habilitação Jurídica: </w:t>
      </w:r>
    </w:p>
    <w:p w14:paraId="6222EAF4" w14:textId="717D7BE1" w:rsidR="00AF0F60" w:rsidRDefault="00AE4C2F" w:rsidP="00AE4C2F">
      <w:pPr>
        <w:spacing w:before="120" w:after="120" w:line="276" w:lineRule="auto"/>
        <w:ind w:left="1418"/>
        <w:jc w:val="both"/>
      </w:pPr>
      <w:r>
        <w:t xml:space="preserve">19.12.1. </w:t>
      </w:r>
      <w:r w:rsidR="00485EF9">
        <w:t>No caso de emp</w:t>
      </w:r>
      <w:r w:rsidR="00485EF9">
        <w:t>resário individual: inscrição no Registro Público de Empresas Mercantis, a cargo da Junta Comercial da respectiva sede;</w:t>
      </w:r>
    </w:p>
    <w:p w14:paraId="709C7D90" w14:textId="74EEF65D" w:rsidR="00AF0F60" w:rsidRDefault="00AE4C2F" w:rsidP="00AE4C2F">
      <w:pPr>
        <w:spacing w:before="120" w:after="120" w:line="276" w:lineRule="auto"/>
        <w:ind w:left="1418"/>
        <w:jc w:val="both"/>
      </w:pPr>
      <w:r>
        <w:t xml:space="preserve">19.12.2. </w:t>
      </w:r>
      <w:r w:rsidR="00485EF9">
        <w:t>No caso de sociedade empresária ou empresa individual de responsabilidade limitada - EIRELI: ato constitutivo, estatuto ou contrato soci</w:t>
      </w:r>
      <w:r w:rsidR="00485EF9">
        <w:t>al em vigor, devidamente registrado na Junta Comercial da respectiva sede, acompanhado de documento comprobatório de seus administradores;</w:t>
      </w:r>
    </w:p>
    <w:p w14:paraId="3E89DEDF" w14:textId="0C0E5A3C" w:rsidR="00AF0F60" w:rsidRDefault="00AE4C2F" w:rsidP="00AE4C2F">
      <w:pPr>
        <w:spacing w:before="120" w:after="120" w:line="276" w:lineRule="auto"/>
        <w:ind w:left="1418"/>
        <w:jc w:val="both"/>
      </w:pPr>
      <w:r>
        <w:t xml:space="preserve">19.12.3. </w:t>
      </w:r>
      <w:r w:rsidR="00485EF9">
        <w:t xml:space="preserve">Inscrição no Registro Público de Empresas Mercantis onde opera, com averbação no Registro onde tem sede a matriz, no </w:t>
      </w:r>
      <w:r w:rsidR="00485EF9">
        <w:t>caso de ser a contratada sucursal, filial ou agência;</w:t>
      </w:r>
    </w:p>
    <w:p w14:paraId="4A37D7AB" w14:textId="7184F965" w:rsidR="00AF0F60" w:rsidRDefault="00AE4C2F" w:rsidP="00AE4C2F">
      <w:pPr>
        <w:spacing w:before="120" w:after="120" w:line="276" w:lineRule="auto"/>
        <w:ind w:left="1418"/>
        <w:jc w:val="both"/>
      </w:pPr>
      <w:r>
        <w:t xml:space="preserve">19.12.4. </w:t>
      </w:r>
      <w:r w:rsidR="00485EF9">
        <w:t>No caso de sociedade simples: inscrição do ato constitutivo no Registro Civil das Pessoas Jurídicas do local de sua sede, acompanhada de prova da indicação dos seus administradores;</w:t>
      </w:r>
    </w:p>
    <w:p w14:paraId="5B599FF9" w14:textId="178E7DC4" w:rsidR="00AF0F60" w:rsidRDefault="00AE4C2F" w:rsidP="00AE4C2F">
      <w:pPr>
        <w:spacing w:before="120" w:after="120" w:line="276" w:lineRule="auto"/>
        <w:ind w:left="1418"/>
        <w:jc w:val="both"/>
      </w:pPr>
      <w:r>
        <w:t xml:space="preserve">19.12.5. </w:t>
      </w:r>
      <w:r w:rsidR="00485EF9">
        <w:t>Decreto de autorizaç</w:t>
      </w:r>
      <w:r w:rsidR="00485EF9">
        <w:t>ão, em se tratando de sociedade empresária estrangeira em funcionamento no País;</w:t>
      </w:r>
    </w:p>
    <w:p w14:paraId="185B0008" w14:textId="49429912" w:rsidR="00AF0F60" w:rsidRDefault="00AE4C2F" w:rsidP="00AE4C2F">
      <w:pPr>
        <w:spacing w:before="120" w:after="120" w:line="276" w:lineRule="auto"/>
        <w:ind w:left="1418"/>
        <w:jc w:val="both"/>
      </w:pPr>
      <w:r>
        <w:t xml:space="preserve">19.12.6. </w:t>
      </w:r>
      <w:r w:rsidR="00485EF9">
        <w:t>No caso de sociedade cooperativa: ata de fundação e estatuto social em vigor, com a ata da assembleia que o aprovou, devidamente arquivado na Junta Comercial ou inscrito no Re</w:t>
      </w:r>
      <w:r w:rsidR="00485EF9">
        <w:t>gistro Civil das Pessoas Jurídicas da respectiva sede, bem como o registro de que trata o art. 107 da Lei nº 5.764, de 1971.</w:t>
      </w:r>
    </w:p>
    <w:p w14:paraId="761CEDF2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 w:after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 explicativa:</w:t>
      </w:r>
      <w:r>
        <w:rPr>
          <w:rFonts w:cs="Arial"/>
          <w:i/>
          <w:color w:val="000000"/>
          <w:szCs w:val="20"/>
        </w:rPr>
        <w:t xml:space="preserve"> Este último item deve constar no Projeto Básico somente quando legítima a admissão de sociedades cooperativas na </w:t>
      </w:r>
      <w:r>
        <w:rPr>
          <w:rFonts w:cs="Arial"/>
          <w:i/>
          <w:color w:val="000000"/>
          <w:szCs w:val="20"/>
        </w:rPr>
        <w:t>contratação.</w:t>
      </w:r>
    </w:p>
    <w:p w14:paraId="4EE16236" w14:textId="16233743" w:rsidR="00AF0F60" w:rsidRDefault="00AE4C2F" w:rsidP="00AE4C2F">
      <w:pPr>
        <w:spacing w:before="120" w:after="120" w:line="276" w:lineRule="auto"/>
        <w:ind w:left="1418"/>
        <w:jc w:val="both"/>
      </w:pPr>
      <w:r>
        <w:t xml:space="preserve">19.12.7. </w:t>
      </w:r>
      <w:r w:rsidR="00485EF9">
        <w:t>Os documentos acima deverão estar acompanhados de todas as alterações ou da consolidação respectiva;</w:t>
      </w:r>
    </w:p>
    <w:p w14:paraId="378190DA" w14:textId="491987B5" w:rsidR="00AF0F60" w:rsidRDefault="00AE4C2F" w:rsidP="00AE4C2F">
      <w:pPr>
        <w:spacing w:before="120" w:after="120" w:line="276" w:lineRule="auto"/>
        <w:ind w:left="1418"/>
        <w:jc w:val="both"/>
        <w:rPr>
          <w:color w:val="FF0000"/>
        </w:rPr>
      </w:pPr>
      <w:r>
        <w:rPr>
          <w:color w:val="FF0000"/>
        </w:rPr>
        <w:t>19.12.8</w:t>
      </w:r>
      <w:r w:rsidR="0008027D">
        <w:rPr>
          <w:color w:val="FF0000"/>
        </w:rPr>
        <w:t>.</w:t>
      </w:r>
      <w:r>
        <w:rPr>
          <w:color w:val="FF0000"/>
        </w:rPr>
        <w:t xml:space="preserve"> </w:t>
      </w:r>
      <w:r w:rsidR="00485EF9">
        <w:rPr>
          <w:color w:val="FF0000"/>
        </w:rPr>
        <w:t>Prova de atendimento aos requisitos ........, previstos na lei............:</w:t>
      </w:r>
    </w:p>
    <w:p w14:paraId="009ECFDE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 w:after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 Explicativa:</w:t>
      </w:r>
      <w:r>
        <w:rPr>
          <w:rFonts w:cs="Arial"/>
          <w:i/>
          <w:color w:val="000000"/>
          <w:szCs w:val="20"/>
        </w:rPr>
        <w:t xml:space="preserve"> Em havendo legislação especial incidente sobre a matéria, que preveja requisitos de qualificação técnica específicos, estes podem ser mencionados neste item do Pr</w:t>
      </w:r>
      <w:r>
        <w:rPr>
          <w:rFonts w:cs="Arial"/>
          <w:i/>
          <w:color w:val="000000"/>
          <w:szCs w:val="20"/>
        </w:rPr>
        <w:t>ojeto Básico.</w:t>
      </w:r>
    </w:p>
    <w:p w14:paraId="679934DD" w14:textId="3458319F" w:rsidR="00AF0F60" w:rsidRDefault="00AE4C2F" w:rsidP="00AE4C2F">
      <w:pPr>
        <w:spacing w:before="120" w:after="120" w:line="276" w:lineRule="auto"/>
        <w:ind w:left="284"/>
        <w:jc w:val="both"/>
      </w:pPr>
      <w:r>
        <w:t xml:space="preserve">19.13. </w:t>
      </w:r>
      <w:r w:rsidR="00485EF9">
        <w:t xml:space="preserve">Regularidades Fiscal e Trabalhista: </w:t>
      </w:r>
    </w:p>
    <w:p w14:paraId="7B8DEB7B" w14:textId="0973915D" w:rsidR="00AF0F60" w:rsidRDefault="00AE4C2F" w:rsidP="00AE4C2F">
      <w:pPr>
        <w:spacing w:before="120" w:after="120" w:line="276" w:lineRule="auto"/>
        <w:ind w:left="1418"/>
        <w:jc w:val="both"/>
      </w:pPr>
      <w:r>
        <w:t xml:space="preserve">19.13.1. </w:t>
      </w:r>
      <w:r w:rsidR="00485EF9">
        <w:t>prova de inscrição no Cadastro Nacional de Pessoas Jurídicas;</w:t>
      </w:r>
    </w:p>
    <w:p w14:paraId="0E8FDA41" w14:textId="69916DDB" w:rsidR="00AF0F60" w:rsidRDefault="00AE4C2F" w:rsidP="00AE4C2F">
      <w:pPr>
        <w:spacing w:before="120" w:after="120" w:line="276" w:lineRule="auto"/>
        <w:ind w:left="1418"/>
        <w:jc w:val="both"/>
      </w:pPr>
      <w:r>
        <w:t xml:space="preserve">19.13.2. </w:t>
      </w:r>
      <w:r w:rsidR="00485EF9">
        <w:t>prova de regularidade fiscal perante a Fazenda Nacional, mediante apresentação de certidão expedida conjuntamente pela Secretaria da Receita Fe</w:t>
      </w:r>
      <w:r w:rsidR="00485EF9">
        <w:t>deral do Brasil (RFB) e pela Procuradoria-Geral da Fazenda Nacional (PGFN), referente a todos os créditos tributários federais e à Dívida Ativa da União (DAU) por elas administrados, inclusive aqueles relativos à Seguridade Social, nos termos da Portaria C</w:t>
      </w:r>
      <w:r w:rsidR="00485EF9">
        <w:t>onjunta nº 1.751, de 02/10/2014, do Secretário da Receita Federal do Brasil e da Procuradora-Geral da Fazenda Nacional.</w:t>
      </w:r>
    </w:p>
    <w:p w14:paraId="3FB499CC" w14:textId="7BD5037A" w:rsidR="00AF0F60" w:rsidRDefault="00AE4C2F" w:rsidP="00AE4C2F">
      <w:pPr>
        <w:spacing w:before="120" w:after="120" w:line="276" w:lineRule="auto"/>
        <w:ind w:left="1418"/>
        <w:jc w:val="both"/>
      </w:pPr>
      <w:r>
        <w:t xml:space="preserve">19.13.3. </w:t>
      </w:r>
      <w:r w:rsidR="00485EF9">
        <w:t>prova de regularidade com o Fundo de Garantia do Tempo de Serviço (FGTS);</w:t>
      </w:r>
    </w:p>
    <w:p w14:paraId="0E7D0B11" w14:textId="55DF51FD" w:rsidR="00AF0F60" w:rsidRDefault="00AE4C2F" w:rsidP="00AE4C2F">
      <w:pPr>
        <w:spacing w:before="120" w:after="120" w:line="276" w:lineRule="auto"/>
        <w:ind w:left="1418"/>
        <w:jc w:val="both"/>
      </w:pPr>
      <w:r>
        <w:t xml:space="preserve">19.13.4. </w:t>
      </w:r>
      <w:r w:rsidR="00485EF9">
        <w:t>prova de inexistência de débitos inadimplidos perante a Justiç</w:t>
      </w:r>
      <w:r w:rsidR="00485EF9">
        <w:t>a do Trabalho, mediante a apresentação de certidão negativa ou positiva com efeito de negativa, nos termos do Título VII-A da Consolidação das Leis do Trabalho, aprovada pelo Decreto-Lei nº 5.452, de 1º de maio de 1943;</w:t>
      </w:r>
    </w:p>
    <w:p w14:paraId="6E1E4A7D" w14:textId="7124709E" w:rsidR="00AF0F60" w:rsidRDefault="00AE4C2F" w:rsidP="00AE4C2F">
      <w:pPr>
        <w:spacing w:before="120" w:after="120" w:line="276" w:lineRule="auto"/>
        <w:ind w:left="1418"/>
        <w:jc w:val="both"/>
        <w:rPr>
          <w:i/>
          <w:color w:val="FF0000"/>
        </w:rPr>
      </w:pPr>
      <w:r>
        <w:t xml:space="preserve">19.13.5. </w:t>
      </w:r>
      <w:r w:rsidR="00485EF9">
        <w:t>prova de inscrição no cadastro de co</w:t>
      </w:r>
      <w:r w:rsidR="00485EF9">
        <w:t xml:space="preserve">ntribuintes municipal, relativo ao domicílio ou sede do contratado. </w:t>
      </w:r>
    </w:p>
    <w:p w14:paraId="1B1C89E9" w14:textId="5D91DD03" w:rsidR="00AF0F60" w:rsidRDefault="00967435" w:rsidP="00967435">
      <w:pPr>
        <w:spacing w:before="120" w:after="120" w:line="276" w:lineRule="auto"/>
        <w:ind w:left="1418"/>
        <w:jc w:val="both"/>
      </w:pPr>
      <w:r>
        <w:lastRenderedPageBreak/>
        <w:t xml:space="preserve">19.13.6. </w:t>
      </w:r>
      <w:r w:rsidR="00485EF9">
        <w:t xml:space="preserve">prova de regularidade com a Fazenda Municipal do domicílio ou sede do contratado; </w:t>
      </w:r>
    </w:p>
    <w:p w14:paraId="30E363B9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 explicativa</w:t>
      </w:r>
      <w:r>
        <w:rPr>
          <w:rFonts w:cs="Arial"/>
          <w:i/>
          <w:color w:val="000000"/>
          <w:szCs w:val="20"/>
        </w:rPr>
        <w:t>: O artigo 193 do CTN preceitua que a prova da quitação de todos os tributos devidos dar</w:t>
      </w:r>
      <w:r>
        <w:rPr>
          <w:rFonts w:cs="Arial"/>
          <w:i/>
          <w:color w:val="000000"/>
          <w:szCs w:val="20"/>
        </w:rPr>
        <w:t>-se-á no âmbito da Fazenda Pública interessada, relativos à atividade em cujo exercício contrata ou concorre. A comprovação de inscrição no cadastro de contribuinte e regularidade fiscal correspondente (estadual ou municipal) considerará a natureza da ativ</w:t>
      </w:r>
      <w:r>
        <w:rPr>
          <w:rFonts w:cs="Arial"/>
          <w:i/>
          <w:color w:val="000000"/>
          <w:szCs w:val="20"/>
        </w:rPr>
        <w:t>idade, objeto da contratação. A exigência de inscrição no cadastro municipal decorre do âmbito da tributação incidente sobre o objeto da contratação; tratando-se de serviços, incide, em regra, o ISS, tributo municipal.</w:t>
      </w:r>
    </w:p>
    <w:p w14:paraId="1E756CE7" w14:textId="1B62837E" w:rsidR="00AF0F60" w:rsidRDefault="00967435" w:rsidP="00967435">
      <w:pPr>
        <w:spacing w:before="120" w:after="120" w:line="276" w:lineRule="auto"/>
        <w:ind w:left="1418"/>
        <w:jc w:val="both"/>
      </w:pPr>
      <w:r>
        <w:t xml:space="preserve">19.13.7. </w:t>
      </w:r>
      <w:r w:rsidR="00485EF9">
        <w:t>caso o fornecedor seja considerado is</w:t>
      </w:r>
      <w:r w:rsidR="00485EF9">
        <w:t>ento de tributos relacionados ao objeto, deverá comprovar tal condição mediante a apresentação de declaração emitida pela correspondente Fazenda do domicílio ou sede do fornecedor, ou outra equivalente, na forma da lei;</w:t>
      </w:r>
    </w:p>
    <w:p w14:paraId="19DF9257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color w:val="FF0000"/>
          <w:szCs w:val="20"/>
          <w:highlight w:val="cyan"/>
        </w:rPr>
      </w:pPr>
      <w:r>
        <w:rPr>
          <w:rFonts w:cs="Arial"/>
          <w:b/>
          <w:i/>
          <w:color w:val="000000"/>
          <w:szCs w:val="20"/>
        </w:rPr>
        <w:t xml:space="preserve">Nota Explicativa: </w:t>
      </w:r>
      <w:r>
        <w:rPr>
          <w:rFonts w:cs="Arial"/>
          <w:i/>
          <w:color w:val="000000"/>
          <w:szCs w:val="20"/>
        </w:rPr>
        <w:t>Dispõe a Instrução Normativa SEGES/MP nº 3, de 2018, que: “Art. 13. A Regularidade Fiscal Estadual, Distrital e Municipal, junto ao SICAF, do fornecedor considerado isento dos tributos estaduais ou municipais, será comprovada mediante a inserção no sistema</w:t>
      </w:r>
      <w:r>
        <w:rPr>
          <w:rFonts w:cs="Arial"/>
          <w:i/>
          <w:color w:val="000000"/>
          <w:szCs w:val="20"/>
        </w:rPr>
        <w:t xml:space="preserve"> da declaração da Fazenda Estadual ou da Fazenda Municipal do domicílio ou sede do fornecedor, ou outra equivalente, na forma da lei.”</w:t>
      </w:r>
    </w:p>
    <w:p w14:paraId="30FDE4D4" w14:textId="3664764C" w:rsidR="00AF0F60" w:rsidRDefault="00967435" w:rsidP="00967435">
      <w:pPr>
        <w:spacing w:before="120" w:after="120" w:line="276" w:lineRule="auto"/>
        <w:ind w:left="284"/>
        <w:jc w:val="both"/>
      </w:pPr>
      <w:r>
        <w:t xml:space="preserve">19.14. </w:t>
      </w:r>
      <w:r w:rsidR="00485EF9">
        <w:t>Em relação às cooperativas será, ainda, exigida a seguinte documentação complementar:</w:t>
      </w:r>
    </w:p>
    <w:p w14:paraId="17406EF6" w14:textId="17F0B907" w:rsidR="00AF0F60" w:rsidRDefault="00967435" w:rsidP="00967435">
      <w:pPr>
        <w:spacing w:before="120" w:after="120" w:line="276" w:lineRule="auto"/>
        <w:ind w:left="1418"/>
        <w:jc w:val="both"/>
      </w:pPr>
      <w:r>
        <w:t xml:space="preserve">19.14.1. </w:t>
      </w:r>
      <w:r w:rsidR="00485EF9">
        <w:t>A relação dos cooperados que atende</w:t>
      </w:r>
      <w:r w:rsidR="00485EF9">
        <w:t>m aos requisitos técnicos exigidos para a contratação e que executarão o contrato, com as respectivas atas de inscrição e a comprovação de que estão domiciliados na localidade da sede da cooperativa, respeitado o disposto nos arts. 4º, inciso XI, 21, incis</w:t>
      </w:r>
      <w:r w:rsidR="00485EF9">
        <w:t>o I e 42, §§2º a 6º da Lei n. 5.764 de 1971;</w:t>
      </w:r>
    </w:p>
    <w:p w14:paraId="1DED93F5" w14:textId="14D75EBB" w:rsidR="00AF0F60" w:rsidRDefault="00967435" w:rsidP="00967435">
      <w:pPr>
        <w:spacing w:before="120" w:after="120" w:line="276" w:lineRule="auto"/>
        <w:ind w:left="1418"/>
        <w:jc w:val="both"/>
      </w:pPr>
      <w:r>
        <w:t xml:space="preserve">19.14.2. </w:t>
      </w:r>
      <w:r w:rsidR="00485EF9">
        <w:t>A declaração de regularidade de situação do contribuinte individual – DRSCI, para cada um dos cooperados indicados;</w:t>
      </w:r>
    </w:p>
    <w:p w14:paraId="3E51E782" w14:textId="6D5CCD8A" w:rsidR="00AF0F60" w:rsidRDefault="00967435" w:rsidP="00967435">
      <w:pPr>
        <w:spacing w:before="120" w:after="120" w:line="276" w:lineRule="auto"/>
        <w:ind w:left="1418"/>
        <w:jc w:val="both"/>
      </w:pPr>
      <w:r>
        <w:t xml:space="preserve">19.14.3. </w:t>
      </w:r>
      <w:r w:rsidR="00485EF9">
        <w:t>A comprovação do capital social proporcional ao número de cooperados necessários à prestação do</w:t>
      </w:r>
      <w:r w:rsidR="00485EF9">
        <w:t xml:space="preserve"> serviço; </w:t>
      </w:r>
    </w:p>
    <w:p w14:paraId="672B4755" w14:textId="52EFFD2E" w:rsidR="00AF0F60" w:rsidRDefault="00967435" w:rsidP="00967435">
      <w:pPr>
        <w:spacing w:before="120" w:after="120" w:line="276" w:lineRule="auto"/>
        <w:ind w:left="1418"/>
        <w:jc w:val="both"/>
      </w:pPr>
      <w:r>
        <w:t xml:space="preserve">19.14.4. </w:t>
      </w:r>
      <w:r w:rsidR="00485EF9">
        <w:t>O registro previsto na Lei n. 5.764/71, art. 107;</w:t>
      </w:r>
    </w:p>
    <w:p w14:paraId="025C714F" w14:textId="53B5C8ED" w:rsidR="00AF0F60" w:rsidRDefault="00967435" w:rsidP="00967435">
      <w:pPr>
        <w:spacing w:before="120" w:after="120" w:line="276" w:lineRule="auto"/>
        <w:ind w:left="1418"/>
        <w:jc w:val="both"/>
      </w:pPr>
      <w:r>
        <w:t xml:space="preserve">19.14.5. </w:t>
      </w:r>
      <w:r w:rsidR="00485EF9">
        <w:t xml:space="preserve"> A comprovação de integração das respectivas quotas-partes por parte dos cooperados que executarão o contrato; </w:t>
      </w:r>
    </w:p>
    <w:p w14:paraId="2F73869E" w14:textId="5B0805C1" w:rsidR="00AF0F60" w:rsidRDefault="00967435" w:rsidP="00967435">
      <w:pPr>
        <w:spacing w:before="120" w:after="120" w:line="276" w:lineRule="auto"/>
        <w:ind w:left="1418"/>
        <w:jc w:val="both"/>
      </w:pPr>
      <w:r>
        <w:t>19.14.6</w:t>
      </w:r>
      <w:r w:rsidR="00485EF9">
        <w:t xml:space="preserve"> Os seguintes documentos para a comprovação da regularidade jurídica da cooperativa</w:t>
      </w:r>
      <w:r w:rsidR="00485EF9">
        <w:t>: a) ata de fundação; b) estatuto social com a ata da assembleia que o aprovou; c) regimento dos fundos instituídos pelos cooperados, com a ata da assembleia; d) editais de convocação das três últimas assembleias gerais extraordinárias; e) três registros d</w:t>
      </w:r>
      <w:r w:rsidR="00485EF9">
        <w:t>e presença dos cooperados que executarão o contrato em assembleias gerais ou nas reuniões seccionais; e f) ata da sessão que os cooperados autorizaram a cooperativa a contratar o objeto da licitação;</w:t>
      </w:r>
    </w:p>
    <w:p w14:paraId="7E002799" w14:textId="512327D9" w:rsidR="00AF0F60" w:rsidRDefault="00967435" w:rsidP="00967435">
      <w:pPr>
        <w:spacing w:before="120" w:after="120" w:line="276" w:lineRule="auto"/>
        <w:ind w:left="1418"/>
        <w:jc w:val="both"/>
      </w:pPr>
      <w:r>
        <w:t xml:space="preserve">19.14.7. </w:t>
      </w:r>
      <w:r w:rsidR="00485EF9">
        <w:t>A última auditoria contábil-financeira da cooperativa, c</w:t>
      </w:r>
      <w:r w:rsidR="00485EF9">
        <w:t>onforme dispõe o art. 112 da Lei n. 5.764/71 ou uma declaração, sob as penas da lei, de que tal auditoria não foi exigida pelo órgão fiscalizador.</w:t>
      </w:r>
    </w:p>
    <w:p w14:paraId="66FC255F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 w:line="276" w:lineRule="auto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 Explicativa:</w:t>
      </w:r>
      <w:r>
        <w:rPr>
          <w:rFonts w:cs="Arial"/>
          <w:i/>
          <w:color w:val="000000"/>
          <w:szCs w:val="20"/>
        </w:rPr>
        <w:t xml:space="preserve"> Remover as previsões acima sobre cooperativas acaso não haja previsão de possibilidade de s</w:t>
      </w:r>
      <w:r>
        <w:rPr>
          <w:rFonts w:cs="Arial"/>
          <w:i/>
          <w:color w:val="000000"/>
          <w:szCs w:val="20"/>
        </w:rPr>
        <w:t>ua contratação.</w:t>
      </w:r>
    </w:p>
    <w:p w14:paraId="72329309" w14:textId="77777777" w:rsidR="00AF0F60" w:rsidRDefault="00AF0F60"/>
    <w:p w14:paraId="193FC532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 w:line="276" w:lineRule="auto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 xml:space="preserve">Nota Explicativa: </w:t>
      </w:r>
      <w:r>
        <w:rPr>
          <w:rFonts w:cs="Arial"/>
          <w:i/>
          <w:color w:val="000000"/>
          <w:szCs w:val="20"/>
        </w:rPr>
        <w:t>Foram incluídos neste Projeto Básico as previsões referentes à habilitação jurídica e fiscal-trabalhista, haja vista que serão os requisitos mais usualmente fiscalizados durante a execução contratual, em geral. Como se trata de contratação por inexigibilid</w:t>
      </w:r>
      <w:r>
        <w:rPr>
          <w:rFonts w:cs="Arial"/>
          <w:i/>
          <w:color w:val="000000"/>
          <w:szCs w:val="20"/>
        </w:rPr>
        <w:t xml:space="preserve">ade de licitação, em que a contratada é escolhida diretamente (justamente, neste caso, por sua notoriedade técnica) optou-se por não incluir </w:t>
      </w:r>
      <w:r>
        <w:rPr>
          <w:rFonts w:cs="Arial"/>
          <w:i/>
          <w:color w:val="000000"/>
          <w:szCs w:val="20"/>
        </w:rPr>
        <w:lastRenderedPageBreak/>
        <w:t xml:space="preserve">requisitos de qualificação econômica ou habilitação técnica, por entender-se que a própria escolha já se incumbirá </w:t>
      </w:r>
      <w:r>
        <w:rPr>
          <w:rFonts w:cs="Arial"/>
          <w:i/>
          <w:color w:val="000000"/>
          <w:szCs w:val="20"/>
        </w:rPr>
        <w:t xml:space="preserve">de eliminar contratantes com baixa saúde financeira ou capacidade. </w:t>
      </w:r>
    </w:p>
    <w:p w14:paraId="3E7CCBA2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 w:line="276" w:lineRule="auto"/>
        <w:jc w:val="both"/>
        <w:rPr>
          <w:rFonts w:cs="Arial"/>
          <w:i/>
          <w:color w:val="000000"/>
          <w:szCs w:val="20"/>
        </w:rPr>
      </w:pPr>
      <w:r>
        <w:rPr>
          <w:rFonts w:cs="Arial"/>
          <w:i/>
          <w:color w:val="000000"/>
          <w:szCs w:val="20"/>
        </w:rPr>
        <w:t>Entretanto, se a Administração desejar incluir requisitos de habilitação econômico-financeira ou técnica, a serem fiscalizados no decorrer da execução contratual, recomenda-se extrair os d</w:t>
      </w:r>
      <w:r>
        <w:rPr>
          <w:rFonts w:cs="Arial"/>
          <w:i/>
          <w:color w:val="000000"/>
          <w:szCs w:val="20"/>
        </w:rPr>
        <w:t xml:space="preserve">ispositivos respectivos dos modelos de edital de serviços constantes do </w:t>
      </w:r>
      <w:r>
        <w:rPr>
          <w:rFonts w:cs="Arial"/>
          <w:color w:val="000000"/>
          <w:szCs w:val="20"/>
        </w:rPr>
        <w:t>sitio eletrônico da Advocacia-Geral da União – AGU.</w:t>
      </w:r>
    </w:p>
    <w:p w14:paraId="549CCFBB" w14:textId="1DFFDD92" w:rsidR="00AF0F60" w:rsidRDefault="00F83540" w:rsidP="00F8354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ind w:left="285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20. E</w:t>
      </w:r>
      <w:r w:rsidR="00485EF9">
        <w:rPr>
          <w:rFonts w:cs="Arial"/>
          <w:b/>
          <w:color w:val="000000"/>
          <w:szCs w:val="20"/>
        </w:rPr>
        <w:t>STIMATIVA DE PREÇOS.</w:t>
      </w:r>
    </w:p>
    <w:p w14:paraId="1EDA1685" w14:textId="7B46A81B" w:rsidR="00AF0F60" w:rsidRDefault="00F83540" w:rsidP="00F83540">
      <w:pPr>
        <w:spacing w:before="120" w:after="120" w:line="276" w:lineRule="auto"/>
        <w:ind w:left="284"/>
        <w:jc w:val="both"/>
        <w:rPr>
          <w:i/>
          <w:color w:val="FF0000"/>
        </w:rPr>
      </w:pPr>
      <w:r>
        <w:t xml:space="preserve">20.1. </w:t>
      </w:r>
      <w:r w:rsidR="00485EF9" w:rsidRPr="00F83540">
        <w:rPr>
          <w:i/>
          <w:iCs/>
          <w:color w:val="FF0000"/>
        </w:rPr>
        <w:t>O</w:t>
      </w:r>
      <w:r w:rsidR="00485EF9">
        <w:rPr>
          <w:i/>
          <w:color w:val="FF0000"/>
        </w:rPr>
        <w:t xml:space="preserve"> custo estimado da contratação é de R$..., tendo sido obtido conforme relatado no documento .............. </w:t>
      </w:r>
      <w:r w:rsidR="00485EF9">
        <w:rPr>
          <w:b/>
          <w:i/>
          <w:color w:val="FF0000"/>
        </w:rPr>
        <w:t xml:space="preserve">OU </w:t>
      </w:r>
      <w:r w:rsidR="00485EF9">
        <w:rPr>
          <w:i/>
          <w:color w:val="FF0000"/>
        </w:rPr>
        <w:t>conforme abaixo se descreve: .....................</w:t>
      </w:r>
    </w:p>
    <w:p w14:paraId="2F9EC123" w14:textId="5395FAF8" w:rsidR="00AF0F60" w:rsidRDefault="001C5877" w:rsidP="001C587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ind w:left="285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21. </w:t>
      </w:r>
      <w:r w:rsidR="00485EF9">
        <w:rPr>
          <w:rFonts w:cs="Arial"/>
          <w:b/>
          <w:color w:val="000000"/>
          <w:szCs w:val="20"/>
        </w:rPr>
        <w:t>DOS RECURSOS ORÇAMENTÁRIOS.</w:t>
      </w:r>
    </w:p>
    <w:p w14:paraId="786426DD" w14:textId="2714847E" w:rsidR="00AF0F60" w:rsidRDefault="001C5877" w:rsidP="001C5877">
      <w:pPr>
        <w:spacing w:before="120" w:after="120" w:line="276" w:lineRule="auto"/>
        <w:ind w:left="284" w:right="-30"/>
        <w:jc w:val="both"/>
        <w:rPr>
          <w:b/>
        </w:rPr>
      </w:pPr>
      <w:r>
        <w:t xml:space="preserve">21.1. </w:t>
      </w:r>
      <w:r w:rsidR="00485EF9">
        <w:t>(Indicar a dotação orçamentária da contratação)</w:t>
      </w:r>
    </w:p>
    <w:p w14:paraId="3533F39B" w14:textId="77777777" w:rsidR="00AF0F60" w:rsidRDefault="00AF0F60">
      <w:pPr>
        <w:spacing w:after="360"/>
        <w:ind w:left="360"/>
        <w:rPr>
          <w:i/>
          <w:color w:val="FF0000"/>
        </w:rPr>
      </w:pPr>
    </w:p>
    <w:p w14:paraId="25155CF3" w14:textId="77777777" w:rsidR="00AF0F60" w:rsidRDefault="00485EF9">
      <w:pPr>
        <w:spacing w:after="360"/>
        <w:ind w:left="360"/>
      </w:pPr>
      <w:r>
        <w:rPr>
          <w:i/>
          <w:color w:val="FF0000"/>
        </w:rPr>
        <w:t>Município de</w:t>
      </w:r>
      <w:r>
        <w:rPr>
          <w:color w:val="FF0000"/>
        </w:rPr>
        <w:t xml:space="preserve"> .....</w:t>
      </w:r>
      <w:r>
        <w:rPr>
          <w:color w:val="FF0000"/>
        </w:rPr>
        <w:t>...</w:t>
      </w:r>
      <w:r>
        <w:t xml:space="preserve">, </w:t>
      </w:r>
      <w:r>
        <w:rPr>
          <w:color w:val="FF0000"/>
        </w:rPr>
        <w:t>.......</w:t>
      </w:r>
      <w:r>
        <w:t xml:space="preserve"> de </w:t>
      </w:r>
      <w:r>
        <w:rPr>
          <w:color w:val="FF0000"/>
        </w:rPr>
        <w:t>.........</w:t>
      </w:r>
      <w:r>
        <w:t xml:space="preserve"> de </w:t>
      </w:r>
      <w:r>
        <w:rPr>
          <w:color w:val="FF0000"/>
        </w:rPr>
        <w:t xml:space="preserve">.......... </w:t>
      </w:r>
    </w:p>
    <w:p w14:paraId="3F9B8F60" w14:textId="77777777" w:rsidR="00AF0F60" w:rsidRDefault="00485EF9">
      <w:pPr>
        <w:spacing w:after="360"/>
        <w:ind w:left="360"/>
      </w:pPr>
      <w:r>
        <w:t>__________________________________</w:t>
      </w:r>
    </w:p>
    <w:p w14:paraId="4DD81916" w14:textId="77777777" w:rsidR="00AF0F60" w:rsidRDefault="00485EF9">
      <w:pPr>
        <w:spacing w:after="360"/>
        <w:ind w:left="360"/>
      </w:pPr>
      <w:r>
        <w:t>Identificação e assinatura do servidor (ou equipe) responsável</w:t>
      </w:r>
    </w:p>
    <w:p w14:paraId="76473835" w14:textId="77777777" w:rsidR="00AF0F60" w:rsidRDefault="00485EF9">
      <w:pPr>
        <w:pBdr>
          <w:top w:val="single" w:sz="4" w:space="1" w:color="1F497D"/>
          <w:left w:val="single" w:sz="4" w:space="4" w:color="1F497D"/>
          <w:bottom w:val="single" w:sz="4" w:space="0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rFonts w:cs="Arial"/>
          <w:i/>
          <w:color w:val="000000"/>
          <w:szCs w:val="20"/>
        </w:rPr>
      </w:pPr>
      <w:r>
        <w:rPr>
          <w:rFonts w:cs="Arial"/>
          <w:b/>
          <w:i/>
          <w:color w:val="000000"/>
          <w:szCs w:val="20"/>
        </w:rPr>
        <w:t>Nota explicativa</w:t>
      </w:r>
      <w:r>
        <w:rPr>
          <w:rFonts w:cs="Arial"/>
          <w:i/>
          <w:color w:val="000000"/>
          <w:szCs w:val="20"/>
        </w:rPr>
        <w:t>: O Projeto Básico deverá ser devidamente aprovado pelo ordenador de despesas ou outra autoridade competente, por meio de despacho motivado, indicando os elementos técnicos fundamentais que o apoiam, bem como quanto aos elementos contidos no orçamento esti</w:t>
      </w:r>
      <w:r>
        <w:rPr>
          <w:rFonts w:cs="Arial"/>
          <w:i/>
          <w:color w:val="000000"/>
          <w:szCs w:val="20"/>
        </w:rPr>
        <w:t>mativo, se for o caso.</w:t>
      </w:r>
    </w:p>
    <w:sectPr w:rsidR="00AF0F60">
      <w:footerReference w:type="default" r:id="rId10"/>
      <w:pgSz w:w="11906" w:h="16838"/>
      <w:pgMar w:top="1418" w:right="1134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A3EF3" w14:textId="77777777" w:rsidR="00485EF9" w:rsidRDefault="00485EF9">
      <w:r>
        <w:separator/>
      </w:r>
    </w:p>
  </w:endnote>
  <w:endnote w:type="continuationSeparator" w:id="0">
    <w:p w14:paraId="72C5D9E2" w14:textId="77777777" w:rsidR="00485EF9" w:rsidRDefault="0048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Calibri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E3EF7" w14:textId="77777777" w:rsidR="00AF0F60" w:rsidRDefault="00485E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  <w:szCs w:val="20"/>
      </w:rPr>
    </w:pPr>
    <w:r>
      <w:rPr>
        <w:rFonts w:ascii="Times New Roman" w:eastAsia="Times New Roman" w:hAnsi="Times New Roman" w:cs="Times New Roman"/>
        <w:color w:val="000000"/>
        <w:szCs w:val="20"/>
      </w:rPr>
      <w:t>____________________________________________________________________</w:t>
    </w:r>
  </w:p>
  <w:p w14:paraId="6A8255C8" w14:textId="77777777" w:rsidR="00AF0F60" w:rsidRDefault="00485E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 w:val="12"/>
        <w:szCs w:val="12"/>
      </w:rPr>
    </w:pPr>
    <w:r>
      <w:rPr>
        <w:rFonts w:cs="Arial"/>
        <w:color w:val="000000"/>
        <w:sz w:val="12"/>
        <w:szCs w:val="12"/>
      </w:rPr>
      <w:t>Termo de Projeto Básico - Modelo para Contratação de Capacitação – Inexigibilidade de Licitação - Parecer Referencial PGFN/</w:t>
    </w:r>
    <w:r>
      <w:rPr>
        <w:sz w:val="12"/>
        <w:szCs w:val="12"/>
      </w:rPr>
      <w:t xml:space="preserve">CCA </w:t>
    </w:r>
    <w:r>
      <w:rPr>
        <w:rFonts w:cs="Arial"/>
        <w:color w:val="000000"/>
        <w:sz w:val="12"/>
        <w:szCs w:val="12"/>
      </w:rPr>
      <w:t xml:space="preserve"> nº </w:t>
    </w:r>
    <w:r>
      <w:rPr>
        <w:sz w:val="12"/>
        <w:szCs w:val="12"/>
      </w:rPr>
      <w:t>09</w:t>
    </w:r>
    <w:r>
      <w:rPr>
        <w:rFonts w:cs="Arial"/>
        <w:sz w:val="12"/>
        <w:szCs w:val="12"/>
      </w:rPr>
      <w:t>/</w:t>
    </w:r>
    <w:r>
      <w:rPr>
        <w:rFonts w:cs="Arial"/>
        <w:color w:val="000000"/>
        <w:sz w:val="12"/>
        <w:szCs w:val="12"/>
      </w:rPr>
      <w:t>2021</w:t>
    </w:r>
  </w:p>
  <w:p w14:paraId="2521C182" w14:textId="77777777" w:rsidR="00AF0F60" w:rsidRDefault="00485E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 w:val="12"/>
        <w:szCs w:val="12"/>
      </w:rPr>
    </w:pPr>
    <w:r>
      <w:rPr>
        <w:rFonts w:cs="Arial"/>
        <w:color w:val="000000"/>
        <w:sz w:val="12"/>
        <w:szCs w:val="12"/>
      </w:rPr>
      <w:t xml:space="preserve">Atualização: </w:t>
    </w:r>
    <w:r>
      <w:rPr>
        <w:sz w:val="12"/>
        <w:szCs w:val="12"/>
      </w:rPr>
      <w:t>Abril</w:t>
    </w:r>
    <w:r>
      <w:rPr>
        <w:rFonts w:cs="Arial"/>
        <w:color w:val="000000"/>
        <w:sz w:val="12"/>
        <w:szCs w:val="12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A7539" w14:textId="77777777" w:rsidR="00485EF9" w:rsidRDefault="00485EF9">
      <w:r>
        <w:separator/>
      </w:r>
    </w:p>
  </w:footnote>
  <w:footnote w:type="continuationSeparator" w:id="0">
    <w:p w14:paraId="3373CBB4" w14:textId="77777777" w:rsidR="00485EF9" w:rsidRDefault="00485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160D9"/>
    <w:multiLevelType w:val="multilevel"/>
    <w:tmpl w:val="424487C6"/>
    <w:lvl w:ilvl="0">
      <w:start w:val="1"/>
      <w:numFmt w:val="decimal"/>
      <w:pStyle w:val="Commarcadores5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F251D5"/>
    <w:multiLevelType w:val="multilevel"/>
    <w:tmpl w:val="53E86CD0"/>
    <w:lvl w:ilvl="0">
      <w:start w:val="1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485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7E40C7"/>
    <w:multiLevelType w:val="multilevel"/>
    <w:tmpl w:val="53E86CD0"/>
    <w:lvl w:ilvl="0">
      <w:start w:val="17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485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A11F99"/>
    <w:multiLevelType w:val="multilevel"/>
    <w:tmpl w:val="53E86CD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485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3105C3"/>
    <w:multiLevelType w:val="multilevel"/>
    <w:tmpl w:val="6506F004"/>
    <w:lvl w:ilvl="0">
      <w:start w:val="1"/>
      <w:numFmt w:val="decimal"/>
      <w:pStyle w:val="Ni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i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i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i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i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95B4EB4"/>
    <w:multiLevelType w:val="multilevel"/>
    <w:tmpl w:val="53E86CD0"/>
    <w:lvl w:ilvl="0">
      <w:start w:val="1"/>
      <w:numFmt w:val="decimal"/>
      <w:pStyle w:val="Nivel10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485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13F4CBE"/>
    <w:multiLevelType w:val="multilevel"/>
    <w:tmpl w:val="AAE0CF18"/>
    <w:lvl w:ilvl="0">
      <w:start w:val="1"/>
      <w:numFmt w:val="lowerLetter"/>
      <w:pStyle w:val="Nivel01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65404"/>
    <w:multiLevelType w:val="multilevel"/>
    <w:tmpl w:val="53E86CD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485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F60"/>
    <w:rsid w:val="0008027D"/>
    <w:rsid w:val="001C5877"/>
    <w:rsid w:val="00221715"/>
    <w:rsid w:val="00222769"/>
    <w:rsid w:val="002825FE"/>
    <w:rsid w:val="002E300B"/>
    <w:rsid w:val="003936E4"/>
    <w:rsid w:val="00444158"/>
    <w:rsid w:val="00485EF9"/>
    <w:rsid w:val="004B0D5B"/>
    <w:rsid w:val="004E6051"/>
    <w:rsid w:val="00580434"/>
    <w:rsid w:val="007D2A91"/>
    <w:rsid w:val="00866339"/>
    <w:rsid w:val="008F3250"/>
    <w:rsid w:val="00945649"/>
    <w:rsid w:val="00962B75"/>
    <w:rsid w:val="00967435"/>
    <w:rsid w:val="00A65434"/>
    <w:rsid w:val="00AE4C2F"/>
    <w:rsid w:val="00AF0F60"/>
    <w:rsid w:val="00B57A9A"/>
    <w:rsid w:val="00BE1A6D"/>
    <w:rsid w:val="00DC6253"/>
    <w:rsid w:val="00DE500D"/>
    <w:rsid w:val="00E36547"/>
    <w:rsid w:val="00EA435C"/>
    <w:rsid w:val="00EE09FA"/>
    <w:rsid w:val="00F2567F"/>
    <w:rsid w:val="00F37694"/>
    <w:rsid w:val="00F8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4462"/>
  <w15:docId w15:val="{523FD2CD-6873-4A35-ABF9-30643F22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90A"/>
    <w:rPr>
      <w:rFonts w:cs="Tahoma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D39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  <w:lang w:val="x-none" w:eastAsia="x-non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CitaoChar">
    <w:name w:val="Citação Char"/>
    <w:link w:val="Citao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1551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5519E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5519E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551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64EF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64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1"/>
      </w:numPr>
      <w:spacing w:before="480" w:line="276" w:lineRule="auto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0D39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Theme="majorEastAsia" w:hAnsi="Arial" w:cstheme="majorBidi"/>
      <w:b/>
      <w:color w:val="000000"/>
      <w:sz w:val="32"/>
      <w:szCs w:val="32"/>
    </w:rPr>
  </w:style>
  <w:style w:type="paragraph" w:styleId="Reviso">
    <w:name w:val="Revision"/>
    <w:hidden/>
    <w:uiPriority w:val="99"/>
    <w:semiHidden/>
    <w:rsid w:val="00656F07"/>
    <w:rPr>
      <w:rFonts w:cs="Tahoma"/>
      <w:szCs w:val="24"/>
    </w:rPr>
  </w:style>
  <w:style w:type="paragraph" w:customStyle="1" w:styleId="PargrafodaLista1">
    <w:name w:val="Parágrafo da Lista1"/>
    <w:basedOn w:val="Normal"/>
    <w:qFormat/>
    <w:rsid w:val="00B222EE"/>
    <w:pPr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Citao1">
    <w:name w:val="Citação1"/>
    <w:basedOn w:val="Normal"/>
    <w:next w:val="Normal"/>
    <w:link w:val="QuoteChar"/>
    <w:qFormat/>
    <w:rsid w:val="00B222E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B222EE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paragraph" w:customStyle="1" w:styleId="SombreamentoMdio1-nfase31">
    <w:name w:val="Sombreamento Médio 1 - Ênfase 31"/>
    <w:basedOn w:val="Normal"/>
    <w:next w:val="Normal"/>
    <w:rsid w:val="00E014B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character" w:customStyle="1" w:styleId="apple-converted-space">
    <w:name w:val="apple-converted-space"/>
    <w:basedOn w:val="Fontepargpadro"/>
    <w:rsid w:val="00E014B9"/>
  </w:style>
  <w:style w:type="character" w:customStyle="1" w:styleId="Nivel01Char">
    <w:name w:val="Nivel 01 Char"/>
    <w:basedOn w:val="Fontepargpadro"/>
    <w:link w:val="Nivel010"/>
    <w:locked/>
    <w:rsid w:val="0085196B"/>
    <w:rPr>
      <w:rFonts w:ascii="Arial" w:eastAsiaTheme="majorEastAsia" w:hAnsi="Arial" w:cstheme="majorBidi"/>
      <w:b/>
      <w:bCs/>
      <w:color w:val="000000"/>
      <w:sz w:val="32"/>
      <w:szCs w:val="32"/>
    </w:rPr>
  </w:style>
  <w:style w:type="paragraph" w:customStyle="1" w:styleId="Nivel010">
    <w:name w:val="Nivel 01"/>
    <w:basedOn w:val="Ttulo1"/>
    <w:next w:val="Normal"/>
    <w:link w:val="Nivel01Char"/>
    <w:qFormat/>
    <w:rsid w:val="0085196B"/>
    <w:pPr>
      <w:spacing w:before="480" w:after="120" w:line="276" w:lineRule="auto"/>
      <w:ind w:left="360" w:right="-15" w:hanging="360"/>
      <w:jc w:val="both"/>
    </w:pPr>
    <w:rPr>
      <w:rFonts w:ascii="Arial" w:hAnsi="Arial"/>
      <w:b/>
      <w:bCs/>
      <w:color w:val="000000"/>
    </w:rPr>
  </w:style>
  <w:style w:type="paragraph" w:customStyle="1" w:styleId="textojustificado">
    <w:name w:val="texto_justificado"/>
    <w:basedOn w:val="Normal"/>
    <w:rsid w:val="0085196B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85196B"/>
    <w:rPr>
      <w:rFonts w:eastAsiaTheme="minorEastAsia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5196B"/>
    <w:rPr>
      <w:b/>
      <w:bCs/>
    </w:rPr>
  </w:style>
  <w:style w:type="paragraph" w:customStyle="1" w:styleId="Nivel01">
    <w:name w:val="Nivel_01"/>
    <w:basedOn w:val="Ttulo1"/>
    <w:qFormat/>
    <w:rsid w:val="00B75C3F"/>
    <w:pPr>
      <w:numPr>
        <w:numId w:val="6"/>
      </w:numPr>
      <w:tabs>
        <w:tab w:val="num" w:pos="360"/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DD3603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  <w:lang w:val="x-none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D360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  <w:lang w:val="x-none"/>
    </w:rPr>
  </w:style>
  <w:style w:type="character" w:customStyle="1" w:styleId="WW8Num2z1">
    <w:name w:val="WW8Num2z1"/>
    <w:rsid w:val="007B7E1C"/>
    <w:rPr>
      <w:i w:val="0"/>
    </w:rPr>
  </w:style>
  <w:style w:type="paragraph" w:customStyle="1" w:styleId="PargrafodaLista2">
    <w:name w:val="Parágrafo da Lista2"/>
    <w:basedOn w:val="Normal"/>
    <w:rsid w:val="001C3AB6"/>
    <w:pPr>
      <w:ind w:left="720"/>
    </w:pPr>
    <w:rPr>
      <w:rFonts w:ascii="Ecofont_Spranq_eco_Sans" w:hAnsi="Ecofont_Spranq_eco_Sans"/>
      <w:sz w:val="24"/>
    </w:rPr>
  </w:style>
  <w:style w:type="paragraph" w:customStyle="1" w:styleId="GradeColorida-nfase110">
    <w:name w:val="Grade Colorida - Ênfase 110"/>
    <w:basedOn w:val="Normal"/>
    <w:next w:val="Normal"/>
    <w:rsid w:val="006F426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character" w:styleId="nfase">
    <w:name w:val="Emphasis"/>
    <w:basedOn w:val="Fontepargpadro"/>
    <w:uiPriority w:val="20"/>
    <w:qFormat/>
    <w:rsid w:val="00F70F2B"/>
    <w:rPr>
      <w:i/>
      <w:iCs/>
    </w:rPr>
  </w:style>
  <w:style w:type="paragraph" w:customStyle="1" w:styleId="Nivel2">
    <w:name w:val="Nivel 2"/>
    <w:link w:val="Nivel2Char"/>
    <w:qFormat/>
    <w:rsid w:val="00D7051D"/>
    <w:pPr>
      <w:numPr>
        <w:ilvl w:val="1"/>
        <w:numId w:val="8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D7051D"/>
    <w:pPr>
      <w:numPr>
        <w:ilvl w:val="0"/>
      </w:numPr>
      <w:tabs>
        <w:tab w:val="num" w:pos="360"/>
      </w:tabs>
      <w:ind w:left="644" w:hanging="432"/>
    </w:pPr>
    <w:rPr>
      <w:b/>
    </w:rPr>
  </w:style>
  <w:style w:type="paragraph" w:customStyle="1" w:styleId="Nivel3">
    <w:name w:val="Nivel 3"/>
    <w:basedOn w:val="Nivel2"/>
    <w:qFormat/>
    <w:rsid w:val="00D7051D"/>
    <w:pPr>
      <w:numPr>
        <w:ilvl w:val="2"/>
      </w:numPr>
      <w:tabs>
        <w:tab w:val="num" w:pos="360"/>
      </w:tabs>
      <w:ind w:left="1922"/>
    </w:pPr>
    <w:rPr>
      <w:color w:val="000000"/>
    </w:rPr>
  </w:style>
  <w:style w:type="paragraph" w:customStyle="1" w:styleId="Nivel4">
    <w:name w:val="Nivel 4"/>
    <w:basedOn w:val="Nivel3"/>
    <w:qFormat/>
    <w:rsid w:val="00D7051D"/>
    <w:pPr>
      <w:numPr>
        <w:ilvl w:val="3"/>
      </w:numPr>
      <w:tabs>
        <w:tab w:val="num" w:pos="360"/>
        <w:tab w:val="num" w:pos="2160"/>
      </w:tabs>
      <w:ind w:left="2491"/>
    </w:pPr>
    <w:rPr>
      <w:color w:val="auto"/>
    </w:rPr>
  </w:style>
  <w:style w:type="paragraph" w:customStyle="1" w:styleId="Nivel5">
    <w:name w:val="Nivel 5"/>
    <w:basedOn w:val="Nivel4"/>
    <w:qFormat/>
    <w:rsid w:val="00D7051D"/>
    <w:pPr>
      <w:numPr>
        <w:ilvl w:val="4"/>
      </w:numPr>
      <w:tabs>
        <w:tab w:val="num" w:pos="360"/>
        <w:tab w:val="num" w:pos="2160"/>
      </w:tabs>
      <w:ind w:left="3485"/>
    </w:pPr>
  </w:style>
  <w:style w:type="character" w:customStyle="1" w:styleId="Nivel2Char">
    <w:name w:val="Nivel 2 Char"/>
    <w:basedOn w:val="Fontepargpadro"/>
    <w:link w:val="Nivel2"/>
    <w:rsid w:val="00D7051D"/>
    <w:rPr>
      <w:rFonts w:ascii="Ecofont_Spranq_eco_Sans" w:eastAsia="Arial Unicode MS" w:hAnsi="Ecofont_Spranq_eco_Sans"/>
    </w:rPr>
  </w:style>
  <w:style w:type="paragraph" w:customStyle="1" w:styleId="TtulodaTabela">
    <w:name w:val="Título da Tabela"/>
    <w:basedOn w:val="Normal"/>
    <w:rsid w:val="00A83507"/>
    <w:pPr>
      <w:widowControl w:val="0"/>
      <w:suppressLineNumbers/>
      <w:suppressAutoHyphens/>
      <w:spacing w:after="120"/>
      <w:jc w:val="center"/>
    </w:pPr>
    <w:rPr>
      <w:rFonts w:ascii="Times New Roman" w:eastAsia="Arial Unicode MS" w:hAnsi="Times New Roman" w:cs="Times New Roman"/>
      <w:b/>
      <w:bCs/>
      <w:i/>
      <w:iCs/>
      <w:szCs w:val="20"/>
    </w:rPr>
  </w:style>
  <w:style w:type="character" w:customStyle="1" w:styleId="Manoel">
    <w:name w:val="Manoel"/>
    <w:qFormat/>
    <w:rsid w:val="00C903EB"/>
    <w:rPr>
      <w:rFonts w:ascii="Arial" w:hAnsi="Arial" w:cs="Arial"/>
      <w:color w:val="7030A0"/>
      <w:sz w:val="20"/>
    </w:rPr>
  </w:style>
  <w:style w:type="paragraph" w:customStyle="1" w:styleId="PADRO">
    <w:name w:val="PADRÃO"/>
    <w:rsid w:val="00C903EB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itemxx">
    <w:name w:val="item x.x"/>
    <w:basedOn w:val="Nivel10"/>
    <w:autoRedefine/>
    <w:qFormat/>
    <w:rsid w:val="00C903EB"/>
    <w:pPr>
      <w:keepNext w:val="0"/>
      <w:keepLines w:val="0"/>
      <w:widowControl w:val="0"/>
      <w:numPr>
        <w:numId w:val="0"/>
      </w:numPr>
      <w:tabs>
        <w:tab w:val="num" w:pos="1440"/>
      </w:tabs>
      <w:spacing w:before="120" w:after="120"/>
      <w:ind w:left="1440" w:hanging="720"/>
    </w:pPr>
    <w:rPr>
      <w:rFonts w:cs="Arial"/>
      <w:b w:val="0"/>
      <w:color w:val="000000" w:themeColor="text1"/>
    </w:rPr>
  </w:style>
  <w:style w:type="paragraph" w:customStyle="1" w:styleId="itemXXX">
    <w:name w:val="item X.X.X"/>
    <w:basedOn w:val="itemxx"/>
    <w:link w:val="itemXXXChar"/>
    <w:autoRedefine/>
    <w:qFormat/>
    <w:rsid w:val="00C903EB"/>
    <w:pPr>
      <w:numPr>
        <w:ilvl w:val="2"/>
      </w:numPr>
      <w:tabs>
        <w:tab w:val="num" w:pos="1440"/>
      </w:tabs>
      <w:ind w:left="1440" w:hanging="720"/>
    </w:pPr>
  </w:style>
  <w:style w:type="character" w:customStyle="1" w:styleId="itemXXXChar">
    <w:name w:val="item X.X.X Char"/>
    <w:basedOn w:val="Fontepargpadro"/>
    <w:link w:val="itemXXX"/>
    <w:rsid w:val="00C903EB"/>
    <w:rPr>
      <w:rFonts w:ascii="Arial" w:eastAsiaTheme="majorEastAsia" w:hAnsi="Arial" w:cs="Arial"/>
      <w:color w:val="000000" w:themeColor="text1"/>
    </w:rPr>
  </w:style>
  <w:style w:type="paragraph" w:customStyle="1" w:styleId="itemXXXvermelho">
    <w:name w:val="item X.X.X vermelho"/>
    <w:basedOn w:val="itemXXX"/>
    <w:link w:val="itemXXXvermelhoChar"/>
    <w:qFormat/>
    <w:rsid w:val="00C903EB"/>
    <w:pPr>
      <w:numPr>
        <w:ilvl w:val="0"/>
      </w:numPr>
      <w:ind w:left="1497" w:hanging="504"/>
    </w:pPr>
  </w:style>
  <w:style w:type="character" w:customStyle="1" w:styleId="itemXXXvermelhoChar">
    <w:name w:val="item X.X.X vermelho Char"/>
    <w:basedOn w:val="itemXXXChar"/>
    <w:link w:val="itemXXXvermelho"/>
    <w:rsid w:val="00C903EB"/>
    <w:rPr>
      <w:rFonts w:ascii="Arial" w:eastAsiaTheme="majorEastAsia" w:hAnsi="Arial" w:cs="Arial"/>
      <w:color w:val="000000" w:themeColor="text1"/>
    </w:rPr>
  </w:style>
  <w:style w:type="paragraph" w:customStyle="1" w:styleId="MODELOTTULOX">
    <w:name w:val="MODELO_TÍTULO_X"/>
    <w:basedOn w:val="Nivel10"/>
    <w:autoRedefine/>
    <w:qFormat/>
    <w:rsid w:val="00C903EB"/>
    <w:pPr>
      <w:keepNext w:val="0"/>
      <w:keepLines w:val="0"/>
      <w:widowControl w:val="0"/>
      <w:numPr>
        <w:numId w:val="0"/>
      </w:numPr>
      <w:spacing w:before="120" w:after="120"/>
    </w:pPr>
    <w:rPr>
      <w:rFonts w:cs="Arial"/>
    </w:rPr>
  </w:style>
  <w:style w:type="paragraph" w:customStyle="1" w:styleId="Nivel01Titulo">
    <w:name w:val="Nivel_01_Titulo"/>
    <w:basedOn w:val="Ttulo1"/>
    <w:next w:val="Normal"/>
    <w:qFormat/>
    <w:rsid w:val="006D4852"/>
    <w:pPr>
      <w:tabs>
        <w:tab w:val="left" w:pos="567"/>
      </w:tabs>
      <w:ind w:left="360" w:hanging="360"/>
      <w:jc w:val="both"/>
    </w:pPr>
    <w:rPr>
      <w:rFonts w:ascii="Arial" w:hAnsi="Arial" w:cs="Times New Roman"/>
      <w:b/>
      <w:bCs/>
      <w:color w:val="auto"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B93099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93099"/>
    <w:rPr>
      <w:rFonts w:ascii="Arial" w:hAnsi="Arial" w:cs="Tahoma"/>
    </w:rPr>
  </w:style>
  <w:style w:type="character" w:styleId="Refdenotaderodap">
    <w:name w:val="footnote reference"/>
    <w:basedOn w:val="Fontepargpadro"/>
    <w:semiHidden/>
    <w:unhideWhenUsed/>
    <w:rsid w:val="00B93099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datransparencia.gov.br/cei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nj.jus.br/improbidade_adm/consultar_requerido.ph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Dj2jBcqvmONApD9/UEBXf0fJ8Q==">AMUW2mXQtvsHlAaB0lnxzXahgFrQTvh4RCBNJgz/j/4opG6grVZx+Og4mVAgDWcbdjphOhQIDyWv57e8Fs/8AuUUjsOp4lC24cv+Z/HC7JtTaCopefTZ1vKUTRF80QnoAtm4WeFsp3Xg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24</Pages>
  <Words>11547</Words>
  <Characters>62355</Characters>
  <Application>Microsoft Office Word</Application>
  <DocSecurity>0</DocSecurity>
  <Lines>519</Lines>
  <Paragraphs>147</Paragraphs>
  <ScaleCrop>false</ScaleCrop>
  <Company/>
  <LinksUpToDate>false</LinksUpToDate>
  <CharactersWithSpaces>73755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Lucas Perrone</cp:lastModifiedBy>
  <cp:revision>33</cp:revision>
  <dcterms:created xsi:type="dcterms:W3CDTF">2021-11-11T21:12:00Z</dcterms:created>
  <dcterms:modified xsi:type="dcterms:W3CDTF">2021-11-11T22:17:00Z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0x0101008FC90EB51DD8BF4D8909253CB355D2B1</vt:lpwstr>
  </property>
</Properties>
</file>